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53FBF" w14:textId="77777777" w:rsidR="002E19EF" w:rsidRPr="003454DD" w:rsidRDefault="006F581D" w:rsidP="002E19EF">
      <w:pPr>
        <w:rPr>
          <w:rFonts w:cs="Arial"/>
          <w:color w:val="1B365D"/>
        </w:rPr>
      </w:pPr>
    </w:p>
    <w:p w14:paraId="26FB47D8" w14:textId="77777777" w:rsidR="002E19EF" w:rsidRPr="003454DD" w:rsidRDefault="006F581D" w:rsidP="002E19EF">
      <w:pPr>
        <w:rPr>
          <w:rFonts w:cs="Arial"/>
          <w:color w:val="1B365D"/>
        </w:rPr>
      </w:pPr>
    </w:p>
    <w:p w14:paraId="10FFE3EE" w14:textId="77777777" w:rsidR="002E19EF" w:rsidRPr="003454DD" w:rsidRDefault="006F581D" w:rsidP="002E19EF">
      <w:pPr>
        <w:rPr>
          <w:rFonts w:cs="Arial"/>
          <w:color w:val="1B365D"/>
        </w:rPr>
      </w:pPr>
    </w:p>
    <w:p w14:paraId="43D7DF8A" w14:textId="77777777" w:rsidR="007C1D26" w:rsidRPr="003454DD" w:rsidRDefault="006F581D" w:rsidP="00256C64">
      <w:pPr>
        <w:jc w:val="center"/>
        <w:rPr>
          <w:rFonts w:cs="Arial"/>
          <w:b/>
          <w:i/>
          <w:color w:val="1B365D"/>
          <w:highlight w:val="yellow"/>
        </w:rPr>
      </w:pPr>
    </w:p>
    <w:p w14:paraId="4BA78A8F" w14:textId="77777777" w:rsidR="002E19EF" w:rsidRPr="003454DD" w:rsidRDefault="006F581D" w:rsidP="002E19EF">
      <w:pPr>
        <w:rPr>
          <w:rFonts w:cs="Arial"/>
          <w:color w:val="1B365D"/>
        </w:rPr>
      </w:pPr>
    </w:p>
    <w:p w14:paraId="757B74CD" w14:textId="77777777" w:rsidR="002E19EF" w:rsidRPr="003454DD" w:rsidRDefault="006F581D" w:rsidP="002E19EF">
      <w:pPr>
        <w:rPr>
          <w:rFonts w:cs="Arial"/>
          <w:color w:val="1B365D"/>
        </w:rPr>
      </w:pPr>
    </w:p>
    <w:p w14:paraId="1C3CC90C" w14:textId="77777777" w:rsidR="002E19EF" w:rsidRPr="003454DD" w:rsidRDefault="006F581D" w:rsidP="002E19EF">
      <w:pPr>
        <w:rPr>
          <w:rFonts w:cs="Arial"/>
          <w:color w:val="1B365D"/>
        </w:rPr>
      </w:pPr>
    </w:p>
    <w:p w14:paraId="62F98C7A" w14:textId="77777777" w:rsidR="002E19EF" w:rsidRPr="003454DD" w:rsidRDefault="006F581D" w:rsidP="002E19EF">
      <w:pPr>
        <w:rPr>
          <w:rFonts w:cs="Arial"/>
          <w:color w:val="1B365D"/>
        </w:rPr>
      </w:pPr>
    </w:p>
    <w:p w14:paraId="1A8F0A3A" w14:textId="77777777" w:rsidR="002E19EF" w:rsidRPr="003454DD" w:rsidRDefault="006F581D" w:rsidP="002E19EF">
      <w:pPr>
        <w:rPr>
          <w:rFonts w:cs="Arial"/>
          <w:color w:val="1B365D"/>
        </w:rPr>
      </w:pPr>
    </w:p>
    <w:p w14:paraId="7C8807BE" w14:textId="77777777" w:rsidR="007D19B5" w:rsidRPr="003454DD" w:rsidRDefault="00E520FD" w:rsidP="007B3F41">
      <w:pPr>
        <w:widowControl w:val="0"/>
        <w:tabs>
          <w:tab w:val="right" w:pos="9072"/>
        </w:tabs>
        <w:spacing w:before="120" w:after="120" w:line="360" w:lineRule="auto"/>
        <w:ind w:left="709" w:hanging="709"/>
        <w:jc w:val="center"/>
        <w:rPr>
          <w:rFonts w:cs="Arial"/>
          <w:b/>
          <w:spacing w:val="10"/>
          <w:sz w:val="28"/>
          <w:szCs w:val="28"/>
        </w:rPr>
      </w:pPr>
      <w:r w:rsidRPr="003454DD">
        <w:rPr>
          <w:rFonts w:cs="Arial"/>
          <w:b/>
          <w:spacing w:val="10"/>
          <w:sz w:val="28"/>
          <w:szCs w:val="28"/>
        </w:rPr>
        <w:t xml:space="preserve">ENFORCEABLE UNDERTAKING </w:t>
      </w:r>
    </w:p>
    <w:p w14:paraId="099DF877" w14:textId="77777777" w:rsidR="007D19B5" w:rsidRPr="003454DD" w:rsidRDefault="00E520FD" w:rsidP="007B3F41">
      <w:pPr>
        <w:jc w:val="center"/>
        <w:rPr>
          <w:rFonts w:cs="Arial"/>
          <w:szCs w:val="22"/>
        </w:rPr>
      </w:pPr>
      <w:r w:rsidRPr="00D8664C">
        <w:rPr>
          <w:rFonts w:cs="Arial"/>
          <w:color w:val="000000" w:themeColor="text1"/>
          <w:szCs w:val="22"/>
        </w:rPr>
        <w:t xml:space="preserve">This undertaking is </w:t>
      </w:r>
      <w:r w:rsidRPr="00D8664C">
        <w:rPr>
          <w:rFonts w:cs="Arial"/>
          <w:b/>
          <w:color w:val="000000" w:themeColor="text1"/>
          <w:szCs w:val="22"/>
        </w:rPr>
        <w:t>given</w:t>
      </w:r>
      <w:r w:rsidRPr="00D8664C">
        <w:rPr>
          <w:rFonts w:cs="Arial"/>
          <w:color w:val="000000" w:themeColor="text1"/>
          <w:szCs w:val="22"/>
        </w:rPr>
        <w:t xml:space="preserve"> by Queensland Bulk Water Supply Authority (ABN 75450239876)</w:t>
      </w:r>
      <w:r>
        <w:rPr>
          <w:rFonts w:cs="Arial"/>
          <w:color w:val="FF0000"/>
          <w:szCs w:val="22"/>
        </w:rPr>
        <w:t xml:space="preserve"> </w:t>
      </w:r>
      <w:r w:rsidRPr="003454DD">
        <w:rPr>
          <w:rFonts w:cs="Arial"/>
          <w:szCs w:val="22"/>
        </w:rPr>
        <w:t>(</w:t>
      </w:r>
      <w:r>
        <w:rPr>
          <w:rFonts w:cs="Arial"/>
          <w:b/>
          <w:szCs w:val="22"/>
        </w:rPr>
        <w:t>Seqwater</w:t>
      </w:r>
      <w:r w:rsidRPr="003454DD">
        <w:rPr>
          <w:rFonts w:cs="Arial"/>
          <w:szCs w:val="22"/>
        </w:rPr>
        <w:t>)</w:t>
      </w:r>
      <w:r w:rsidRPr="003454DD">
        <w:rPr>
          <w:rFonts w:cs="Arial"/>
          <w:color w:val="000000" w:themeColor="text1"/>
          <w:szCs w:val="22"/>
        </w:rPr>
        <w:t xml:space="preserve"> </w:t>
      </w:r>
      <w:r w:rsidRPr="003454DD">
        <w:rPr>
          <w:rFonts w:cs="Arial"/>
          <w:szCs w:val="22"/>
        </w:rPr>
        <w:t xml:space="preserve">and </w:t>
      </w:r>
      <w:r w:rsidRPr="003454DD">
        <w:rPr>
          <w:rFonts w:cs="Arial"/>
          <w:b/>
          <w:szCs w:val="22"/>
        </w:rPr>
        <w:t>accepted</w:t>
      </w:r>
      <w:r w:rsidRPr="003454DD">
        <w:rPr>
          <w:rFonts w:cs="Arial"/>
          <w:szCs w:val="22"/>
        </w:rPr>
        <w:t xml:space="preserve"> by the Fair Work Ombudsman pursuant to s 715(2) of the </w:t>
      </w:r>
      <w:r w:rsidRPr="003454DD">
        <w:rPr>
          <w:rFonts w:cs="Arial"/>
          <w:i/>
          <w:szCs w:val="22"/>
        </w:rPr>
        <w:t>Fair Work Act 2009</w:t>
      </w:r>
      <w:r w:rsidRPr="003454DD">
        <w:rPr>
          <w:rFonts w:cs="Arial"/>
          <w:szCs w:val="22"/>
        </w:rPr>
        <w:t xml:space="preserve"> in relation to the contraventions described in clauses </w:t>
      </w:r>
      <w:r>
        <w:rPr>
          <w:rFonts w:cs="Arial"/>
          <w:szCs w:val="22"/>
        </w:rPr>
        <w:t>8</w:t>
      </w:r>
      <w:r w:rsidRPr="003454DD">
        <w:rPr>
          <w:rFonts w:cs="Arial"/>
          <w:szCs w:val="22"/>
        </w:rPr>
        <w:t xml:space="preserve"> and </w:t>
      </w:r>
      <w:r>
        <w:rPr>
          <w:rFonts w:cs="Arial"/>
          <w:szCs w:val="22"/>
        </w:rPr>
        <w:t>9</w:t>
      </w:r>
      <w:r w:rsidRPr="003454DD">
        <w:rPr>
          <w:rFonts w:cs="Arial"/>
          <w:szCs w:val="22"/>
        </w:rPr>
        <w:t xml:space="preserve"> of this undertaking.</w:t>
      </w:r>
    </w:p>
    <w:p w14:paraId="0C51AB33" w14:textId="77777777" w:rsidR="008733BD" w:rsidRPr="003454DD" w:rsidRDefault="00E520FD">
      <w:pPr>
        <w:spacing w:after="160" w:line="259" w:lineRule="auto"/>
        <w:rPr>
          <w:rFonts w:cs="Arial"/>
          <w:szCs w:val="22"/>
        </w:rPr>
      </w:pPr>
      <w:r w:rsidRPr="003454DD">
        <w:rPr>
          <w:rFonts w:cs="Arial"/>
          <w:szCs w:val="22"/>
        </w:rPr>
        <w:br w:type="page"/>
      </w:r>
    </w:p>
    <w:p w14:paraId="34217F52" w14:textId="77777777" w:rsidR="007D19B5" w:rsidRPr="003454DD" w:rsidRDefault="00E520FD" w:rsidP="007B3F41">
      <w:pPr>
        <w:pStyle w:val="ListParagraph"/>
        <w:widowControl w:val="0"/>
        <w:spacing w:before="120" w:after="120" w:line="360" w:lineRule="auto"/>
        <w:jc w:val="center"/>
        <w:rPr>
          <w:rFonts w:ascii="Arial" w:hAnsi="Arial" w:cs="Arial"/>
          <w:b/>
          <w:szCs w:val="24"/>
        </w:rPr>
      </w:pPr>
      <w:r w:rsidRPr="003454DD">
        <w:rPr>
          <w:rFonts w:ascii="Arial" w:hAnsi="Arial" w:cs="Arial"/>
          <w:b/>
          <w:szCs w:val="24"/>
        </w:rPr>
        <w:lastRenderedPageBreak/>
        <w:t>ENFORCEABLE UNDERTAKING</w:t>
      </w:r>
    </w:p>
    <w:p w14:paraId="041E44AF" w14:textId="77777777" w:rsidR="007D19B5" w:rsidRPr="003454DD" w:rsidRDefault="00E520FD" w:rsidP="007B3F41">
      <w:pPr>
        <w:widowControl w:val="0"/>
        <w:spacing w:before="120" w:after="120" w:line="360" w:lineRule="auto"/>
        <w:rPr>
          <w:rFonts w:cs="Arial"/>
          <w:b/>
          <w:sz w:val="24"/>
          <w:szCs w:val="24"/>
        </w:rPr>
      </w:pPr>
      <w:r w:rsidRPr="003454DD">
        <w:rPr>
          <w:rFonts w:cs="Arial"/>
          <w:b/>
          <w:sz w:val="24"/>
          <w:szCs w:val="24"/>
        </w:rPr>
        <w:t>PARTIES</w:t>
      </w:r>
    </w:p>
    <w:p w14:paraId="183DA386" w14:textId="77777777" w:rsidR="007D19B5" w:rsidRPr="003454DD" w:rsidRDefault="00E520FD" w:rsidP="00C030E5">
      <w:pPr>
        <w:pStyle w:val="EUParagraphLevel1"/>
        <w:ind w:left="567" w:hanging="567"/>
        <w:rPr>
          <w:rFonts w:ascii="Arial" w:hAnsi="Arial"/>
        </w:rPr>
      </w:pPr>
      <w:r w:rsidRPr="003454DD">
        <w:rPr>
          <w:rFonts w:ascii="Arial" w:hAnsi="Arial"/>
        </w:rPr>
        <w:t>This enforceable undertaking (</w:t>
      </w:r>
      <w:r w:rsidRPr="003454DD">
        <w:rPr>
          <w:rFonts w:ascii="Arial" w:hAnsi="Arial"/>
          <w:b/>
        </w:rPr>
        <w:t>Undertaking</w:t>
      </w:r>
      <w:r w:rsidRPr="003454DD">
        <w:rPr>
          <w:rFonts w:ascii="Arial" w:hAnsi="Arial"/>
        </w:rPr>
        <w:t>) is given to the Fair Work Ombudsman (</w:t>
      </w:r>
      <w:r w:rsidRPr="003454DD">
        <w:rPr>
          <w:rFonts w:ascii="Arial" w:hAnsi="Arial"/>
          <w:b/>
        </w:rPr>
        <w:t>FWO</w:t>
      </w:r>
      <w:r w:rsidRPr="003454DD">
        <w:rPr>
          <w:rFonts w:ascii="Arial" w:hAnsi="Arial"/>
        </w:rPr>
        <w:t xml:space="preserve">) pursuant to section 715 of the </w:t>
      </w:r>
      <w:r w:rsidRPr="003454DD">
        <w:rPr>
          <w:rFonts w:ascii="Arial" w:hAnsi="Arial"/>
          <w:i/>
        </w:rPr>
        <w:t>Fair Work Act 2009</w:t>
      </w:r>
      <w:r w:rsidRPr="003454DD">
        <w:rPr>
          <w:rFonts w:ascii="Arial" w:hAnsi="Arial"/>
        </w:rPr>
        <w:t xml:space="preserve"> (Cth) (</w:t>
      </w:r>
      <w:r w:rsidRPr="003454DD">
        <w:rPr>
          <w:rFonts w:ascii="Arial" w:hAnsi="Arial"/>
          <w:b/>
        </w:rPr>
        <w:t>FW Act</w:t>
      </w:r>
      <w:r w:rsidRPr="003454DD">
        <w:rPr>
          <w:rFonts w:ascii="Arial" w:hAnsi="Arial"/>
        </w:rPr>
        <w:t xml:space="preserve">) by </w:t>
      </w:r>
      <w:r>
        <w:rPr>
          <w:rFonts w:ascii="Arial" w:hAnsi="Arial"/>
        </w:rPr>
        <w:t xml:space="preserve">the </w:t>
      </w:r>
      <w:r w:rsidRPr="0021673B">
        <w:rPr>
          <w:rFonts w:ascii="Arial" w:hAnsi="Arial"/>
          <w:color w:val="000000" w:themeColor="text1"/>
        </w:rPr>
        <w:t>Queensland Bulk Water Supply Authority (ABN 75450239876)</w:t>
      </w:r>
      <w:r w:rsidRPr="0021673B">
        <w:rPr>
          <w:rFonts w:ascii="Arial" w:hAnsi="Arial"/>
          <w:color w:val="FF0000"/>
        </w:rPr>
        <w:t xml:space="preserve"> </w:t>
      </w:r>
      <w:r w:rsidRPr="0045523D">
        <w:rPr>
          <w:rFonts w:ascii="Arial" w:hAnsi="Arial"/>
        </w:rPr>
        <w:t>(</w:t>
      </w:r>
      <w:r w:rsidRPr="0021673B">
        <w:rPr>
          <w:rFonts w:ascii="Arial" w:hAnsi="Arial"/>
          <w:b/>
          <w:bCs/>
        </w:rPr>
        <w:t>Seqwater</w:t>
      </w:r>
      <w:r>
        <w:rPr>
          <w:rFonts w:ascii="Arial" w:hAnsi="Arial"/>
        </w:rPr>
        <w:t>)</w:t>
      </w:r>
      <w:r w:rsidRPr="003454DD">
        <w:rPr>
          <w:rFonts w:ascii="Arial" w:hAnsi="Arial"/>
        </w:rPr>
        <w:t>, 117 Brisbane Street, Ipswich QLD 4305.</w:t>
      </w:r>
    </w:p>
    <w:p w14:paraId="0FB71D21" w14:textId="77777777" w:rsidR="007D19B5" w:rsidRPr="003454DD" w:rsidRDefault="00E520FD" w:rsidP="007B3F41">
      <w:pPr>
        <w:widowControl w:val="0"/>
        <w:spacing w:before="240" w:after="120" w:line="360" w:lineRule="auto"/>
        <w:rPr>
          <w:rFonts w:cs="Arial"/>
          <w:b/>
          <w:sz w:val="24"/>
          <w:szCs w:val="24"/>
        </w:rPr>
      </w:pPr>
      <w:r w:rsidRPr="003454DD">
        <w:rPr>
          <w:rFonts w:cs="Arial"/>
          <w:b/>
          <w:sz w:val="24"/>
          <w:szCs w:val="24"/>
        </w:rPr>
        <w:t xml:space="preserve">COMMENCEMENT </w:t>
      </w:r>
    </w:p>
    <w:p w14:paraId="7EE53F78" w14:textId="77777777" w:rsidR="007D19B5" w:rsidRPr="003454DD" w:rsidRDefault="00E520FD" w:rsidP="0021673B">
      <w:pPr>
        <w:pStyle w:val="EUParagraphLevel1"/>
        <w:ind w:left="567" w:hanging="567"/>
        <w:rPr>
          <w:rFonts w:ascii="Arial" w:hAnsi="Arial"/>
        </w:rPr>
      </w:pPr>
      <w:r w:rsidRPr="003454DD">
        <w:rPr>
          <w:rFonts w:ascii="Arial" w:hAnsi="Arial"/>
        </w:rPr>
        <w:t>This Undertaking comes into effect when:</w:t>
      </w:r>
    </w:p>
    <w:p w14:paraId="3BC0DF8C" w14:textId="77777777" w:rsidR="007D19B5" w:rsidRPr="0021673B" w:rsidRDefault="00E520FD" w:rsidP="0021673B">
      <w:pPr>
        <w:pStyle w:val="EUParagraphLevel2"/>
        <w:ind w:left="1134" w:hanging="567"/>
        <w:rPr>
          <w:rFonts w:ascii="Arial" w:hAnsi="Arial" w:cs="Arial"/>
        </w:rPr>
      </w:pPr>
      <w:r w:rsidRPr="0021673B">
        <w:rPr>
          <w:rFonts w:ascii="Arial" w:hAnsi="Arial" w:cs="Arial"/>
        </w:rPr>
        <w:t>the Undertaking is executed by Seqwater; and</w:t>
      </w:r>
    </w:p>
    <w:p w14:paraId="714CC88F" w14:textId="77777777" w:rsidR="007D19B5" w:rsidRPr="003454DD" w:rsidRDefault="00E520FD" w:rsidP="0021673B">
      <w:pPr>
        <w:pStyle w:val="EUParagraphLevel2"/>
        <w:ind w:left="1134" w:hanging="567"/>
        <w:rPr>
          <w:rFonts w:ascii="Arial" w:hAnsi="Arial" w:cs="Arial"/>
        </w:rPr>
      </w:pPr>
      <w:r w:rsidRPr="003454DD">
        <w:rPr>
          <w:rFonts w:ascii="Arial" w:hAnsi="Arial" w:cs="Arial"/>
        </w:rPr>
        <w:t>the FWO accepts the Undertaking so executed (</w:t>
      </w:r>
      <w:r w:rsidRPr="003454DD">
        <w:rPr>
          <w:rFonts w:ascii="Arial" w:hAnsi="Arial" w:cs="Arial"/>
          <w:b/>
        </w:rPr>
        <w:t>Commencement Date</w:t>
      </w:r>
      <w:r w:rsidRPr="003454DD">
        <w:rPr>
          <w:rFonts w:ascii="Arial" w:hAnsi="Arial" w:cs="Arial"/>
        </w:rPr>
        <w:t xml:space="preserve">).  </w:t>
      </w:r>
    </w:p>
    <w:p w14:paraId="29B719D3" w14:textId="77777777" w:rsidR="007D19B5" w:rsidRPr="003454DD" w:rsidRDefault="00E520FD" w:rsidP="007B3F41">
      <w:pPr>
        <w:widowControl w:val="0"/>
        <w:spacing w:before="240" w:after="120" w:line="360" w:lineRule="auto"/>
        <w:rPr>
          <w:rFonts w:cs="Arial"/>
          <w:b/>
          <w:sz w:val="24"/>
          <w:szCs w:val="24"/>
        </w:rPr>
      </w:pPr>
      <w:r w:rsidRPr="003454DD">
        <w:rPr>
          <w:rFonts w:cs="Arial"/>
          <w:b/>
          <w:sz w:val="24"/>
          <w:szCs w:val="24"/>
        </w:rPr>
        <w:t>BACKGROUND</w:t>
      </w:r>
    </w:p>
    <w:p w14:paraId="70668180" w14:textId="277D4DD7" w:rsidR="007D19B5" w:rsidRDefault="00E520FD" w:rsidP="0045523D">
      <w:pPr>
        <w:pStyle w:val="EUParagraphLevel1"/>
        <w:ind w:left="567" w:hanging="567"/>
        <w:rPr>
          <w:rFonts w:ascii="Arial" w:hAnsi="Arial"/>
        </w:rPr>
      </w:pPr>
      <w:r>
        <w:rPr>
          <w:rFonts w:ascii="Arial" w:hAnsi="Arial"/>
        </w:rPr>
        <w:t>Seqwater</w:t>
      </w:r>
      <w:r w:rsidRPr="003454DD">
        <w:rPr>
          <w:rFonts w:ascii="Arial" w:hAnsi="Arial"/>
        </w:rPr>
        <w:t xml:space="preserve"> is </w:t>
      </w:r>
      <w:r>
        <w:rPr>
          <w:rFonts w:ascii="Arial" w:hAnsi="Arial"/>
        </w:rPr>
        <w:t xml:space="preserve">a Queensland State Government Statutory Authority governed by the </w:t>
      </w:r>
      <w:r w:rsidRPr="00C53260">
        <w:rPr>
          <w:rFonts w:ascii="Arial" w:hAnsi="Arial"/>
          <w:i/>
          <w:iCs/>
        </w:rPr>
        <w:t>South</w:t>
      </w:r>
      <w:r w:rsidR="00F3456B">
        <w:rPr>
          <w:rFonts w:ascii="Arial" w:hAnsi="Arial"/>
          <w:i/>
          <w:iCs/>
        </w:rPr>
        <w:t xml:space="preserve"> </w:t>
      </w:r>
      <w:r w:rsidRPr="00C53260">
        <w:rPr>
          <w:rFonts w:ascii="Arial" w:hAnsi="Arial"/>
          <w:i/>
          <w:iCs/>
        </w:rPr>
        <w:t>East Queensland Water (Restructuring) Act 2007</w:t>
      </w:r>
      <w:r w:rsidRPr="003454DD">
        <w:rPr>
          <w:rFonts w:ascii="Arial" w:hAnsi="Arial"/>
        </w:rPr>
        <w:t xml:space="preserve"> </w:t>
      </w:r>
      <w:r>
        <w:rPr>
          <w:rFonts w:ascii="Arial" w:hAnsi="Arial"/>
        </w:rPr>
        <w:t xml:space="preserve">(Qld). Seqwater supplies bulk water and flood mitigation services to approximately 3.2 million people across South-East Queensland and water and irrigation services to 1,200 rural customers. </w:t>
      </w:r>
    </w:p>
    <w:p w14:paraId="27830124" w14:textId="77777777" w:rsidR="00D76557" w:rsidRDefault="00E520FD" w:rsidP="0045523D">
      <w:pPr>
        <w:pStyle w:val="EUParagraphLevel1"/>
        <w:ind w:left="562" w:hanging="562"/>
        <w:rPr>
          <w:rFonts w:ascii="Arial" w:hAnsi="Arial"/>
        </w:rPr>
      </w:pPr>
      <w:r>
        <w:rPr>
          <w:rFonts w:ascii="Arial" w:hAnsi="Arial"/>
        </w:rPr>
        <w:t>Seqwater employs approximately 800 persons who historically have been engaged under various industrial instruments, including:</w:t>
      </w:r>
    </w:p>
    <w:p w14:paraId="67CF7C72" w14:textId="77777777" w:rsidR="002A7DE3" w:rsidRPr="0045523D" w:rsidRDefault="00E520FD" w:rsidP="0045523D">
      <w:pPr>
        <w:pStyle w:val="EUParagraphLevel2"/>
        <w:ind w:left="1134" w:hanging="567"/>
        <w:rPr>
          <w:rFonts w:ascii="Arial" w:hAnsi="Arial" w:cs="Arial"/>
        </w:rPr>
      </w:pPr>
      <w:r w:rsidRPr="00C53260">
        <w:rPr>
          <w:rFonts w:ascii="Arial" w:hAnsi="Arial" w:cs="Arial"/>
        </w:rPr>
        <w:t>the</w:t>
      </w:r>
      <w:r w:rsidRPr="0045523D">
        <w:rPr>
          <w:rFonts w:ascii="Arial" w:hAnsi="Arial" w:cs="Arial"/>
        </w:rPr>
        <w:t xml:space="preserve"> </w:t>
      </w:r>
      <w:r w:rsidRPr="00C53260">
        <w:rPr>
          <w:rFonts w:ascii="Arial" w:hAnsi="Arial" w:cs="Arial"/>
          <w:i/>
          <w:iCs/>
        </w:rPr>
        <w:t>Seqwater Enterprise Agreement 2016-2019</w:t>
      </w:r>
      <w:r>
        <w:rPr>
          <w:rFonts w:ascii="Arial" w:hAnsi="Arial" w:cs="Arial"/>
        </w:rPr>
        <w:t xml:space="preserve"> (</w:t>
      </w:r>
      <w:r w:rsidRPr="00C53260">
        <w:rPr>
          <w:rFonts w:ascii="Arial" w:hAnsi="Arial" w:cs="Arial"/>
          <w:b/>
          <w:bCs/>
        </w:rPr>
        <w:t>2016 Agreement</w:t>
      </w:r>
      <w:r>
        <w:rPr>
          <w:rFonts w:ascii="Arial" w:hAnsi="Arial" w:cs="Arial"/>
        </w:rPr>
        <w:t xml:space="preserve">); and </w:t>
      </w:r>
    </w:p>
    <w:p w14:paraId="1DE60E5D" w14:textId="77777777" w:rsidR="002A7DE3" w:rsidRPr="0045523D" w:rsidRDefault="00E520FD" w:rsidP="0045523D">
      <w:pPr>
        <w:pStyle w:val="EUParagraphLevel2"/>
        <w:ind w:left="1134" w:hanging="567"/>
        <w:rPr>
          <w:rFonts w:ascii="Arial" w:hAnsi="Arial" w:cs="Arial"/>
        </w:rPr>
      </w:pPr>
      <w:r w:rsidRPr="00C53260">
        <w:rPr>
          <w:rFonts w:ascii="Arial" w:hAnsi="Arial" w:cs="Arial"/>
        </w:rPr>
        <w:t>the</w:t>
      </w:r>
      <w:r w:rsidRPr="0045523D">
        <w:rPr>
          <w:rFonts w:ascii="Arial" w:hAnsi="Arial" w:cs="Arial"/>
        </w:rPr>
        <w:t xml:space="preserve"> </w:t>
      </w:r>
      <w:r w:rsidRPr="00C53260">
        <w:rPr>
          <w:rFonts w:ascii="Arial" w:hAnsi="Arial" w:cs="Arial"/>
          <w:i/>
          <w:iCs/>
        </w:rPr>
        <w:t>Seqwater Enterprise Agreement 2019-2023</w:t>
      </w:r>
      <w:r w:rsidRPr="0045523D">
        <w:rPr>
          <w:rFonts w:ascii="Arial" w:hAnsi="Arial" w:cs="Arial"/>
        </w:rPr>
        <w:t xml:space="preserve"> </w:t>
      </w:r>
      <w:r>
        <w:rPr>
          <w:rFonts w:ascii="Arial" w:hAnsi="Arial" w:cs="Arial"/>
        </w:rPr>
        <w:t>(</w:t>
      </w:r>
      <w:r w:rsidRPr="00C53260">
        <w:rPr>
          <w:rFonts w:ascii="Arial" w:hAnsi="Arial" w:cs="Arial"/>
          <w:b/>
          <w:bCs/>
        </w:rPr>
        <w:t>2019 Agreement</w:t>
      </w:r>
      <w:r>
        <w:rPr>
          <w:rFonts w:ascii="Arial" w:hAnsi="Arial" w:cs="Arial"/>
        </w:rPr>
        <w:t>),</w:t>
      </w:r>
    </w:p>
    <w:p w14:paraId="1DC1BD4F" w14:textId="77777777" w:rsidR="00A27ED5" w:rsidRPr="00A27ED5" w:rsidRDefault="00E520FD" w:rsidP="0045523D">
      <w:pPr>
        <w:pStyle w:val="EUParagraphLevel1"/>
        <w:numPr>
          <w:ilvl w:val="0"/>
          <w:numId w:val="0"/>
        </w:numPr>
        <w:ind w:left="540"/>
        <w:rPr>
          <w:rFonts w:ascii="Arial" w:hAnsi="Arial"/>
        </w:rPr>
      </w:pPr>
      <w:r>
        <w:rPr>
          <w:rFonts w:ascii="Arial" w:hAnsi="Arial"/>
        </w:rPr>
        <w:t xml:space="preserve">(collectively referred to as </w:t>
      </w:r>
      <w:r w:rsidRPr="00C53260">
        <w:rPr>
          <w:rFonts w:ascii="Arial" w:hAnsi="Arial"/>
        </w:rPr>
        <w:t>the</w:t>
      </w:r>
      <w:r w:rsidRPr="0045523D">
        <w:rPr>
          <w:rFonts w:ascii="Arial" w:hAnsi="Arial"/>
        </w:rPr>
        <w:t xml:space="preserve"> </w:t>
      </w:r>
      <w:r w:rsidRPr="00C53260">
        <w:rPr>
          <w:rFonts w:ascii="Arial" w:hAnsi="Arial"/>
          <w:b/>
          <w:bCs/>
        </w:rPr>
        <w:t>Agreements</w:t>
      </w:r>
      <w:r>
        <w:rPr>
          <w:rFonts w:ascii="Arial" w:hAnsi="Arial"/>
        </w:rPr>
        <w:t>).</w:t>
      </w:r>
    </w:p>
    <w:p w14:paraId="2C884A08" w14:textId="77777777" w:rsidR="00D754B5" w:rsidRDefault="00E520FD" w:rsidP="0045523D">
      <w:pPr>
        <w:pStyle w:val="EUParagraphLevel1"/>
        <w:ind w:left="562" w:hanging="562"/>
        <w:rPr>
          <w:rFonts w:ascii="Arial" w:hAnsi="Arial"/>
        </w:rPr>
      </w:pPr>
      <w:r>
        <w:rPr>
          <w:rFonts w:ascii="Arial" w:hAnsi="Arial"/>
        </w:rPr>
        <w:t>In May 2020, the FWO wrote to Seqwater after underpayment allegations appeared in the media. In response to the FWO’s letter, and in subsequent correspondence to the date of this Undertaking, Seqwater relevantly informed the FWO that:</w:t>
      </w:r>
    </w:p>
    <w:p w14:paraId="038CCF94" w14:textId="77777777" w:rsidR="007D19B5" w:rsidRDefault="00E520FD" w:rsidP="0045523D">
      <w:pPr>
        <w:pStyle w:val="EUParagraphLevel2"/>
        <w:ind w:left="1134" w:hanging="567"/>
        <w:rPr>
          <w:rFonts w:ascii="Arial" w:hAnsi="Arial" w:cs="Arial"/>
        </w:rPr>
      </w:pPr>
      <w:r>
        <w:rPr>
          <w:rFonts w:ascii="Arial" w:hAnsi="Arial" w:cs="Arial"/>
        </w:rPr>
        <w:t>it had incorrectly determined current and former employees engaged under common law contracts of employment (</w:t>
      </w:r>
      <w:r w:rsidRPr="0045523D">
        <w:rPr>
          <w:rFonts w:ascii="Arial" w:hAnsi="Arial" w:cs="Arial"/>
          <w:b/>
          <w:bCs/>
        </w:rPr>
        <w:t>CLC Employees</w:t>
      </w:r>
      <w:r>
        <w:rPr>
          <w:rFonts w:ascii="Arial" w:hAnsi="Arial" w:cs="Arial"/>
        </w:rPr>
        <w:t xml:space="preserve">) were not covered by the Agreements and had commenced a review of CLC Employees historical remuneration to identify potential underpayments; </w:t>
      </w:r>
    </w:p>
    <w:p w14:paraId="4C041CDC" w14:textId="77777777" w:rsidR="006F6BD3" w:rsidRDefault="00E520FD" w:rsidP="0045523D">
      <w:pPr>
        <w:pStyle w:val="EUParagraphLevel2"/>
        <w:ind w:left="1134" w:hanging="567"/>
        <w:rPr>
          <w:rFonts w:ascii="Arial" w:hAnsi="Arial" w:cs="Arial"/>
        </w:rPr>
      </w:pPr>
      <w:r>
        <w:rPr>
          <w:rFonts w:ascii="Arial" w:hAnsi="Arial" w:cs="Arial"/>
        </w:rPr>
        <w:lastRenderedPageBreak/>
        <w:t>it had subsequently widened the scope of its initial review of potential underpayments to CLC Employees to also include other current and former employees it historically understood were covered by the Agreements (</w:t>
      </w:r>
      <w:r w:rsidRPr="0045523D">
        <w:rPr>
          <w:rFonts w:ascii="Arial" w:hAnsi="Arial" w:cs="Arial"/>
          <w:b/>
          <w:bCs/>
        </w:rPr>
        <w:t>Agreement Employees</w:t>
      </w:r>
      <w:r>
        <w:rPr>
          <w:rFonts w:ascii="Arial" w:hAnsi="Arial" w:cs="Arial"/>
        </w:rPr>
        <w:t>);</w:t>
      </w:r>
    </w:p>
    <w:p w14:paraId="54D3F152" w14:textId="77777777" w:rsidR="00A71932" w:rsidRDefault="00E520FD" w:rsidP="0021673B">
      <w:pPr>
        <w:pStyle w:val="EUParagraphLevel2"/>
        <w:ind w:left="1134" w:hanging="567"/>
        <w:rPr>
          <w:rFonts w:ascii="Arial" w:hAnsi="Arial" w:cs="Arial"/>
        </w:rPr>
      </w:pPr>
      <w:r>
        <w:rPr>
          <w:rFonts w:ascii="Arial" w:hAnsi="Arial" w:cs="Arial"/>
        </w:rPr>
        <w:t>it had engaged:</w:t>
      </w:r>
    </w:p>
    <w:p w14:paraId="61DDC8FA" w14:textId="77777777" w:rsidR="00E45C17" w:rsidRDefault="00E520FD" w:rsidP="0045523D">
      <w:pPr>
        <w:pStyle w:val="EUParagraphLevel3"/>
        <w:ind w:left="1701" w:hanging="351"/>
        <w:rPr>
          <w:rFonts w:ascii="Arial" w:hAnsi="Arial"/>
        </w:rPr>
      </w:pPr>
      <w:r w:rsidRPr="00FD17F6">
        <w:rPr>
          <w:rFonts w:ascii="Arial" w:hAnsi="Arial"/>
        </w:rPr>
        <w:t>Ashurst</w:t>
      </w:r>
      <w:r>
        <w:rPr>
          <w:rFonts w:ascii="Arial" w:hAnsi="Arial"/>
        </w:rPr>
        <w:t xml:space="preserve"> Australia</w:t>
      </w:r>
      <w:r w:rsidRPr="00FD17F6">
        <w:rPr>
          <w:rFonts w:ascii="Arial" w:hAnsi="Arial"/>
        </w:rPr>
        <w:t xml:space="preserve"> to advise on and assist with </w:t>
      </w:r>
      <w:r>
        <w:rPr>
          <w:rFonts w:ascii="Arial" w:hAnsi="Arial"/>
        </w:rPr>
        <w:t>Seqwater’s</w:t>
      </w:r>
      <w:r w:rsidRPr="00FD17F6">
        <w:rPr>
          <w:rFonts w:ascii="Arial" w:hAnsi="Arial"/>
        </w:rPr>
        <w:t xml:space="preserve"> review of potential underpayments to both the CLC Employees and Agreement Employees (</w:t>
      </w:r>
      <w:bookmarkStart w:id="0" w:name="_Hlk105663248"/>
      <w:r w:rsidRPr="0045523D">
        <w:rPr>
          <w:rFonts w:ascii="Arial" w:hAnsi="Arial"/>
          <w:b/>
          <w:bCs/>
        </w:rPr>
        <w:t>Remuneration Practices Review</w:t>
      </w:r>
      <w:bookmarkEnd w:id="0"/>
      <w:r w:rsidRPr="00FD17F6">
        <w:rPr>
          <w:rFonts w:ascii="Arial" w:hAnsi="Arial"/>
        </w:rPr>
        <w:t>);</w:t>
      </w:r>
    </w:p>
    <w:p w14:paraId="14741822" w14:textId="77777777" w:rsidR="002A1B82" w:rsidRDefault="00E520FD" w:rsidP="0045523D">
      <w:pPr>
        <w:pStyle w:val="EUParagraphLevel3"/>
        <w:ind w:left="1701" w:hanging="351"/>
        <w:rPr>
          <w:rFonts w:ascii="Arial" w:hAnsi="Arial"/>
        </w:rPr>
      </w:pPr>
      <w:bookmarkStart w:id="1" w:name="_Ref105697337"/>
      <w:r>
        <w:rPr>
          <w:rFonts w:ascii="Arial" w:hAnsi="Arial"/>
        </w:rPr>
        <w:t xml:space="preserve">McGrathNicol to calculate any outstanding employee entitlements in respect to CLC Employees and certain overtime entitlements for Agreement Employees; </w:t>
      </w:r>
      <w:bookmarkEnd w:id="1"/>
    </w:p>
    <w:p w14:paraId="44CE86C0" w14:textId="77777777" w:rsidR="00904F60" w:rsidRPr="00FD17F6" w:rsidRDefault="00E520FD" w:rsidP="0045523D">
      <w:pPr>
        <w:pStyle w:val="EUParagraphLevel3"/>
        <w:ind w:left="1701" w:hanging="351"/>
        <w:rPr>
          <w:rFonts w:ascii="Arial" w:hAnsi="Arial"/>
        </w:rPr>
      </w:pPr>
      <w:r>
        <w:rPr>
          <w:rFonts w:ascii="Arial" w:hAnsi="Arial"/>
        </w:rPr>
        <w:t>Deloitte to</w:t>
      </w:r>
      <w:r w:rsidRPr="002A1B82">
        <w:rPr>
          <w:rFonts w:ascii="Arial" w:hAnsi="Arial"/>
        </w:rPr>
        <w:t xml:space="preserve"> </w:t>
      </w:r>
      <w:r>
        <w:rPr>
          <w:rFonts w:ascii="Arial" w:hAnsi="Arial"/>
        </w:rPr>
        <w:t xml:space="preserve">identify risks associated with the administration of employee remuneration and entitlements, calculate any outstanding employee entitlements in respect to certain areas of risk and provide an independent assessment as to the accuracy of certain calculations which form part of the Remuneration Practices Review; </w:t>
      </w:r>
    </w:p>
    <w:p w14:paraId="421448A5" w14:textId="77777777" w:rsidR="002A1B82" w:rsidRPr="002A1B82" w:rsidRDefault="00E520FD" w:rsidP="0045523D">
      <w:pPr>
        <w:pStyle w:val="EUParagraphLevel3"/>
        <w:ind w:left="1701" w:hanging="351"/>
      </w:pPr>
      <w:bookmarkStart w:id="2" w:name="_Ref105697357"/>
      <w:r>
        <w:rPr>
          <w:rFonts w:ascii="Arial" w:hAnsi="Arial"/>
        </w:rPr>
        <w:t>KPMG to provide an independent assessment as to the accuracy of certain calculations which form part of the Remuneration Practices Review; and</w:t>
      </w:r>
      <w:bookmarkEnd w:id="2"/>
    </w:p>
    <w:p w14:paraId="1F33B411" w14:textId="77777777" w:rsidR="007E1F6B" w:rsidRDefault="00E520FD" w:rsidP="0045523D">
      <w:pPr>
        <w:pStyle w:val="EUParagraphLevel3"/>
        <w:ind w:left="1701" w:hanging="351"/>
      </w:pPr>
      <w:r>
        <w:rPr>
          <w:rFonts w:ascii="Arial" w:hAnsi="Arial"/>
        </w:rPr>
        <w:t>Providence HR (now Mazars) to undertake a preliminary remuneration risk assessment of Seqwater’s payroll system and conduct a detailed review of the wages and conditions applicable to ‘job families’;</w:t>
      </w:r>
    </w:p>
    <w:p w14:paraId="1D8FA6A7" w14:textId="77777777" w:rsidR="00584497" w:rsidRPr="00FE3847" w:rsidRDefault="00E520FD" w:rsidP="00EE6A7E">
      <w:pPr>
        <w:pStyle w:val="EUParagraphLevel2"/>
        <w:ind w:left="1134" w:hanging="567"/>
        <w:rPr>
          <w:rFonts w:ascii="Arial" w:hAnsi="Arial" w:cs="Arial"/>
        </w:rPr>
      </w:pPr>
      <w:r w:rsidRPr="00FE3847">
        <w:rPr>
          <w:rFonts w:ascii="Arial" w:hAnsi="Arial" w:cs="Arial"/>
        </w:rPr>
        <w:t xml:space="preserve">it </w:t>
      </w:r>
      <w:r>
        <w:rPr>
          <w:rFonts w:ascii="Arial" w:hAnsi="Arial" w:cs="Arial"/>
        </w:rPr>
        <w:t xml:space="preserve">is implementing </w:t>
      </w:r>
      <w:r w:rsidRPr="00FE3847">
        <w:rPr>
          <w:rFonts w:ascii="Arial" w:hAnsi="Arial" w:cs="Arial"/>
        </w:rPr>
        <w:t xml:space="preserve">a range of controls </w:t>
      </w:r>
      <w:r>
        <w:rPr>
          <w:rFonts w:ascii="Arial" w:hAnsi="Arial" w:cs="Arial"/>
        </w:rPr>
        <w:t xml:space="preserve">for </w:t>
      </w:r>
      <w:r w:rsidRPr="00FE3847">
        <w:rPr>
          <w:rFonts w:ascii="Arial" w:hAnsi="Arial" w:cs="Arial"/>
        </w:rPr>
        <w:t>full compliance with current and future Agreements.</w:t>
      </w:r>
    </w:p>
    <w:p w14:paraId="2AF90A2B" w14:textId="77777777" w:rsidR="007D19B5" w:rsidRPr="003454DD" w:rsidRDefault="00E520FD" w:rsidP="0045523D">
      <w:pPr>
        <w:pStyle w:val="EUParagraphLevel1"/>
        <w:ind w:left="567" w:hanging="567"/>
        <w:rPr>
          <w:rFonts w:ascii="Arial" w:hAnsi="Arial"/>
        </w:rPr>
      </w:pPr>
      <w:r w:rsidRPr="003454DD">
        <w:rPr>
          <w:rFonts w:ascii="Arial" w:hAnsi="Arial"/>
        </w:rPr>
        <w:t xml:space="preserve">Prior to the execution of this Undertaking, </w:t>
      </w:r>
      <w:r>
        <w:rPr>
          <w:rFonts w:ascii="Arial" w:hAnsi="Arial"/>
        </w:rPr>
        <w:t>Seqwater</w:t>
      </w:r>
      <w:r w:rsidRPr="003454DD">
        <w:rPr>
          <w:rFonts w:ascii="Arial" w:hAnsi="Arial"/>
        </w:rPr>
        <w:t xml:space="preserve"> notified the FWO that it had:</w:t>
      </w:r>
    </w:p>
    <w:p w14:paraId="2F07E19F" w14:textId="277E29C9" w:rsidR="00CE5286" w:rsidRDefault="00E520FD" w:rsidP="00CE5286">
      <w:pPr>
        <w:pStyle w:val="EUParagraphLevel2"/>
        <w:ind w:left="1134" w:hanging="567"/>
        <w:rPr>
          <w:rFonts w:ascii="Arial" w:hAnsi="Arial" w:cs="Arial"/>
        </w:rPr>
      </w:pPr>
      <w:bookmarkStart w:id="3" w:name="_Ref105697623"/>
      <w:r w:rsidRPr="002F43A9">
        <w:rPr>
          <w:rFonts w:ascii="Arial" w:hAnsi="Arial" w:cs="Arial"/>
        </w:rPr>
        <w:t xml:space="preserve">made rectification payments to the employees named in column </w:t>
      </w:r>
      <w:r w:rsidR="008845F5">
        <w:rPr>
          <w:rFonts w:ascii="Arial" w:hAnsi="Arial" w:cs="Arial"/>
        </w:rPr>
        <w:t>B</w:t>
      </w:r>
      <w:r w:rsidRPr="002F43A9">
        <w:rPr>
          <w:rFonts w:ascii="Arial" w:hAnsi="Arial" w:cs="Arial"/>
        </w:rPr>
        <w:t xml:space="preserve"> of Schedule A to this Undertaking (</w:t>
      </w:r>
      <w:r w:rsidRPr="002F43A9">
        <w:rPr>
          <w:rFonts w:ascii="Arial" w:hAnsi="Arial" w:cs="Arial"/>
          <w:b/>
          <w:bCs/>
        </w:rPr>
        <w:t>Schedule A Employees</w:t>
      </w:r>
      <w:r w:rsidRPr="002F43A9">
        <w:rPr>
          <w:rFonts w:ascii="Arial" w:hAnsi="Arial" w:cs="Arial"/>
        </w:rPr>
        <w:t xml:space="preserve">) by paying each of the Schedule A Employees the amounts referred to in column </w:t>
      </w:r>
      <w:r w:rsidR="008845F5">
        <w:rPr>
          <w:rFonts w:ascii="Arial" w:hAnsi="Arial" w:cs="Arial"/>
        </w:rPr>
        <w:t xml:space="preserve">K </w:t>
      </w:r>
      <w:r w:rsidRPr="002F43A9">
        <w:rPr>
          <w:rFonts w:ascii="Arial" w:hAnsi="Arial" w:cs="Arial"/>
        </w:rPr>
        <w:t>of Schedule</w:t>
      </w:r>
      <w:r w:rsidRPr="00A663A2">
        <w:t xml:space="preserve"> </w:t>
      </w:r>
      <w:r w:rsidRPr="002F43A9">
        <w:rPr>
          <w:rFonts w:ascii="Arial" w:hAnsi="Arial" w:cs="Arial"/>
        </w:rPr>
        <w:t>A.</w:t>
      </w:r>
      <w:bookmarkEnd w:id="3"/>
      <w:r w:rsidRPr="00A663A2">
        <w:t xml:space="preserve"> </w:t>
      </w:r>
    </w:p>
    <w:p w14:paraId="5C676DF9" w14:textId="1CA7C294" w:rsidR="007D19B5" w:rsidRPr="003454DD" w:rsidRDefault="00E520FD" w:rsidP="00CE5286">
      <w:pPr>
        <w:pStyle w:val="EUParagraphLevel2"/>
        <w:ind w:left="1134" w:hanging="567"/>
        <w:rPr>
          <w:rFonts w:ascii="Arial" w:hAnsi="Arial" w:cs="Arial"/>
        </w:rPr>
      </w:pPr>
      <w:r w:rsidRPr="003454DD">
        <w:rPr>
          <w:rFonts w:ascii="Arial" w:hAnsi="Arial" w:cs="Arial"/>
        </w:rPr>
        <w:t xml:space="preserve">paid interest to each of the Schedule A Employees on the amount referred to in column </w:t>
      </w:r>
      <w:r w:rsidR="008845F5">
        <w:rPr>
          <w:rFonts w:ascii="Arial" w:hAnsi="Arial" w:cs="Arial"/>
        </w:rPr>
        <w:t>I</w:t>
      </w:r>
      <w:r w:rsidR="008845F5" w:rsidRPr="003454DD">
        <w:rPr>
          <w:rFonts w:ascii="Arial" w:hAnsi="Arial" w:cs="Arial"/>
        </w:rPr>
        <w:t xml:space="preserve"> </w:t>
      </w:r>
      <w:r w:rsidRPr="003454DD">
        <w:rPr>
          <w:rFonts w:ascii="Arial" w:hAnsi="Arial" w:cs="Arial"/>
        </w:rPr>
        <w:t xml:space="preserve">of Schedule A, in the sum referred to in column </w:t>
      </w:r>
      <w:r w:rsidR="008845F5">
        <w:rPr>
          <w:rFonts w:ascii="Arial" w:hAnsi="Arial" w:cs="Arial"/>
        </w:rPr>
        <w:t>J</w:t>
      </w:r>
      <w:r w:rsidR="008845F5" w:rsidRPr="003454DD">
        <w:rPr>
          <w:rFonts w:ascii="Arial" w:hAnsi="Arial" w:cs="Arial"/>
        </w:rPr>
        <w:t xml:space="preserve"> </w:t>
      </w:r>
      <w:r w:rsidRPr="003454DD">
        <w:rPr>
          <w:rFonts w:ascii="Arial" w:hAnsi="Arial" w:cs="Arial"/>
        </w:rPr>
        <w:t xml:space="preserve">of Schedule </w:t>
      </w:r>
      <w:r w:rsidRPr="003454DD">
        <w:rPr>
          <w:rFonts w:ascii="Arial" w:hAnsi="Arial" w:cs="Arial"/>
        </w:rPr>
        <w:lastRenderedPageBreak/>
        <w:t>A</w:t>
      </w:r>
      <w:r>
        <w:rPr>
          <w:rFonts w:ascii="Arial" w:hAnsi="Arial" w:cs="Arial"/>
        </w:rPr>
        <w:t>, calculated using an interest rate that is 4% above the last cash rate published by the Reserve Bank of Australia (</w:t>
      </w:r>
      <w:r w:rsidRPr="00A22C5F">
        <w:rPr>
          <w:rFonts w:ascii="Arial" w:hAnsi="Arial" w:cs="Arial"/>
          <w:b/>
          <w:bCs/>
        </w:rPr>
        <w:t>RBA</w:t>
      </w:r>
      <w:r>
        <w:rPr>
          <w:rFonts w:ascii="Arial" w:hAnsi="Arial" w:cs="Arial"/>
        </w:rPr>
        <w:t>) for each relevant six-monthly period;</w:t>
      </w:r>
    </w:p>
    <w:p w14:paraId="06F2C1CD" w14:textId="77777777" w:rsidR="007D19B5" w:rsidRDefault="00E520FD" w:rsidP="0045523D">
      <w:pPr>
        <w:pStyle w:val="EUParagraphLevel2"/>
        <w:ind w:left="1134" w:hanging="567"/>
        <w:rPr>
          <w:rFonts w:ascii="Arial" w:hAnsi="Arial" w:cs="Arial"/>
        </w:rPr>
      </w:pPr>
      <w:bookmarkStart w:id="4" w:name="_Hlk92286222"/>
      <w:r>
        <w:rPr>
          <w:rFonts w:ascii="Arial" w:hAnsi="Arial" w:cs="Arial"/>
        </w:rPr>
        <w:t>as part of the Remuneration Practices Review, i</w:t>
      </w:r>
      <w:r w:rsidRPr="004E5B11">
        <w:rPr>
          <w:rFonts w:ascii="Arial" w:hAnsi="Arial" w:cs="Arial"/>
        </w:rPr>
        <w:t>dentified the further employees listed in Schedule B to this Undertaking (</w:t>
      </w:r>
      <w:r w:rsidRPr="0045523D">
        <w:rPr>
          <w:rFonts w:ascii="Arial" w:hAnsi="Arial" w:cs="Arial"/>
          <w:b/>
          <w:bCs/>
        </w:rPr>
        <w:t>Schedule B Employees</w:t>
      </w:r>
      <w:r w:rsidRPr="004E5B11">
        <w:rPr>
          <w:rFonts w:ascii="Arial" w:hAnsi="Arial" w:cs="Arial"/>
        </w:rPr>
        <w:t xml:space="preserve">) </w:t>
      </w:r>
      <w:r>
        <w:rPr>
          <w:rFonts w:ascii="Arial" w:hAnsi="Arial" w:cs="Arial"/>
        </w:rPr>
        <w:t xml:space="preserve">to </w:t>
      </w:r>
      <w:r w:rsidRPr="004E5B11">
        <w:rPr>
          <w:rFonts w:ascii="Arial" w:hAnsi="Arial" w:cs="Arial"/>
        </w:rPr>
        <w:t>who</w:t>
      </w:r>
      <w:r>
        <w:rPr>
          <w:rFonts w:ascii="Arial" w:hAnsi="Arial" w:cs="Arial"/>
        </w:rPr>
        <w:t>m the Agreements apply,</w:t>
      </w:r>
      <w:r w:rsidRPr="004E5B11">
        <w:rPr>
          <w:rFonts w:ascii="Arial" w:hAnsi="Arial" w:cs="Arial"/>
        </w:rPr>
        <w:t xml:space="preserve"> </w:t>
      </w:r>
      <w:r>
        <w:rPr>
          <w:rFonts w:ascii="Arial" w:hAnsi="Arial" w:cs="Arial"/>
        </w:rPr>
        <w:t xml:space="preserve">or previously applied, </w:t>
      </w:r>
      <w:r w:rsidRPr="004E5B11">
        <w:rPr>
          <w:rFonts w:ascii="Arial" w:hAnsi="Arial" w:cs="Arial"/>
        </w:rPr>
        <w:t xml:space="preserve">but </w:t>
      </w:r>
      <w:r>
        <w:rPr>
          <w:rFonts w:ascii="Arial" w:hAnsi="Arial" w:cs="Arial"/>
        </w:rPr>
        <w:t>who may not have been paid by</w:t>
      </w:r>
      <w:r w:rsidRPr="004E5B11">
        <w:rPr>
          <w:rFonts w:ascii="Arial" w:hAnsi="Arial" w:cs="Arial"/>
        </w:rPr>
        <w:t xml:space="preserve"> </w:t>
      </w:r>
      <w:r w:rsidRPr="00F72533">
        <w:rPr>
          <w:rFonts w:ascii="Arial" w:hAnsi="Arial" w:cs="Arial"/>
        </w:rPr>
        <w:t xml:space="preserve">Seqwater </w:t>
      </w:r>
      <w:r>
        <w:rPr>
          <w:rFonts w:ascii="Arial" w:hAnsi="Arial" w:cs="Arial"/>
        </w:rPr>
        <w:t xml:space="preserve">in accordance with those Agreements. </w:t>
      </w:r>
      <w:bookmarkEnd w:id="4"/>
    </w:p>
    <w:p w14:paraId="2A018EDF" w14:textId="77777777" w:rsidR="003E7B42" w:rsidRPr="00EA4BBC" w:rsidRDefault="00E520FD" w:rsidP="00EA4BBC">
      <w:pPr>
        <w:pStyle w:val="EUParagraphLevel1"/>
        <w:ind w:left="567" w:hanging="567"/>
        <w:rPr>
          <w:rFonts w:ascii="Arial" w:hAnsi="Arial"/>
        </w:rPr>
      </w:pPr>
      <w:r>
        <w:rPr>
          <w:rFonts w:ascii="Arial" w:hAnsi="Arial"/>
        </w:rPr>
        <w:t>Seqwater</w:t>
      </w:r>
      <w:r w:rsidRPr="003E7B42">
        <w:rPr>
          <w:rFonts w:ascii="Arial" w:hAnsi="Arial"/>
        </w:rPr>
        <w:t xml:space="preserve"> is now in the process of finalising its </w:t>
      </w:r>
      <w:r>
        <w:rPr>
          <w:rFonts w:ascii="Arial" w:hAnsi="Arial"/>
        </w:rPr>
        <w:t>Remuneration Practices Review</w:t>
      </w:r>
      <w:r w:rsidRPr="003E7B42">
        <w:rPr>
          <w:rFonts w:ascii="Arial" w:hAnsi="Arial"/>
        </w:rPr>
        <w:t xml:space="preserve"> and will ensure all impacted</w:t>
      </w:r>
      <w:r>
        <w:rPr>
          <w:rFonts w:ascii="Arial" w:hAnsi="Arial"/>
        </w:rPr>
        <w:t xml:space="preserve"> </w:t>
      </w:r>
      <w:r w:rsidRPr="00EA4BBC">
        <w:rPr>
          <w:rFonts w:ascii="Arial" w:hAnsi="Arial"/>
        </w:rPr>
        <w:t>employees (both current and former) are reimbursed for any underpayment of</w:t>
      </w:r>
      <w:r>
        <w:rPr>
          <w:rFonts w:ascii="Arial" w:hAnsi="Arial"/>
        </w:rPr>
        <w:t xml:space="preserve"> </w:t>
      </w:r>
      <w:r w:rsidRPr="00EA4BBC">
        <w:rPr>
          <w:rFonts w:ascii="Arial" w:hAnsi="Arial"/>
        </w:rPr>
        <w:t>workplace entitlements.</w:t>
      </w:r>
    </w:p>
    <w:p w14:paraId="18D2B9BC" w14:textId="77777777" w:rsidR="007D19B5" w:rsidRPr="003454DD" w:rsidRDefault="00E520FD" w:rsidP="008733BD">
      <w:pPr>
        <w:pStyle w:val="EUHeading1"/>
        <w:rPr>
          <w:rFonts w:ascii="Arial" w:hAnsi="Arial" w:cs="Arial"/>
        </w:rPr>
      </w:pPr>
      <w:r w:rsidRPr="003454DD">
        <w:rPr>
          <w:rFonts w:ascii="Arial" w:hAnsi="Arial" w:cs="Arial"/>
        </w:rPr>
        <w:t>ADMISSIONS</w:t>
      </w:r>
    </w:p>
    <w:p w14:paraId="672C2807" w14:textId="77777777" w:rsidR="00FB17CD" w:rsidRDefault="00E520FD" w:rsidP="000B6BAA">
      <w:pPr>
        <w:pStyle w:val="EUParagraphLevel1"/>
        <w:ind w:left="567" w:hanging="567"/>
        <w:rPr>
          <w:rFonts w:ascii="Arial" w:hAnsi="Arial"/>
        </w:rPr>
      </w:pPr>
      <w:bookmarkStart w:id="5" w:name="_Ref105697446"/>
      <w:bookmarkStart w:id="6" w:name="_Ref23785515"/>
      <w:r w:rsidRPr="003454DD">
        <w:rPr>
          <w:rFonts w:ascii="Arial" w:hAnsi="Arial"/>
        </w:rPr>
        <w:t xml:space="preserve">The FWO has a reasonable belief, and </w:t>
      </w:r>
      <w:r w:rsidRPr="0045523D">
        <w:rPr>
          <w:rFonts w:ascii="Arial" w:hAnsi="Arial"/>
        </w:rPr>
        <w:t xml:space="preserve">Seqwater </w:t>
      </w:r>
      <w:r w:rsidRPr="003454DD">
        <w:rPr>
          <w:rFonts w:ascii="Arial" w:hAnsi="Arial"/>
        </w:rPr>
        <w:t xml:space="preserve">admits, that </w:t>
      </w:r>
      <w:r w:rsidRPr="0045523D">
        <w:rPr>
          <w:rFonts w:ascii="Arial" w:hAnsi="Arial"/>
        </w:rPr>
        <w:t xml:space="preserve">Seqwater </w:t>
      </w:r>
      <w:r w:rsidRPr="003454DD">
        <w:rPr>
          <w:rFonts w:ascii="Arial" w:hAnsi="Arial"/>
        </w:rPr>
        <w:t>contravened</w:t>
      </w:r>
      <w:r>
        <w:rPr>
          <w:rFonts w:ascii="Arial" w:hAnsi="Arial"/>
        </w:rPr>
        <w:t>:</w:t>
      </w:r>
      <w:bookmarkEnd w:id="5"/>
    </w:p>
    <w:p w14:paraId="2408805E" w14:textId="4386B368" w:rsidR="00FB17CD" w:rsidRPr="008516A3" w:rsidRDefault="00E520FD" w:rsidP="00E92284">
      <w:pPr>
        <w:pStyle w:val="EUParagraphLevel2"/>
        <w:ind w:left="1134" w:hanging="567"/>
        <w:rPr>
          <w:rFonts w:ascii="Arial" w:hAnsi="Arial" w:cs="Arial"/>
        </w:rPr>
      </w:pPr>
      <w:bookmarkStart w:id="7" w:name="_Hlk105763920"/>
      <w:r w:rsidRPr="008516A3">
        <w:rPr>
          <w:rFonts w:ascii="Arial" w:hAnsi="Arial" w:cs="Arial"/>
        </w:rPr>
        <w:t>sections 89, 97,</w:t>
      </w:r>
      <w:r>
        <w:rPr>
          <w:rFonts w:ascii="Arial" w:hAnsi="Arial" w:cs="Arial"/>
        </w:rPr>
        <w:t xml:space="preserve"> 98, and</w:t>
      </w:r>
      <w:r w:rsidRPr="008516A3">
        <w:rPr>
          <w:rFonts w:ascii="Arial" w:hAnsi="Arial" w:cs="Arial"/>
        </w:rPr>
        <w:t xml:space="preserve"> 119(2) Item 2</w:t>
      </w:r>
      <w:r>
        <w:rPr>
          <w:rFonts w:ascii="Arial" w:hAnsi="Arial" w:cs="Arial"/>
        </w:rPr>
        <w:t xml:space="preserve"> of the FW Act</w:t>
      </w:r>
      <w:bookmarkEnd w:id="7"/>
      <w:r>
        <w:rPr>
          <w:rFonts w:ascii="Arial" w:hAnsi="Arial" w:cs="Arial"/>
        </w:rPr>
        <w:t xml:space="preserve"> between 8 December 2016 and </w:t>
      </w:r>
      <w:r w:rsidR="00FD01AA">
        <w:rPr>
          <w:rFonts w:ascii="Arial" w:hAnsi="Arial" w:cs="Arial"/>
        </w:rPr>
        <w:t>8</w:t>
      </w:r>
      <w:r>
        <w:rPr>
          <w:rFonts w:ascii="Arial" w:hAnsi="Arial" w:cs="Arial"/>
        </w:rPr>
        <w:t xml:space="preserve"> July </w:t>
      </w:r>
      <w:r w:rsidRPr="007A577E">
        <w:rPr>
          <w:rFonts w:ascii="Arial" w:hAnsi="Arial" w:cs="Arial"/>
        </w:rPr>
        <w:t>2022 (</w:t>
      </w:r>
      <w:r w:rsidRPr="007A577E">
        <w:rPr>
          <w:rFonts w:ascii="Arial" w:hAnsi="Arial" w:cs="Arial"/>
          <w:b/>
          <w:bCs/>
        </w:rPr>
        <w:t>Relevant Period</w:t>
      </w:r>
      <w:r w:rsidRPr="007A577E">
        <w:rPr>
          <w:rFonts w:ascii="Arial" w:hAnsi="Arial" w:cs="Arial"/>
        </w:rPr>
        <w:t>), by failing to comply with those sections, including by failing to pay each of the Schedule A Employees the amount or amounts to which that employee was entitled in respect of each section of the FW Act which is</w:t>
      </w:r>
      <w:r>
        <w:rPr>
          <w:rFonts w:ascii="Arial" w:hAnsi="Arial" w:cs="Arial"/>
        </w:rPr>
        <w:t xml:space="preserve"> identified in Schedule A to this Undertaking; and</w:t>
      </w:r>
    </w:p>
    <w:bookmarkEnd w:id="6"/>
    <w:p w14:paraId="7531583B" w14:textId="49C3FF9B" w:rsidR="00877091" w:rsidRPr="00F1438A" w:rsidRDefault="00E520FD" w:rsidP="00F1438A">
      <w:pPr>
        <w:pStyle w:val="EUParagraphLevel2"/>
        <w:ind w:left="1134" w:hanging="567"/>
        <w:rPr>
          <w:rFonts w:ascii="Arial" w:hAnsi="Arial"/>
        </w:rPr>
      </w:pPr>
      <w:r w:rsidRPr="006428AF">
        <w:rPr>
          <w:rFonts w:ascii="Arial" w:hAnsi="Arial" w:cs="Arial"/>
        </w:rPr>
        <w:t>section</w:t>
      </w:r>
      <w:r w:rsidRPr="000B6BAA">
        <w:rPr>
          <w:rFonts w:ascii="Arial" w:hAnsi="Arial"/>
        </w:rPr>
        <w:t xml:space="preserve"> 50 of the FW Act </w:t>
      </w:r>
      <w:r>
        <w:rPr>
          <w:rFonts w:ascii="Arial" w:hAnsi="Arial"/>
        </w:rPr>
        <w:t xml:space="preserve">for the </w:t>
      </w:r>
      <w:r w:rsidRPr="008A4AD2">
        <w:rPr>
          <w:rFonts w:ascii="Arial" w:hAnsi="Arial"/>
        </w:rPr>
        <w:t>Relevant Period</w:t>
      </w:r>
      <w:r w:rsidRPr="000B6BAA">
        <w:rPr>
          <w:rFonts w:ascii="Arial" w:hAnsi="Arial"/>
        </w:rPr>
        <w:t xml:space="preserve"> by failing</w:t>
      </w:r>
      <w:r>
        <w:rPr>
          <w:rFonts w:ascii="Arial" w:hAnsi="Arial"/>
        </w:rPr>
        <w:t xml:space="preserve"> to comply with the following provisions of the Agreements, including by failing</w:t>
      </w:r>
      <w:r w:rsidRPr="000B6BAA">
        <w:rPr>
          <w:rFonts w:ascii="Arial" w:hAnsi="Arial"/>
        </w:rPr>
        <w:t xml:space="preserve"> to pay each of the Schedule A Employees the amount or amounts to which that employee was entitled under the Agreements in respect of each provision of any of </w:t>
      </w:r>
      <w:r>
        <w:rPr>
          <w:rFonts w:ascii="Arial" w:hAnsi="Arial"/>
        </w:rPr>
        <w:t>the Agreements</w:t>
      </w:r>
      <w:r w:rsidRPr="000B6BAA">
        <w:rPr>
          <w:rFonts w:ascii="Arial" w:hAnsi="Arial"/>
        </w:rPr>
        <w:t xml:space="preserve"> which is identified in Schedule A to this Undertaking in relation to that employee:</w:t>
      </w:r>
    </w:p>
    <w:tbl>
      <w:tblPr>
        <w:tblW w:w="0" w:type="auto"/>
        <w:tblInd w:w="625" w:type="dxa"/>
        <w:tblLook w:val="04A0" w:firstRow="1" w:lastRow="0" w:firstColumn="1" w:lastColumn="0" w:noHBand="0" w:noVBand="1"/>
      </w:tblPr>
      <w:tblGrid>
        <w:gridCol w:w="895"/>
        <w:gridCol w:w="3689"/>
        <w:gridCol w:w="1808"/>
        <w:gridCol w:w="1999"/>
      </w:tblGrid>
      <w:tr w:rsidR="00D24C93" w14:paraId="20FB4CA2" w14:textId="77777777" w:rsidTr="006428AF">
        <w:trPr>
          <w:trHeight w:val="292"/>
        </w:trPr>
        <w:tc>
          <w:tcPr>
            <w:tcW w:w="4584" w:type="dxa"/>
            <w:gridSpan w:val="2"/>
            <w:tcBorders>
              <w:top w:val="single" w:sz="4" w:space="0" w:color="auto"/>
              <w:left w:val="single" w:sz="4" w:space="0" w:color="auto"/>
              <w:bottom w:val="single" w:sz="4" w:space="0" w:color="auto"/>
              <w:right w:val="single" w:sz="4" w:space="0" w:color="auto"/>
            </w:tcBorders>
          </w:tcPr>
          <w:p w14:paraId="0112D795" w14:textId="77777777" w:rsidR="00896AB7" w:rsidRPr="0044254C" w:rsidRDefault="00E520FD" w:rsidP="00D52626">
            <w:pPr>
              <w:rPr>
                <w:rFonts w:cs="Arial"/>
                <w:b/>
                <w:bCs/>
                <w:color w:val="000000"/>
                <w:sz w:val="24"/>
                <w:szCs w:val="24"/>
                <w:lang w:eastAsia="en-AU"/>
              </w:rPr>
            </w:pPr>
            <w:bookmarkStart w:id="8" w:name="_Hlk105763499"/>
            <w:r w:rsidRPr="0044254C">
              <w:rPr>
                <w:rFonts w:cs="Arial"/>
                <w:b/>
                <w:bCs/>
                <w:color w:val="000000"/>
                <w:sz w:val="24"/>
                <w:szCs w:val="24"/>
                <w:lang w:eastAsia="en-AU"/>
              </w:rPr>
              <w:t>Entitlement</w:t>
            </w:r>
          </w:p>
        </w:tc>
        <w:tc>
          <w:tcPr>
            <w:tcW w:w="1808" w:type="dxa"/>
            <w:tcBorders>
              <w:top w:val="single" w:sz="4" w:space="0" w:color="auto"/>
              <w:left w:val="nil"/>
              <w:bottom w:val="single" w:sz="4" w:space="0" w:color="auto"/>
              <w:right w:val="single" w:sz="4" w:space="0" w:color="auto"/>
            </w:tcBorders>
            <w:shd w:val="clear" w:color="auto" w:fill="auto"/>
            <w:noWrap/>
            <w:hideMark/>
          </w:tcPr>
          <w:p w14:paraId="4AE52441" w14:textId="77777777" w:rsidR="00896AB7" w:rsidRPr="0044254C" w:rsidRDefault="00E520FD" w:rsidP="00D52626">
            <w:pPr>
              <w:rPr>
                <w:rFonts w:cs="Arial"/>
                <w:b/>
                <w:bCs/>
                <w:color w:val="000000"/>
                <w:sz w:val="24"/>
                <w:szCs w:val="24"/>
                <w:lang w:eastAsia="en-AU"/>
              </w:rPr>
            </w:pPr>
            <w:r w:rsidRPr="0044254C">
              <w:rPr>
                <w:rFonts w:cs="Arial"/>
                <w:b/>
                <w:bCs/>
                <w:color w:val="000000"/>
                <w:sz w:val="24"/>
                <w:szCs w:val="24"/>
                <w:lang w:eastAsia="en-AU"/>
              </w:rPr>
              <w:t>2016 EA</w:t>
            </w:r>
          </w:p>
        </w:tc>
        <w:tc>
          <w:tcPr>
            <w:tcW w:w="1999" w:type="dxa"/>
            <w:tcBorders>
              <w:top w:val="single" w:sz="4" w:space="0" w:color="auto"/>
              <w:left w:val="nil"/>
              <w:bottom w:val="single" w:sz="4" w:space="0" w:color="auto"/>
              <w:right w:val="single" w:sz="4" w:space="0" w:color="auto"/>
            </w:tcBorders>
            <w:shd w:val="clear" w:color="auto" w:fill="auto"/>
            <w:noWrap/>
            <w:hideMark/>
          </w:tcPr>
          <w:p w14:paraId="53ACA323" w14:textId="77777777" w:rsidR="00896AB7" w:rsidRPr="0044254C" w:rsidRDefault="00E520FD" w:rsidP="00D52626">
            <w:pPr>
              <w:rPr>
                <w:rFonts w:cs="Arial"/>
                <w:b/>
                <w:bCs/>
                <w:color w:val="000000"/>
                <w:sz w:val="24"/>
                <w:szCs w:val="24"/>
                <w:lang w:eastAsia="en-AU"/>
              </w:rPr>
            </w:pPr>
            <w:r w:rsidRPr="0044254C">
              <w:rPr>
                <w:rFonts w:cs="Arial"/>
                <w:b/>
                <w:bCs/>
                <w:color w:val="000000"/>
                <w:sz w:val="24"/>
                <w:szCs w:val="24"/>
                <w:lang w:eastAsia="en-AU"/>
              </w:rPr>
              <w:t>2019 EA</w:t>
            </w:r>
          </w:p>
        </w:tc>
      </w:tr>
      <w:tr w:rsidR="00D24C93" w14:paraId="0D60B21E" w14:textId="77777777" w:rsidTr="006428AF">
        <w:trPr>
          <w:trHeight w:val="557"/>
        </w:trPr>
        <w:tc>
          <w:tcPr>
            <w:tcW w:w="895" w:type="dxa"/>
            <w:tcBorders>
              <w:top w:val="nil"/>
              <w:left w:val="single" w:sz="4" w:space="0" w:color="auto"/>
              <w:bottom w:val="single" w:sz="4" w:space="0" w:color="auto"/>
              <w:right w:val="single" w:sz="4" w:space="0" w:color="auto"/>
            </w:tcBorders>
          </w:tcPr>
          <w:p w14:paraId="63B7B14D" w14:textId="77777777" w:rsidR="00FB17CD" w:rsidRPr="00600453" w:rsidRDefault="006F581D" w:rsidP="00133703">
            <w:pPr>
              <w:pStyle w:val="ListParagraph"/>
              <w:numPr>
                <w:ilvl w:val="0"/>
                <w:numId w:val="13"/>
              </w:numPr>
              <w:rPr>
                <w:rFonts w:cs="Arial"/>
                <w:color w:val="000000"/>
                <w:szCs w:val="24"/>
                <w:lang w:eastAsia="en-AU"/>
              </w:rPr>
            </w:pPr>
          </w:p>
        </w:tc>
        <w:tc>
          <w:tcPr>
            <w:tcW w:w="3689" w:type="dxa"/>
            <w:tcBorders>
              <w:top w:val="nil"/>
              <w:left w:val="single" w:sz="4" w:space="0" w:color="auto"/>
              <w:bottom w:val="single" w:sz="4" w:space="0" w:color="auto"/>
              <w:right w:val="single" w:sz="4" w:space="0" w:color="auto"/>
            </w:tcBorders>
            <w:shd w:val="clear" w:color="auto" w:fill="auto"/>
          </w:tcPr>
          <w:p w14:paraId="1919B7A2" w14:textId="77777777" w:rsidR="00FB17CD" w:rsidRPr="0044254C" w:rsidRDefault="00E520FD" w:rsidP="00FB17CD">
            <w:pPr>
              <w:rPr>
                <w:rFonts w:cs="Arial"/>
                <w:color w:val="000000"/>
                <w:sz w:val="24"/>
                <w:szCs w:val="24"/>
                <w:lang w:eastAsia="en-AU"/>
              </w:rPr>
            </w:pPr>
            <w:r>
              <w:rPr>
                <w:rFonts w:cs="Arial"/>
                <w:color w:val="000000"/>
                <w:sz w:val="24"/>
                <w:szCs w:val="24"/>
                <w:lang w:eastAsia="en-AU"/>
              </w:rPr>
              <w:t>Back payment</w:t>
            </w:r>
          </w:p>
        </w:tc>
        <w:tc>
          <w:tcPr>
            <w:tcW w:w="1808" w:type="dxa"/>
            <w:tcBorders>
              <w:top w:val="nil"/>
              <w:left w:val="nil"/>
              <w:bottom w:val="single" w:sz="4" w:space="0" w:color="auto"/>
              <w:right w:val="single" w:sz="4" w:space="0" w:color="auto"/>
            </w:tcBorders>
            <w:shd w:val="clear" w:color="auto" w:fill="auto"/>
          </w:tcPr>
          <w:p w14:paraId="0AA68178" w14:textId="77777777" w:rsidR="00FB17CD" w:rsidRPr="0044254C" w:rsidRDefault="00E520FD" w:rsidP="00FB17CD">
            <w:pPr>
              <w:rPr>
                <w:rFonts w:cs="Arial"/>
                <w:color w:val="000000"/>
                <w:sz w:val="24"/>
                <w:szCs w:val="24"/>
                <w:lang w:eastAsia="en-AU"/>
              </w:rPr>
            </w:pPr>
            <w:r>
              <w:rPr>
                <w:rFonts w:cs="Arial"/>
                <w:color w:val="000000"/>
                <w:sz w:val="24"/>
                <w:szCs w:val="24"/>
                <w:lang w:eastAsia="en-AU"/>
              </w:rPr>
              <w:t>1.6.2</w:t>
            </w:r>
          </w:p>
        </w:tc>
        <w:tc>
          <w:tcPr>
            <w:tcW w:w="1999" w:type="dxa"/>
            <w:tcBorders>
              <w:top w:val="nil"/>
              <w:left w:val="nil"/>
              <w:bottom w:val="single" w:sz="4" w:space="0" w:color="auto"/>
              <w:right w:val="single" w:sz="4" w:space="0" w:color="auto"/>
            </w:tcBorders>
            <w:shd w:val="clear" w:color="auto" w:fill="auto"/>
          </w:tcPr>
          <w:p w14:paraId="30C1943D" w14:textId="77777777" w:rsidR="00FB17CD" w:rsidRPr="0044254C" w:rsidRDefault="00E520FD" w:rsidP="00FB17CD">
            <w:pPr>
              <w:rPr>
                <w:rFonts w:cs="Arial"/>
                <w:color w:val="000000"/>
                <w:sz w:val="24"/>
                <w:szCs w:val="24"/>
                <w:lang w:eastAsia="en-AU"/>
              </w:rPr>
            </w:pPr>
            <w:r>
              <w:rPr>
                <w:rFonts w:cs="Arial"/>
                <w:color w:val="000000"/>
                <w:sz w:val="24"/>
                <w:szCs w:val="24"/>
                <w:lang w:eastAsia="en-AU"/>
              </w:rPr>
              <w:t>1.7.2</w:t>
            </w:r>
          </w:p>
        </w:tc>
      </w:tr>
      <w:tr w:rsidR="00D24C93" w14:paraId="35B826D7" w14:textId="77777777" w:rsidTr="006428AF">
        <w:trPr>
          <w:trHeight w:val="557"/>
        </w:trPr>
        <w:tc>
          <w:tcPr>
            <w:tcW w:w="895" w:type="dxa"/>
            <w:tcBorders>
              <w:top w:val="nil"/>
              <w:left w:val="single" w:sz="4" w:space="0" w:color="auto"/>
              <w:bottom w:val="single" w:sz="4" w:space="0" w:color="auto"/>
              <w:right w:val="single" w:sz="4" w:space="0" w:color="auto"/>
            </w:tcBorders>
          </w:tcPr>
          <w:p w14:paraId="519DE717" w14:textId="77777777" w:rsidR="00FB17CD" w:rsidRPr="00600453" w:rsidRDefault="006F581D" w:rsidP="00133703">
            <w:pPr>
              <w:pStyle w:val="ListParagraph"/>
              <w:numPr>
                <w:ilvl w:val="0"/>
                <w:numId w:val="13"/>
              </w:numPr>
              <w:rPr>
                <w:rFonts w:cs="Arial"/>
                <w:color w:val="000000"/>
                <w:szCs w:val="24"/>
                <w:lang w:eastAsia="en-AU"/>
              </w:rPr>
            </w:pPr>
          </w:p>
        </w:tc>
        <w:tc>
          <w:tcPr>
            <w:tcW w:w="3689" w:type="dxa"/>
            <w:tcBorders>
              <w:top w:val="nil"/>
              <w:left w:val="single" w:sz="4" w:space="0" w:color="auto"/>
              <w:bottom w:val="single" w:sz="4" w:space="0" w:color="auto"/>
              <w:right w:val="single" w:sz="4" w:space="0" w:color="auto"/>
            </w:tcBorders>
            <w:shd w:val="clear" w:color="auto" w:fill="auto"/>
          </w:tcPr>
          <w:p w14:paraId="31B72E0E" w14:textId="77777777" w:rsidR="00FB17CD" w:rsidRPr="0044254C" w:rsidRDefault="00E520FD" w:rsidP="00FB17CD">
            <w:pPr>
              <w:rPr>
                <w:rFonts w:cs="Arial"/>
                <w:color w:val="000000"/>
                <w:sz w:val="24"/>
                <w:szCs w:val="24"/>
                <w:lang w:eastAsia="en-AU"/>
              </w:rPr>
            </w:pPr>
            <w:r>
              <w:rPr>
                <w:rFonts w:cs="Arial"/>
                <w:color w:val="000000"/>
                <w:sz w:val="24"/>
                <w:szCs w:val="24"/>
                <w:lang w:eastAsia="en-AU"/>
              </w:rPr>
              <w:t>Pay increments</w:t>
            </w:r>
          </w:p>
        </w:tc>
        <w:tc>
          <w:tcPr>
            <w:tcW w:w="1808" w:type="dxa"/>
            <w:tcBorders>
              <w:top w:val="nil"/>
              <w:left w:val="nil"/>
              <w:bottom w:val="single" w:sz="4" w:space="0" w:color="auto"/>
              <w:right w:val="single" w:sz="4" w:space="0" w:color="auto"/>
            </w:tcBorders>
            <w:shd w:val="clear" w:color="auto" w:fill="auto"/>
          </w:tcPr>
          <w:p w14:paraId="5B6E9A9D" w14:textId="77777777" w:rsidR="00FB17CD" w:rsidRPr="0044254C" w:rsidRDefault="00E520FD" w:rsidP="00FB17CD">
            <w:pPr>
              <w:rPr>
                <w:rFonts w:cs="Arial"/>
                <w:color w:val="000000"/>
                <w:sz w:val="24"/>
                <w:szCs w:val="24"/>
                <w:lang w:eastAsia="en-AU"/>
              </w:rPr>
            </w:pPr>
            <w:r>
              <w:rPr>
                <w:rFonts w:cs="Arial"/>
                <w:color w:val="000000"/>
                <w:sz w:val="24"/>
                <w:szCs w:val="24"/>
                <w:lang w:eastAsia="en-AU"/>
              </w:rPr>
              <w:t>5.4.1</w:t>
            </w:r>
          </w:p>
        </w:tc>
        <w:tc>
          <w:tcPr>
            <w:tcW w:w="1999" w:type="dxa"/>
            <w:tcBorders>
              <w:top w:val="nil"/>
              <w:left w:val="nil"/>
              <w:bottom w:val="single" w:sz="4" w:space="0" w:color="auto"/>
              <w:right w:val="single" w:sz="4" w:space="0" w:color="auto"/>
            </w:tcBorders>
            <w:shd w:val="clear" w:color="auto" w:fill="auto"/>
          </w:tcPr>
          <w:p w14:paraId="3D2E5679" w14:textId="77777777" w:rsidR="00FB17CD" w:rsidRPr="0044254C" w:rsidRDefault="00E520FD" w:rsidP="00FB17CD">
            <w:pPr>
              <w:rPr>
                <w:rFonts w:cs="Arial"/>
                <w:color w:val="000000"/>
                <w:sz w:val="24"/>
                <w:szCs w:val="24"/>
                <w:lang w:eastAsia="en-AU"/>
              </w:rPr>
            </w:pPr>
            <w:r>
              <w:rPr>
                <w:rFonts w:cs="Arial"/>
                <w:color w:val="000000"/>
                <w:sz w:val="24"/>
                <w:szCs w:val="24"/>
                <w:lang w:eastAsia="en-AU"/>
              </w:rPr>
              <w:t>5.4.1</w:t>
            </w:r>
          </w:p>
        </w:tc>
      </w:tr>
      <w:tr w:rsidR="00D24C93" w14:paraId="7C4D7FAA" w14:textId="77777777" w:rsidTr="006428AF">
        <w:trPr>
          <w:trHeight w:val="557"/>
        </w:trPr>
        <w:tc>
          <w:tcPr>
            <w:tcW w:w="895" w:type="dxa"/>
            <w:tcBorders>
              <w:top w:val="nil"/>
              <w:left w:val="single" w:sz="4" w:space="0" w:color="auto"/>
              <w:bottom w:val="single" w:sz="4" w:space="0" w:color="auto"/>
              <w:right w:val="single" w:sz="4" w:space="0" w:color="auto"/>
            </w:tcBorders>
          </w:tcPr>
          <w:p w14:paraId="7934C858" w14:textId="77777777" w:rsidR="00FB17CD" w:rsidRPr="00600453" w:rsidRDefault="006F581D" w:rsidP="00133703">
            <w:pPr>
              <w:pStyle w:val="ListParagraph"/>
              <w:numPr>
                <w:ilvl w:val="0"/>
                <w:numId w:val="13"/>
              </w:numPr>
              <w:rPr>
                <w:rFonts w:cs="Arial"/>
                <w:szCs w:val="24"/>
                <w:lang w:eastAsia="en-AU"/>
              </w:rPr>
            </w:pPr>
          </w:p>
        </w:tc>
        <w:tc>
          <w:tcPr>
            <w:tcW w:w="3689" w:type="dxa"/>
            <w:tcBorders>
              <w:top w:val="nil"/>
              <w:left w:val="single" w:sz="4" w:space="0" w:color="auto"/>
              <w:bottom w:val="single" w:sz="4" w:space="0" w:color="auto"/>
              <w:right w:val="single" w:sz="4" w:space="0" w:color="auto"/>
            </w:tcBorders>
            <w:shd w:val="clear" w:color="auto" w:fill="auto"/>
          </w:tcPr>
          <w:p w14:paraId="78F6D672" w14:textId="77777777" w:rsidR="00FB17CD" w:rsidRPr="0044254C" w:rsidRDefault="00E520FD" w:rsidP="00FB17CD">
            <w:pPr>
              <w:rPr>
                <w:rFonts w:cs="Arial"/>
                <w:color w:val="000000"/>
                <w:sz w:val="24"/>
                <w:szCs w:val="24"/>
                <w:lang w:eastAsia="en-AU"/>
              </w:rPr>
            </w:pPr>
            <w:r>
              <w:rPr>
                <w:rFonts w:cs="Arial"/>
                <w:color w:val="000000"/>
                <w:sz w:val="24"/>
                <w:szCs w:val="24"/>
                <w:lang w:eastAsia="en-AU"/>
              </w:rPr>
              <w:t>Shift allowances</w:t>
            </w:r>
          </w:p>
        </w:tc>
        <w:tc>
          <w:tcPr>
            <w:tcW w:w="1808" w:type="dxa"/>
            <w:tcBorders>
              <w:top w:val="nil"/>
              <w:left w:val="nil"/>
              <w:bottom w:val="single" w:sz="4" w:space="0" w:color="auto"/>
              <w:right w:val="single" w:sz="4" w:space="0" w:color="auto"/>
            </w:tcBorders>
            <w:shd w:val="clear" w:color="auto" w:fill="auto"/>
          </w:tcPr>
          <w:p w14:paraId="308DC4A2" w14:textId="77777777" w:rsidR="00FB17CD" w:rsidRPr="0044254C" w:rsidRDefault="00E520FD" w:rsidP="00FB17CD">
            <w:pPr>
              <w:rPr>
                <w:rFonts w:cs="Arial"/>
                <w:color w:val="000000"/>
                <w:sz w:val="24"/>
                <w:szCs w:val="24"/>
                <w:lang w:eastAsia="en-AU"/>
              </w:rPr>
            </w:pPr>
            <w:r>
              <w:rPr>
                <w:rFonts w:cs="Arial"/>
                <w:color w:val="000000"/>
                <w:sz w:val="24"/>
                <w:szCs w:val="24"/>
                <w:lang w:eastAsia="en-AU"/>
              </w:rPr>
              <w:t>6.2.2(a)</w:t>
            </w:r>
          </w:p>
        </w:tc>
        <w:tc>
          <w:tcPr>
            <w:tcW w:w="1999" w:type="dxa"/>
            <w:tcBorders>
              <w:top w:val="nil"/>
              <w:left w:val="nil"/>
              <w:bottom w:val="single" w:sz="4" w:space="0" w:color="auto"/>
              <w:right w:val="single" w:sz="4" w:space="0" w:color="auto"/>
            </w:tcBorders>
            <w:shd w:val="clear" w:color="auto" w:fill="auto"/>
          </w:tcPr>
          <w:p w14:paraId="49BD4003" w14:textId="77777777" w:rsidR="00FB17CD" w:rsidRPr="0044254C" w:rsidRDefault="00E520FD" w:rsidP="00FB17CD">
            <w:pPr>
              <w:rPr>
                <w:rFonts w:cs="Arial"/>
                <w:color w:val="000000"/>
                <w:sz w:val="24"/>
                <w:szCs w:val="24"/>
                <w:lang w:eastAsia="en-AU"/>
              </w:rPr>
            </w:pPr>
            <w:r>
              <w:rPr>
                <w:rFonts w:cs="Arial"/>
                <w:color w:val="000000"/>
                <w:sz w:val="24"/>
                <w:szCs w:val="24"/>
                <w:lang w:eastAsia="en-AU"/>
              </w:rPr>
              <w:t>6.2.2(a)-(b)</w:t>
            </w:r>
          </w:p>
        </w:tc>
      </w:tr>
      <w:tr w:rsidR="00D24C93" w14:paraId="1102431B" w14:textId="77777777" w:rsidTr="006428AF">
        <w:trPr>
          <w:trHeight w:val="557"/>
        </w:trPr>
        <w:tc>
          <w:tcPr>
            <w:tcW w:w="895" w:type="dxa"/>
            <w:tcBorders>
              <w:top w:val="nil"/>
              <w:left w:val="single" w:sz="4" w:space="0" w:color="auto"/>
              <w:bottom w:val="single" w:sz="4" w:space="0" w:color="auto"/>
              <w:right w:val="single" w:sz="4" w:space="0" w:color="auto"/>
            </w:tcBorders>
          </w:tcPr>
          <w:p w14:paraId="44278F06" w14:textId="77777777" w:rsidR="00FB17CD" w:rsidRPr="00600453" w:rsidRDefault="006F581D" w:rsidP="00133703">
            <w:pPr>
              <w:pStyle w:val="ListParagraph"/>
              <w:numPr>
                <w:ilvl w:val="0"/>
                <w:numId w:val="13"/>
              </w:numPr>
              <w:rPr>
                <w:rFonts w:cs="Arial"/>
                <w:color w:val="000000"/>
                <w:szCs w:val="24"/>
                <w:lang w:eastAsia="en-AU"/>
              </w:rPr>
            </w:pPr>
          </w:p>
        </w:tc>
        <w:tc>
          <w:tcPr>
            <w:tcW w:w="3689" w:type="dxa"/>
            <w:tcBorders>
              <w:top w:val="nil"/>
              <w:left w:val="single" w:sz="4" w:space="0" w:color="auto"/>
              <w:bottom w:val="single" w:sz="4" w:space="0" w:color="auto"/>
              <w:right w:val="single" w:sz="4" w:space="0" w:color="auto"/>
            </w:tcBorders>
            <w:shd w:val="clear" w:color="auto" w:fill="auto"/>
          </w:tcPr>
          <w:p w14:paraId="3CA6B32B" w14:textId="77777777" w:rsidR="00FB17CD" w:rsidRPr="0044254C" w:rsidRDefault="00E520FD" w:rsidP="00FB17CD">
            <w:pPr>
              <w:rPr>
                <w:rFonts w:cs="Arial"/>
                <w:color w:val="000000"/>
                <w:sz w:val="24"/>
                <w:szCs w:val="24"/>
                <w:lang w:eastAsia="en-AU"/>
              </w:rPr>
            </w:pPr>
            <w:r>
              <w:rPr>
                <w:rFonts w:cs="Arial"/>
                <w:color w:val="000000"/>
                <w:sz w:val="24"/>
                <w:szCs w:val="24"/>
                <w:lang w:eastAsia="en-AU"/>
              </w:rPr>
              <w:t>Accrued Days Off</w:t>
            </w:r>
          </w:p>
        </w:tc>
        <w:tc>
          <w:tcPr>
            <w:tcW w:w="1808" w:type="dxa"/>
            <w:tcBorders>
              <w:top w:val="nil"/>
              <w:left w:val="nil"/>
              <w:bottom w:val="single" w:sz="4" w:space="0" w:color="auto"/>
              <w:right w:val="single" w:sz="4" w:space="0" w:color="auto"/>
            </w:tcBorders>
            <w:shd w:val="clear" w:color="auto" w:fill="auto"/>
          </w:tcPr>
          <w:p w14:paraId="6234583A" w14:textId="77777777" w:rsidR="00FB17CD" w:rsidRPr="0044254C" w:rsidRDefault="00E520FD" w:rsidP="00FB17CD">
            <w:pPr>
              <w:rPr>
                <w:rFonts w:cs="Arial"/>
                <w:color w:val="000000"/>
                <w:sz w:val="24"/>
                <w:szCs w:val="24"/>
                <w:lang w:eastAsia="en-AU"/>
              </w:rPr>
            </w:pPr>
            <w:r>
              <w:rPr>
                <w:rFonts w:cs="Arial"/>
                <w:color w:val="000000"/>
                <w:sz w:val="24"/>
                <w:szCs w:val="24"/>
                <w:lang w:eastAsia="en-AU"/>
              </w:rPr>
              <w:t>6.1.3(e)-(f), 7.9.3(b)</w:t>
            </w:r>
          </w:p>
        </w:tc>
        <w:tc>
          <w:tcPr>
            <w:tcW w:w="1999" w:type="dxa"/>
            <w:tcBorders>
              <w:top w:val="nil"/>
              <w:left w:val="nil"/>
              <w:bottom w:val="single" w:sz="4" w:space="0" w:color="auto"/>
              <w:right w:val="single" w:sz="4" w:space="0" w:color="auto"/>
            </w:tcBorders>
            <w:shd w:val="clear" w:color="auto" w:fill="auto"/>
          </w:tcPr>
          <w:p w14:paraId="0D29A096" w14:textId="6AE05ADD" w:rsidR="00FB17CD" w:rsidRPr="0044254C" w:rsidRDefault="00E520FD" w:rsidP="00FB17CD">
            <w:pPr>
              <w:rPr>
                <w:rFonts w:cs="Arial"/>
                <w:color w:val="000000"/>
                <w:sz w:val="24"/>
                <w:szCs w:val="24"/>
                <w:lang w:eastAsia="en-AU"/>
              </w:rPr>
            </w:pPr>
            <w:r>
              <w:rPr>
                <w:rFonts w:cs="Arial"/>
                <w:color w:val="000000"/>
                <w:sz w:val="24"/>
                <w:szCs w:val="24"/>
                <w:lang w:eastAsia="en-AU"/>
              </w:rPr>
              <w:t>6.1.3(e)-(f), 7.9.</w:t>
            </w:r>
            <w:r w:rsidR="008845F5">
              <w:rPr>
                <w:rFonts w:cs="Arial"/>
                <w:color w:val="000000"/>
                <w:sz w:val="24"/>
                <w:szCs w:val="24"/>
                <w:lang w:eastAsia="en-AU"/>
              </w:rPr>
              <w:t>4</w:t>
            </w:r>
            <w:r>
              <w:rPr>
                <w:rFonts w:cs="Arial"/>
                <w:color w:val="000000"/>
                <w:sz w:val="24"/>
                <w:szCs w:val="24"/>
                <w:lang w:eastAsia="en-AU"/>
              </w:rPr>
              <w:t>(b)</w:t>
            </w:r>
          </w:p>
        </w:tc>
      </w:tr>
      <w:tr w:rsidR="00D24C93" w14:paraId="42673E1C" w14:textId="77777777" w:rsidTr="006428AF">
        <w:trPr>
          <w:trHeight w:val="557"/>
        </w:trPr>
        <w:tc>
          <w:tcPr>
            <w:tcW w:w="895" w:type="dxa"/>
            <w:tcBorders>
              <w:top w:val="nil"/>
              <w:left w:val="single" w:sz="4" w:space="0" w:color="auto"/>
              <w:bottom w:val="single" w:sz="4" w:space="0" w:color="auto"/>
              <w:right w:val="single" w:sz="4" w:space="0" w:color="auto"/>
            </w:tcBorders>
          </w:tcPr>
          <w:p w14:paraId="1ED52785" w14:textId="77777777" w:rsidR="00FB17CD" w:rsidRPr="00600453" w:rsidRDefault="006F581D" w:rsidP="00133703">
            <w:pPr>
              <w:pStyle w:val="ListParagraph"/>
              <w:numPr>
                <w:ilvl w:val="0"/>
                <w:numId w:val="13"/>
              </w:numPr>
              <w:rPr>
                <w:rFonts w:cs="Arial"/>
                <w:color w:val="000000"/>
                <w:szCs w:val="24"/>
                <w:lang w:eastAsia="en-AU"/>
              </w:rPr>
            </w:pPr>
          </w:p>
        </w:tc>
        <w:tc>
          <w:tcPr>
            <w:tcW w:w="3689" w:type="dxa"/>
            <w:tcBorders>
              <w:top w:val="nil"/>
              <w:left w:val="single" w:sz="4" w:space="0" w:color="auto"/>
              <w:bottom w:val="single" w:sz="4" w:space="0" w:color="auto"/>
              <w:right w:val="single" w:sz="4" w:space="0" w:color="auto"/>
            </w:tcBorders>
            <w:shd w:val="clear" w:color="auto" w:fill="auto"/>
          </w:tcPr>
          <w:p w14:paraId="7259E272" w14:textId="77777777" w:rsidR="00FB17CD" w:rsidRPr="0044254C" w:rsidRDefault="00E520FD" w:rsidP="00FB17CD">
            <w:pPr>
              <w:rPr>
                <w:rFonts w:cs="Arial"/>
                <w:color w:val="000000"/>
                <w:sz w:val="24"/>
                <w:szCs w:val="24"/>
                <w:lang w:eastAsia="en-AU"/>
              </w:rPr>
            </w:pPr>
            <w:r>
              <w:rPr>
                <w:rFonts w:cs="Arial"/>
                <w:color w:val="000000"/>
                <w:sz w:val="24"/>
                <w:szCs w:val="24"/>
                <w:lang w:eastAsia="en-AU"/>
              </w:rPr>
              <w:t>Time off in lieu</w:t>
            </w:r>
          </w:p>
        </w:tc>
        <w:tc>
          <w:tcPr>
            <w:tcW w:w="1808" w:type="dxa"/>
            <w:tcBorders>
              <w:top w:val="nil"/>
              <w:left w:val="nil"/>
              <w:bottom w:val="single" w:sz="4" w:space="0" w:color="auto"/>
              <w:right w:val="single" w:sz="4" w:space="0" w:color="auto"/>
            </w:tcBorders>
            <w:shd w:val="clear" w:color="auto" w:fill="auto"/>
          </w:tcPr>
          <w:p w14:paraId="7D51140A" w14:textId="77777777" w:rsidR="00FB17CD" w:rsidRPr="0044254C" w:rsidRDefault="00E520FD" w:rsidP="00FB17CD">
            <w:pPr>
              <w:rPr>
                <w:rFonts w:cs="Arial"/>
                <w:color w:val="000000"/>
                <w:sz w:val="24"/>
                <w:szCs w:val="24"/>
                <w:lang w:eastAsia="en-AU"/>
              </w:rPr>
            </w:pPr>
            <w:r>
              <w:rPr>
                <w:rFonts w:cs="Arial"/>
                <w:color w:val="000000"/>
                <w:sz w:val="24"/>
                <w:szCs w:val="24"/>
                <w:lang w:eastAsia="en-AU"/>
              </w:rPr>
              <w:t>6.5.4, 6.5.5</w:t>
            </w:r>
          </w:p>
        </w:tc>
        <w:tc>
          <w:tcPr>
            <w:tcW w:w="1999" w:type="dxa"/>
            <w:tcBorders>
              <w:top w:val="nil"/>
              <w:left w:val="nil"/>
              <w:bottom w:val="single" w:sz="4" w:space="0" w:color="auto"/>
              <w:right w:val="single" w:sz="4" w:space="0" w:color="auto"/>
            </w:tcBorders>
            <w:shd w:val="clear" w:color="auto" w:fill="auto"/>
          </w:tcPr>
          <w:p w14:paraId="2A7AC1BD" w14:textId="77777777" w:rsidR="00FB17CD" w:rsidRPr="0044254C" w:rsidRDefault="00E520FD" w:rsidP="00FB17CD">
            <w:pPr>
              <w:rPr>
                <w:rFonts w:cs="Arial"/>
                <w:color w:val="000000"/>
                <w:sz w:val="24"/>
                <w:szCs w:val="24"/>
                <w:lang w:eastAsia="en-AU"/>
              </w:rPr>
            </w:pPr>
            <w:r>
              <w:rPr>
                <w:rFonts w:cs="Arial"/>
                <w:color w:val="000000"/>
                <w:sz w:val="24"/>
                <w:szCs w:val="24"/>
                <w:lang w:eastAsia="en-AU"/>
              </w:rPr>
              <w:t>6.5.5, 6.5.6</w:t>
            </w:r>
          </w:p>
        </w:tc>
      </w:tr>
      <w:tr w:rsidR="00D24C93" w14:paraId="49AE5A62" w14:textId="77777777" w:rsidTr="006428AF">
        <w:trPr>
          <w:trHeight w:val="557"/>
        </w:trPr>
        <w:tc>
          <w:tcPr>
            <w:tcW w:w="895" w:type="dxa"/>
            <w:tcBorders>
              <w:top w:val="nil"/>
              <w:left w:val="single" w:sz="4" w:space="0" w:color="auto"/>
              <w:bottom w:val="single" w:sz="4" w:space="0" w:color="auto"/>
              <w:right w:val="single" w:sz="4" w:space="0" w:color="auto"/>
            </w:tcBorders>
          </w:tcPr>
          <w:p w14:paraId="2ED1FE24" w14:textId="77777777" w:rsidR="00FB17CD" w:rsidRPr="00600453" w:rsidRDefault="006F581D" w:rsidP="00133703">
            <w:pPr>
              <w:pStyle w:val="ListParagraph"/>
              <w:numPr>
                <w:ilvl w:val="0"/>
                <w:numId w:val="13"/>
              </w:numPr>
              <w:rPr>
                <w:rFonts w:cs="Arial"/>
                <w:szCs w:val="24"/>
                <w:lang w:eastAsia="en-AU"/>
              </w:rPr>
            </w:pPr>
          </w:p>
        </w:tc>
        <w:tc>
          <w:tcPr>
            <w:tcW w:w="3689" w:type="dxa"/>
            <w:tcBorders>
              <w:top w:val="nil"/>
              <w:left w:val="single" w:sz="4" w:space="0" w:color="auto"/>
              <w:bottom w:val="single" w:sz="4" w:space="0" w:color="auto"/>
              <w:right w:val="single" w:sz="4" w:space="0" w:color="auto"/>
            </w:tcBorders>
            <w:shd w:val="clear" w:color="auto" w:fill="auto"/>
            <w:hideMark/>
          </w:tcPr>
          <w:p w14:paraId="490F727C" w14:textId="77777777" w:rsidR="00FB17CD" w:rsidRPr="0044254C" w:rsidRDefault="00E520FD" w:rsidP="00FB17CD">
            <w:pPr>
              <w:rPr>
                <w:rFonts w:cs="Arial"/>
                <w:color w:val="000000"/>
                <w:sz w:val="24"/>
                <w:szCs w:val="24"/>
                <w:lang w:eastAsia="en-AU"/>
              </w:rPr>
            </w:pPr>
            <w:r w:rsidRPr="0044254C">
              <w:rPr>
                <w:rFonts w:cs="Arial"/>
                <w:color w:val="000000"/>
                <w:sz w:val="24"/>
                <w:szCs w:val="24"/>
                <w:lang w:eastAsia="en-AU"/>
              </w:rPr>
              <w:t>Overtime (including hours worked on a Public Holiday and paid meal breaks during overtime)</w:t>
            </w:r>
          </w:p>
        </w:tc>
        <w:tc>
          <w:tcPr>
            <w:tcW w:w="1808" w:type="dxa"/>
            <w:tcBorders>
              <w:top w:val="nil"/>
              <w:left w:val="nil"/>
              <w:bottom w:val="single" w:sz="4" w:space="0" w:color="auto"/>
              <w:right w:val="single" w:sz="4" w:space="0" w:color="auto"/>
            </w:tcBorders>
            <w:shd w:val="clear" w:color="auto" w:fill="auto"/>
            <w:hideMark/>
          </w:tcPr>
          <w:p w14:paraId="70A7DCDB" w14:textId="3C0ACBD8" w:rsidR="00FB17CD" w:rsidRPr="0044254C" w:rsidRDefault="00E520FD" w:rsidP="00FB17CD">
            <w:pPr>
              <w:rPr>
                <w:rFonts w:cs="Arial"/>
                <w:color w:val="000000"/>
                <w:sz w:val="24"/>
                <w:szCs w:val="24"/>
                <w:lang w:eastAsia="en-AU"/>
              </w:rPr>
            </w:pPr>
            <w:r w:rsidRPr="0044254C">
              <w:rPr>
                <w:rFonts w:cs="Arial"/>
                <w:color w:val="000000"/>
                <w:sz w:val="24"/>
                <w:szCs w:val="24"/>
                <w:lang w:eastAsia="en-AU"/>
              </w:rPr>
              <w:t>6.5.3/ 6.5.6/ 7.9.3(a)/ 7.9.5/ 6.3.3</w:t>
            </w:r>
          </w:p>
        </w:tc>
        <w:tc>
          <w:tcPr>
            <w:tcW w:w="1999" w:type="dxa"/>
            <w:tcBorders>
              <w:top w:val="nil"/>
              <w:left w:val="nil"/>
              <w:bottom w:val="single" w:sz="4" w:space="0" w:color="auto"/>
              <w:right w:val="single" w:sz="4" w:space="0" w:color="auto"/>
            </w:tcBorders>
            <w:shd w:val="clear" w:color="auto" w:fill="auto"/>
            <w:hideMark/>
          </w:tcPr>
          <w:p w14:paraId="72D0A748" w14:textId="77777777" w:rsidR="00FB17CD" w:rsidRPr="0044254C" w:rsidRDefault="00E520FD" w:rsidP="00FB17CD">
            <w:pPr>
              <w:rPr>
                <w:rFonts w:cs="Arial"/>
                <w:color w:val="000000"/>
                <w:sz w:val="24"/>
                <w:szCs w:val="24"/>
                <w:lang w:eastAsia="en-AU"/>
              </w:rPr>
            </w:pPr>
            <w:r w:rsidRPr="0044254C">
              <w:rPr>
                <w:rFonts w:cs="Arial"/>
                <w:color w:val="000000"/>
                <w:sz w:val="24"/>
                <w:szCs w:val="24"/>
                <w:lang w:eastAsia="en-AU"/>
              </w:rPr>
              <w:t>6.5.3/ 6.5.7/ 7.9.4(a)/ 7.9.6/ 6.3.3</w:t>
            </w:r>
          </w:p>
        </w:tc>
      </w:tr>
      <w:tr w:rsidR="00D24C93" w14:paraId="0968EC3B" w14:textId="77777777" w:rsidTr="006428AF">
        <w:trPr>
          <w:trHeight w:val="292"/>
        </w:trPr>
        <w:tc>
          <w:tcPr>
            <w:tcW w:w="895" w:type="dxa"/>
            <w:tcBorders>
              <w:top w:val="nil"/>
              <w:left w:val="single" w:sz="4" w:space="0" w:color="auto"/>
              <w:bottom w:val="single" w:sz="4" w:space="0" w:color="auto"/>
              <w:right w:val="single" w:sz="4" w:space="0" w:color="auto"/>
            </w:tcBorders>
          </w:tcPr>
          <w:p w14:paraId="40CE4ABA" w14:textId="77777777" w:rsidR="00FB17CD" w:rsidRPr="00600453" w:rsidRDefault="006F581D" w:rsidP="00133703">
            <w:pPr>
              <w:pStyle w:val="ListParagraph"/>
              <w:numPr>
                <w:ilvl w:val="0"/>
                <w:numId w:val="13"/>
              </w:numPr>
              <w:rPr>
                <w:rFonts w:cs="Arial"/>
                <w:color w:val="000000"/>
                <w:szCs w:val="24"/>
                <w:lang w:eastAsia="en-AU"/>
              </w:rPr>
            </w:pPr>
          </w:p>
        </w:tc>
        <w:tc>
          <w:tcPr>
            <w:tcW w:w="3689" w:type="dxa"/>
            <w:tcBorders>
              <w:top w:val="nil"/>
              <w:left w:val="single" w:sz="4" w:space="0" w:color="auto"/>
              <w:bottom w:val="single" w:sz="4" w:space="0" w:color="auto"/>
              <w:right w:val="single" w:sz="4" w:space="0" w:color="auto"/>
            </w:tcBorders>
            <w:shd w:val="clear" w:color="auto" w:fill="auto"/>
            <w:noWrap/>
            <w:hideMark/>
          </w:tcPr>
          <w:p w14:paraId="45159557" w14:textId="77777777" w:rsidR="00FB17CD" w:rsidRPr="007D1264" w:rsidRDefault="00E520FD" w:rsidP="00FB17CD">
            <w:pPr>
              <w:rPr>
                <w:rFonts w:cs="Arial"/>
                <w:color w:val="000000"/>
                <w:sz w:val="24"/>
                <w:szCs w:val="24"/>
                <w:lang w:eastAsia="en-AU"/>
              </w:rPr>
            </w:pPr>
            <w:r w:rsidRPr="007D1264">
              <w:rPr>
                <w:rFonts w:cs="Arial"/>
                <w:color w:val="000000"/>
                <w:sz w:val="24"/>
                <w:szCs w:val="24"/>
                <w:lang w:eastAsia="en-AU"/>
              </w:rPr>
              <w:t>On</w:t>
            </w:r>
            <w:r w:rsidRPr="00A80514">
              <w:rPr>
                <w:rFonts w:cs="Arial"/>
                <w:color w:val="000000"/>
                <w:sz w:val="24"/>
                <w:szCs w:val="24"/>
                <w:lang w:eastAsia="en-AU"/>
              </w:rPr>
              <w:t xml:space="preserve"> </w:t>
            </w:r>
            <w:r w:rsidRPr="007D1264">
              <w:rPr>
                <w:rFonts w:cs="Arial"/>
                <w:color w:val="000000"/>
                <w:sz w:val="24"/>
                <w:szCs w:val="24"/>
                <w:lang w:eastAsia="en-AU"/>
              </w:rPr>
              <w:t>Call Allowance</w:t>
            </w:r>
          </w:p>
        </w:tc>
        <w:tc>
          <w:tcPr>
            <w:tcW w:w="1808" w:type="dxa"/>
            <w:tcBorders>
              <w:top w:val="nil"/>
              <w:left w:val="nil"/>
              <w:bottom w:val="single" w:sz="4" w:space="0" w:color="auto"/>
              <w:right w:val="single" w:sz="4" w:space="0" w:color="auto"/>
            </w:tcBorders>
            <w:shd w:val="clear" w:color="auto" w:fill="auto"/>
            <w:noWrap/>
            <w:hideMark/>
          </w:tcPr>
          <w:p w14:paraId="680F074A" w14:textId="77777777" w:rsidR="00FB17CD" w:rsidRPr="0044254C" w:rsidRDefault="00E520FD" w:rsidP="00FB17CD">
            <w:pPr>
              <w:rPr>
                <w:rFonts w:cs="Arial"/>
                <w:color w:val="000000"/>
                <w:sz w:val="24"/>
                <w:szCs w:val="24"/>
                <w:lang w:eastAsia="en-AU"/>
              </w:rPr>
            </w:pPr>
            <w:r w:rsidRPr="0044254C">
              <w:rPr>
                <w:rFonts w:cs="Arial"/>
                <w:color w:val="000000"/>
                <w:sz w:val="24"/>
                <w:szCs w:val="24"/>
                <w:lang w:eastAsia="en-AU"/>
              </w:rPr>
              <w:t>9.3.1</w:t>
            </w:r>
          </w:p>
        </w:tc>
        <w:tc>
          <w:tcPr>
            <w:tcW w:w="1999" w:type="dxa"/>
            <w:tcBorders>
              <w:top w:val="nil"/>
              <w:left w:val="nil"/>
              <w:bottom w:val="single" w:sz="4" w:space="0" w:color="auto"/>
              <w:right w:val="single" w:sz="4" w:space="0" w:color="auto"/>
            </w:tcBorders>
            <w:shd w:val="clear" w:color="auto" w:fill="auto"/>
            <w:noWrap/>
            <w:hideMark/>
          </w:tcPr>
          <w:p w14:paraId="2397962C" w14:textId="77777777" w:rsidR="00FB17CD" w:rsidRPr="0044254C" w:rsidRDefault="00E520FD" w:rsidP="00FB17CD">
            <w:pPr>
              <w:rPr>
                <w:rFonts w:cs="Arial"/>
                <w:color w:val="000000"/>
                <w:sz w:val="24"/>
                <w:szCs w:val="24"/>
                <w:lang w:eastAsia="en-AU"/>
              </w:rPr>
            </w:pPr>
            <w:r w:rsidRPr="0044254C">
              <w:rPr>
                <w:rFonts w:cs="Arial"/>
                <w:color w:val="000000"/>
                <w:sz w:val="24"/>
                <w:szCs w:val="24"/>
                <w:lang w:eastAsia="en-AU"/>
              </w:rPr>
              <w:t>6.7.1/ 6.7.2</w:t>
            </w:r>
          </w:p>
        </w:tc>
      </w:tr>
      <w:tr w:rsidR="00D24C93" w14:paraId="24DE63EA" w14:textId="77777777" w:rsidTr="006428AF">
        <w:trPr>
          <w:trHeight w:val="292"/>
        </w:trPr>
        <w:tc>
          <w:tcPr>
            <w:tcW w:w="895" w:type="dxa"/>
            <w:tcBorders>
              <w:top w:val="nil"/>
              <w:left w:val="single" w:sz="4" w:space="0" w:color="auto"/>
              <w:bottom w:val="single" w:sz="4" w:space="0" w:color="auto"/>
              <w:right w:val="single" w:sz="4" w:space="0" w:color="auto"/>
            </w:tcBorders>
          </w:tcPr>
          <w:p w14:paraId="193B4989" w14:textId="77777777" w:rsidR="00340990" w:rsidRPr="00600453" w:rsidRDefault="006F581D" w:rsidP="00133703">
            <w:pPr>
              <w:pStyle w:val="ListParagraph"/>
              <w:numPr>
                <w:ilvl w:val="0"/>
                <w:numId w:val="13"/>
              </w:numPr>
              <w:rPr>
                <w:rFonts w:cs="Arial"/>
                <w:color w:val="000000"/>
                <w:szCs w:val="24"/>
                <w:lang w:eastAsia="en-AU"/>
              </w:rPr>
            </w:pPr>
          </w:p>
        </w:tc>
        <w:tc>
          <w:tcPr>
            <w:tcW w:w="3689" w:type="dxa"/>
            <w:tcBorders>
              <w:top w:val="nil"/>
              <w:left w:val="single" w:sz="4" w:space="0" w:color="auto"/>
              <w:bottom w:val="single" w:sz="4" w:space="0" w:color="auto"/>
              <w:right w:val="single" w:sz="4" w:space="0" w:color="auto"/>
            </w:tcBorders>
            <w:shd w:val="clear" w:color="auto" w:fill="auto"/>
            <w:noWrap/>
          </w:tcPr>
          <w:p w14:paraId="1280C5CB" w14:textId="77777777" w:rsidR="00340990" w:rsidRPr="007D1264" w:rsidRDefault="00E520FD" w:rsidP="00340990">
            <w:pPr>
              <w:rPr>
                <w:rFonts w:cs="Arial"/>
                <w:color w:val="000000"/>
                <w:sz w:val="24"/>
                <w:szCs w:val="24"/>
                <w:lang w:eastAsia="en-AU"/>
              </w:rPr>
            </w:pPr>
            <w:r>
              <w:rPr>
                <w:rFonts w:cs="Arial"/>
                <w:color w:val="000000"/>
                <w:sz w:val="24"/>
                <w:szCs w:val="24"/>
                <w:lang w:eastAsia="en-AU"/>
              </w:rPr>
              <w:t>Call out</w:t>
            </w:r>
          </w:p>
        </w:tc>
        <w:tc>
          <w:tcPr>
            <w:tcW w:w="1808" w:type="dxa"/>
            <w:tcBorders>
              <w:top w:val="nil"/>
              <w:left w:val="nil"/>
              <w:bottom w:val="single" w:sz="4" w:space="0" w:color="auto"/>
              <w:right w:val="single" w:sz="4" w:space="0" w:color="auto"/>
            </w:tcBorders>
            <w:shd w:val="clear" w:color="auto" w:fill="auto"/>
            <w:noWrap/>
          </w:tcPr>
          <w:p w14:paraId="7130B8FC" w14:textId="77777777" w:rsidR="00340990" w:rsidRPr="0044254C" w:rsidRDefault="00E520FD" w:rsidP="00340990">
            <w:pPr>
              <w:rPr>
                <w:rFonts w:cs="Arial"/>
                <w:color w:val="000000"/>
                <w:sz w:val="24"/>
                <w:szCs w:val="24"/>
                <w:lang w:eastAsia="en-AU"/>
              </w:rPr>
            </w:pPr>
            <w:r>
              <w:rPr>
                <w:rFonts w:cs="Arial"/>
                <w:color w:val="000000"/>
                <w:sz w:val="24"/>
                <w:szCs w:val="24"/>
                <w:lang w:eastAsia="en-AU"/>
              </w:rPr>
              <w:t>6.5.9</w:t>
            </w:r>
          </w:p>
        </w:tc>
        <w:tc>
          <w:tcPr>
            <w:tcW w:w="1999" w:type="dxa"/>
            <w:tcBorders>
              <w:top w:val="nil"/>
              <w:left w:val="nil"/>
              <w:bottom w:val="single" w:sz="4" w:space="0" w:color="auto"/>
              <w:right w:val="single" w:sz="4" w:space="0" w:color="auto"/>
            </w:tcBorders>
            <w:shd w:val="clear" w:color="auto" w:fill="auto"/>
            <w:noWrap/>
          </w:tcPr>
          <w:p w14:paraId="75359D3F" w14:textId="77777777" w:rsidR="00340990" w:rsidRPr="0044254C" w:rsidRDefault="00E520FD" w:rsidP="00340990">
            <w:pPr>
              <w:rPr>
                <w:rFonts w:cs="Arial"/>
                <w:color w:val="000000"/>
                <w:sz w:val="24"/>
                <w:szCs w:val="24"/>
                <w:lang w:eastAsia="en-AU"/>
              </w:rPr>
            </w:pPr>
            <w:r>
              <w:rPr>
                <w:rFonts w:cs="Arial"/>
                <w:color w:val="000000"/>
                <w:sz w:val="24"/>
                <w:szCs w:val="24"/>
                <w:lang w:eastAsia="en-AU"/>
              </w:rPr>
              <w:t>6.5.7</w:t>
            </w:r>
          </w:p>
        </w:tc>
      </w:tr>
      <w:tr w:rsidR="00D24C93" w14:paraId="0773D3A9" w14:textId="77777777" w:rsidTr="006428AF">
        <w:trPr>
          <w:trHeight w:val="292"/>
        </w:trPr>
        <w:tc>
          <w:tcPr>
            <w:tcW w:w="895" w:type="dxa"/>
            <w:tcBorders>
              <w:top w:val="nil"/>
              <w:left w:val="single" w:sz="4" w:space="0" w:color="auto"/>
              <w:bottom w:val="single" w:sz="4" w:space="0" w:color="auto"/>
              <w:right w:val="single" w:sz="4" w:space="0" w:color="auto"/>
            </w:tcBorders>
          </w:tcPr>
          <w:p w14:paraId="02ABBC63" w14:textId="77777777" w:rsidR="00340990" w:rsidRPr="00600453" w:rsidRDefault="006F581D" w:rsidP="00133703">
            <w:pPr>
              <w:pStyle w:val="ListParagraph"/>
              <w:numPr>
                <w:ilvl w:val="0"/>
                <w:numId w:val="13"/>
              </w:numPr>
              <w:rPr>
                <w:rFonts w:cs="Arial"/>
                <w:color w:val="000000"/>
                <w:szCs w:val="24"/>
                <w:lang w:eastAsia="en-AU"/>
              </w:rPr>
            </w:pPr>
          </w:p>
        </w:tc>
        <w:tc>
          <w:tcPr>
            <w:tcW w:w="3689" w:type="dxa"/>
            <w:tcBorders>
              <w:top w:val="nil"/>
              <w:left w:val="single" w:sz="4" w:space="0" w:color="auto"/>
              <w:bottom w:val="single" w:sz="4" w:space="0" w:color="auto"/>
              <w:right w:val="single" w:sz="4" w:space="0" w:color="auto"/>
            </w:tcBorders>
            <w:shd w:val="clear" w:color="auto" w:fill="auto"/>
            <w:noWrap/>
            <w:hideMark/>
          </w:tcPr>
          <w:p w14:paraId="1166D42C" w14:textId="77777777" w:rsidR="00340990" w:rsidRPr="007D1264" w:rsidRDefault="00E520FD" w:rsidP="00340990">
            <w:pPr>
              <w:rPr>
                <w:rFonts w:cs="Arial"/>
                <w:color w:val="000000"/>
                <w:sz w:val="24"/>
                <w:szCs w:val="24"/>
                <w:lang w:eastAsia="en-AU"/>
              </w:rPr>
            </w:pPr>
            <w:r w:rsidRPr="007D1264">
              <w:rPr>
                <w:rFonts w:cs="Arial"/>
                <w:color w:val="000000"/>
                <w:sz w:val="24"/>
                <w:szCs w:val="24"/>
                <w:lang w:eastAsia="en-AU"/>
              </w:rPr>
              <w:t>Remote Response</w:t>
            </w:r>
          </w:p>
        </w:tc>
        <w:tc>
          <w:tcPr>
            <w:tcW w:w="1808" w:type="dxa"/>
            <w:tcBorders>
              <w:top w:val="nil"/>
              <w:left w:val="nil"/>
              <w:bottom w:val="single" w:sz="4" w:space="0" w:color="auto"/>
              <w:right w:val="single" w:sz="4" w:space="0" w:color="auto"/>
            </w:tcBorders>
            <w:shd w:val="clear" w:color="auto" w:fill="auto"/>
            <w:noWrap/>
            <w:hideMark/>
          </w:tcPr>
          <w:p w14:paraId="30E643ED" w14:textId="77777777" w:rsidR="00340990" w:rsidRPr="0044254C" w:rsidRDefault="00E520FD" w:rsidP="00340990">
            <w:pPr>
              <w:rPr>
                <w:rFonts w:cs="Arial"/>
                <w:color w:val="000000"/>
                <w:sz w:val="24"/>
                <w:szCs w:val="24"/>
                <w:lang w:eastAsia="en-AU"/>
              </w:rPr>
            </w:pPr>
            <w:r w:rsidRPr="0044254C">
              <w:rPr>
                <w:rFonts w:cs="Arial"/>
                <w:color w:val="000000"/>
                <w:sz w:val="24"/>
                <w:szCs w:val="24"/>
                <w:lang w:eastAsia="en-AU"/>
              </w:rPr>
              <w:t>6.5.10</w:t>
            </w:r>
          </w:p>
        </w:tc>
        <w:tc>
          <w:tcPr>
            <w:tcW w:w="1999" w:type="dxa"/>
            <w:tcBorders>
              <w:top w:val="nil"/>
              <w:left w:val="nil"/>
              <w:bottom w:val="single" w:sz="4" w:space="0" w:color="auto"/>
              <w:right w:val="single" w:sz="4" w:space="0" w:color="auto"/>
            </w:tcBorders>
            <w:shd w:val="clear" w:color="auto" w:fill="auto"/>
            <w:noWrap/>
            <w:hideMark/>
          </w:tcPr>
          <w:p w14:paraId="0CC89E76" w14:textId="77777777" w:rsidR="00340990" w:rsidRPr="0044254C" w:rsidRDefault="00E520FD" w:rsidP="00340990">
            <w:pPr>
              <w:rPr>
                <w:rFonts w:cs="Arial"/>
                <w:color w:val="000000"/>
                <w:sz w:val="24"/>
                <w:szCs w:val="24"/>
                <w:lang w:eastAsia="en-AU"/>
              </w:rPr>
            </w:pPr>
            <w:r w:rsidRPr="0044254C">
              <w:rPr>
                <w:rFonts w:cs="Arial"/>
                <w:color w:val="000000"/>
                <w:sz w:val="24"/>
                <w:szCs w:val="24"/>
                <w:lang w:eastAsia="en-AU"/>
              </w:rPr>
              <w:t>6.7.4</w:t>
            </w:r>
          </w:p>
        </w:tc>
      </w:tr>
      <w:tr w:rsidR="00D24C93" w14:paraId="04865190" w14:textId="77777777" w:rsidTr="006428AF">
        <w:trPr>
          <w:trHeight w:val="292"/>
        </w:trPr>
        <w:tc>
          <w:tcPr>
            <w:tcW w:w="895" w:type="dxa"/>
            <w:tcBorders>
              <w:top w:val="nil"/>
              <w:left w:val="single" w:sz="4" w:space="0" w:color="auto"/>
              <w:bottom w:val="single" w:sz="4" w:space="0" w:color="auto"/>
              <w:right w:val="single" w:sz="4" w:space="0" w:color="auto"/>
            </w:tcBorders>
          </w:tcPr>
          <w:p w14:paraId="018BB61E" w14:textId="77777777" w:rsidR="00340990" w:rsidRPr="00600453" w:rsidRDefault="006F581D" w:rsidP="00133703">
            <w:pPr>
              <w:pStyle w:val="ListParagraph"/>
              <w:numPr>
                <w:ilvl w:val="0"/>
                <w:numId w:val="13"/>
              </w:numPr>
              <w:rPr>
                <w:rFonts w:cs="Arial"/>
                <w:color w:val="000000"/>
                <w:szCs w:val="24"/>
                <w:lang w:eastAsia="en-AU"/>
              </w:rPr>
            </w:pPr>
          </w:p>
        </w:tc>
        <w:tc>
          <w:tcPr>
            <w:tcW w:w="3689" w:type="dxa"/>
            <w:tcBorders>
              <w:top w:val="nil"/>
              <w:left w:val="single" w:sz="4" w:space="0" w:color="auto"/>
              <w:bottom w:val="single" w:sz="4" w:space="0" w:color="auto"/>
              <w:right w:val="single" w:sz="4" w:space="0" w:color="auto"/>
            </w:tcBorders>
            <w:shd w:val="clear" w:color="auto" w:fill="auto"/>
            <w:noWrap/>
            <w:hideMark/>
          </w:tcPr>
          <w:p w14:paraId="67D64775" w14:textId="77777777" w:rsidR="00340990" w:rsidRPr="007D1264" w:rsidRDefault="00E520FD" w:rsidP="00340990">
            <w:pPr>
              <w:rPr>
                <w:rFonts w:cs="Arial"/>
                <w:color w:val="000000"/>
                <w:sz w:val="24"/>
                <w:szCs w:val="24"/>
                <w:lang w:eastAsia="en-AU"/>
              </w:rPr>
            </w:pPr>
            <w:r w:rsidRPr="007D1264">
              <w:rPr>
                <w:rFonts w:cs="Arial"/>
                <w:color w:val="000000"/>
                <w:sz w:val="24"/>
                <w:szCs w:val="24"/>
                <w:lang w:eastAsia="en-AU"/>
              </w:rPr>
              <w:t>Call Back</w:t>
            </w:r>
          </w:p>
        </w:tc>
        <w:tc>
          <w:tcPr>
            <w:tcW w:w="1808" w:type="dxa"/>
            <w:tcBorders>
              <w:top w:val="nil"/>
              <w:left w:val="nil"/>
              <w:bottom w:val="single" w:sz="4" w:space="0" w:color="auto"/>
              <w:right w:val="single" w:sz="4" w:space="0" w:color="auto"/>
            </w:tcBorders>
            <w:shd w:val="clear" w:color="auto" w:fill="auto"/>
            <w:noWrap/>
            <w:hideMark/>
          </w:tcPr>
          <w:p w14:paraId="228033F1" w14:textId="77777777" w:rsidR="00340990" w:rsidRPr="0044254C" w:rsidRDefault="00E520FD" w:rsidP="00340990">
            <w:pPr>
              <w:rPr>
                <w:rFonts w:cs="Arial"/>
                <w:color w:val="000000"/>
                <w:sz w:val="24"/>
                <w:szCs w:val="24"/>
                <w:lang w:eastAsia="en-AU"/>
              </w:rPr>
            </w:pPr>
            <w:r w:rsidRPr="0044254C">
              <w:rPr>
                <w:rFonts w:cs="Arial"/>
                <w:color w:val="000000"/>
                <w:sz w:val="24"/>
                <w:szCs w:val="24"/>
                <w:lang w:eastAsia="en-AU"/>
              </w:rPr>
              <w:t>6.5.7</w:t>
            </w:r>
            <w:r>
              <w:rPr>
                <w:rFonts w:cs="Arial"/>
                <w:color w:val="000000"/>
                <w:sz w:val="24"/>
                <w:szCs w:val="24"/>
                <w:lang w:eastAsia="en-AU"/>
              </w:rPr>
              <w:t>, 6.5.8</w:t>
            </w:r>
          </w:p>
        </w:tc>
        <w:tc>
          <w:tcPr>
            <w:tcW w:w="1999" w:type="dxa"/>
            <w:tcBorders>
              <w:top w:val="nil"/>
              <w:left w:val="nil"/>
              <w:bottom w:val="single" w:sz="4" w:space="0" w:color="auto"/>
              <w:right w:val="single" w:sz="4" w:space="0" w:color="auto"/>
            </w:tcBorders>
            <w:shd w:val="clear" w:color="auto" w:fill="auto"/>
            <w:noWrap/>
            <w:hideMark/>
          </w:tcPr>
          <w:p w14:paraId="2B555ABA" w14:textId="77777777" w:rsidR="00340990" w:rsidRPr="0044254C" w:rsidRDefault="00E520FD" w:rsidP="00340990">
            <w:pPr>
              <w:rPr>
                <w:rFonts w:cs="Arial"/>
                <w:color w:val="000000"/>
                <w:sz w:val="24"/>
                <w:szCs w:val="24"/>
                <w:lang w:eastAsia="en-AU"/>
              </w:rPr>
            </w:pPr>
            <w:r w:rsidRPr="0044254C">
              <w:rPr>
                <w:rFonts w:cs="Arial"/>
                <w:color w:val="000000"/>
                <w:sz w:val="24"/>
                <w:szCs w:val="24"/>
                <w:lang w:eastAsia="en-AU"/>
              </w:rPr>
              <w:t>6.6.3</w:t>
            </w:r>
            <w:r>
              <w:rPr>
                <w:rFonts w:cs="Arial"/>
                <w:color w:val="000000"/>
                <w:sz w:val="24"/>
                <w:szCs w:val="24"/>
                <w:lang w:eastAsia="en-AU"/>
              </w:rPr>
              <w:t>, 6.6.2(a)-(d)</w:t>
            </w:r>
          </w:p>
        </w:tc>
      </w:tr>
      <w:tr w:rsidR="00D24C93" w14:paraId="5D3C56A3" w14:textId="77777777" w:rsidTr="006428AF">
        <w:trPr>
          <w:trHeight w:val="292"/>
        </w:trPr>
        <w:tc>
          <w:tcPr>
            <w:tcW w:w="895" w:type="dxa"/>
            <w:tcBorders>
              <w:top w:val="nil"/>
              <w:left w:val="single" w:sz="4" w:space="0" w:color="auto"/>
              <w:bottom w:val="single" w:sz="4" w:space="0" w:color="auto"/>
              <w:right w:val="single" w:sz="4" w:space="0" w:color="auto"/>
            </w:tcBorders>
          </w:tcPr>
          <w:p w14:paraId="2FF3B96F" w14:textId="77777777" w:rsidR="00340990" w:rsidRPr="00600453" w:rsidRDefault="006F581D" w:rsidP="00133703">
            <w:pPr>
              <w:pStyle w:val="ListParagraph"/>
              <w:numPr>
                <w:ilvl w:val="0"/>
                <w:numId w:val="13"/>
              </w:numPr>
              <w:rPr>
                <w:rFonts w:cs="Arial"/>
                <w:color w:val="000000"/>
                <w:szCs w:val="24"/>
                <w:lang w:eastAsia="en-AU"/>
              </w:rPr>
            </w:pPr>
          </w:p>
        </w:tc>
        <w:tc>
          <w:tcPr>
            <w:tcW w:w="3689" w:type="dxa"/>
            <w:tcBorders>
              <w:top w:val="nil"/>
              <w:left w:val="single" w:sz="4" w:space="0" w:color="auto"/>
              <w:bottom w:val="single" w:sz="4" w:space="0" w:color="auto"/>
              <w:right w:val="single" w:sz="4" w:space="0" w:color="auto"/>
            </w:tcBorders>
            <w:shd w:val="clear" w:color="auto" w:fill="auto"/>
            <w:noWrap/>
          </w:tcPr>
          <w:p w14:paraId="341DB30A" w14:textId="77777777" w:rsidR="00340990" w:rsidRPr="007D1264" w:rsidRDefault="00E520FD" w:rsidP="00340990">
            <w:pPr>
              <w:rPr>
                <w:rFonts w:cs="Arial"/>
                <w:color w:val="000000"/>
                <w:sz w:val="24"/>
                <w:szCs w:val="24"/>
                <w:lang w:eastAsia="en-AU"/>
              </w:rPr>
            </w:pPr>
            <w:r>
              <w:rPr>
                <w:rFonts w:cs="Arial"/>
                <w:color w:val="000000"/>
                <w:sz w:val="24"/>
                <w:szCs w:val="24"/>
                <w:lang w:eastAsia="en-AU"/>
              </w:rPr>
              <w:t>First aid allowance</w:t>
            </w:r>
          </w:p>
        </w:tc>
        <w:tc>
          <w:tcPr>
            <w:tcW w:w="1808" w:type="dxa"/>
            <w:tcBorders>
              <w:top w:val="nil"/>
              <w:left w:val="nil"/>
              <w:bottom w:val="single" w:sz="4" w:space="0" w:color="auto"/>
              <w:right w:val="single" w:sz="4" w:space="0" w:color="auto"/>
            </w:tcBorders>
            <w:shd w:val="clear" w:color="auto" w:fill="auto"/>
            <w:noWrap/>
          </w:tcPr>
          <w:p w14:paraId="726A46B2" w14:textId="77777777" w:rsidR="00340990" w:rsidRPr="0044254C" w:rsidRDefault="00E520FD" w:rsidP="00340990">
            <w:pPr>
              <w:rPr>
                <w:rFonts w:cs="Arial"/>
                <w:color w:val="000000"/>
                <w:sz w:val="24"/>
                <w:szCs w:val="24"/>
                <w:lang w:eastAsia="en-AU"/>
              </w:rPr>
            </w:pPr>
            <w:r>
              <w:rPr>
                <w:rFonts w:cs="Arial"/>
                <w:color w:val="000000"/>
                <w:sz w:val="24"/>
                <w:szCs w:val="24"/>
                <w:lang w:eastAsia="en-AU"/>
              </w:rPr>
              <w:t>9.1.1</w:t>
            </w:r>
          </w:p>
        </w:tc>
        <w:tc>
          <w:tcPr>
            <w:tcW w:w="1999" w:type="dxa"/>
            <w:tcBorders>
              <w:top w:val="nil"/>
              <w:left w:val="nil"/>
              <w:bottom w:val="single" w:sz="4" w:space="0" w:color="auto"/>
              <w:right w:val="single" w:sz="4" w:space="0" w:color="auto"/>
            </w:tcBorders>
            <w:shd w:val="clear" w:color="auto" w:fill="auto"/>
            <w:noWrap/>
          </w:tcPr>
          <w:p w14:paraId="7227001D" w14:textId="77777777" w:rsidR="00340990" w:rsidRPr="0044254C" w:rsidRDefault="00E520FD" w:rsidP="00340990">
            <w:pPr>
              <w:rPr>
                <w:rFonts w:cs="Arial"/>
                <w:color w:val="000000"/>
                <w:sz w:val="24"/>
                <w:szCs w:val="24"/>
                <w:lang w:eastAsia="en-AU"/>
              </w:rPr>
            </w:pPr>
            <w:r>
              <w:rPr>
                <w:rFonts w:cs="Arial"/>
                <w:color w:val="000000"/>
                <w:sz w:val="24"/>
                <w:szCs w:val="24"/>
                <w:lang w:eastAsia="en-AU"/>
              </w:rPr>
              <w:t>9.1.1</w:t>
            </w:r>
          </w:p>
        </w:tc>
      </w:tr>
      <w:tr w:rsidR="00D24C93" w14:paraId="44DC219E" w14:textId="77777777" w:rsidTr="006428AF">
        <w:trPr>
          <w:trHeight w:val="292"/>
        </w:trPr>
        <w:tc>
          <w:tcPr>
            <w:tcW w:w="895" w:type="dxa"/>
            <w:tcBorders>
              <w:top w:val="nil"/>
              <w:left w:val="single" w:sz="4" w:space="0" w:color="auto"/>
              <w:bottom w:val="single" w:sz="4" w:space="0" w:color="auto"/>
              <w:right w:val="single" w:sz="4" w:space="0" w:color="auto"/>
            </w:tcBorders>
          </w:tcPr>
          <w:p w14:paraId="6ED4A007" w14:textId="77777777" w:rsidR="00340990" w:rsidRPr="00600453" w:rsidRDefault="006F581D" w:rsidP="00133703">
            <w:pPr>
              <w:pStyle w:val="ListParagraph"/>
              <w:numPr>
                <w:ilvl w:val="0"/>
                <w:numId w:val="13"/>
              </w:numPr>
              <w:rPr>
                <w:rFonts w:cs="Arial"/>
                <w:color w:val="000000"/>
                <w:szCs w:val="24"/>
                <w:lang w:eastAsia="en-AU"/>
              </w:rPr>
            </w:pPr>
          </w:p>
        </w:tc>
        <w:tc>
          <w:tcPr>
            <w:tcW w:w="3689" w:type="dxa"/>
            <w:tcBorders>
              <w:top w:val="nil"/>
              <w:left w:val="single" w:sz="4" w:space="0" w:color="auto"/>
              <w:bottom w:val="single" w:sz="4" w:space="0" w:color="auto"/>
              <w:right w:val="single" w:sz="4" w:space="0" w:color="auto"/>
            </w:tcBorders>
            <w:shd w:val="clear" w:color="auto" w:fill="auto"/>
            <w:noWrap/>
            <w:hideMark/>
          </w:tcPr>
          <w:p w14:paraId="6E0C0D33" w14:textId="77777777" w:rsidR="00340990" w:rsidRPr="007D1264" w:rsidRDefault="00E520FD" w:rsidP="00340990">
            <w:pPr>
              <w:rPr>
                <w:rFonts w:cs="Arial"/>
                <w:color w:val="000000"/>
                <w:sz w:val="24"/>
                <w:szCs w:val="24"/>
                <w:lang w:eastAsia="en-AU"/>
              </w:rPr>
            </w:pPr>
            <w:r w:rsidRPr="007D1264">
              <w:rPr>
                <w:rFonts w:cs="Arial"/>
                <w:color w:val="000000"/>
                <w:sz w:val="24"/>
                <w:szCs w:val="24"/>
                <w:lang w:eastAsia="en-AU"/>
              </w:rPr>
              <w:t xml:space="preserve">Travel </w:t>
            </w:r>
            <w:r>
              <w:rPr>
                <w:rFonts w:cs="Arial"/>
                <w:color w:val="000000"/>
                <w:sz w:val="24"/>
                <w:szCs w:val="24"/>
                <w:lang w:eastAsia="en-AU"/>
              </w:rPr>
              <w:t>entitlements</w:t>
            </w:r>
          </w:p>
        </w:tc>
        <w:tc>
          <w:tcPr>
            <w:tcW w:w="1808" w:type="dxa"/>
            <w:tcBorders>
              <w:top w:val="nil"/>
              <w:left w:val="nil"/>
              <w:bottom w:val="single" w:sz="4" w:space="0" w:color="auto"/>
              <w:right w:val="single" w:sz="4" w:space="0" w:color="auto"/>
            </w:tcBorders>
            <w:shd w:val="clear" w:color="auto" w:fill="auto"/>
            <w:noWrap/>
            <w:hideMark/>
          </w:tcPr>
          <w:p w14:paraId="5F6343A7" w14:textId="77777777" w:rsidR="00340990" w:rsidRPr="0044254C" w:rsidRDefault="00E520FD" w:rsidP="00340990">
            <w:pPr>
              <w:rPr>
                <w:rFonts w:cs="Arial"/>
                <w:color w:val="000000"/>
                <w:sz w:val="24"/>
                <w:szCs w:val="24"/>
                <w:lang w:eastAsia="en-AU"/>
              </w:rPr>
            </w:pPr>
            <w:r w:rsidRPr="0044254C">
              <w:rPr>
                <w:rFonts w:cs="Arial"/>
                <w:color w:val="000000"/>
                <w:sz w:val="24"/>
                <w:szCs w:val="24"/>
                <w:lang w:eastAsia="en-AU"/>
              </w:rPr>
              <w:t>8.2.1</w:t>
            </w:r>
            <w:r>
              <w:rPr>
                <w:rFonts w:cs="Arial"/>
                <w:color w:val="000000"/>
                <w:sz w:val="24"/>
                <w:szCs w:val="24"/>
                <w:lang w:eastAsia="en-AU"/>
              </w:rPr>
              <w:t>, 8.2.2, 8.3.2</w:t>
            </w:r>
          </w:p>
        </w:tc>
        <w:tc>
          <w:tcPr>
            <w:tcW w:w="1999" w:type="dxa"/>
            <w:tcBorders>
              <w:top w:val="nil"/>
              <w:left w:val="nil"/>
              <w:bottom w:val="single" w:sz="4" w:space="0" w:color="auto"/>
              <w:right w:val="single" w:sz="4" w:space="0" w:color="auto"/>
            </w:tcBorders>
            <w:shd w:val="clear" w:color="auto" w:fill="auto"/>
            <w:noWrap/>
            <w:hideMark/>
          </w:tcPr>
          <w:p w14:paraId="7E274DAF" w14:textId="77777777" w:rsidR="00340990" w:rsidRPr="0044254C" w:rsidRDefault="00E520FD" w:rsidP="00340990">
            <w:pPr>
              <w:rPr>
                <w:rFonts w:cs="Arial"/>
                <w:color w:val="000000"/>
                <w:sz w:val="24"/>
                <w:szCs w:val="24"/>
                <w:lang w:eastAsia="en-AU"/>
              </w:rPr>
            </w:pPr>
            <w:r w:rsidRPr="0044254C">
              <w:rPr>
                <w:rFonts w:cs="Arial"/>
                <w:color w:val="000000"/>
                <w:sz w:val="24"/>
                <w:szCs w:val="24"/>
                <w:lang w:eastAsia="en-AU"/>
              </w:rPr>
              <w:t>8.2.1</w:t>
            </w:r>
            <w:r>
              <w:rPr>
                <w:rFonts w:cs="Arial"/>
                <w:color w:val="000000"/>
                <w:sz w:val="24"/>
                <w:szCs w:val="24"/>
                <w:lang w:eastAsia="en-AU"/>
              </w:rPr>
              <w:t>, 8.2.2, 8.3.2</w:t>
            </w:r>
          </w:p>
        </w:tc>
      </w:tr>
      <w:tr w:rsidR="00D24C93" w14:paraId="268AF066" w14:textId="77777777" w:rsidTr="006428AF">
        <w:trPr>
          <w:trHeight w:val="292"/>
        </w:trPr>
        <w:tc>
          <w:tcPr>
            <w:tcW w:w="895" w:type="dxa"/>
            <w:tcBorders>
              <w:top w:val="nil"/>
              <w:left w:val="single" w:sz="4" w:space="0" w:color="auto"/>
              <w:bottom w:val="single" w:sz="4" w:space="0" w:color="auto"/>
              <w:right w:val="single" w:sz="4" w:space="0" w:color="auto"/>
            </w:tcBorders>
          </w:tcPr>
          <w:p w14:paraId="4C028BBB" w14:textId="77777777" w:rsidR="00340990" w:rsidRPr="00600453" w:rsidRDefault="006F581D" w:rsidP="00133703">
            <w:pPr>
              <w:pStyle w:val="ListParagraph"/>
              <w:numPr>
                <w:ilvl w:val="0"/>
                <w:numId w:val="13"/>
              </w:numPr>
              <w:rPr>
                <w:rFonts w:cs="Arial"/>
                <w:color w:val="000000"/>
                <w:szCs w:val="24"/>
                <w:lang w:eastAsia="en-AU"/>
              </w:rPr>
            </w:pPr>
          </w:p>
        </w:tc>
        <w:tc>
          <w:tcPr>
            <w:tcW w:w="3689" w:type="dxa"/>
            <w:tcBorders>
              <w:top w:val="nil"/>
              <w:left w:val="single" w:sz="4" w:space="0" w:color="auto"/>
              <w:bottom w:val="single" w:sz="4" w:space="0" w:color="auto"/>
              <w:right w:val="single" w:sz="4" w:space="0" w:color="auto"/>
            </w:tcBorders>
            <w:shd w:val="clear" w:color="auto" w:fill="auto"/>
            <w:noWrap/>
            <w:hideMark/>
          </w:tcPr>
          <w:p w14:paraId="18B75CE7" w14:textId="77777777" w:rsidR="00340990" w:rsidRPr="007D1264" w:rsidRDefault="00E520FD" w:rsidP="00340990">
            <w:pPr>
              <w:rPr>
                <w:rFonts w:cs="Arial"/>
                <w:color w:val="000000"/>
                <w:sz w:val="24"/>
                <w:szCs w:val="24"/>
                <w:lang w:eastAsia="en-AU"/>
              </w:rPr>
            </w:pPr>
            <w:r w:rsidRPr="007D1264">
              <w:rPr>
                <w:rFonts w:cs="Arial"/>
                <w:color w:val="000000"/>
                <w:sz w:val="24"/>
                <w:szCs w:val="24"/>
                <w:lang w:eastAsia="en-AU"/>
              </w:rPr>
              <w:t>Obnoxious Conditions</w:t>
            </w:r>
            <w:r>
              <w:rPr>
                <w:rFonts w:cs="Arial"/>
                <w:color w:val="000000"/>
                <w:sz w:val="24"/>
                <w:szCs w:val="24"/>
                <w:lang w:eastAsia="en-AU"/>
              </w:rPr>
              <w:t xml:space="preserve"> Allowance</w:t>
            </w:r>
          </w:p>
        </w:tc>
        <w:tc>
          <w:tcPr>
            <w:tcW w:w="1808" w:type="dxa"/>
            <w:tcBorders>
              <w:top w:val="nil"/>
              <w:left w:val="nil"/>
              <w:bottom w:val="single" w:sz="4" w:space="0" w:color="auto"/>
              <w:right w:val="single" w:sz="4" w:space="0" w:color="auto"/>
            </w:tcBorders>
            <w:shd w:val="clear" w:color="auto" w:fill="auto"/>
            <w:noWrap/>
            <w:hideMark/>
          </w:tcPr>
          <w:p w14:paraId="4D73C6D6" w14:textId="77777777" w:rsidR="00340990" w:rsidRPr="0044254C" w:rsidRDefault="00E520FD" w:rsidP="00340990">
            <w:pPr>
              <w:rPr>
                <w:rFonts w:cs="Arial"/>
                <w:color w:val="000000"/>
                <w:sz w:val="24"/>
                <w:szCs w:val="24"/>
                <w:lang w:eastAsia="en-AU"/>
              </w:rPr>
            </w:pPr>
            <w:r w:rsidRPr="0044254C">
              <w:rPr>
                <w:rFonts w:cs="Arial"/>
                <w:color w:val="000000"/>
                <w:sz w:val="24"/>
                <w:szCs w:val="24"/>
                <w:lang w:eastAsia="en-AU"/>
              </w:rPr>
              <w:t>9.6</w:t>
            </w:r>
          </w:p>
        </w:tc>
        <w:tc>
          <w:tcPr>
            <w:tcW w:w="1999" w:type="dxa"/>
            <w:tcBorders>
              <w:top w:val="nil"/>
              <w:left w:val="nil"/>
              <w:bottom w:val="single" w:sz="4" w:space="0" w:color="auto"/>
              <w:right w:val="single" w:sz="4" w:space="0" w:color="auto"/>
            </w:tcBorders>
            <w:shd w:val="clear" w:color="auto" w:fill="auto"/>
            <w:noWrap/>
            <w:hideMark/>
          </w:tcPr>
          <w:p w14:paraId="6D9FCD11" w14:textId="77777777" w:rsidR="00340990" w:rsidRPr="0044254C" w:rsidRDefault="00E520FD" w:rsidP="00340990">
            <w:pPr>
              <w:rPr>
                <w:rFonts w:cs="Arial"/>
                <w:color w:val="000000"/>
                <w:sz w:val="24"/>
                <w:szCs w:val="24"/>
                <w:lang w:eastAsia="en-AU"/>
              </w:rPr>
            </w:pPr>
            <w:r w:rsidRPr="0044254C">
              <w:rPr>
                <w:rFonts w:cs="Arial"/>
                <w:color w:val="000000"/>
                <w:sz w:val="24"/>
                <w:szCs w:val="24"/>
                <w:lang w:eastAsia="en-AU"/>
              </w:rPr>
              <w:t>9.5</w:t>
            </w:r>
          </w:p>
        </w:tc>
      </w:tr>
      <w:tr w:rsidR="00D24C93" w14:paraId="43B8D55F" w14:textId="77777777" w:rsidTr="006428AF">
        <w:trPr>
          <w:trHeight w:val="292"/>
        </w:trPr>
        <w:tc>
          <w:tcPr>
            <w:tcW w:w="895" w:type="dxa"/>
            <w:tcBorders>
              <w:top w:val="nil"/>
              <w:left w:val="single" w:sz="4" w:space="0" w:color="auto"/>
              <w:bottom w:val="single" w:sz="4" w:space="0" w:color="auto"/>
              <w:right w:val="single" w:sz="4" w:space="0" w:color="auto"/>
            </w:tcBorders>
          </w:tcPr>
          <w:p w14:paraId="3B355032" w14:textId="77777777" w:rsidR="00340990" w:rsidRPr="00600453" w:rsidRDefault="006F581D" w:rsidP="00133703">
            <w:pPr>
              <w:pStyle w:val="ListParagraph"/>
              <w:numPr>
                <w:ilvl w:val="0"/>
                <w:numId w:val="13"/>
              </w:numPr>
              <w:rPr>
                <w:rFonts w:cs="Arial"/>
                <w:color w:val="000000"/>
                <w:szCs w:val="24"/>
                <w:lang w:eastAsia="en-AU"/>
              </w:rPr>
            </w:pPr>
          </w:p>
        </w:tc>
        <w:tc>
          <w:tcPr>
            <w:tcW w:w="3689" w:type="dxa"/>
            <w:tcBorders>
              <w:top w:val="nil"/>
              <w:left w:val="single" w:sz="4" w:space="0" w:color="auto"/>
              <w:bottom w:val="single" w:sz="4" w:space="0" w:color="auto"/>
              <w:right w:val="single" w:sz="4" w:space="0" w:color="auto"/>
            </w:tcBorders>
            <w:shd w:val="clear" w:color="auto" w:fill="auto"/>
            <w:noWrap/>
            <w:hideMark/>
          </w:tcPr>
          <w:p w14:paraId="07527186" w14:textId="77777777" w:rsidR="00340990" w:rsidRPr="007D1264" w:rsidRDefault="00E520FD" w:rsidP="00340990">
            <w:pPr>
              <w:rPr>
                <w:rFonts w:cs="Arial"/>
                <w:color w:val="000000"/>
                <w:sz w:val="24"/>
                <w:szCs w:val="24"/>
                <w:lang w:eastAsia="en-AU"/>
              </w:rPr>
            </w:pPr>
            <w:r w:rsidRPr="007D1264">
              <w:rPr>
                <w:rFonts w:cs="Arial"/>
                <w:color w:val="000000"/>
                <w:sz w:val="24"/>
                <w:szCs w:val="24"/>
                <w:lang w:eastAsia="en-AU"/>
              </w:rPr>
              <w:t>Overtime Meal Allowance</w:t>
            </w:r>
          </w:p>
        </w:tc>
        <w:tc>
          <w:tcPr>
            <w:tcW w:w="1808" w:type="dxa"/>
            <w:tcBorders>
              <w:top w:val="nil"/>
              <w:left w:val="nil"/>
              <w:bottom w:val="single" w:sz="4" w:space="0" w:color="auto"/>
              <w:right w:val="single" w:sz="4" w:space="0" w:color="auto"/>
            </w:tcBorders>
            <w:shd w:val="clear" w:color="auto" w:fill="auto"/>
            <w:noWrap/>
            <w:hideMark/>
          </w:tcPr>
          <w:p w14:paraId="00D9CF9D" w14:textId="77777777" w:rsidR="00340990" w:rsidRPr="0044254C" w:rsidRDefault="00E520FD" w:rsidP="00340990">
            <w:pPr>
              <w:rPr>
                <w:rFonts w:cs="Arial"/>
                <w:color w:val="000000"/>
                <w:sz w:val="24"/>
                <w:szCs w:val="24"/>
                <w:lang w:eastAsia="en-AU"/>
              </w:rPr>
            </w:pPr>
            <w:r w:rsidRPr="0044254C">
              <w:rPr>
                <w:rFonts w:cs="Arial"/>
                <w:color w:val="000000"/>
                <w:sz w:val="24"/>
                <w:szCs w:val="24"/>
                <w:lang w:eastAsia="en-AU"/>
              </w:rPr>
              <w:t>9.2</w:t>
            </w:r>
          </w:p>
        </w:tc>
        <w:tc>
          <w:tcPr>
            <w:tcW w:w="1999" w:type="dxa"/>
            <w:tcBorders>
              <w:top w:val="nil"/>
              <w:left w:val="nil"/>
              <w:bottom w:val="single" w:sz="4" w:space="0" w:color="auto"/>
              <w:right w:val="single" w:sz="4" w:space="0" w:color="auto"/>
            </w:tcBorders>
            <w:shd w:val="clear" w:color="auto" w:fill="auto"/>
            <w:noWrap/>
            <w:hideMark/>
          </w:tcPr>
          <w:p w14:paraId="3EFE7AC6" w14:textId="77777777" w:rsidR="00340990" w:rsidRPr="0044254C" w:rsidRDefault="00E520FD" w:rsidP="00340990">
            <w:pPr>
              <w:rPr>
                <w:rFonts w:cs="Arial"/>
                <w:color w:val="000000"/>
                <w:sz w:val="24"/>
                <w:szCs w:val="24"/>
                <w:lang w:eastAsia="en-AU"/>
              </w:rPr>
            </w:pPr>
            <w:r w:rsidRPr="0044254C">
              <w:rPr>
                <w:rFonts w:cs="Arial"/>
                <w:color w:val="000000"/>
                <w:sz w:val="24"/>
                <w:szCs w:val="24"/>
                <w:lang w:eastAsia="en-AU"/>
              </w:rPr>
              <w:t>9.2</w:t>
            </w:r>
            <w:r>
              <w:rPr>
                <w:rFonts w:cs="Arial"/>
                <w:color w:val="000000"/>
                <w:sz w:val="24"/>
                <w:szCs w:val="24"/>
                <w:lang w:eastAsia="en-AU"/>
              </w:rPr>
              <w:t>.1</w:t>
            </w:r>
          </w:p>
        </w:tc>
      </w:tr>
      <w:tr w:rsidR="00D24C93" w14:paraId="642EBCD5" w14:textId="77777777" w:rsidTr="006428AF">
        <w:trPr>
          <w:trHeight w:val="292"/>
        </w:trPr>
        <w:tc>
          <w:tcPr>
            <w:tcW w:w="895" w:type="dxa"/>
            <w:tcBorders>
              <w:top w:val="nil"/>
              <w:left w:val="single" w:sz="4" w:space="0" w:color="auto"/>
              <w:bottom w:val="single" w:sz="4" w:space="0" w:color="auto"/>
              <w:right w:val="single" w:sz="4" w:space="0" w:color="auto"/>
            </w:tcBorders>
          </w:tcPr>
          <w:p w14:paraId="24DE81D8" w14:textId="77777777" w:rsidR="00340990" w:rsidRPr="00600453" w:rsidRDefault="006F581D" w:rsidP="00133703">
            <w:pPr>
              <w:pStyle w:val="ListParagraph"/>
              <w:numPr>
                <w:ilvl w:val="0"/>
                <w:numId w:val="13"/>
              </w:numPr>
              <w:rPr>
                <w:rFonts w:cs="Arial"/>
                <w:color w:val="000000"/>
                <w:szCs w:val="24"/>
                <w:lang w:eastAsia="en-AU"/>
              </w:rPr>
            </w:pPr>
          </w:p>
        </w:tc>
        <w:tc>
          <w:tcPr>
            <w:tcW w:w="3689" w:type="dxa"/>
            <w:tcBorders>
              <w:top w:val="nil"/>
              <w:left w:val="single" w:sz="4" w:space="0" w:color="auto"/>
              <w:bottom w:val="single" w:sz="4" w:space="0" w:color="auto"/>
              <w:right w:val="single" w:sz="4" w:space="0" w:color="auto"/>
            </w:tcBorders>
            <w:shd w:val="clear" w:color="auto" w:fill="auto"/>
            <w:noWrap/>
            <w:hideMark/>
          </w:tcPr>
          <w:p w14:paraId="0727F744" w14:textId="77777777" w:rsidR="00340990" w:rsidRPr="007D1264" w:rsidRDefault="00E520FD" w:rsidP="00340990">
            <w:pPr>
              <w:rPr>
                <w:rFonts w:cs="Arial"/>
                <w:color w:val="000000"/>
                <w:sz w:val="24"/>
                <w:szCs w:val="24"/>
                <w:lang w:eastAsia="en-AU"/>
              </w:rPr>
            </w:pPr>
            <w:r w:rsidRPr="007D1264">
              <w:rPr>
                <w:rFonts w:cs="Arial"/>
                <w:color w:val="000000"/>
                <w:sz w:val="24"/>
                <w:szCs w:val="24"/>
                <w:lang w:eastAsia="en-AU"/>
              </w:rPr>
              <w:t>Excess Travel Allowance</w:t>
            </w:r>
          </w:p>
        </w:tc>
        <w:tc>
          <w:tcPr>
            <w:tcW w:w="1808" w:type="dxa"/>
            <w:tcBorders>
              <w:top w:val="nil"/>
              <w:left w:val="nil"/>
              <w:bottom w:val="single" w:sz="4" w:space="0" w:color="auto"/>
              <w:right w:val="single" w:sz="4" w:space="0" w:color="auto"/>
            </w:tcBorders>
            <w:shd w:val="clear" w:color="auto" w:fill="auto"/>
            <w:noWrap/>
            <w:hideMark/>
          </w:tcPr>
          <w:p w14:paraId="23459D3C" w14:textId="77777777" w:rsidR="00340990" w:rsidRPr="0044254C" w:rsidRDefault="00E520FD" w:rsidP="00340990">
            <w:pPr>
              <w:rPr>
                <w:rFonts w:cs="Arial"/>
                <w:color w:val="000000"/>
                <w:sz w:val="24"/>
                <w:szCs w:val="24"/>
                <w:lang w:eastAsia="en-AU"/>
              </w:rPr>
            </w:pPr>
            <w:r w:rsidRPr="0044254C">
              <w:rPr>
                <w:rFonts w:cs="Arial"/>
                <w:color w:val="000000"/>
                <w:sz w:val="24"/>
                <w:szCs w:val="24"/>
                <w:lang w:eastAsia="en-AU"/>
              </w:rPr>
              <w:t>8.2.2</w:t>
            </w:r>
          </w:p>
        </w:tc>
        <w:tc>
          <w:tcPr>
            <w:tcW w:w="1999" w:type="dxa"/>
            <w:tcBorders>
              <w:top w:val="nil"/>
              <w:left w:val="nil"/>
              <w:bottom w:val="single" w:sz="4" w:space="0" w:color="auto"/>
              <w:right w:val="single" w:sz="4" w:space="0" w:color="auto"/>
            </w:tcBorders>
            <w:shd w:val="clear" w:color="auto" w:fill="auto"/>
            <w:noWrap/>
            <w:hideMark/>
          </w:tcPr>
          <w:p w14:paraId="40ADBCBF" w14:textId="77777777" w:rsidR="00340990" w:rsidRPr="0044254C" w:rsidRDefault="00E520FD" w:rsidP="00340990">
            <w:pPr>
              <w:rPr>
                <w:rFonts w:cs="Arial"/>
                <w:color w:val="000000"/>
                <w:sz w:val="24"/>
                <w:szCs w:val="24"/>
                <w:lang w:eastAsia="en-AU"/>
              </w:rPr>
            </w:pPr>
            <w:r w:rsidRPr="0044254C">
              <w:rPr>
                <w:rFonts w:cs="Arial"/>
                <w:color w:val="000000"/>
                <w:sz w:val="24"/>
                <w:szCs w:val="24"/>
                <w:lang w:eastAsia="en-AU"/>
              </w:rPr>
              <w:t>8.2.2</w:t>
            </w:r>
          </w:p>
        </w:tc>
      </w:tr>
      <w:tr w:rsidR="00D24C93" w14:paraId="7E744811" w14:textId="77777777" w:rsidTr="006428AF">
        <w:trPr>
          <w:trHeight w:val="292"/>
        </w:trPr>
        <w:tc>
          <w:tcPr>
            <w:tcW w:w="895" w:type="dxa"/>
            <w:tcBorders>
              <w:top w:val="nil"/>
              <w:left w:val="single" w:sz="4" w:space="0" w:color="auto"/>
              <w:bottom w:val="single" w:sz="4" w:space="0" w:color="auto"/>
              <w:right w:val="single" w:sz="4" w:space="0" w:color="auto"/>
            </w:tcBorders>
          </w:tcPr>
          <w:p w14:paraId="700F2239" w14:textId="77777777" w:rsidR="00340990" w:rsidRPr="00600453" w:rsidRDefault="006F581D" w:rsidP="00133703">
            <w:pPr>
              <w:pStyle w:val="ListParagraph"/>
              <w:numPr>
                <w:ilvl w:val="0"/>
                <w:numId w:val="13"/>
              </w:numPr>
              <w:rPr>
                <w:rFonts w:cs="Arial"/>
                <w:color w:val="000000"/>
                <w:szCs w:val="24"/>
                <w:lang w:eastAsia="en-AU"/>
              </w:rPr>
            </w:pPr>
          </w:p>
        </w:tc>
        <w:tc>
          <w:tcPr>
            <w:tcW w:w="3689" w:type="dxa"/>
            <w:tcBorders>
              <w:top w:val="nil"/>
              <w:left w:val="single" w:sz="4" w:space="0" w:color="auto"/>
              <w:bottom w:val="single" w:sz="4" w:space="0" w:color="auto"/>
              <w:right w:val="single" w:sz="4" w:space="0" w:color="auto"/>
            </w:tcBorders>
            <w:shd w:val="clear" w:color="auto" w:fill="auto"/>
            <w:noWrap/>
            <w:hideMark/>
          </w:tcPr>
          <w:p w14:paraId="0FA0E5A9" w14:textId="77777777" w:rsidR="00340990" w:rsidRPr="007D1264" w:rsidRDefault="00E520FD" w:rsidP="00340990">
            <w:pPr>
              <w:rPr>
                <w:rFonts w:cs="Arial"/>
                <w:color w:val="000000"/>
                <w:sz w:val="24"/>
                <w:szCs w:val="24"/>
                <w:lang w:eastAsia="en-AU"/>
              </w:rPr>
            </w:pPr>
            <w:r w:rsidRPr="007D1264">
              <w:rPr>
                <w:rFonts w:cs="Arial"/>
                <w:color w:val="000000"/>
                <w:sz w:val="24"/>
                <w:szCs w:val="24"/>
                <w:lang w:eastAsia="en-AU"/>
              </w:rPr>
              <w:t>All</w:t>
            </w:r>
            <w:r w:rsidRPr="00A80514">
              <w:rPr>
                <w:rFonts w:cs="Arial"/>
                <w:color w:val="000000"/>
                <w:sz w:val="24"/>
                <w:szCs w:val="24"/>
                <w:lang w:eastAsia="en-AU"/>
              </w:rPr>
              <w:t xml:space="preserve"> P</w:t>
            </w:r>
            <w:r w:rsidRPr="007D1264">
              <w:rPr>
                <w:rFonts w:cs="Arial"/>
                <w:color w:val="000000"/>
                <w:sz w:val="24"/>
                <w:szCs w:val="24"/>
                <w:lang w:eastAsia="en-AU"/>
              </w:rPr>
              <w:t>urpose operational allowance</w:t>
            </w:r>
          </w:p>
        </w:tc>
        <w:tc>
          <w:tcPr>
            <w:tcW w:w="1808" w:type="dxa"/>
            <w:tcBorders>
              <w:top w:val="nil"/>
              <w:left w:val="nil"/>
              <w:bottom w:val="single" w:sz="4" w:space="0" w:color="auto"/>
              <w:right w:val="single" w:sz="4" w:space="0" w:color="auto"/>
            </w:tcBorders>
            <w:shd w:val="clear" w:color="auto" w:fill="auto"/>
            <w:noWrap/>
            <w:hideMark/>
          </w:tcPr>
          <w:p w14:paraId="2A974F1A" w14:textId="77777777" w:rsidR="00340990" w:rsidRPr="0044254C" w:rsidRDefault="00E520FD" w:rsidP="00340990">
            <w:pPr>
              <w:rPr>
                <w:rFonts w:cs="Arial"/>
                <w:color w:val="000000"/>
                <w:sz w:val="24"/>
                <w:szCs w:val="24"/>
                <w:lang w:eastAsia="en-AU"/>
              </w:rPr>
            </w:pPr>
            <w:r w:rsidRPr="0044254C">
              <w:rPr>
                <w:rFonts w:cs="Arial"/>
                <w:color w:val="000000"/>
                <w:sz w:val="24"/>
                <w:szCs w:val="24"/>
                <w:lang w:eastAsia="en-AU"/>
              </w:rPr>
              <w:t>9.5</w:t>
            </w:r>
          </w:p>
        </w:tc>
        <w:tc>
          <w:tcPr>
            <w:tcW w:w="1999" w:type="dxa"/>
            <w:tcBorders>
              <w:top w:val="nil"/>
              <w:left w:val="nil"/>
              <w:bottom w:val="single" w:sz="4" w:space="0" w:color="auto"/>
              <w:right w:val="single" w:sz="4" w:space="0" w:color="auto"/>
            </w:tcBorders>
            <w:shd w:val="clear" w:color="auto" w:fill="auto"/>
            <w:noWrap/>
            <w:hideMark/>
          </w:tcPr>
          <w:p w14:paraId="09C24F99" w14:textId="77777777" w:rsidR="00340990" w:rsidRPr="0044254C" w:rsidRDefault="00E520FD" w:rsidP="00340990">
            <w:pPr>
              <w:rPr>
                <w:rFonts w:cs="Arial"/>
                <w:color w:val="000000"/>
                <w:sz w:val="24"/>
                <w:szCs w:val="24"/>
                <w:lang w:eastAsia="en-AU"/>
              </w:rPr>
            </w:pPr>
            <w:r>
              <w:rPr>
                <w:rFonts w:cs="Arial"/>
                <w:color w:val="000000"/>
                <w:sz w:val="24"/>
                <w:szCs w:val="24"/>
                <w:lang w:eastAsia="en-AU"/>
              </w:rPr>
              <w:t>9.4</w:t>
            </w:r>
          </w:p>
        </w:tc>
      </w:tr>
      <w:tr w:rsidR="00D24C93" w14:paraId="14A99A45" w14:textId="77777777" w:rsidTr="006428AF">
        <w:trPr>
          <w:trHeight w:val="292"/>
        </w:trPr>
        <w:tc>
          <w:tcPr>
            <w:tcW w:w="895" w:type="dxa"/>
            <w:tcBorders>
              <w:top w:val="nil"/>
              <w:left w:val="single" w:sz="4" w:space="0" w:color="auto"/>
              <w:bottom w:val="single" w:sz="4" w:space="0" w:color="auto"/>
              <w:right w:val="single" w:sz="4" w:space="0" w:color="auto"/>
            </w:tcBorders>
          </w:tcPr>
          <w:p w14:paraId="4DFDA9D0" w14:textId="77777777" w:rsidR="00340990" w:rsidRPr="00600453" w:rsidRDefault="006F581D" w:rsidP="00133703">
            <w:pPr>
              <w:pStyle w:val="ListParagraph"/>
              <w:numPr>
                <w:ilvl w:val="0"/>
                <w:numId w:val="13"/>
              </w:numPr>
              <w:rPr>
                <w:rFonts w:cs="Arial"/>
                <w:color w:val="000000"/>
                <w:szCs w:val="24"/>
                <w:lang w:eastAsia="en-AU"/>
              </w:rPr>
            </w:pPr>
          </w:p>
        </w:tc>
        <w:tc>
          <w:tcPr>
            <w:tcW w:w="3689" w:type="dxa"/>
            <w:tcBorders>
              <w:top w:val="nil"/>
              <w:left w:val="single" w:sz="4" w:space="0" w:color="auto"/>
              <w:bottom w:val="single" w:sz="4" w:space="0" w:color="auto"/>
              <w:right w:val="single" w:sz="4" w:space="0" w:color="auto"/>
            </w:tcBorders>
            <w:shd w:val="clear" w:color="auto" w:fill="auto"/>
            <w:noWrap/>
          </w:tcPr>
          <w:p w14:paraId="1768714C" w14:textId="77777777" w:rsidR="00340990" w:rsidRPr="0044254C" w:rsidRDefault="00E520FD" w:rsidP="00340990">
            <w:pPr>
              <w:rPr>
                <w:rFonts w:cs="Arial"/>
                <w:color w:val="000000"/>
                <w:sz w:val="24"/>
                <w:szCs w:val="24"/>
                <w:lang w:eastAsia="en-AU"/>
              </w:rPr>
            </w:pPr>
            <w:r w:rsidRPr="0044254C">
              <w:rPr>
                <w:rFonts w:cs="Arial"/>
                <w:color w:val="000000"/>
                <w:sz w:val="24"/>
                <w:szCs w:val="24"/>
                <w:lang w:eastAsia="en-AU"/>
              </w:rPr>
              <w:t>Ordinary Hours</w:t>
            </w:r>
          </w:p>
        </w:tc>
        <w:tc>
          <w:tcPr>
            <w:tcW w:w="1808" w:type="dxa"/>
            <w:tcBorders>
              <w:top w:val="nil"/>
              <w:left w:val="nil"/>
              <w:bottom w:val="single" w:sz="4" w:space="0" w:color="auto"/>
              <w:right w:val="single" w:sz="4" w:space="0" w:color="auto"/>
            </w:tcBorders>
            <w:shd w:val="clear" w:color="auto" w:fill="auto"/>
            <w:noWrap/>
          </w:tcPr>
          <w:p w14:paraId="1CCF3732" w14:textId="77777777" w:rsidR="00340990" w:rsidRPr="0044254C" w:rsidRDefault="00E520FD" w:rsidP="00340990">
            <w:pPr>
              <w:rPr>
                <w:rFonts w:cs="Arial"/>
                <w:color w:val="000000"/>
                <w:sz w:val="24"/>
                <w:szCs w:val="24"/>
                <w:lang w:eastAsia="en-AU"/>
              </w:rPr>
            </w:pPr>
            <w:r>
              <w:rPr>
                <w:rFonts w:cs="Arial"/>
                <w:color w:val="000000"/>
                <w:sz w:val="24"/>
                <w:szCs w:val="24"/>
                <w:lang w:eastAsia="en-AU"/>
              </w:rPr>
              <w:t>4.3.2</w:t>
            </w:r>
          </w:p>
        </w:tc>
        <w:tc>
          <w:tcPr>
            <w:tcW w:w="1999" w:type="dxa"/>
            <w:tcBorders>
              <w:top w:val="nil"/>
              <w:left w:val="nil"/>
              <w:bottom w:val="single" w:sz="4" w:space="0" w:color="auto"/>
              <w:right w:val="single" w:sz="4" w:space="0" w:color="auto"/>
            </w:tcBorders>
            <w:shd w:val="clear" w:color="auto" w:fill="auto"/>
            <w:noWrap/>
          </w:tcPr>
          <w:p w14:paraId="548530AF" w14:textId="77777777" w:rsidR="00340990" w:rsidRPr="0044254C" w:rsidRDefault="00E520FD" w:rsidP="00340990">
            <w:pPr>
              <w:rPr>
                <w:rFonts w:cs="Arial"/>
                <w:color w:val="000000"/>
                <w:sz w:val="24"/>
                <w:szCs w:val="24"/>
                <w:lang w:eastAsia="en-AU"/>
              </w:rPr>
            </w:pPr>
            <w:r>
              <w:rPr>
                <w:rFonts w:cs="Arial"/>
                <w:color w:val="000000"/>
                <w:sz w:val="24"/>
                <w:szCs w:val="24"/>
                <w:lang w:eastAsia="en-AU"/>
              </w:rPr>
              <w:t>4.3.2</w:t>
            </w:r>
          </w:p>
        </w:tc>
      </w:tr>
      <w:tr w:rsidR="00D24C93" w14:paraId="78AE2C99" w14:textId="77777777" w:rsidTr="006428AF">
        <w:trPr>
          <w:trHeight w:val="292"/>
        </w:trPr>
        <w:tc>
          <w:tcPr>
            <w:tcW w:w="895" w:type="dxa"/>
            <w:tcBorders>
              <w:top w:val="nil"/>
              <w:left w:val="single" w:sz="4" w:space="0" w:color="auto"/>
              <w:bottom w:val="single" w:sz="4" w:space="0" w:color="auto"/>
              <w:right w:val="single" w:sz="4" w:space="0" w:color="auto"/>
            </w:tcBorders>
          </w:tcPr>
          <w:p w14:paraId="499003BC" w14:textId="77777777" w:rsidR="00340990" w:rsidRPr="00600453" w:rsidRDefault="006F581D" w:rsidP="00133703">
            <w:pPr>
              <w:pStyle w:val="ListParagraph"/>
              <w:numPr>
                <w:ilvl w:val="0"/>
                <w:numId w:val="13"/>
              </w:numPr>
              <w:rPr>
                <w:rFonts w:cs="Arial"/>
                <w:color w:val="000000"/>
                <w:szCs w:val="24"/>
                <w:lang w:eastAsia="en-AU"/>
              </w:rPr>
            </w:pPr>
          </w:p>
        </w:tc>
        <w:tc>
          <w:tcPr>
            <w:tcW w:w="3689" w:type="dxa"/>
            <w:tcBorders>
              <w:top w:val="nil"/>
              <w:left w:val="single" w:sz="4" w:space="0" w:color="auto"/>
              <w:bottom w:val="single" w:sz="4" w:space="0" w:color="auto"/>
              <w:right w:val="single" w:sz="4" w:space="0" w:color="auto"/>
            </w:tcBorders>
            <w:shd w:val="clear" w:color="auto" w:fill="auto"/>
            <w:noWrap/>
            <w:hideMark/>
          </w:tcPr>
          <w:p w14:paraId="34EC25C1" w14:textId="77777777" w:rsidR="00340990" w:rsidRPr="0044254C" w:rsidRDefault="00E520FD" w:rsidP="00340990">
            <w:pPr>
              <w:rPr>
                <w:rFonts w:cs="Arial"/>
                <w:color w:val="000000"/>
                <w:sz w:val="24"/>
                <w:szCs w:val="24"/>
                <w:lang w:eastAsia="en-AU"/>
              </w:rPr>
            </w:pPr>
            <w:r>
              <w:rPr>
                <w:rFonts w:cs="Arial"/>
                <w:color w:val="000000"/>
                <w:sz w:val="24"/>
                <w:szCs w:val="24"/>
                <w:lang w:eastAsia="en-AU"/>
              </w:rPr>
              <w:t xml:space="preserve">Annual </w:t>
            </w:r>
            <w:r w:rsidRPr="0044254C">
              <w:rPr>
                <w:rFonts w:cs="Arial"/>
                <w:color w:val="000000"/>
                <w:sz w:val="24"/>
                <w:szCs w:val="24"/>
                <w:lang w:eastAsia="en-AU"/>
              </w:rPr>
              <w:t>Leave Loading</w:t>
            </w:r>
          </w:p>
        </w:tc>
        <w:tc>
          <w:tcPr>
            <w:tcW w:w="1808" w:type="dxa"/>
            <w:tcBorders>
              <w:top w:val="nil"/>
              <w:left w:val="nil"/>
              <w:bottom w:val="single" w:sz="4" w:space="0" w:color="auto"/>
              <w:right w:val="single" w:sz="4" w:space="0" w:color="auto"/>
            </w:tcBorders>
            <w:shd w:val="clear" w:color="auto" w:fill="auto"/>
            <w:noWrap/>
            <w:hideMark/>
          </w:tcPr>
          <w:p w14:paraId="62712A83" w14:textId="77777777" w:rsidR="00340990" w:rsidRPr="0044254C" w:rsidRDefault="00E520FD" w:rsidP="00340990">
            <w:pPr>
              <w:rPr>
                <w:rFonts w:cs="Arial"/>
                <w:color w:val="000000"/>
                <w:sz w:val="24"/>
                <w:szCs w:val="24"/>
                <w:lang w:eastAsia="en-AU"/>
              </w:rPr>
            </w:pPr>
            <w:r w:rsidRPr="0044254C">
              <w:rPr>
                <w:rFonts w:cs="Arial"/>
                <w:color w:val="000000"/>
                <w:sz w:val="24"/>
                <w:szCs w:val="24"/>
                <w:lang w:eastAsia="en-AU"/>
              </w:rPr>
              <w:t>7.1.5</w:t>
            </w:r>
          </w:p>
        </w:tc>
        <w:tc>
          <w:tcPr>
            <w:tcW w:w="1999" w:type="dxa"/>
            <w:tcBorders>
              <w:top w:val="nil"/>
              <w:left w:val="nil"/>
              <w:bottom w:val="single" w:sz="4" w:space="0" w:color="auto"/>
              <w:right w:val="single" w:sz="4" w:space="0" w:color="auto"/>
            </w:tcBorders>
            <w:shd w:val="clear" w:color="auto" w:fill="auto"/>
            <w:noWrap/>
            <w:hideMark/>
          </w:tcPr>
          <w:p w14:paraId="2A78D5C8" w14:textId="77777777" w:rsidR="00340990" w:rsidRPr="0044254C" w:rsidRDefault="00E520FD" w:rsidP="00340990">
            <w:pPr>
              <w:rPr>
                <w:rFonts w:cs="Arial"/>
                <w:color w:val="000000"/>
                <w:sz w:val="24"/>
                <w:szCs w:val="24"/>
                <w:lang w:eastAsia="en-AU"/>
              </w:rPr>
            </w:pPr>
            <w:r>
              <w:rPr>
                <w:rFonts w:cs="Arial"/>
                <w:color w:val="000000"/>
                <w:sz w:val="24"/>
                <w:szCs w:val="24"/>
                <w:lang w:eastAsia="en-AU"/>
              </w:rPr>
              <w:t>7.1.6, 7.1.3(b)</w:t>
            </w:r>
          </w:p>
        </w:tc>
      </w:tr>
      <w:tr w:rsidR="00D24C93" w14:paraId="45A33A56" w14:textId="77777777" w:rsidTr="006428AF">
        <w:trPr>
          <w:trHeight w:val="292"/>
        </w:trPr>
        <w:tc>
          <w:tcPr>
            <w:tcW w:w="895" w:type="dxa"/>
            <w:tcBorders>
              <w:top w:val="single" w:sz="4" w:space="0" w:color="auto"/>
              <w:left w:val="single" w:sz="4" w:space="0" w:color="auto"/>
              <w:bottom w:val="single" w:sz="4" w:space="0" w:color="auto"/>
              <w:right w:val="single" w:sz="4" w:space="0" w:color="auto"/>
            </w:tcBorders>
          </w:tcPr>
          <w:p w14:paraId="4CF1ECB5" w14:textId="77777777" w:rsidR="00340990" w:rsidRPr="00600453" w:rsidRDefault="006F581D" w:rsidP="00133703">
            <w:pPr>
              <w:pStyle w:val="ListParagraph"/>
              <w:numPr>
                <w:ilvl w:val="0"/>
                <w:numId w:val="13"/>
              </w:numPr>
              <w:rPr>
                <w:rFonts w:cs="Arial"/>
                <w:color w:val="000000"/>
                <w:szCs w:val="24"/>
                <w:lang w:eastAsia="en-AU"/>
              </w:rPr>
            </w:pPr>
          </w:p>
        </w:tc>
        <w:tc>
          <w:tcPr>
            <w:tcW w:w="3689" w:type="dxa"/>
            <w:tcBorders>
              <w:top w:val="single" w:sz="4" w:space="0" w:color="auto"/>
              <w:left w:val="single" w:sz="4" w:space="0" w:color="auto"/>
              <w:bottom w:val="single" w:sz="4" w:space="0" w:color="auto"/>
              <w:right w:val="single" w:sz="4" w:space="0" w:color="auto"/>
            </w:tcBorders>
            <w:shd w:val="clear" w:color="auto" w:fill="auto"/>
            <w:noWrap/>
          </w:tcPr>
          <w:p w14:paraId="7812B0CB" w14:textId="77777777" w:rsidR="00340990" w:rsidRPr="0044254C" w:rsidRDefault="00E520FD" w:rsidP="00340990">
            <w:pPr>
              <w:rPr>
                <w:rFonts w:cs="Arial"/>
                <w:color w:val="000000"/>
                <w:sz w:val="24"/>
                <w:szCs w:val="24"/>
                <w:lang w:eastAsia="en-AU"/>
              </w:rPr>
            </w:pPr>
            <w:r>
              <w:rPr>
                <w:rFonts w:cs="Arial"/>
                <w:color w:val="000000"/>
                <w:sz w:val="24"/>
                <w:szCs w:val="24"/>
                <w:lang w:eastAsia="en-AU"/>
              </w:rPr>
              <w:t>Personal/carer's leave</w:t>
            </w:r>
          </w:p>
        </w:tc>
        <w:tc>
          <w:tcPr>
            <w:tcW w:w="1808" w:type="dxa"/>
            <w:tcBorders>
              <w:top w:val="single" w:sz="4" w:space="0" w:color="auto"/>
              <w:left w:val="nil"/>
              <w:bottom w:val="single" w:sz="4" w:space="0" w:color="auto"/>
              <w:right w:val="single" w:sz="4" w:space="0" w:color="auto"/>
            </w:tcBorders>
            <w:shd w:val="clear" w:color="auto" w:fill="auto"/>
            <w:noWrap/>
          </w:tcPr>
          <w:p w14:paraId="0015622C" w14:textId="77777777" w:rsidR="00340990" w:rsidRPr="0044254C" w:rsidRDefault="00E520FD" w:rsidP="00340990">
            <w:pPr>
              <w:rPr>
                <w:rFonts w:cs="Arial"/>
                <w:color w:val="000000"/>
                <w:sz w:val="24"/>
                <w:szCs w:val="24"/>
                <w:lang w:eastAsia="en-AU"/>
              </w:rPr>
            </w:pPr>
            <w:r>
              <w:rPr>
                <w:rFonts w:cs="Arial"/>
                <w:color w:val="000000"/>
                <w:sz w:val="24"/>
                <w:szCs w:val="24"/>
                <w:lang w:eastAsia="en-AU"/>
              </w:rPr>
              <w:t>7.2.1(a)-(b), 7.2.2(a)</w:t>
            </w:r>
          </w:p>
        </w:tc>
        <w:tc>
          <w:tcPr>
            <w:tcW w:w="1999" w:type="dxa"/>
            <w:tcBorders>
              <w:top w:val="single" w:sz="4" w:space="0" w:color="auto"/>
              <w:left w:val="nil"/>
              <w:bottom w:val="single" w:sz="4" w:space="0" w:color="auto"/>
              <w:right w:val="single" w:sz="4" w:space="0" w:color="auto"/>
            </w:tcBorders>
            <w:shd w:val="clear" w:color="auto" w:fill="auto"/>
            <w:noWrap/>
          </w:tcPr>
          <w:p w14:paraId="4F63E05D" w14:textId="77777777" w:rsidR="00340990" w:rsidRPr="0044254C" w:rsidRDefault="00E520FD" w:rsidP="00340990">
            <w:pPr>
              <w:rPr>
                <w:rFonts w:cs="Arial"/>
                <w:color w:val="000000"/>
                <w:sz w:val="24"/>
                <w:szCs w:val="24"/>
                <w:lang w:eastAsia="en-AU"/>
              </w:rPr>
            </w:pPr>
            <w:r>
              <w:rPr>
                <w:rFonts w:cs="Arial"/>
                <w:color w:val="000000"/>
                <w:sz w:val="24"/>
                <w:szCs w:val="24"/>
                <w:lang w:eastAsia="en-AU"/>
              </w:rPr>
              <w:t>7.2.1(a)-(b), 7.2.2(a)</w:t>
            </w:r>
          </w:p>
        </w:tc>
      </w:tr>
      <w:tr w:rsidR="00D24C93" w14:paraId="5A28636C" w14:textId="77777777" w:rsidTr="006428AF">
        <w:trPr>
          <w:trHeight w:val="292"/>
        </w:trPr>
        <w:tc>
          <w:tcPr>
            <w:tcW w:w="895" w:type="dxa"/>
            <w:tcBorders>
              <w:top w:val="single" w:sz="4" w:space="0" w:color="auto"/>
              <w:left w:val="single" w:sz="4" w:space="0" w:color="auto"/>
              <w:bottom w:val="single" w:sz="4" w:space="0" w:color="auto"/>
              <w:right w:val="single" w:sz="4" w:space="0" w:color="auto"/>
            </w:tcBorders>
          </w:tcPr>
          <w:p w14:paraId="2201C199" w14:textId="77777777" w:rsidR="00340990" w:rsidRPr="00600453" w:rsidRDefault="006F581D" w:rsidP="00133703">
            <w:pPr>
              <w:pStyle w:val="ListParagraph"/>
              <w:numPr>
                <w:ilvl w:val="0"/>
                <w:numId w:val="13"/>
              </w:numPr>
              <w:rPr>
                <w:rFonts w:cs="Arial"/>
                <w:color w:val="000000"/>
                <w:szCs w:val="24"/>
                <w:lang w:eastAsia="en-AU"/>
              </w:rPr>
            </w:pPr>
          </w:p>
        </w:tc>
        <w:tc>
          <w:tcPr>
            <w:tcW w:w="3689" w:type="dxa"/>
            <w:tcBorders>
              <w:top w:val="single" w:sz="4" w:space="0" w:color="auto"/>
              <w:left w:val="single" w:sz="4" w:space="0" w:color="auto"/>
              <w:bottom w:val="single" w:sz="4" w:space="0" w:color="auto"/>
              <w:right w:val="single" w:sz="4" w:space="0" w:color="auto"/>
            </w:tcBorders>
            <w:shd w:val="clear" w:color="auto" w:fill="auto"/>
            <w:noWrap/>
          </w:tcPr>
          <w:p w14:paraId="386CC195" w14:textId="77777777" w:rsidR="00340990" w:rsidRPr="0044254C" w:rsidRDefault="00E520FD" w:rsidP="00340990">
            <w:pPr>
              <w:rPr>
                <w:rFonts w:cs="Arial"/>
                <w:color w:val="000000"/>
                <w:sz w:val="24"/>
                <w:szCs w:val="24"/>
                <w:lang w:eastAsia="en-AU"/>
              </w:rPr>
            </w:pPr>
            <w:r>
              <w:rPr>
                <w:rFonts w:cs="Arial"/>
                <w:color w:val="000000"/>
                <w:sz w:val="24"/>
                <w:szCs w:val="24"/>
                <w:lang w:eastAsia="en-AU"/>
              </w:rPr>
              <w:t xml:space="preserve">Bereavement leave </w:t>
            </w:r>
          </w:p>
        </w:tc>
        <w:tc>
          <w:tcPr>
            <w:tcW w:w="1808" w:type="dxa"/>
            <w:tcBorders>
              <w:top w:val="single" w:sz="4" w:space="0" w:color="auto"/>
              <w:left w:val="nil"/>
              <w:bottom w:val="single" w:sz="4" w:space="0" w:color="auto"/>
              <w:right w:val="single" w:sz="4" w:space="0" w:color="auto"/>
            </w:tcBorders>
            <w:shd w:val="clear" w:color="auto" w:fill="auto"/>
            <w:noWrap/>
          </w:tcPr>
          <w:p w14:paraId="3F4B310B" w14:textId="6E744839" w:rsidR="00340990" w:rsidRPr="0044254C" w:rsidRDefault="00E520FD" w:rsidP="00340990">
            <w:pPr>
              <w:rPr>
                <w:rFonts w:cs="Arial"/>
                <w:sz w:val="24"/>
                <w:szCs w:val="24"/>
                <w:lang w:eastAsia="en-AU"/>
              </w:rPr>
            </w:pPr>
            <w:r>
              <w:rPr>
                <w:rFonts w:cs="Arial"/>
                <w:color w:val="000000"/>
                <w:sz w:val="24"/>
                <w:szCs w:val="24"/>
                <w:lang w:eastAsia="en-AU"/>
              </w:rPr>
              <w:t>7.3.1</w:t>
            </w:r>
          </w:p>
        </w:tc>
        <w:tc>
          <w:tcPr>
            <w:tcW w:w="1999" w:type="dxa"/>
            <w:tcBorders>
              <w:top w:val="single" w:sz="4" w:space="0" w:color="auto"/>
              <w:left w:val="nil"/>
              <w:bottom w:val="single" w:sz="4" w:space="0" w:color="auto"/>
              <w:right w:val="single" w:sz="4" w:space="0" w:color="auto"/>
            </w:tcBorders>
            <w:shd w:val="clear" w:color="auto" w:fill="auto"/>
            <w:noWrap/>
          </w:tcPr>
          <w:p w14:paraId="42A54A83" w14:textId="7E03ACE9" w:rsidR="00340990" w:rsidRPr="0044254C" w:rsidRDefault="00E520FD" w:rsidP="00340990">
            <w:pPr>
              <w:rPr>
                <w:rFonts w:cs="Arial"/>
                <w:color w:val="000000"/>
                <w:sz w:val="24"/>
                <w:szCs w:val="24"/>
                <w:lang w:eastAsia="en-AU"/>
              </w:rPr>
            </w:pPr>
            <w:r>
              <w:rPr>
                <w:rFonts w:cs="Arial"/>
                <w:color w:val="000000"/>
                <w:sz w:val="24"/>
                <w:szCs w:val="24"/>
                <w:lang w:eastAsia="en-AU"/>
              </w:rPr>
              <w:t>7.3.1</w:t>
            </w:r>
          </w:p>
        </w:tc>
      </w:tr>
      <w:tr w:rsidR="00D24C93" w14:paraId="0810245C" w14:textId="77777777" w:rsidTr="006428AF">
        <w:trPr>
          <w:trHeight w:val="292"/>
        </w:trPr>
        <w:tc>
          <w:tcPr>
            <w:tcW w:w="895" w:type="dxa"/>
            <w:tcBorders>
              <w:top w:val="single" w:sz="4" w:space="0" w:color="auto"/>
              <w:left w:val="single" w:sz="4" w:space="0" w:color="auto"/>
              <w:bottom w:val="single" w:sz="4" w:space="0" w:color="auto"/>
              <w:right w:val="single" w:sz="4" w:space="0" w:color="auto"/>
            </w:tcBorders>
          </w:tcPr>
          <w:p w14:paraId="5A7B0C49" w14:textId="77777777" w:rsidR="00AB1C37" w:rsidRPr="00600453" w:rsidRDefault="006F581D" w:rsidP="00133703">
            <w:pPr>
              <w:pStyle w:val="ListParagraph"/>
              <w:numPr>
                <w:ilvl w:val="0"/>
                <w:numId w:val="13"/>
              </w:numPr>
              <w:rPr>
                <w:rFonts w:cs="Arial"/>
                <w:color w:val="000000"/>
                <w:szCs w:val="24"/>
                <w:lang w:eastAsia="en-AU"/>
              </w:rPr>
            </w:pPr>
          </w:p>
        </w:tc>
        <w:tc>
          <w:tcPr>
            <w:tcW w:w="3689" w:type="dxa"/>
            <w:tcBorders>
              <w:top w:val="single" w:sz="4" w:space="0" w:color="auto"/>
              <w:left w:val="single" w:sz="4" w:space="0" w:color="auto"/>
              <w:bottom w:val="single" w:sz="4" w:space="0" w:color="auto"/>
              <w:right w:val="single" w:sz="4" w:space="0" w:color="auto"/>
            </w:tcBorders>
            <w:shd w:val="clear" w:color="auto" w:fill="auto"/>
            <w:noWrap/>
          </w:tcPr>
          <w:p w14:paraId="3D93357F" w14:textId="77777777" w:rsidR="00AB1C37" w:rsidRDefault="00E520FD" w:rsidP="00340990">
            <w:pPr>
              <w:rPr>
                <w:rFonts w:cs="Arial"/>
                <w:color w:val="000000"/>
                <w:sz w:val="24"/>
                <w:szCs w:val="24"/>
                <w:lang w:eastAsia="en-AU"/>
              </w:rPr>
            </w:pPr>
            <w:r>
              <w:rPr>
                <w:rFonts w:cs="Arial"/>
                <w:color w:val="000000"/>
                <w:sz w:val="24"/>
                <w:szCs w:val="24"/>
                <w:lang w:eastAsia="en-AU"/>
              </w:rPr>
              <w:t>Long service leave</w:t>
            </w:r>
          </w:p>
        </w:tc>
        <w:tc>
          <w:tcPr>
            <w:tcW w:w="1808" w:type="dxa"/>
            <w:tcBorders>
              <w:top w:val="single" w:sz="4" w:space="0" w:color="auto"/>
              <w:left w:val="nil"/>
              <w:bottom w:val="single" w:sz="4" w:space="0" w:color="auto"/>
              <w:right w:val="single" w:sz="4" w:space="0" w:color="auto"/>
            </w:tcBorders>
            <w:shd w:val="clear" w:color="auto" w:fill="auto"/>
            <w:noWrap/>
          </w:tcPr>
          <w:p w14:paraId="53780EF8" w14:textId="77777777" w:rsidR="00AB1C37" w:rsidRDefault="00E520FD" w:rsidP="00340990">
            <w:pPr>
              <w:rPr>
                <w:rFonts w:cs="Arial"/>
                <w:color w:val="000000"/>
                <w:sz w:val="24"/>
                <w:szCs w:val="24"/>
                <w:lang w:eastAsia="en-AU"/>
              </w:rPr>
            </w:pPr>
            <w:r>
              <w:rPr>
                <w:rFonts w:cs="Arial"/>
                <w:color w:val="000000"/>
                <w:sz w:val="24"/>
                <w:szCs w:val="24"/>
                <w:lang w:eastAsia="en-AU"/>
              </w:rPr>
              <w:t>7.8.4</w:t>
            </w:r>
          </w:p>
        </w:tc>
        <w:tc>
          <w:tcPr>
            <w:tcW w:w="1999" w:type="dxa"/>
            <w:tcBorders>
              <w:top w:val="single" w:sz="4" w:space="0" w:color="auto"/>
              <w:left w:val="nil"/>
              <w:bottom w:val="single" w:sz="4" w:space="0" w:color="auto"/>
              <w:right w:val="single" w:sz="4" w:space="0" w:color="auto"/>
            </w:tcBorders>
            <w:shd w:val="clear" w:color="auto" w:fill="auto"/>
            <w:noWrap/>
          </w:tcPr>
          <w:p w14:paraId="3FE32506" w14:textId="77777777" w:rsidR="00AB1C37" w:rsidRDefault="00E520FD" w:rsidP="00340990">
            <w:pPr>
              <w:rPr>
                <w:rFonts w:cs="Arial"/>
                <w:sz w:val="24"/>
                <w:szCs w:val="24"/>
                <w:lang w:eastAsia="en-AU"/>
              </w:rPr>
            </w:pPr>
            <w:r>
              <w:rPr>
                <w:rFonts w:cs="Arial"/>
                <w:color w:val="000000"/>
                <w:sz w:val="24"/>
                <w:szCs w:val="24"/>
                <w:lang w:eastAsia="en-AU"/>
              </w:rPr>
              <w:t>7.8.4</w:t>
            </w:r>
          </w:p>
        </w:tc>
      </w:tr>
      <w:tr w:rsidR="00D24C93" w14:paraId="1DA8CE2E" w14:textId="77777777" w:rsidTr="006428AF">
        <w:trPr>
          <w:trHeight w:val="292"/>
        </w:trPr>
        <w:tc>
          <w:tcPr>
            <w:tcW w:w="895" w:type="dxa"/>
            <w:tcBorders>
              <w:top w:val="single" w:sz="4" w:space="0" w:color="auto"/>
              <w:left w:val="single" w:sz="4" w:space="0" w:color="auto"/>
              <w:bottom w:val="single" w:sz="4" w:space="0" w:color="auto"/>
              <w:right w:val="single" w:sz="4" w:space="0" w:color="auto"/>
            </w:tcBorders>
          </w:tcPr>
          <w:p w14:paraId="3E6871AC" w14:textId="77777777" w:rsidR="00340990" w:rsidRPr="00600453" w:rsidRDefault="006F581D" w:rsidP="00133703">
            <w:pPr>
              <w:pStyle w:val="ListParagraph"/>
              <w:numPr>
                <w:ilvl w:val="0"/>
                <w:numId w:val="13"/>
              </w:numPr>
              <w:rPr>
                <w:rFonts w:cs="Arial"/>
                <w:color w:val="000000"/>
                <w:szCs w:val="24"/>
                <w:lang w:eastAsia="en-AU"/>
              </w:rPr>
            </w:pPr>
          </w:p>
        </w:tc>
        <w:tc>
          <w:tcPr>
            <w:tcW w:w="3689" w:type="dxa"/>
            <w:tcBorders>
              <w:top w:val="single" w:sz="4" w:space="0" w:color="auto"/>
              <w:left w:val="single" w:sz="4" w:space="0" w:color="auto"/>
              <w:bottom w:val="single" w:sz="4" w:space="0" w:color="auto"/>
              <w:right w:val="single" w:sz="4" w:space="0" w:color="auto"/>
            </w:tcBorders>
            <w:shd w:val="clear" w:color="auto" w:fill="auto"/>
            <w:noWrap/>
          </w:tcPr>
          <w:p w14:paraId="47DDA5C2" w14:textId="77777777" w:rsidR="00340990" w:rsidRPr="0044254C" w:rsidRDefault="00E520FD" w:rsidP="00340990">
            <w:pPr>
              <w:rPr>
                <w:rFonts w:cs="Arial"/>
                <w:color w:val="000000"/>
                <w:sz w:val="24"/>
                <w:szCs w:val="24"/>
                <w:lang w:eastAsia="en-AU"/>
              </w:rPr>
            </w:pPr>
            <w:r>
              <w:rPr>
                <w:rFonts w:cs="Arial"/>
                <w:color w:val="000000"/>
                <w:sz w:val="24"/>
                <w:szCs w:val="24"/>
                <w:lang w:eastAsia="en-AU"/>
              </w:rPr>
              <w:t>Payment of accrued leave on termination</w:t>
            </w:r>
          </w:p>
        </w:tc>
        <w:tc>
          <w:tcPr>
            <w:tcW w:w="1808" w:type="dxa"/>
            <w:tcBorders>
              <w:top w:val="single" w:sz="4" w:space="0" w:color="auto"/>
              <w:left w:val="nil"/>
              <w:bottom w:val="single" w:sz="4" w:space="0" w:color="auto"/>
              <w:right w:val="single" w:sz="4" w:space="0" w:color="auto"/>
            </w:tcBorders>
            <w:shd w:val="clear" w:color="auto" w:fill="auto"/>
            <w:noWrap/>
          </w:tcPr>
          <w:p w14:paraId="1D2CDEE4" w14:textId="77777777" w:rsidR="00340990" w:rsidRPr="0044254C" w:rsidRDefault="00E520FD" w:rsidP="00340990">
            <w:pPr>
              <w:rPr>
                <w:rFonts w:cs="Arial"/>
                <w:color w:val="000000"/>
                <w:sz w:val="24"/>
                <w:szCs w:val="24"/>
                <w:lang w:eastAsia="en-AU"/>
              </w:rPr>
            </w:pPr>
            <w:r>
              <w:rPr>
                <w:rFonts w:cs="Arial"/>
                <w:color w:val="000000"/>
                <w:sz w:val="24"/>
                <w:szCs w:val="24"/>
                <w:lang w:eastAsia="en-AU"/>
              </w:rPr>
              <w:t>7.1.2</w:t>
            </w:r>
          </w:p>
        </w:tc>
        <w:tc>
          <w:tcPr>
            <w:tcW w:w="1999" w:type="dxa"/>
            <w:tcBorders>
              <w:top w:val="single" w:sz="4" w:space="0" w:color="auto"/>
              <w:left w:val="nil"/>
              <w:bottom w:val="single" w:sz="4" w:space="0" w:color="auto"/>
              <w:right w:val="single" w:sz="4" w:space="0" w:color="auto"/>
            </w:tcBorders>
            <w:shd w:val="clear" w:color="auto" w:fill="auto"/>
            <w:noWrap/>
          </w:tcPr>
          <w:p w14:paraId="5D6F9B61" w14:textId="77777777" w:rsidR="00340990" w:rsidRPr="0044254C" w:rsidRDefault="00E520FD" w:rsidP="00340990">
            <w:pPr>
              <w:rPr>
                <w:rFonts w:cs="Arial"/>
                <w:color w:val="000000"/>
                <w:sz w:val="24"/>
                <w:szCs w:val="24"/>
                <w:lang w:eastAsia="en-AU"/>
              </w:rPr>
            </w:pPr>
            <w:r>
              <w:rPr>
                <w:rFonts w:cs="Arial"/>
                <w:color w:val="000000"/>
                <w:sz w:val="24"/>
                <w:szCs w:val="24"/>
                <w:lang w:eastAsia="en-AU"/>
              </w:rPr>
              <w:t>7.1.2</w:t>
            </w:r>
          </w:p>
        </w:tc>
      </w:tr>
      <w:tr w:rsidR="00D24C93" w14:paraId="60B6634E" w14:textId="77777777" w:rsidTr="006428AF">
        <w:trPr>
          <w:trHeight w:val="292"/>
        </w:trPr>
        <w:tc>
          <w:tcPr>
            <w:tcW w:w="895" w:type="dxa"/>
            <w:tcBorders>
              <w:top w:val="single" w:sz="4" w:space="0" w:color="auto"/>
              <w:left w:val="single" w:sz="4" w:space="0" w:color="auto"/>
              <w:bottom w:val="single" w:sz="4" w:space="0" w:color="auto"/>
              <w:right w:val="single" w:sz="4" w:space="0" w:color="auto"/>
            </w:tcBorders>
          </w:tcPr>
          <w:p w14:paraId="6FFA6A70" w14:textId="77777777" w:rsidR="00340990" w:rsidRPr="00600453" w:rsidRDefault="006F581D" w:rsidP="00133703">
            <w:pPr>
              <w:pStyle w:val="ListParagraph"/>
              <w:numPr>
                <w:ilvl w:val="0"/>
                <w:numId w:val="13"/>
              </w:numPr>
              <w:rPr>
                <w:rFonts w:cs="Arial"/>
                <w:color w:val="000000"/>
                <w:szCs w:val="24"/>
                <w:lang w:eastAsia="en-AU"/>
              </w:rPr>
            </w:pPr>
          </w:p>
        </w:tc>
        <w:tc>
          <w:tcPr>
            <w:tcW w:w="3689" w:type="dxa"/>
            <w:tcBorders>
              <w:top w:val="single" w:sz="4" w:space="0" w:color="auto"/>
              <w:left w:val="single" w:sz="4" w:space="0" w:color="auto"/>
              <w:bottom w:val="single" w:sz="4" w:space="0" w:color="auto"/>
              <w:right w:val="single" w:sz="4" w:space="0" w:color="auto"/>
            </w:tcBorders>
            <w:shd w:val="clear" w:color="auto" w:fill="auto"/>
            <w:noWrap/>
          </w:tcPr>
          <w:p w14:paraId="74D23F93" w14:textId="77777777" w:rsidR="00340990" w:rsidRPr="0044254C" w:rsidRDefault="00E520FD" w:rsidP="00340990">
            <w:pPr>
              <w:rPr>
                <w:rFonts w:cs="Arial"/>
                <w:sz w:val="24"/>
                <w:szCs w:val="24"/>
                <w:lang w:eastAsia="en-AU"/>
              </w:rPr>
            </w:pPr>
            <w:r>
              <w:rPr>
                <w:rFonts w:cs="Arial"/>
                <w:color w:val="000000"/>
                <w:sz w:val="24"/>
                <w:szCs w:val="24"/>
                <w:lang w:eastAsia="en-AU"/>
              </w:rPr>
              <w:t>Redundancy</w:t>
            </w:r>
          </w:p>
        </w:tc>
        <w:tc>
          <w:tcPr>
            <w:tcW w:w="1808" w:type="dxa"/>
            <w:tcBorders>
              <w:top w:val="single" w:sz="4" w:space="0" w:color="auto"/>
              <w:left w:val="nil"/>
              <w:bottom w:val="single" w:sz="4" w:space="0" w:color="auto"/>
              <w:right w:val="single" w:sz="4" w:space="0" w:color="auto"/>
            </w:tcBorders>
            <w:shd w:val="clear" w:color="auto" w:fill="auto"/>
            <w:noWrap/>
          </w:tcPr>
          <w:p w14:paraId="40DDD207" w14:textId="334F273E" w:rsidR="00340990" w:rsidRPr="0044254C" w:rsidRDefault="00E520FD" w:rsidP="00340990">
            <w:pPr>
              <w:rPr>
                <w:rFonts w:cs="Arial"/>
                <w:color w:val="000000"/>
                <w:sz w:val="24"/>
                <w:szCs w:val="24"/>
                <w:lang w:eastAsia="en-AU"/>
              </w:rPr>
            </w:pPr>
            <w:r>
              <w:rPr>
                <w:rFonts w:cs="Arial"/>
                <w:color w:val="000000"/>
                <w:sz w:val="24"/>
                <w:szCs w:val="24"/>
                <w:lang w:eastAsia="en-AU"/>
              </w:rPr>
              <w:t>3.5, Sch 7, cl 7.5(a)</w:t>
            </w:r>
          </w:p>
        </w:tc>
        <w:tc>
          <w:tcPr>
            <w:tcW w:w="1999" w:type="dxa"/>
            <w:tcBorders>
              <w:top w:val="single" w:sz="4" w:space="0" w:color="auto"/>
              <w:left w:val="nil"/>
              <w:bottom w:val="single" w:sz="4" w:space="0" w:color="auto"/>
              <w:right w:val="single" w:sz="4" w:space="0" w:color="auto"/>
            </w:tcBorders>
            <w:shd w:val="clear" w:color="auto" w:fill="auto"/>
            <w:noWrap/>
          </w:tcPr>
          <w:p w14:paraId="18CF387A" w14:textId="4BB665E2" w:rsidR="00340990" w:rsidRPr="0044254C" w:rsidRDefault="00E520FD" w:rsidP="00340990">
            <w:pPr>
              <w:rPr>
                <w:rFonts w:cs="Arial"/>
                <w:color w:val="000000"/>
                <w:sz w:val="24"/>
                <w:szCs w:val="24"/>
                <w:lang w:eastAsia="en-AU"/>
              </w:rPr>
            </w:pPr>
            <w:r>
              <w:rPr>
                <w:rFonts w:cs="Arial"/>
                <w:color w:val="000000"/>
                <w:sz w:val="24"/>
                <w:szCs w:val="24"/>
                <w:lang w:eastAsia="en-AU"/>
              </w:rPr>
              <w:t>Sch 7, cl 7.5(a)</w:t>
            </w:r>
          </w:p>
        </w:tc>
      </w:tr>
      <w:tr w:rsidR="00D24C93" w14:paraId="170972A6" w14:textId="77777777" w:rsidTr="006428AF">
        <w:trPr>
          <w:trHeight w:val="292"/>
        </w:trPr>
        <w:tc>
          <w:tcPr>
            <w:tcW w:w="895" w:type="dxa"/>
            <w:tcBorders>
              <w:top w:val="single" w:sz="4" w:space="0" w:color="auto"/>
              <w:left w:val="single" w:sz="4" w:space="0" w:color="auto"/>
              <w:bottom w:val="single" w:sz="4" w:space="0" w:color="auto"/>
              <w:right w:val="single" w:sz="4" w:space="0" w:color="auto"/>
            </w:tcBorders>
          </w:tcPr>
          <w:p w14:paraId="500C9003" w14:textId="77777777" w:rsidR="00340990" w:rsidRPr="00600453" w:rsidRDefault="006F581D" w:rsidP="00133703">
            <w:pPr>
              <w:pStyle w:val="ListParagraph"/>
              <w:numPr>
                <w:ilvl w:val="0"/>
                <w:numId w:val="13"/>
              </w:numPr>
              <w:rPr>
                <w:rFonts w:cs="Arial"/>
                <w:color w:val="000000"/>
                <w:szCs w:val="24"/>
                <w:lang w:eastAsia="en-AU"/>
              </w:rPr>
            </w:pPr>
          </w:p>
        </w:tc>
        <w:tc>
          <w:tcPr>
            <w:tcW w:w="3689" w:type="dxa"/>
            <w:tcBorders>
              <w:top w:val="single" w:sz="4" w:space="0" w:color="auto"/>
              <w:left w:val="single" w:sz="4" w:space="0" w:color="auto"/>
              <w:bottom w:val="single" w:sz="4" w:space="0" w:color="auto"/>
              <w:right w:val="single" w:sz="4" w:space="0" w:color="auto"/>
            </w:tcBorders>
            <w:shd w:val="clear" w:color="auto" w:fill="auto"/>
            <w:noWrap/>
          </w:tcPr>
          <w:p w14:paraId="0CFD936B" w14:textId="77777777" w:rsidR="00340990" w:rsidRPr="0044254C" w:rsidRDefault="00E520FD" w:rsidP="00340990">
            <w:pPr>
              <w:rPr>
                <w:rFonts w:cs="Arial"/>
                <w:color w:val="000000"/>
                <w:sz w:val="24"/>
                <w:szCs w:val="24"/>
                <w:lang w:eastAsia="en-AU"/>
              </w:rPr>
            </w:pPr>
            <w:r>
              <w:rPr>
                <w:rFonts w:cs="Arial"/>
                <w:color w:val="000000"/>
                <w:sz w:val="24"/>
                <w:szCs w:val="24"/>
                <w:lang w:eastAsia="en-AU"/>
              </w:rPr>
              <w:t>Higher Duties</w:t>
            </w:r>
          </w:p>
        </w:tc>
        <w:tc>
          <w:tcPr>
            <w:tcW w:w="1808" w:type="dxa"/>
            <w:tcBorders>
              <w:top w:val="single" w:sz="4" w:space="0" w:color="auto"/>
              <w:left w:val="nil"/>
              <w:bottom w:val="single" w:sz="4" w:space="0" w:color="auto"/>
              <w:right w:val="single" w:sz="4" w:space="0" w:color="auto"/>
            </w:tcBorders>
            <w:shd w:val="clear" w:color="auto" w:fill="auto"/>
            <w:noWrap/>
          </w:tcPr>
          <w:p w14:paraId="770D188E" w14:textId="77777777" w:rsidR="00340990" w:rsidRPr="0044254C" w:rsidRDefault="00E520FD" w:rsidP="00340990">
            <w:pPr>
              <w:rPr>
                <w:rFonts w:cs="Arial"/>
                <w:color w:val="000000"/>
                <w:sz w:val="24"/>
                <w:szCs w:val="24"/>
                <w:lang w:eastAsia="en-AU"/>
              </w:rPr>
            </w:pPr>
            <w:r>
              <w:rPr>
                <w:rFonts w:cs="Arial"/>
                <w:color w:val="000000"/>
                <w:sz w:val="24"/>
                <w:szCs w:val="24"/>
                <w:lang w:eastAsia="en-AU"/>
              </w:rPr>
              <w:t>4.2.1, 7.1.1(e)-(f), 7.8.7, Sch 6 cl 6.17</w:t>
            </w:r>
          </w:p>
        </w:tc>
        <w:tc>
          <w:tcPr>
            <w:tcW w:w="1999" w:type="dxa"/>
            <w:tcBorders>
              <w:top w:val="single" w:sz="4" w:space="0" w:color="auto"/>
              <w:left w:val="nil"/>
              <w:bottom w:val="single" w:sz="4" w:space="0" w:color="auto"/>
              <w:right w:val="single" w:sz="4" w:space="0" w:color="auto"/>
            </w:tcBorders>
            <w:shd w:val="clear" w:color="auto" w:fill="auto"/>
            <w:noWrap/>
          </w:tcPr>
          <w:p w14:paraId="4C73F1A0" w14:textId="77777777" w:rsidR="00340990" w:rsidRPr="0044254C" w:rsidRDefault="00E520FD" w:rsidP="00340990">
            <w:pPr>
              <w:rPr>
                <w:rFonts w:cs="Arial"/>
                <w:color w:val="000000"/>
                <w:sz w:val="24"/>
                <w:szCs w:val="24"/>
                <w:lang w:eastAsia="en-AU"/>
              </w:rPr>
            </w:pPr>
            <w:r>
              <w:rPr>
                <w:rFonts w:cs="Arial"/>
                <w:color w:val="000000"/>
                <w:sz w:val="24"/>
                <w:szCs w:val="24"/>
                <w:lang w:eastAsia="en-AU"/>
              </w:rPr>
              <w:t>4.2.1, 7.1.1(e)-(f), 7.8.7, Sch 6 cl 6.17</w:t>
            </w:r>
          </w:p>
        </w:tc>
      </w:tr>
      <w:tr w:rsidR="00D24C93" w14:paraId="7167CB97" w14:textId="77777777" w:rsidTr="006428AF">
        <w:trPr>
          <w:trHeight w:val="292"/>
        </w:trPr>
        <w:tc>
          <w:tcPr>
            <w:tcW w:w="895" w:type="dxa"/>
            <w:tcBorders>
              <w:top w:val="single" w:sz="4" w:space="0" w:color="auto"/>
              <w:left w:val="single" w:sz="4" w:space="0" w:color="auto"/>
              <w:bottom w:val="single" w:sz="4" w:space="0" w:color="auto"/>
              <w:right w:val="single" w:sz="4" w:space="0" w:color="auto"/>
            </w:tcBorders>
          </w:tcPr>
          <w:p w14:paraId="608016E1" w14:textId="77777777" w:rsidR="00340990" w:rsidRPr="00600453" w:rsidRDefault="006F581D" w:rsidP="00133703">
            <w:pPr>
              <w:pStyle w:val="ListParagraph"/>
              <w:numPr>
                <w:ilvl w:val="0"/>
                <w:numId w:val="13"/>
              </w:numPr>
              <w:rPr>
                <w:rFonts w:cs="Arial"/>
                <w:color w:val="000000"/>
                <w:szCs w:val="24"/>
                <w:lang w:eastAsia="en-AU"/>
              </w:rPr>
            </w:pPr>
          </w:p>
        </w:tc>
        <w:tc>
          <w:tcPr>
            <w:tcW w:w="3689" w:type="dxa"/>
            <w:tcBorders>
              <w:top w:val="single" w:sz="4" w:space="0" w:color="auto"/>
              <w:left w:val="single" w:sz="4" w:space="0" w:color="auto"/>
              <w:bottom w:val="single" w:sz="4" w:space="0" w:color="auto"/>
              <w:right w:val="single" w:sz="4" w:space="0" w:color="auto"/>
            </w:tcBorders>
            <w:shd w:val="clear" w:color="auto" w:fill="auto"/>
            <w:noWrap/>
          </w:tcPr>
          <w:p w14:paraId="2CFAA801" w14:textId="77777777" w:rsidR="00340990" w:rsidRPr="0044254C" w:rsidRDefault="00E520FD" w:rsidP="00340990">
            <w:pPr>
              <w:rPr>
                <w:rFonts w:cs="Arial"/>
                <w:color w:val="000000"/>
                <w:sz w:val="24"/>
                <w:szCs w:val="24"/>
                <w:lang w:eastAsia="en-AU"/>
              </w:rPr>
            </w:pPr>
            <w:r>
              <w:rPr>
                <w:rFonts w:cs="Arial"/>
                <w:color w:val="000000"/>
                <w:sz w:val="24"/>
                <w:szCs w:val="24"/>
                <w:lang w:eastAsia="en-AU"/>
              </w:rPr>
              <w:t xml:space="preserve">Superannuation </w:t>
            </w:r>
          </w:p>
        </w:tc>
        <w:tc>
          <w:tcPr>
            <w:tcW w:w="1808" w:type="dxa"/>
            <w:tcBorders>
              <w:top w:val="single" w:sz="4" w:space="0" w:color="auto"/>
              <w:left w:val="nil"/>
              <w:bottom w:val="single" w:sz="4" w:space="0" w:color="auto"/>
              <w:right w:val="single" w:sz="4" w:space="0" w:color="auto"/>
            </w:tcBorders>
            <w:shd w:val="clear" w:color="auto" w:fill="auto"/>
            <w:noWrap/>
          </w:tcPr>
          <w:p w14:paraId="270C0847" w14:textId="77777777" w:rsidR="00340990" w:rsidRPr="0044254C" w:rsidRDefault="00E520FD" w:rsidP="00340990">
            <w:pPr>
              <w:rPr>
                <w:rFonts w:cs="Arial"/>
                <w:color w:val="000000"/>
                <w:sz w:val="24"/>
                <w:szCs w:val="24"/>
                <w:lang w:eastAsia="en-AU"/>
              </w:rPr>
            </w:pPr>
            <w:r>
              <w:rPr>
                <w:rFonts w:cs="Arial"/>
                <w:color w:val="000000"/>
                <w:sz w:val="24"/>
                <w:szCs w:val="24"/>
                <w:lang w:eastAsia="en-AU"/>
              </w:rPr>
              <w:t>4.4.1(a), 4.4.1(c)</w:t>
            </w:r>
          </w:p>
        </w:tc>
        <w:tc>
          <w:tcPr>
            <w:tcW w:w="1999" w:type="dxa"/>
            <w:tcBorders>
              <w:top w:val="single" w:sz="4" w:space="0" w:color="auto"/>
              <w:left w:val="nil"/>
              <w:bottom w:val="single" w:sz="4" w:space="0" w:color="auto"/>
              <w:right w:val="single" w:sz="4" w:space="0" w:color="auto"/>
            </w:tcBorders>
            <w:shd w:val="clear" w:color="auto" w:fill="auto"/>
            <w:noWrap/>
          </w:tcPr>
          <w:p w14:paraId="13A66470" w14:textId="77777777" w:rsidR="00340990" w:rsidRPr="0044254C" w:rsidRDefault="00E520FD" w:rsidP="00340990">
            <w:pPr>
              <w:rPr>
                <w:rFonts w:cs="Arial"/>
                <w:color w:val="000000"/>
                <w:sz w:val="24"/>
                <w:szCs w:val="24"/>
                <w:lang w:eastAsia="en-AU"/>
              </w:rPr>
            </w:pPr>
            <w:r>
              <w:rPr>
                <w:rFonts w:cs="Arial"/>
                <w:color w:val="000000"/>
                <w:sz w:val="24"/>
                <w:szCs w:val="24"/>
                <w:lang w:eastAsia="en-AU"/>
              </w:rPr>
              <w:t>4.4.1(a), 4.4.1(c)</w:t>
            </w:r>
          </w:p>
        </w:tc>
      </w:tr>
      <w:tr w:rsidR="00D24C93" w14:paraId="00D0E2CD" w14:textId="77777777" w:rsidTr="006428AF">
        <w:trPr>
          <w:trHeight w:val="292"/>
        </w:trPr>
        <w:tc>
          <w:tcPr>
            <w:tcW w:w="895" w:type="dxa"/>
            <w:tcBorders>
              <w:top w:val="single" w:sz="4" w:space="0" w:color="auto"/>
              <w:left w:val="single" w:sz="4" w:space="0" w:color="auto"/>
              <w:bottom w:val="single" w:sz="4" w:space="0" w:color="auto"/>
              <w:right w:val="single" w:sz="4" w:space="0" w:color="auto"/>
            </w:tcBorders>
          </w:tcPr>
          <w:p w14:paraId="35FA54D2" w14:textId="77777777" w:rsidR="00BE29AF" w:rsidRPr="00600453" w:rsidRDefault="006F581D" w:rsidP="00133703">
            <w:pPr>
              <w:pStyle w:val="ListParagraph"/>
              <w:numPr>
                <w:ilvl w:val="0"/>
                <w:numId w:val="13"/>
              </w:numPr>
              <w:rPr>
                <w:rFonts w:cs="Arial"/>
                <w:color w:val="000000"/>
                <w:szCs w:val="24"/>
                <w:lang w:eastAsia="en-AU"/>
              </w:rPr>
            </w:pPr>
          </w:p>
        </w:tc>
        <w:tc>
          <w:tcPr>
            <w:tcW w:w="3689" w:type="dxa"/>
            <w:tcBorders>
              <w:top w:val="single" w:sz="4" w:space="0" w:color="auto"/>
              <w:left w:val="single" w:sz="4" w:space="0" w:color="auto"/>
              <w:bottom w:val="single" w:sz="4" w:space="0" w:color="auto"/>
              <w:right w:val="single" w:sz="4" w:space="0" w:color="auto"/>
            </w:tcBorders>
            <w:shd w:val="clear" w:color="auto" w:fill="auto"/>
            <w:noWrap/>
          </w:tcPr>
          <w:p w14:paraId="5F94C498" w14:textId="77777777" w:rsidR="00BE29AF" w:rsidRDefault="00E520FD" w:rsidP="00340990">
            <w:pPr>
              <w:rPr>
                <w:rFonts w:cs="Arial"/>
                <w:color w:val="000000"/>
                <w:sz w:val="24"/>
                <w:szCs w:val="24"/>
                <w:lang w:eastAsia="en-AU"/>
              </w:rPr>
            </w:pPr>
            <w:r>
              <w:rPr>
                <w:rFonts w:cs="Arial"/>
                <w:color w:val="000000"/>
                <w:sz w:val="24"/>
                <w:szCs w:val="24"/>
                <w:lang w:eastAsia="en-AU"/>
              </w:rPr>
              <w:t xml:space="preserve">Tool Allowance </w:t>
            </w:r>
          </w:p>
        </w:tc>
        <w:tc>
          <w:tcPr>
            <w:tcW w:w="1808" w:type="dxa"/>
            <w:tcBorders>
              <w:top w:val="single" w:sz="4" w:space="0" w:color="auto"/>
              <w:left w:val="nil"/>
              <w:bottom w:val="single" w:sz="4" w:space="0" w:color="auto"/>
              <w:right w:val="single" w:sz="4" w:space="0" w:color="auto"/>
            </w:tcBorders>
            <w:shd w:val="clear" w:color="auto" w:fill="auto"/>
            <w:noWrap/>
          </w:tcPr>
          <w:p w14:paraId="6946DFEC" w14:textId="77777777" w:rsidR="00BE29AF" w:rsidRDefault="00E520FD" w:rsidP="00340990">
            <w:pPr>
              <w:rPr>
                <w:rFonts w:cs="Arial"/>
                <w:color w:val="000000"/>
                <w:sz w:val="24"/>
                <w:szCs w:val="24"/>
                <w:lang w:eastAsia="en-AU"/>
              </w:rPr>
            </w:pPr>
            <w:r>
              <w:rPr>
                <w:rFonts w:cs="Arial"/>
                <w:color w:val="000000"/>
                <w:sz w:val="24"/>
                <w:szCs w:val="24"/>
                <w:lang w:eastAsia="en-AU"/>
              </w:rPr>
              <w:t>9.4.1</w:t>
            </w:r>
          </w:p>
        </w:tc>
        <w:tc>
          <w:tcPr>
            <w:tcW w:w="1999" w:type="dxa"/>
            <w:tcBorders>
              <w:top w:val="single" w:sz="4" w:space="0" w:color="auto"/>
              <w:left w:val="nil"/>
              <w:bottom w:val="single" w:sz="4" w:space="0" w:color="auto"/>
              <w:right w:val="single" w:sz="4" w:space="0" w:color="auto"/>
            </w:tcBorders>
            <w:shd w:val="clear" w:color="auto" w:fill="auto"/>
            <w:noWrap/>
          </w:tcPr>
          <w:p w14:paraId="5F093F5E" w14:textId="77777777" w:rsidR="00BE29AF" w:rsidRDefault="00E520FD" w:rsidP="00340990">
            <w:pPr>
              <w:rPr>
                <w:rFonts w:cs="Arial"/>
                <w:sz w:val="24"/>
                <w:szCs w:val="24"/>
                <w:lang w:eastAsia="en-AU"/>
              </w:rPr>
            </w:pPr>
            <w:r>
              <w:rPr>
                <w:rFonts w:cs="Arial"/>
                <w:color w:val="000000"/>
                <w:sz w:val="24"/>
                <w:szCs w:val="24"/>
                <w:lang w:eastAsia="en-AU"/>
              </w:rPr>
              <w:t xml:space="preserve">9.3.1, 9.3.3 </w:t>
            </w:r>
          </w:p>
        </w:tc>
      </w:tr>
      <w:tr w:rsidR="00D24C93" w14:paraId="32F583D5" w14:textId="77777777" w:rsidTr="006428AF">
        <w:trPr>
          <w:trHeight w:val="292"/>
        </w:trPr>
        <w:tc>
          <w:tcPr>
            <w:tcW w:w="895" w:type="dxa"/>
            <w:tcBorders>
              <w:top w:val="single" w:sz="4" w:space="0" w:color="auto"/>
              <w:left w:val="single" w:sz="4" w:space="0" w:color="auto"/>
              <w:bottom w:val="single" w:sz="4" w:space="0" w:color="auto"/>
              <w:right w:val="single" w:sz="4" w:space="0" w:color="auto"/>
            </w:tcBorders>
          </w:tcPr>
          <w:p w14:paraId="68998A4B" w14:textId="77777777" w:rsidR="003E6A80" w:rsidRPr="00600453" w:rsidRDefault="006F581D" w:rsidP="00133703">
            <w:pPr>
              <w:pStyle w:val="ListParagraph"/>
              <w:numPr>
                <w:ilvl w:val="0"/>
                <w:numId w:val="13"/>
              </w:numPr>
              <w:rPr>
                <w:rFonts w:cs="Arial"/>
                <w:szCs w:val="24"/>
                <w:lang w:eastAsia="en-AU"/>
              </w:rPr>
            </w:pPr>
          </w:p>
        </w:tc>
        <w:tc>
          <w:tcPr>
            <w:tcW w:w="3689" w:type="dxa"/>
            <w:tcBorders>
              <w:top w:val="single" w:sz="4" w:space="0" w:color="auto"/>
              <w:left w:val="single" w:sz="4" w:space="0" w:color="auto"/>
              <w:bottom w:val="single" w:sz="4" w:space="0" w:color="auto"/>
              <w:right w:val="single" w:sz="4" w:space="0" w:color="auto"/>
            </w:tcBorders>
            <w:shd w:val="clear" w:color="auto" w:fill="auto"/>
            <w:noWrap/>
          </w:tcPr>
          <w:p w14:paraId="655B4573" w14:textId="77777777" w:rsidR="003E6A80" w:rsidRDefault="00E520FD" w:rsidP="00340990">
            <w:pPr>
              <w:rPr>
                <w:rFonts w:cs="Arial"/>
                <w:color w:val="000000"/>
                <w:sz w:val="24"/>
                <w:szCs w:val="24"/>
                <w:lang w:eastAsia="en-AU"/>
              </w:rPr>
            </w:pPr>
            <w:r>
              <w:rPr>
                <w:rFonts w:cs="Arial"/>
                <w:color w:val="000000"/>
                <w:sz w:val="24"/>
                <w:szCs w:val="24"/>
                <w:lang w:eastAsia="en-AU"/>
              </w:rPr>
              <w:t>Apprentice</w:t>
            </w:r>
          </w:p>
        </w:tc>
        <w:tc>
          <w:tcPr>
            <w:tcW w:w="1808" w:type="dxa"/>
            <w:tcBorders>
              <w:top w:val="single" w:sz="4" w:space="0" w:color="auto"/>
              <w:left w:val="nil"/>
              <w:bottom w:val="single" w:sz="4" w:space="0" w:color="auto"/>
              <w:right w:val="single" w:sz="4" w:space="0" w:color="auto"/>
            </w:tcBorders>
            <w:shd w:val="clear" w:color="auto" w:fill="auto"/>
            <w:noWrap/>
          </w:tcPr>
          <w:p w14:paraId="798428C9" w14:textId="77777777" w:rsidR="003E6A80" w:rsidRDefault="00E520FD" w:rsidP="00340990">
            <w:pPr>
              <w:rPr>
                <w:rFonts w:cs="Arial"/>
                <w:sz w:val="24"/>
                <w:szCs w:val="24"/>
                <w:lang w:eastAsia="en-AU"/>
              </w:rPr>
            </w:pPr>
            <w:r>
              <w:rPr>
                <w:rFonts w:cs="Arial"/>
                <w:color w:val="000000"/>
                <w:sz w:val="24"/>
                <w:szCs w:val="24"/>
                <w:lang w:eastAsia="en-AU"/>
              </w:rPr>
              <w:t>3.11</w:t>
            </w:r>
          </w:p>
        </w:tc>
        <w:tc>
          <w:tcPr>
            <w:tcW w:w="1999" w:type="dxa"/>
            <w:tcBorders>
              <w:top w:val="single" w:sz="4" w:space="0" w:color="auto"/>
              <w:left w:val="nil"/>
              <w:bottom w:val="single" w:sz="4" w:space="0" w:color="auto"/>
              <w:right w:val="single" w:sz="4" w:space="0" w:color="auto"/>
            </w:tcBorders>
            <w:shd w:val="clear" w:color="auto" w:fill="auto"/>
            <w:noWrap/>
          </w:tcPr>
          <w:p w14:paraId="5E1DA951" w14:textId="77777777" w:rsidR="003E6A80" w:rsidRDefault="00E520FD" w:rsidP="00340990">
            <w:pPr>
              <w:rPr>
                <w:rFonts w:cs="Arial"/>
                <w:color w:val="000000"/>
                <w:sz w:val="24"/>
                <w:szCs w:val="24"/>
                <w:lang w:eastAsia="en-AU"/>
              </w:rPr>
            </w:pPr>
            <w:r>
              <w:rPr>
                <w:rFonts w:cs="Arial"/>
                <w:color w:val="000000"/>
                <w:sz w:val="24"/>
                <w:szCs w:val="24"/>
                <w:lang w:eastAsia="en-AU"/>
              </w:rPr>
              <w:t>-</w:t>
            </w:r>
          </w:p>
        </w:tc>
      </w:tr>
    </w:tbl>
    <w:p w14:paraId="0FCF6271" w14:textId="77777777" w:rsidR="00E83624" w:rsidRDefault="006F581D" w:rsidP="005B2AFE">
      <w:pPr>
        <w:pStyle w:val="EUParagraphLevel2"/>
        <w:numPr>
          <w:ilvl w:val="0"/>
          <w:numId w:val="0"/>
        </w:numPr>
        <w:ind w:left="4897" w:hanging="360"/>
        <w:rPr>
          <w:color w:val="000000"/>
        </w:rPr>
      </w:pPr>
      <w:bookmarkStart w:id="9" w:name="_Ref23785521"/>
      <w:bookmarkEnd w:id="8"/>
    </w:p>
    <w:p w14:paraId="22003749" w14:textId="77777777" w:rsidR="00F1438A" w:rsidRDefault="00E520FD" w:rsidP="007756AD">
      <w:pPr>
        <w:pStyle w:val="EUParagraphLevel2"/>
        <w:ind w:left="1134" w:hanging="567"/>
        <w:rPr>
          <w:rFonts w:ascii="Arial" w:hAnsi="Arial"/>
        </w:rPr>
      </w:pPr>
      <w:r>
        <w:rPr>
          <w:rFonts w:ascii="Arial" w:hAnsi="Arial"/>
        </w:rPr>
        <w:t xml:space="preserve">for the avoidance of doubt, </w:t>
      </w:r>
      <w:r w:rsidRPr="00F1438A">
        <w:rPr>
          <w:rFonts w:ascii="Arial" w:hAnsi="Arial"/>
        </w:rPr>
        <w:t>clause 4.1 of the Agreements by failing to pay each of the Schedule A employees the amount or amounts</w:t>
      </w:r>
      <w:r>
        <w:rPr>
          <w:rFonts w:ascii="Arial" w:hAnsi="Arial"/>
        </w:rPr>
        <w:t xml:space="preserve"> that the </w:t>
      </w:r>
      <w:r w:rsidRPr="00F1438A">
        <w:rPr>
          <w:rFonts w:ascii="Arial" w:hAnsi="Arial"/>
        </w:rPr>
        <w:t>employee</w:t>
      </w:r>
      <w:r>
        <w:rPr>
          <w:rFonts w:ascii="Arial" w:hAnsi="Arial"/>
        </w:rPr>
        <w:t>s</w:t>
      </w:r>
      <w:r w:rsidRPr="00F1438A">
        <w:rPr>
          <w:rFonts w:ascii="Arial" w:hAnsi="Arial"/>
        </w:rPr>
        <w:t xml:space="preserve"> </w:t>
      </w:r>
      <w:r>
        <w:rPr>
          <w:rFonts w:ascii="Arial" w:hAnsi="Arial"/>
        </w:rPr>
        <w:t xml:space="preserve">were </w:t>
      </w:r>
      <w:r w:rsidRPr="00F1438A">
        <w:rPr>
          <w:rFonts w:ascii="Arial" w:hAnsi="Arial"/>
        </w:rPr>
        <w:t>entitled to in each pay period</w:t>
      </w:r>
      <w:r>
        <w:rPr>
          <w:rFonts w:ascii="Arial" w:hAnsi="Arial"/>
        </w:rPr>
        <w:t xml:space="preserve"> in which an underpayment arose.</w:t>
      </w:r>
    </w:p>
    <w:p w14:paraId="7D55A1C4" w14:textId="4F4118F2" w:rsidR="00E759BE" w:rsidRPr="0045523D" w:rsidRDefault="00E520FD" w:rsidP="002F43A9">
      <w:pPr>
        <w:pStyle w:val="EUParagraphLevel1"/>
        <w:spacing w:before="240"/>
        <w:ind w:left="567" w:hanging="567"/>
        <w:rPr>
          <w:rFonts w:ascii="Arial" w:hAnsi="Arial"/>
        </w:rPr>
      </w:pPr>
      <w:r w:rsidRPr="0045523D">
        <w:rPr>
          <w:rFonts w:ascii="Arial" w:hAnsi="Arial"/>
        </w:rPr>
        <w:lastRenderedPageBreak/>
        <w:t xml:space="preserve">The FWO also has a reasonable belief, </w:t>
      </w:r>
      <w:r w:rsidRPr="005E0AFC">
        <w:rPr>
          <w:rFonts w:ascii="Arial" w:hAnsi="Arial"/>
        </w:rPr>
        <w:t xml:space="preserve">and Seqwater </w:t>
      </w:r>
      <w:r w:rsidRPr="0045523D">
        <w:rPr>
          <w:rFonts w:ascii="Arial" w:hAnsi="Arial"/>
        </w:rPr>
        <w:t xml:space="preserve">also admits, that </w:t>
      </w:r>
      <w:r w:rsidRPr="005E0AFC">
        <w:rPr>
          <w:rFonts w:ascii="Arial" w:hAnsi="Arial"/>
        </w:rPr>
        <w:t>Seqwater</w:t>
      </w:r>
      <w:r w:rsidRPr="0045523D">
        <w:rPr>
          <w:rFonts w:ascii="Arial" w:hAnsi="Arial"/>
        </w:rPr>
        <w:t xml:space="preserve"> contravened</w:t>
      </w:r>
      <w:bookmarkEnd w:id="9"/>
      <w:r w:rsidRPr="005E0AFC">
        <w:rPr>
          <w:rFonts w:ascii="Arial" w:hAnsi="Arial"/>
        </w:rPr>
        <w:t xml:space="preserve"> </w:t>
      </w:r>
      <w:r w:rsidRPr="0045523D">
        <w:rPr>
          <w:rFonts w:ascii="Arial" w:hAnsi="Arial"/>
        </w:rPr>
        <w:t xml:space="preserve">section 50 of the FW Act by failing </w:t>
      </w:r>
      <w:r>
        <w:rPr>
          <w:rFonts w:ascii="Arial" w:hAnsi="Arial"/>
        </w:rPr>
        <w:t xml:space="preserve">to comply with the Agreements in respect of Schedule B Employees, including by failing </w:t>
      </w:r>
      <w:r w:rsidRPr="0045523D">
        <w:rPr>
          <w:rFonts w:ascii="Arial" w:hAnsi="Arial"/>
        </w:rPr>
        <w:t xml:space="preserve">to pay the Schedule B Employees the amount or amounts to which </w:t>
      </w:r>
      <w:r>
        <w:rPr>
          <w:rFonts w:ascii="Arial" w:hAnsi="Arial"/>
        </w:rPr>
        <w:t>each</w:t>
      </w:r>
      <w:r w:rsidRPr="0045523D">
        <w:rPr>
          <w:rFonts w:ascii="Arial" w:hAnsi="Arial"/>
        </w:rPr>
        <w:t xml:space="preserve"> employee was entitled under </w:t>
      </w:r>
      <w:r>
        <w:rPr>
          <w:rFonts w:ascii="Arial" w:hAnsi="Arial"/>
        </w:rPr>
        <w:t>the Agreements</w:t>
      </w:r>
      <w:r w:rsidRPr="0045523D">
        <w:rPr>
          <w:rFonts w:ascii="Arial" w:hAnsi="Arial"/>
        </w:rPr>
        <w:t xml:space="preserve"> during the</w:t>
      </w:r>
      <w:r w:rsidR="00FD01AA">
        <w:rPr>
          <w:rFonts w:ascii="Arial" w:hAnsi="Arial"/>
        </w:rPr>
        <w:t xml:space="preserve"> Relevant Period</w:t>
      </w:r>
      <w:r>
        <w:rPr>
          <w:rFonts w:ascii="Arial" w:hAnsi="Arial"/>
        </w:rPr>
        <w:t>.</w:t>
      </w:r>
      <w:r w:rsidRPr="0045523D">
        <w:rPr>
          <w:rFonts w:ascii="Arial" w:hAnsi="Arial"/>
        </w:rPr>
        <w:t xml:space="preserve"> </w:t>
      </w:r>
    </w:p>
    <w:p w14:paraId="592BC986" w14:textId="77777777" w:rsidR="001A4E5B" w:rsidRDefault="00E520FD" w:rsidP="00D102F7">
      <w:pPr>
        <w:pStyle w:val="EUParagraphLevel1"/>
        <w:ind w:left="567" w:hanging="567"/>
        <w:rPr>
          <w:rFonts w:ascii="Arial" w:hAnsi="Arial"/>
        </w:rPr>
      </w:pPr>
      <w:r>
        <w:rPr>
          <w:rFonts w:ascii="Arial" w:hAnsi="Arial"/>
        </w:rPr>
        <w:t xml:space="preserve">The FWO has a reasonable belief, and Seqwater admits, that Seqwater contravened sections 535(2) and 536(2) of the FW Act by failing to make and keep employee records and provide pay slips as required by </w:t>
      </w:r>
      <w:r w:rsidRPr="009B6A88">
        <w:rPr>
          <w:rFonts w:ascii="Arial" w:hAnsi="Arial"/>
        </w:rPr>
        <w:t xml:space="preserve">regulations 3.33(3), 3.34 and 3.46(1)(g) </w:t>
      </w:r>
      <w:r>
        <w:rPr>
          <w:rFonts w:ascii="Arial" w:hAnsi="Arial"/>
        </w:rPr>
        <w:t xml:space="preserve">of the </w:t>
      </w:r>
      <w:r w:rsidRPr="001A4E5B">
        <w:rPr>
          <w:rFonts w:ascii="Arial" w:hAnsi="Arial"/>
          <w:i/>
          <w:iCs/>
        </w:rPr>
        <w:t>Fair Work Regulations 2009</w:t>
      </w:r>
      <w:r w:rsidRPr="001A4E5B">
        <w:rPr>
          <w:rFonts w:ascii="Arial" w:hAnsi="Arial"/>
        </w:rPr>
        <w:t xml:space="preserve"> (</w:t>
      </w:r>
      <w:r w:rsidRPr="001A4E5B">
        <w:rPr>
          <w:rFonts w:ascii="Arial" w:hAnsi="Arial"/>
          <w:b/>
          <w:bCs/>
        </w:rPr>
        <w:t>FW Regulations</w:t>
      </w:r>
      <w:r w:rsidRPr="001A4E5B">
        <w:rPr>
          <w:rFonts w:ascii="Arial" w:hAnsi="Arial"/>
        </w:rPr>
        <w:t xml:space="preserve">) in respect of each of the </w:t>
      </w:r>
      <w:r>
        <w:rPr>
          <w:rFonts w:ascii="Arial" w:hAnsi="Arial"/>
        </w:rPr>
        <w:t xml:space="preserve">Schedule A Employees and the Schedule B Employees </w:t>
      </w:r>
      <w:r w:rsidRPr="001A4E5B">
        <w:rPr>
          <w:rFonts w:ascii="Arial" w:hAnsi="Arial"/>
        </w:rPr>
        <w:t xml:space="preserve">between </w:t>
      </w:r>
      <w:r>
        <w:rPr>
          <w:rFonts w:ascii="Arial" w:hAnsi="Arial"/>
        </w:rPr>
        <w:t>8 December 2016 to 30 June 2021</w:t>
      </w:r>
      <w:r w:rsidRPr="001A4E5B">
        <w:rPr>
          <w:rFonts w:ascii="Arial" w:hAnsi="Arial"/>
        </w:rPr>
        <w:t>.</w:t>
      </w:r>
    </w:p>
    <w:p w14:paraId="7FDEF41D" w14:textId="77777777" w:rsidR="007D19B5" w:rsidRPr="003454DD" w:rsidRDefault="00E520FD" w:rsidP="00D102F7">
      <w:pPr>
        <w:pStyle w:val="EUParagraphLevel1"/>
        <w:ind w:left="567" w:hanging="567"/>
        <w:rPr>
          <w:rFonts w:ascii="Arial" w:hAnsi="Arial"/>
        </w:rPr>
      </w:pPr>
      <w:r w:rsidRPr="003454DD">
        <w:rPr>
          <w:rFonts w:ascii="Arial" w:hAnsi="Arial"/>
        </w:rPr>
        <w:t xml:space="preserve">The contraventions identified in </w:t>
      </w:r>
      <w:r w:rsidRPr="00461F2A">
        <w:rPr>
          <w:rFonts w:ascii="Arial" w:hAnsi="Arial"/>
        </w:rPr>
        <w:t xml:space="preserve">clause </w:t>
      </w:r>
      <w:r>
        <w:rPr>
          <w:rFonts w:ascii="Arial" w:hAnsi="Arial"/>
        </w:rPr>
        <w:t>8 and 9</w:t>
      </w:r>
      <w:r w:rsidRPr="00461F2A">
        <w:rPr>
          <w:rFonts w:ascii="Arial" w:hAnsi="Arial"/>
        </w:rPr>
        <w:t xml:space="preserve"> of this</w:t>
      </w:r>
      <w:r w:rsidRPr="003454DD">
        <w:rPr>
          <w:rFonts w:ascii="Arial" w:hAnsi="Arial"/>
        </w:rPr>
        <w:t xml:space="preserve"> Undertaking do not include:</w:t>
      </w:r>
    </w:p>
    <w:p w14:paraId="274805F5" w14:textId="77777777" w:rsidR="007D19B5" w:rsidRPr="003454DD" w:rsidRDefault="00E520FD" w:rsidP="0045523D">
      <w:pPr>
        <w:pStyle w:val="EUParagraphLevel2"/>
        <w:ind w:left="1134" w:hanging="567"/>
        <w:rPr>
          <w:rFonts w:ascii="Arial" w:hAnsi="Arial" w:cs="Arial"/>
        </w:rPr>
      </w:pPr>
      <w:r w:rsidRPr="003454DD">
        <w:rPr>
          <w:rFonts w:ascii="Arial" w:hAnsi="Arial" w:cs="Arial"/>
        </w:rPr>
        <w:t xml:space="preserve">any contraventions which relate to or arise as a consequence of </w:t>
      </w:r>
      <w:r>
        <w:rPr>
          <w:rFonts w:ascii="Arial" w:hAnsi="Arial" w:cs="Arial"/>
        </w:rPr>
        <w:t xml:space="preserve">Seqwater </w:t>
      </w:r>
      <w:r w:rsidRPr="003454DD">
        <w:rPr>
          <w:rFonts w:ascii="Arial" w:hAnsi="Arial" w:cs="Arial"/>
        </w:rPr>
        <w:t xml:space="preserve">failing to correctly apply </w:t>
      </w:r>
      <w:r>
        <w:rPr>
          <w:rFonts w:ascii="Arial" w:hAnsi="Arial" w:cs="Arial"/>
        </w:rPr>
        <w:t xml:space="preserve">the Agreements </w:t>
      </w:r>
      <w:r w:rsidRPr="003454DD">
        <w:rPr>
          <w:rFonts w:ascii="Arial" w:hAnsi="Arial" w:cs="Arial"/>
        </w:rPr>
        <w:t xml:space="preserve">to any employee not listed in Schedule A or B to this </w:t>
      </w:r>
      <w:r>
        <w:rPr>
          <w:rFonts w:ascii="Arial" w:hAnsi="Arial" w:cs="Arial"/>
        </w:rPr>
        <w:t>U</w:t>
      </w:r>
      <w:r w:rsidRPr="003454DD">
        <w:rPr>
          <w:rFonts w:ascii="Arial" w:hAnsi="Arial" w:cs="Arial"/>
        </w:rPr>
        <w:t>ndertaking (</w:t>
      </w:r>
      <w:r w:rsidRPr="0045523D">
        <w:rPr>
          <w:rFonts w:ascii="Arial" w:hAnsi="Arial" w:cs="Arial"/>
          <w:b/>
          <w:bCs/>
        </w:rPr>
        <w:t>Non-schedule Employees</w:t>
      </w:r>
      <w:r w:rsidRPr="003454DD">
        <w:rPr>
          <w:rFonts w:ascii="Arial" w:hAnsi="Arial" w:cs="Arial"/>
        </w:rPr>
        <w:t xml:space="preserve">). For the avoidance of doubt this Undertaking is not given in respect of any Non-schedule Employees who were underpaid as a result of </w:t>
      </w:r>
      <w:r>
        <w:rPr>
          <w:rFonts w:ascii="Arial" w:hAnsi="Arial" w:cs="Arial"/>
        </w:rPr>
        <w:t>Seqwater</w:t>
      </w:r>
      <w:r w:rsidRPr="003454DD">
        <w:rPr>
          <w:rFonts w:ascii="Arial" w:hAnsi="Arial" w:cs="Arial"/>
        </w:rPr>
        <w:t xml:space="preserve"> failing to correctly apply </w:t>
      </w:r>
      <w:r>
        <w:rPr>
          <w:rFonts w:ascii="Arial" w:hAnsi="Arial" w:cs="Arial"/>
        </w:rPr>
        <w:t>the Agreements</w:t>
      </w:r>
      <w:r w:rsidRPr="003454DD">
        <w:rPr>
          <w:rFonts w:ascii="Arial" w:hAnsi="Arial" w:cs="Arial"/>
        </w:rPr>
        <w:t xml:space="preserve"> and the FWO’s acceptance of this Undertaking is not based on any reasonable belief about the existence of any contravention because of any such underpayment; or</w:t>
      </w:r>
    </w:p>
    <w:p w14:paraId="11194094" w14:textId="5F5C5120" w:rsidR="007D19B5" w:rsidRPr="003454DD" w:rsidRDefault="00E520FD" w:rsidP="0045523D">
      <w:pPr>
        <w:pStyle w:val="EUParagraphLevel2"/>
        <w:ind w:left="1134" w:hanging="567"/>
        <w:rPr>
          <w:rFonts w:ascii="Arial" w:hAnsi="Arial" w:cs="Arial"/>
        </w:rPr>
      </w:pPr>
      <w:r w:rsidRPr="003454DD">
        <w:rPr>
          <w:rFonts w:ascii="Arial" w:hAnsi="Arial" w:cs="Arial"/>
        </w:rPr>
        <w:t xml:space="preserve">any contraventions which have not yet occurred at the date that this Undertaking is offered by </w:t>
      </w:r>
      <w:r>
        <w:rPr>
          <w:rFonts w:ascii="Arial" w:hAnsi="Arial" w:cs="Arial"/>
        </w:rPr>
        <w:t xml:space="preserve">Seqwater </w:t>
      </w:r>
      <w:r w:rsidRPr="003454DD">
        <w:rPr>
          <w:rFonts w:ascii="Arial" w:hAnsi="Arial" w:cs="Arial"/>
        </w:rPr>
        <w:t xml:space="preserve">(whether or not those contraventions are identified in the </w:t>
      </w:r>
      <w:r>
        <w:rPr>
          <w:rFonts w:ascii="Arial" w:hAnsi="Arial" w:cs="Arial"/>
        </w:rPr>
        <w:t>i</w:t>
      </w:r>
      <w:r w:rsidRPr="003454DD">
        <w:rPr>
          <w:rFonts w:ascii="Arial" w:hAnsi="Arial" w:cs="Arial"/>
        </w:rPr>
        <w:t xml:space="preserve">ndependent </w:t>
      </w:r>
      <w:r>
        <w:rPr>
          <w:rFonts w:ascii="Arial" w:hAnsi="Arial" w:cs="Arial"/>
        </w:rPr>
        <w:t>a</w:t>
      </w:r>
      <w:r w:rsidRPr="003454DD">
        <w:rPr>
          <w:rFonts w:ascii="Arial" w:hAnsi="Arial" w:cs="Arial"/>
        </w:rPr>
        <w:t xml:space="preserve">udits described at clause </w:t>
      </w:r>
      <w:r w:rsidRPr="003454DD">
        <w:rPr>
          <w:rFonts w:ascii="Arial" w:hAnsi="Arial" w:cs="Arial"/>
        </w:rPr>
        <w:fldChar w:fldCharType="begin"/>
      </w:r>
      <w:r w:rsidRPr="003454DD">
        <w:rPr>
          <w:rFonts w:ascii="Arial" w:hAnsi="Arial" w:cs="Arial"/>
        </w:rPr>
        <w:instrText xml:space="preserve"> REF _Ref22815049 \r \h </w:instrText>
      </w:r>
      <w:r>
        <w:rPr>
          <w:rFonts w:ascii="Arial" w:hAnsi="Arial" w:cs="Arial"/>
        </w:rPr>
        <w:instrText xml:space="preserve"> \* MERGEFORMAT </w:instrText>
      </w:r>
      <w:r w:rsidRPr="003454DD">
        <w:rPr>
          <w:rFonts w:ascii="Arial" w:hAnsi="Arial" w:cs="Arial"/>
        </w:rPr>
      </w:r>
      <w:r w:rsidRPr="003454DD">
        <w:rPr>
          <w:rFonts w:ascii="Arial" w:hAnsi="Arial" w:cs="Arial"/>
        </w:rPr>
        <w:fldChar w:fldCharType="separate"/>
      </w:r>
      <w:r w:rsidR="003C17A4">
        <w:rPr>
          <w:rFonts w:ascii="Arial" w:hAnsi="Arial" w:cs="Arial"/>
        </w:rPr>
        <w:t>30</w:t>
      </w:r>
      <w:r w:rsidRPr="003454DD">
        <w:rPr>
          <w:rFonts w:ascii="Arial" w:hAnsi="Arial" w:cs="Arial"/>
        </w:rPr>
        <w:fldChar w:fldCharType="end"/>
      </w:r>
      <w:r w:rsidRPr="003454DD">
        <w:rPr>
          <w:rFonts w:ascii="Arial" w:hAnsi="Arial" w:cs="Arial"/>
        </w:rPr>
        <w:t xml:space="preserve"> below). For the avoidance of doubt this Undertaking is not given in respect of any contravention which has not occurred on the date which it is offered by </w:t>
      </w:r>
      <w:r>
        <w:rPr>
          <w:rFonts w:ascii="Arial" w:hAnsi="Arial" w:cs="Arial"/>
        </w:rPr>
        <w:t xml:space="preserve">Seqwater </w:t>
      </w:r>
      <w:r w:rsidRPr="003454DD">
        <w:rPr>
          <w:rFonts w:ascii="Arial" w:hAnsi="Arial" w:cs="Arial"/>
        </w:rPr>
        <w:t>and the FWO’s acceptance of this Undertaking is not based on any reasonable belief about the existence of any such contravention.</w:t>
      </w:r>
    </w:p>
    <w:p w14:paraId="10CF2691" w14:textId="77777777" w:rsidR="007D19B5" w:rsidRPr="003454DD" w:rsidRDefault="00E520FD" w:rsidP="008733BD">
      <w:pPr>
        <w:pStyle w:val="EUHeading1"/>
        <w:rPr>
          <w:rFonts w:ascii="Arial" w:hAnsi="Arial" w:cs="Arial"/>
        </w:rPr>
      </w:pPr>
      <w:r w:rsidRPr="003454DD">
        <w:rPr>
          <w:rFonts w:ascii="Arial" w:hAnsi="Arial" w:cs="Arial"/>
        </w:rPr>
        <w:t>UNDERTAKINGS</w:t>
      </w:r>
    </w:p>
    <w:p w14:paraId="76073003" w14:textId="259F063B" w:rsidR="007D19B5" w:rsidRPr="003454DD" w:rsidRDefault="00E520FD" w:rsidP="0045523D">
      <w:pPr>
        <w:pStyle w:val="EUParagraphLevel1"/>
        <w:ind w:left="567" w:hanging="567"/>
        <w:rPr>
          <w:rFonts w:ascii="Arial" w:hAnsi="Arial"/>
        </w:rPr>
      </w:pPr>
      <w:r>
        <w:rPr>
          <w:rFonts w:ascii="Arial" w:hAnsi="Arial"/>
        </w:rPr>
        <w:t xml:space="preserve">Seqwater </w:t>
      </w:r>
      <w:r w:rsidRPr="003454DD">
        <w:rPr>
          <w:rFonts w:ascii="Arial" w:hAnsi="Arial"/>
        </w:rPr>
        <w:t xml:space="preserve">will take the actions set out at clauses </w:t>
      </w:r>
      <w:r w:rsidRPr="003454DD">
        <w:rPr>
          <w:rFonts w:ascii="Arial" w:hAnsi="Arial"/>
        </w:rPr>
        <w:fldChar w:fldCharType="begin"/>
      </w:r>
      <w:r w:rsidRPr="003454DD">
        <w:rPr>
          <w:rFonts w:ascii="Arial" w:hAnsi="Arial"/>
        </w:rPr>
        <w:instrText xml:space="preserve"> REF _Ref11860588 \r \h </w:instrText>
      </w:r>
      <w:r>
        <w:rPr>
          <w:rFonts w:ascii="Arial" w:hAnsi="Arial"/>
        </w:rPr>
        <w:instrText xml:space="preserve"> \* MERGEFORMAT </w:instrText>
      </w:r>
      <w:r w:rsidRPr="003454DD">
        <w:rPr>
          <w:rFonts w:ascii="Arial" w:hAnsi="Arial"/>
        </w:rPr>
      </w:r>
      <w:r w:rsidRPr="003454DD">
        <w:rPr>
          <w:rFonts w:ascii="Arial" w:hAnsi="Arial"/>
        </w:rPr>
        <w:fldChar w:fldCharType="separate"/>
      </w:r>
      <w:r w:rsidR="003C17A4">
        <w:rPr>
          <w:rFonts w:ascii="Arial" w:hAnsi="Arial"/>
        </w:rPr>
        <w:t>13</w:t>
      </w:r>
      <w:r w:rsidRPr="003454DD">
        <w:rPr>
          <w:rFonts w:ascii="Arial" w:hAnsi="Arial"/>
        </w:rPr>
        <w:fldChar w:fldCharType="end"/>
      </w:r>
      <w:r w:rsidRPr="003454DD">
        <w:rPr>
          <w:rFonts w:ascii="Arial" w:hAnsi="Arial"/>
        </w:rPr>
        <w:t xml:space="preserve"> to </w:t>
      </w:r>
      <w:r w:rsidRPr="003454DD">
        <w:rPr>
          <w:rFonts w:ascii="Arial" w:hAnsi="Arial"/>
        </w:rPr>
        <w:fldChar w:fldCharType="begin"/>
      </w:r>
      <w:r w:rsidRPr="003454DD">
        <w:rPr>
          <w:rFonts w:ascii="Arial" w:hAnsi="Arial"/>
        </w:rPr>
        <w:instrText xml:space="preserve"> REF _Ref24276268 \r \h </w:instrText>
      </w:r>
      <w:r>
        <w:rPr>
          <w:rFonts w:ascii="Arial" w:hAnsi="Arial"/>
        </w:rPr>
        <w:instrText xml:space="preserve"> \* MERGEFORMAT </w:instrText>
      </w:r>
      <w:r w:rsidRPr="003454DD">
        <w:rPr>
          <w:rFonts w:ascii="Arial" w:hAnsi="Arial"/>
        </w:rPr>
      </w:r>
      <w:r w:rsidRPr="003454DD">
        <w:rPr>
          <w:rFonts w:ascii="Arial" w:hAnsi="Arial"/>
        </w:rPr>
        <w:fldChar w:fldCharType="separate"/>
      </w:r>
      <w:r w:rsidR="003C17A4">
        <w:rPr>
          <w:rFonts w:ascii="Arial" w:hAnsi="Arial"/>
        </w:rPr>
        <w:t>70</w:t>
      </w:r>
      <w:r w:rsidRPr="003454DD">
        <w:rPr>
          <w:rFonts w:ascii="Arial" w:hAnsi="Arial"/>
        </w:rPr>
        <w:fldChar w:fldCharType="end"/>
      </w:r>
      <w:r w:rsidRPr="003454DD">
        <w:rPr>
          <w:rFonts w:ascii="Arial" w:hAnsi="Arial"/>
        </w:rPr>
        <w:t xml:space="preserve"> below. </w:t>
      </w:r>
    </w:p>
    <w:p w14:paraId="0CC9CACB" w14:textId="77777777" w:rsidR="007D19B5" w:rsidRPr="003454DD" w:rsidRDefault="00E520FD" w:rsidP="008733BD">
      <w:pPr>
        <w:pStyle w:val="EUHeading2"/>
        <w:rPr>
          <w:rFonts w:ascii="Arial" w:hAnsi="Arial" w:cs="Arial"/>
        </w:rPr>
      </w:pPr>
      <w:r w:rsidRPr="003454DD">
        <w:rPr>
          <w:rFonts w:ascii="Arial" w:hAnsi="Arial" w:cs="Arial"/>
        </w:rPr>
        <w:t>Review and rectification of underpayments</w:t>
      </w:r>
    </w:p>
    <w:p w14:paraId="34759035" w14:textId="26ADA0F0" w:rsidR="007D19B5" w:rsidRPr="003454DD" w:rsidRDefault="00E520FD" w:rsidP="0045523D">
      <w:pPr>
        <w:pStyle w:val="EUParagraphLevel1"/>
        <w:ind w:left="567" w:hanging="567"/>
        <w:rPr>
          <w:rFonts w:ascii="Arial" w:hAnsi="Arial"/>
        </w:rPr>
      </w:pPr>
      <w:bookmarkStart w:id="10" w:name="_Ref11860588"/>
      <w:bookmarkStart w:id="11" w:name="_Ref105697427"/>
      <w:r w:rsidRPr="007A577E">
        <w:rPr>
          <w:rFonts w:ascii="Arial" w:hAnsi="Arial"/>
        </w:rPr>
        <w:t>By 28 Feb</w:t>
      </w:r>
      <w:r w:rsidR="007A577E" w:rsidRPr="007A577E">
        <w:rPr>
          <w:rFonts w:ascii="Arial" w:hAnsi="Arial"/>
        </w:rPr>
        <w:t>ruary</w:t>
      </w:r>
      <w:r w:rsidRPr="007A577E">
        <w:rPr>
          <w:rFonts w:ascii="Arial" w:hAnsi="Arial"/>
        </w:rPr>
        <w:t xml:space="preserve"> 2023, </w:t>
      </w:r>
      <w:r>
        <w:rPr>
          <w:rFonts w:ascii="Arial" w:hAnsi="Arial"/>
        </w:rPr>
        <w:t xml:space="preserve">Seqwater </w:t>
      </w:r>
      <w:r w:rsidRPr="003454DD">
        <w:rPr>
          <w:rFonts w:ascii="Arial" w:hAnsi="Arial"/>
        </w:rPr>
        <w:t>will</w:t>
      </w:r>
      <w:bookmarkEnd w:id="10"/>
      <w:r>
        <w:rPr>
          <w:rFonts w:ascii="Arial" w:hAnsi="Arial"/>
        </w:rPr>
        <w:t>:</w:t>
      </w:r>
      <w:bookmarkEnd w:id="11"/>
    </w:p>
    <w:p w14:paraId="1D2A1F84" w14:textId="77777777" w:rsidR="008776BE" w:rsidRPr="0045523D" w:rsidRDefault="00E520FD" w:rsidP="0045523D">
      <w:pPr>
        <w:pStyle w:val="EUParagraphLevel2"/>
        <w:ind w:left="1134" w:hanging="567"/>
        <w:rPr>
          <w:rFonts w:ascii="Arial" w:hAnsi="Arial" w:cs="Arial"/>
        </w:rPr>
      </w:pPr>
      <w:bookmarkStart w:id="12" w:name="_Ref11246395"/>
      <w:r>
        <w:rPr>
          <w:rFonts w:ascii="Arial" w:hAnsi="Arial" w:cs="Arial"/>
        </w:rPr>
        <w:lastRenderedPageBreak/>
        <w:t>calculate</w:t>
      </w:r>
      <w:r w:rsidRPr="003D4D96">
        <w:rPr>
          <w:rFonts w:ascii="Arial" w:hAnsi="Arial" w:cs="Arial"/>
        </w:rPr>
        <w:t xml:space="preserve"> the quantum of any underpayments which are payable to the Schedule </w:t>
      </w:r>
      <w:r>
        <w:rPr>
          <w:rFonts w:ascii="Arial" w:hAnsi="Arial" w:cs="Arial"/>
        </w:rPr>
        <w:t>A Employees and Schedule B E</w:t>
      </w:r>
      <w:r w:rsidRPr="003D4D96">
        <w:rPr>
          <w:rFonts w:ascii="Arial" w:hAnsi="Arial" w:cs="Arial"/>
        </w:rPr>
        <w:t>mployees</w:t>
      </w:r>
      <w:r>
        <w:rPr>
          <w:rFonts w:ascii="Arial" w:hAnsi="Arial" w:cs="Arial"/>
        </w:rPr>
        <w:t xml:space="preserve"> </w:t>
      </w:r>
      <w:r w:rsidRPr="003D4D96">
        <w:rPr>
          <w:rFonts w:ascii="Arial" w:hAnsi="Arial" w:cs="Arial"/>
        </w:rPr>
        <w:t xml:space="preserve">under </w:t>
      </w:r>
      <w:r>
        <w:rPr>
          <w:rFonts w:ascii="Arial" w:hAnsi="Arial" w:cs="Arial"/>
        </w:rPr>
        <w:t>the Agreements during the Relevant Period (</w:t>
      </w:r>
      <w:r w:rsidRPr="0045523D">
        <w:rPr>
          <w:rFonts w:ascii="Arial" w:hAnsi="Arial" w:cs="Arial"/>
          <w:b/>
          <w:bCs/>
        </w:rPr>
        <w:t>Underpayments</w:t>
      </w:r>
      <w:r w:rsidRPr="0045523D">
        <w:rPr>
          <w:rFonts w:ascii="Arial" w:hAnsi="Arial" w:cs="Arial"/>
        </w:rPr>
        <w:t>)</w:t>
      </w:r>
      <w:r>
        <w:rPr>
          <w:rFonts w:ascii="Arial" w:hAnsi="Arial" w:cs="Arial"/>
        </w:rPr>
        <w:t xml:space="preserve">, </w:t>
      </w:r>
      <w:r w:rsidRPr="003D4D96">
        <w:rPr>
          <w:rFonts w:ascii="Arial" w:hAnsi="Arial" w:cs="Arial"/>
        </w:rPr>
        <w:t>together with any applicable superannuation contributions identified as being payable in respect of those amounts</w:t>
      </w:r>
      <w:bookmarkStart w:id="13" w:name="_Ref11245904"/>
      <w:r w:rsidRPr="003D4D96">
        <w:rPr>
          <w:rFonts w:ascii="Arial" w:hAnsi="Arial" w:cs="Arial"/>
        </w:rPr>
        <w:t>;</w:t>
      </w:r>
      <w:bookmarkEnd w:id="13"/>
      <w:r w:rsidRPr="003D4D96">
        <w:rPr>
          <w:rFonts w:ascii="Arial" w:hAnsi="Arial" w:cs="Arial"/>
        </w:rPr>
        <w:t xml:space="preserve"> and</w:t>
      </w:r>
    </w:p>
    <w:p w14:paraId="7407D1C2" w14:textId="77777777" w:rsidR="008776BE" w:rsidRPr="008776BE" w:rsidRDefault="00E520FD" w:rsidP="0045523D">
      <w:pPr>
        <w:pStyle w:val="EUParagraphLevel2"/>
        <w:ind w:left="1134" w:hanging="567"/>
        <w:rPr>
          <w:rFonts w:ascii="Arial" w:hAnsi="Arial" w:cs="Arial"/>
        </w:rPr>
      </w:pPr>
      <w:r w:rsidRPr="008776BE">
        <w:rPr>
          <w:rFonts w:ascii="Arial" w:hAnsi="Arial" w:cs="Arial"/>
        </w:rPr>
        <w:t xml:space="preserve">pay the </w:t>
      </w:r>
      <w:r w:rsidRPr="003D4D96">
        <w:rPr>
          <w:rFonts w:ascii="Arial" w:hAnsi="Arial" w:cs="Arial"/>
        </w:rPr>
        <w:t xml:space="preserve">Schedule </w:t>
      </w:r>
      <w:r>
        <w:rPr>
          <w:rFonts w:ascii="Arial" w:hAnsi="Arial" w:cs="Arial"/>
        </w:rPr>
        <w:t>A Employees and B E</w:t>
      </w:r>
      <w:r w:rsidRPr="003D4D96">
        <w:rPr>
          <w:rFonts w:ascii="Arial" w:hAnsi="Arial" w:cs="Arial"/>
        </w:rPr>
        <w:t>mployees</w:t>
      </w:r>
      <w:r w:rsidRPr="008776BE">
        <w:rPr>
          <w:rFonts w:ascii="Arial" w:hAnsi="Arial" w:cs="Arial"/>
        </w:rPr>
        <w:t xml:space="preserve"> to whom any of the Underpayments relate</w:t>
      </w:r>
      <w:r>
        <w:rPr>
          <w:rFonts w:ascii="Arial" w:hAnsi="Arial" w:cs="Arial"/>
        </w:rPr>
        <w:t>, other than deceased employees</w:t>
      </w:r>
      <w:r w:rsidRPr="00DF36C8">
        <w:t xml:space="preserve"> </w:t>
      </w:r>
      <w:r>
        <w:rPr>
          <w:rFonts w:ascii="Arial" w:hAnsi="Arial" w:cs="Arial"/>
        </w:rPr>
        <w:t xml:space="preserve">and </w:t>
      </w:r>
      <w:r w:rsidRPr="00DF36C8">
        <w:rPr>
          <w:rFonts w:ascii="Arial" w:hAnsi="Arial" w:cs="Arial"/>
        </w:rPr>
        <w:t>employees who are subject to a defined benefits scheme</w:t>
      </w:r>
      <w:r>
        <w:rPr>
          <w:rFonts w:ascii="Arial" w:hAnsi="Arial" w:cs="Arial"/>
        </w:rPr>
        <w:t>:</w:t>
      </w:r>
    </w:p>
    <w:p w14:paraId="6B06F244" w14:textId="77777777" w:rsidR="007D19B5" w:rsidRPr="003454DD" w:rsidRDefault="00E520FD" w:rsidP="0045523D">
      <w:pPr>
        <w:pStyle w:val="EUParagraphLevel3"/>
        <w:ind w:left="1701" w:hanging="351"/>
        <w:rPr>
          <w:rFonts w:ascii="Arial" w:hAnsi="Arial"/>
        </w:rPr>
      </w:pPr>
      <w:r>
        <w:rPr>
          <w:rFonts w:ascii="Arial" w:hAnsi="Arial"/>
        </w:rPr>
        <w:t>any</w:t>
      </w:r>
      <w:r w:rsidRPr="003454DD">
        <w:rPr>
          <w:rFonts w:ascii="Arial" w:hAnsi="Arial"/>
        </w:rPr>
        <w:t xml:space="preserve"> underpayment amount owing to them</w:t>
      </w:r>
      <w:r>
        <w:rPr>
          <w:rFonts w:ascii="Arial" w:hAnsi="Arial"/>
        </w:rPr>
        <w:t>;</w:t>
      </w:r>
    </w:p>
    <w:p w14:paraId="0488FF09" w14:textId="77777777" w:rsidR="007D19B5" w:rsidRPr="003454DD" w:rsidRDefault="00E520FD" w:rsidP="0045523D">
      <w:pPr>
        <w:pStyle w:val="EUParagraphLevel3"/>
        <w:ind w:left="1701" w:hanging="351"/>
        <w:rPr>
          <w:rFonts w:ascii="Arial" w:hAnsi="Arial"/>
        </w:rPr>
      </w:pPr>
      <w:r w:rsidRPr="003454DD">
        <w:rPr>
          <w:rFonts w:ascii="Arial" w:hAnsi="Arial"/>
        </w:rPr>
        <w:t>any superannuation payments which may be required by law, by making payment to their chosen superannuation fund;</w:t>
      </w:r>
    </w:p>
    <w:p w14:paraId="16ACB824" w14:textId="77777777" w:rsidR="007D19B5" w:rsidRPr="003454DD" w:rsidRDefault="00E520FD" w:rsidP="0045523D">
      <w:pPr>
        <w:pStyle w:val="EUParagraphLevel3"/>
        <w:ind w:left="1701" w:hanging="351"/>
        <w:rPr>
          <w:rFonts w:ascii="Arial" w:hAnsi="Arial"/>
        </w:rPr>
      </w:pPr>
      <w:r w:rsidRPr="003454DD">
        <w:rPr>
          <w:rFonts w:ascii="Arial" w:hAnsi="Arial"/>
        </w:rPr>
        <w:t>interest on the amount referred to in (i</w:t>
      </w:r>
      <w:r>
        <w:rPr>
          <w:rFonts w:ascii="Arial" w:hAnsi="Arial"/>
        </w:rPr>
        <w:t>),</w:t>
      </w:r>
      <w:r w:rsidRPr="00A22C5F">
        <w:rPr>
          <w:rFonts w:ascii="Arial" w:hAnsi="Arial"/>
        </w:rPr>
        <w:t xml:space="preserve"> </w:t>
      </w:r>
      <w:r>
        <w:rPr>
          <w:rFonts w:ascii="Arial" w:hAnsi="Arial"/>
        </w:rPr>
        <w:t xml:space="preserve">calculated using an interest rate that is 4% above the last cash rate published by the </w:t>
      </w:r>
      <w:r w:rsidRPr="00A22C5F">
        <w:rPr>
          <w:rFonts w:ascii="Arial" w:hAnsi="Arial"/>
        </w:rPr>
        <w:t>RBA</w:t>
      </w:r>
      <w:r>
        <w:rPr>
          <w:rFonts w:ascii="Arial" w:hAnsi="Arial"/>
        </w:rPr>
        <w:t xml:space="preserve"> for each relevant six-monthly period.</w:t>
      </w:r>
    </w:p>
    <w:p w14:paraId="7B20F592" w14:textId="77777777" w:rsidR="00DF36C8" w:rsidRPr="00DF36C8" w:rsidRDefault="00E520FD" w:rsidP="00AA5370">
      <w:pPr>
        <w:pStyle w:val="EUParagraphLevel1"/>
        <w:ind w:left="567" w:hanging="567"/>
        <w:rPr>
          <w:rFonts w:asciiTheme="minorBidi" w:hAnsiTheme="minorBidi" w:cstheme="minorBidi"/>
          <w:szCs w:val="24"/>
        </w:rPr>
      </w:pPr>
      <w:bookmarkStart w:id="14" w:name="_Ref109395010"/>
      <w:bookmarkStart w:id="15" w:name="_Ref22822318"/>
      <w:bookmarkEnd w:id="12"/>
      <w:r w:rsidRPr="00DF36C8">
        <w:rPr>
          <w:rFonts w:ascii="Arial" w:hAnsi="Arial"/>
        </w:rPr>
        <w:t xml:space="preserve">By </w:t>
      </w:r>
      <w:r w:rsidRPr="007A577E">
        <w:rPr>
          <w:rFonts w:ascii="Arial" w:hAnsi="Arial"/>
        </w:rPr>
        <w:t xml:space="preserve">30 May 2023, </w:t>
      </w:r>
      <w:r w:rsidRPr="00DF36C8">
        <w:rPr>
          <w:rFonts w:ascii="Arial" w:hAnsi="Arial"/>
        </w:rPr>
        <w:t>Seqwater will pay to the estate of deceased employees in Schedule</w:t>
      </w:r>
      <w:r>
        <w:rPr>
          <w:rFonts w:ascii="Arial" w:hAnsi="Arial"/>
        </w:rPr>
        <w:t>s A and</w:t>
      </w:r>
      <w:r w:rsidRPr="00DF36C8">
        <w:rPr>
          <w:rFonts w:ascii="Arial" w:hAnsi="Arial"/>
        </w:rPr>
        <w:t xml:space="preserve"> </w:t>
      </w:r>
      <w:r w:rsidRPr="00DF36C8">
        <w:rPr>
          <w:rFonts w:asciiTheme="minorBidi" w:hAnsiTheme="minorBidi" w:cstheme="minorBidi"/>
          <w:szCs w:val="24"/>
        </w:rPr>
        <w:t xml:space="preserve">B </w:t>
      </w:r>
      <w:r>
        <w:rPr>
          <w:rFonts w:asciiTheme="minorBidi" w:hAnsiTheme="minorBidi" w:cstheme="minorBidi"/>
          <w:szCs w:val="24"/>
        </w:rPr>
        <w:t xml:space="preserve">and Schedule A and B </w:t>
      </w:r>
      <w:r w:rsidRPr="00DF36C8">
        <w:rPr>
          <w:rFonts w:ascii="Arial" w:hAnsi="Arial"/>
        </w:rPr>
        <w:t>employees who are subject to a defined benefits scheme</w:t>
      </w:r>
      <w:r w:rsidRPr="00DF36C8">
        <w:rPr>
          <w:rFonts w:asciiTheme="minorBidi" w:hAnsiTheme="minorBidi" w:cstheme="minorBidi"/>
          <w:szCs w:val="24"/>
        </w:rPr>
        <w:t>:</w:t>
      </w:r>
      <w:bookmarkEnd w:id="14"/>
    </w:p>
    <w:p w14:paraId="3A79E098" w14:textId="77777777" w:rsidR="00DF36C8" w:rsidRPr="00DF36C8" w:rsidRDefault="00E520FD" w:rsidP="00DF36C8">
      <w:pPr>
        <w:pStyle w:val="EUParagraphLevel3"/>
        <w:ind w:left="1701" w:hanging="351"/>
        <w:rPr>
          <w:rFonts w:asciiTheme="minorBidi" w:hAnsiTheme="minorBidi" w:cstheme="minorBidi"/>
          <w:szCs w:val="24"/>
        </w:rPr>
      </w:pPr>
      <w:r w:rsidRPr="00DF36C8">
        <w:rPr>
          <w:rFonts w:asciiTheme="minorBidi" w:hAnsiTheme="minorBidi" w:cstheme="minorBidi"/>
          <w:szCs w:val="24"/>
        </w:rPr>
        <w:t>any underpayment amount owing to them;</w:t>
      </w:r>
    </w:p>
    <w:p w14:paraId="70A9F91D" w14:textId="77777777" w:rsidR="00DF36C8" w:rsidRPr="00DF36C8" w:rsidRDefault="00E520FD" w:rsidP="00DF36C8">
      <w:pPr>
        <w:pStyle w:val="EUParagraphLevel3"/>
        <w:ind w:left="1701" w:hanging="351"/>
        <w:rPr>
          <w:rFonts w:asciiTheme="minorBidi" w:hAnsiTheme="minorBidi" w:cstheme="minorBidi"/>
          <w:szCs w:val="24"/>
        </w:rPr>
      </w:pPr>
      <w:r w:rsidRPr="00DF36C8">
        <w:rPr>
          <w:rFonts w:asciiTheme="minorBidi" w:hAnsiTheme="minorBidi" w:cstheme="minorBidi"/>
          <w:szCs w:val="24"/>
        </w:rPr>
        <w:t>any superannuation payments which may be required by law, by making payment to their chosen superannuation fund;</w:t>
      </w:r>
    </w:p>
    <w:p w14:paraId="43C6BBD4" w14:textId="77777777" w:rsidR="00DF36C8" w:rsidRPr="00DF36C8" w:rsidRDefault="00E520FD" w:rsidP="00DF36C8">
      <w:pPr>
        <w:pStyle w:val="EUParagraphLevel3"/>
        <w:ind w:left="1701" w:hanging="351"/>
        <w:rPr>
          <w:rFonts w:asciiTheme="minorBidi" w:hAnsiTheme="minorBidi" w:cstheme="minorBidi"/>
          <w:szCs w:val="24"/>
        </w:rPr>
      </w:pPr>
      <w:r w:rsidRPr="00DF36C8">
        <w:rPr>
          <w:rFonts w:asciiTheme="minorBidi" w:hAnsiTheme="minorBidi" w:cstheme="minorBidi"/>
          <w:szCs w:val="24"/>
        </w:rPr>
        <w:t>interest on the amount referred to in (i), calculated using an interest rate that is 4% above the last cash rate published by the RBA for each relevant six-monthly period.</w:t>
      </w:r>
    </w:p>
    <w:p w14:paraId="3A209C3E" w14:textId="0F66E7BD" w:rsidR="007D19B5" w:rsidRPr="003454DD" w:rsidRDefault="00E520FD" w:rsidP="0045523D">
      <w:pPr>
        <w:pStyle w:val="EUParagraphLevel1"/>
        <w:ind w:left="567" w:hanging="567"/>
        <w:rPr>
          <w:rFonts w:ascii="Arial" w:hAnsi="Arial"/>
        </w:rPr>
      </w:pPr>
      <w:r w:rsidRPr="003454DD">
        <w:rPr>
          <w:rFonts w:ascii="Arial" w:hAnsi="Arial"/>
        </w:rPr>
        <w:t xml:space="preserve">By </w:t>
      </w:r>
      <w:r w:rsidRPr="007A577E">
        <w:rPr>
          <w:rFonts w:ascii="Arial" w:hAnsi="Arial"/>
        </w:rPr>
        <w:t xml:space="preserve">15 June 2023, </w:t>
      </w:r>
      <w:r>
        <w:rPr>
          <w:rFonts w:ascii="Arial" w:hAnsi="Arial"/>
        </w:rPr>
        <w:t xml:space="preserve">Seqwater </w:t>
      </w:r>
      <w:r w:rsidRPr="003454DD">
        <w:rPr>
          <w:rFonts w:ascii="Arial" w:hAnsi="Arial"/>
        </w:rPr>
        <w:t xml:space="preserve">will provide the FWO </w:t>
      </w:r>
      <w:r>
        <w:rPr>
          <w:rFonts w:ascii="Arial" w:hAnsi="Arial"/>
        </w:rPr>
        <w:t xml:space="preserve">with payroll transaction reports as </w:t>
      </w:r>
      <w:r w:rsidRPr="003454DD">
        <w:rPr>
          <w:rFonts w:ascii="Arial" w:hAnsi="Arial"/>
        </w:rPr>
        <w:t xml:space="preserve">evidence of all payments made to </w:t>
      </w:r>
      <w:r w:rsidR="00ED0CA5">
        <w:rPr>
          <w:rFonts w:ascii="Arial" w:hAnsi="Arial"/>
        </w:rPr>
        <w:t>Schedule A and Schedule B</w:t>
      </w:r>
      <w:r w:rsidRPr="003454DD">
        <w:rPr>
          <w:rFonts w:ascii="Arial" w:hAnsi="Arial"/>
        </w:rPr>
        <w:t xml:space="preserve"> employees to rectify the Underpayments.</w:t>
      </w:r>
      <w:bookmarkEnd w:id="15"/>
      <w:r w:rsidRPr="003454DD">
        <w:rPr>
          <w:rFonts w:ascii="Arial" w:hAnsi="Arial"/>
        </w:rPr>
        <w:t xml:space="preserve"> </w:t>
      </w:r>
    </w:p>
    <w:p w14:paraId="1016C367" w14:textId="37D84AA4" w:rsidR="007D19B5" w:rsidRPr="003454DD" w:rsidRDefault="00E520FD" w:rsidP="0045523D">
      <w:pPr>
        <w:pStyle w:val="EUParagraphLevel1"/>
        <w:ind w:left="567" w:hanging="567"/>
        <w:rPr>
          <w:rFonts w:ascii="Arial" w:hAnsi="Arial"/>
        </w:rPr>
      </w:pPr>
      <w:bookmarkStart w:id="16" w:name="_Ref88640393"/>
      <w:r w:rsidRPr="003454DD">
        <w:rPr>
          <w:rFonts w:ascii="Arial" w:hAnsi="Arial"/>
        </w:rPr>
        <w:t xml:space="preserve">If any of the former employees </w:t>
      </w:r>
      <w:r w:rsidR="00ED0CA5">
        <w:rPr>
          <w:rFonts w:ascii="Arial" w:hAnsi="Arial"/>
        </w:rPr>
        <w:t xml:space="preserve">in Schedule A or Schedule B </w:t>
      </w:r>
      <w:r w:rsidRPr="003454DD">
        <w:rPr>
          <w:rFonts w:ascii="Arial" w:hAnsi="Arial"/>
        </w:rPr>
        <w:t xml:space="preserve">to whom Underpayments are owed cannot be located by </w:t>
      </w:r>
      <w:r w:rsidRPr="007A577E">
        <w:rPr>
          <w:rFonts w:ascii="Arial" w:hAnsi="Arial"/>
        </w:rPr>
        <w:t>14 July 2023</w:t>
      </w:r>
      <w:r>
        <w:rPr>
          <w:rFonts w:ascii="Arial" w:hAnsi="Arial"/>
        </w:rPr>
        <w:t xml:space="preserve">, Seqwater </w:t>
      </w:r>
      <w:r w:rsidRPr="003454DD">
        <w:rPr>
          <w:rFonts w:ascii="Arial" w:hAnsi="Arial"/>
        </w:rPr>
        <w:t xml:space="preserve">will pay the underpayment amounts </w:t>
      </w:r>
      <w:r>
        <w:rPr>
          <w:rFonts w:ascii="Arial" w:hAnsi="Arial"/>
        </w:rPr>
        <w:t xml:space="preserve">(excluding interest) </w:t>
      </w:r>
      <w:r w:rsidRPr="003454DD">
        <w:rPr>
          <w:rFonts w:ascii="Arial" w:hAnsi="Arial"/>
        </w:rPr>
        <w:t xml:space="preserve">owing to those employees to the Commonwealth of Australia in accordance with section 559 of the FW Act. </w:t>
      </w:r>
      <w:r>
        <w:rPr>
          <w:rFonts w:ascii="Arial" w:hAnsi="Arial"/>
        </w:rPr>
        <w:t xml:space="preserve">Seqwater </w:t>
      </w:r>
      <w:r w:rsidRPr="003454DD">
        <w:rPr>
          <w:rFonts w:ascii="Arial" w:hAnsi="Arial"/>
        </w:rPr>
        <w:t xml:space="preserve">will complete the required documents supplied by the FWO for this </w:t>
      </w:r>
      <w:r w:rsidRPr="003454DD">
        <w:rPr>
          <w:rFonts w:ascii="Arial" w:hAnsi="Arial"/>
        </w:rPr>
        <w:lastRenderedPageBreak/>
        <w:t>purpose.</w:t>
      </w:r>
      <w:bookmarkEnd w:id="16"/>
    </w:p>
    <w:p w14:paraId="545307D4" w14:textId="672FCA1C" w:rsidR="007D19B5" w:rsidRPr="003454DD" w:rsidRDefault="00E520FD" w:rsidP="0045523D">
      <w:pPr>
        <w:pStyle w:val="EUParagraphLevel1"/>
        <w:ind w:left="567" w:hanging="567"/>
        <w:rPr>
          <w:rFonts w:ascii="Arial" w:hAnsi="Arial"/>
        </w:rPr>
      </w:pPr>
      <w:r w:rsidRPr="003454DD">
        <w:rPr>
          <w:rFonts w:ascii="Arial" w:hAnsi="Arial"/>
        </w:rPr>
        <w:t xml:space="preserve">In the event that the FWO is able to locate and contact any former </w:t>
      </w:r>
      <w:r w:rsidR="00ED0CA5">
        <w:rPr>
          <w:rFonts w:ascii="Arial" w:hAnsi="Arial"/>
        </w:rPr>
        <w:t xml:space="preserve">Schedule A or Schedule B </w:t>
      </w:r>
      <w:r w:rsidRPr="003454DD">
        <w:rPr>
          <w:rFonts w:ascii="Arial" w:hAnsi="Arial"/>
        </w:rPr>
        <w:t xml:space="preserve">employees to whom Underpayments are owed, the FWO will (in addition to its obligations under s 559 of the FW Act) notify </w:t>
      </w:r>
      <w:r>
        <w:rPr>
          <w:rFonts w:ascii="Arial" w:hAnsi="Arial"/>
        </w:rPr>
        <w:t>Seqwater</w:t>
      </w:r>
      <w:r w:rsidRPr="003454DD">
        <w:rPr>
          <w:rFonts w:ascii="Arial" w:hAnsi="Arial"/>
        </w:rPr>
        <w:t xml:space="preserve"> in writing of the name and contact details of the current or former employee. Within 14 days of receiving any such notice </w:t>
      </w:r>
      <w:r>
        <w:rPr>
          <w:rFonts w:ascii="Arial" w:hAnsi="Arial"/>
        </w:rPr>
        <w:t xml:space="preserve">Seqwater </w:t>
      </w:r>
      <w:r w:rsidRPr="003454DD">
        <w:rPr>
          <w:rFonts w:ascii="Arial" w:hAnsi="Arial"/>
        </w:rPr>
        <w:t>will:</w:t>
      </w:r>
    </w:p>
    <w:p w14:paraId="10603FD0" w14:textId="12DC30E2" w:rsidR="007D19B5" w:rsidRPr="003454DD" w:rsidRDefault="00E520FD" w:rsidP="0045523D">
      <w:pPr>
        <w:pStyle w:val="EUParagraphLevel2"/>
        <w:ind w:left="1134" w:hanging="567"/>
        <w:rPr>
          <w:rFonts w:ascii="Arial" w:hAnsi="Arial" w:cs="Arial"/>
        </w:rPr>
      </w:pPr>
      <w:r w:rsidRPr="003454DD">
        <w:rPr>
          <w:rFonts w:ascii="Arial" w:hAnsi="Arial" w:cs="Arial"/>
        </w:rPr>
        <w:t xml:space="preserve">pay to the former employee interest on the amount already paid by </w:t>
      </w:r>
      <w:r>
        <w:rPr>
          <w:rFonts w:ascii="Arial" w:hAnsi="Arial" w:cs="Arial"/>
        </w:rPr>
        <w:t>Seqwater</w:t>
      </w:r>
      <w:r w:rsidRPr="003454DD">
        <w:rPr>
          <w:rFonts w:ascii="Arial" w:hAnsi="Arial" w:cs="Arial"/>
        </w:rPr>
        <w:t xml:space="preserve"> to the Commonwealth of Australia in respect of that employee, calculated </w:t>
      </w:r>
      <w:r>
        <w:rPr>
          <w:rFonts w:ascii="Arial" w:hAnsi="Arial" w:cs="Arial"/>
        </w:rPr>
        <w:t xml:space="preserve">using an interest rate that is 4% above the last cash rate published by the </w:t>
      </w:r>
      <w:r w:rsidRPr="00A22C5F">
        <w:rPr>
          <w:rFonts w:ascii="Arial" w:hAnsi="Arial" w:cs="Arial"/>
        </w:rPr>
        <w:t>RBA</w:t>
      </w:r>
      <w:r>
        <w:rPr>
          <w:rFonts w:ascii="Arial" w:hAnsi="Arial" w:cs="Arial"/>
        </w:rPr>
        <w:t xml:space="preserve"> for each relevant six-monthly period</w:t>
      </w:r>
      <w:r w:rsidRPr="003454DD">
        <w:rPr>
          <w:rFonts w:ascii="Arial" w:hAnsi="Arial" w:cs="Arial"/>
        </w:rPr>
        <w:t xml:space="preserve"> from the date that the employee first became entitled to that amount until the date on which </w:t>
      </w:r>
      <w:r>
        <w:rPr>
          <w:rFonts w:ascii="Arial" w:hAnsi="Arial" w:cs="Arial"/>
        </w:rPr>
        <w:t xml:space="preserve">Seqwater paid the underpayment amount owing to the Commonwealth of Australia pursuant to clause </w:t>
      </w:r>
      <w:r>
        <w:rPr>
          <w:rFonts w:ascii="Arial" w:hAnsi="Arial" w:cs="Arial"/>
        </w:rPr>
        <w:fldChar w:fldCharType="begin"/>
      </w:r>
      <w:r>
        <w:rPr>
          <w:rFonts w:ascii="Arial" w:hAnsi="Arial" w:cs="Arial"/>
        </w:rPr>
        <w:instrText xml:space="preserve"> REF _Ref88640393 \r \h  \* MERGEFORMAT </w:instrText>
      </w:r>
      <w:r>
        <w:rPr>
          <w:rFonts w:ascii="Arial" w:hAnsi="Arial" w:cs="Arial"/>
        </w:rPr>
      </w:r>
      <w:r>
        <w:rPr>
          <w:rFonts w:ascii="Arial" w:hAnsi="Arial" w:cs="Arial"/>
        </w:rPr>
        <w:fldChar w:fldCharType="separate"/>
      </w:r>
      <w:r w:rsidR="003C17A4">
        <w:rPr>
          <w:rFonts w:ascii="Arial" w:hAnsi="Arial" w:cs="Arial"/>
        </w:rPr>
        <w:t>16</w:t>
      </w:r>
      <w:r>
        <w:rPr>
          <w:rFonts w:ascii="Arial" w:hAnsi="Arial" w:cs="Arial"/>
        </w:rPr>
        <w:fldChar w:fldCharType="end"/>
      </w:r>
      <w:r>
        <w:rPr>
          <w:rFonts w:ascii="Arial" w:hAnsi="Arial" w:cs="Arial"/>
        </w:rPr>
        <w:t xml:space="preserve"> above;</w:t>
      </w:r>
      <w:r w:rsidRPr="003454DD">
        <w:rPr>
          <w:rFonts w:ascii="Arial" w:hAnsi="Arial" w:cs="Arial"/>
        </w:rPr>
        <w:t xml:space="preserve"> </w:t>
      </w:r>
    </w:p>
    <w:p w14:paraId="577CC256" w14:textId="1615B7B6" w:rsidR="007D19B5" w:rsidRPr="003454DD" w:rsidRDefault="00E520FD" w:rsidP="0045523D">
      <w:pPr>
        <w:pStyle w:val="EUParagraphLevel2"/>
        <w:ind w:left="1134" w:hanging="567"/>
        <w:rPr>
          <w:rFonts w:ascii="Arial" w:hAnsi="Arial" w:cs="Arial"/>
        </w:rPr>
      </w:pPr>
      <w:r w:rsidRPr="003454DD">
        <w:rPr>
          <w:rFonts w:ascii="Arial" w:hAnsi="Arial" w:cs="Arial"/>
        </w:rPr>
        <w:t xml:space="preserve">pay to the former employee’s nominated superannuation fund an amount equal to the amount that would have been required by law, had </w:t>
      </w:r>
      <w:r>
        <w:rPr>
          <w:rFonts w:ascii="Arial" w:hAnsi="Arial" w:cs="Arial"/>
        </w:rPr>
        <w:t xml:space="preserve">Seqwater </w:t>
      </w:r>
      <w:r w:rsidRPr="003454DD">
        <w:rPr>
          <w:rFonts w:ascii="Arial" w:hAnsi="Arial" w:cs="Arial"/>
        </w:rPr>
        <w:t xml:space="preserve">paid the amount under clause </w:t>
      </w:r>
      <w:r w:rsidRPr="003454DD">
        <w:rPr>
          <w:rFonts w:ascii="Arial" w:hAnsi="Arial" w:cs="Arial"/>
        </w:rPr>
        <w:fldChar w:fldCharType="begin"/>
      </w:r>
      <w:r w:rsidRPr="003454DD">
        <w:rPr>
          <w:rFonts w:ascii="Arial" w:hAnsi="Arial" w:cs="Arial"/>
        </w:rPr>
        <w:instrText xml:space="preserve"> REF _Ref88640393 \r \h </w:instrText>
      </w:r>
      <w:r>
        <w:rPr>
          <w:rFonts w:ascii="Arial" w:hAnsi="Arial" w:cs="Arial"/>
        </w:rPr>
        <w:instrText xml:space="preserve"> \* MERGEFORMAT </w:instrText>
      </w:r>
      <w:r w:rsidRPr="003454DD">
        <w:rPr>
          <w:rFonts w:ascii="Arial" w:hAnsi="Arial" w:cs="Arial"/>
        </w:rPr>
      </w:r>
      <w:r w:rsidRPr="003454DD">
        <w:rPr>
          <w:rFonts w:ascii="Arial" w:hAnsi="Arial" w:cs="Arial"/>
        </w:rPr>
        <w:fldChar w:fldCharType="separate"/>
      </w:r>
      <w:r w:rsidR="003C17A4">
        <w:rPr>
          <w:rFonts w:ascii="Arial" w:hAnsi="Arial" w:cs="Arial"/>
        </w:rPr>
        <w:t>16</w:t>
      </w:r>
      <w:r w:rsidRPr="003454DD">
        <w:rPr>
          <w:rFonts w:ascii="Arial" w:hAnsi="Arial" w:cs="Arial"/>
        </w:rPr>
        <w:fldChar w:fldCharType="end"/>
      </w:r>
      <w:r w:rsidRPr="003454DD">
        <w:rPr>
          <w:rFonts w:ascii="Arial" w:hAnsi="Arial" w:cs="Arial"/>
        </w:rPr>
        <w:t xml:space="preserve"> directly to the former employee.</w:t>
      </w:r>
    </w:p>
    <w:p w14:paraId="68384AC9" w14:textId="77777777" w:rsidR="007D19B5" w:rsidRPr="003454DD" w:rsidRDefault="00E520FD" w:rsidP="008733BD">
      <w:pPr>
        <w:pStyle w:val="EUHeading2"/>
        <w:rPr>
          <w:rFonts w:ascii="Arial" w:hAnsi="Arial" w:cs="Arial"/>
        </w:rPr>
      </w:pPr>
      <w:r w:rsidRPr="003454DD">
        <w:rPr>
          <w:rFonts w:ascii="Arial" w:hAnsi="Arial" w:cs="Arial"/>
        </w:rPr>
        <w:t>Independent Assessment</w:t>
      </w:r>
    </w:p>
    <w:p w14:paraId="5299F04A" w14:textId="0C0CD0B6" w:rsidR="007D19B5" w:rsidRPr="003454DD" w:rsidRDefault="00E520FD" w:rsidP="0045523D">
      <w:pPr>
        <w:pStyle w:val="EUParagraphLevel1"/>
        <w:ind w:left="567" w:hanging="567"/>
        <w:rPr>
          <w:rFonts w:ascii="Arial" w:hAnsi="Arial"/>
        </w:rPr>
      </w:pPr>
      <w:bookmarkStart w:id="17" w:name="_Ref22814995"/>
      <w:r w:rsidRPr="003454DD">
        <w:rPr>
          <w:rFonts w:ascii="Arial" w:hAnsi="Arial"/>
        </w:rPr>
        <w:t xml:space="preserve">By </w:t>
      </w:r>
      <w:r w:rsidRPr="007A577E">
        <w:rPr>
          <w:rFonts w:ascii="Arial" w:hAnsi="Arial"/>
        </w:rPr>
        <w:t>28 April 2023</w:t>
      </w:r>
      <w:r w:rsidRPr="003454DD">
        <w:rPr>
          <w:rFonts w:ascii="Arial" w:hAnsi="Arial"/>
        </w:rPr>
        <w:t xml:space="preserve">, </w:t>
      </w:r>
      <w:r>
        <w:rPr>
          <w:rFonts w:ascii="Arial" w:hAnsi="Arial"/>
        </w:rPr>
        <w:t xml:space="preserve">Seqwater </w:t>
      </w:r>
      <w:r w:rsidRPr="003454DD">
        <w:rPr>
          <w:rFonts w:ascii="Arial" w:hAnsi="Arial"/>
        </w:rPr>
        <w:t xml:space="preserve">must, at its cost, engage an appropriately qualified, experienced, external and independent expert, approved in writing by the FWO under clause </w:t>
      </w:r>
      <w:r w:rsidRPr="003454DD">
        <w:rPr>
          <w:rFonts w:ascii="Arial" w:hAnsi="Arial"/>
        </w:rPr>
        <w:fldChar w:fldCharType="begin"/>
      </w:r>
      <w:r w:rsidRPr="003454DD">
        <w:rPr>
          <w:rFonts w:ascii="Arial" w:hAnsi="Arial"/>
        </w:rPr>
        <w:instrText xml:space="preserve"> REF _Ref24276329 \r \h </w:instrText>
      </w:r>
      <w:r>
        <w:rPr>
          <w:rFonts w:ascii="Arial" w:hAnsi="Arial"/>
        </w:rPr>
        <w:instrText xml:space="preserve"> \* MERGEFORMAT </w:instrText>
      </w:r>
      <w:r w:rsidRPr="003454DD">
        <w:rPr>
          <w:rFonts w:ascii="Arial" w:hAnsi="Arial"/>
        </w:rPr>
      </w:r>
      <w:r w:rsidRPr="003454DD">
        <w:rPr>
          <w:rFonts w:ascii="Arial" w:hAnsi="Arial"/>
        </w:rPr>
        <w:fldChar w:fldCharType="separate"/>
      </w:r>
      <w:r w:rsidR="003C17A4">
        <w:rPr>
          <w:rFonts w:ascii="Arial" w:hAnsi="Arial"/>
        </w:rPr>
        <w:t>19</w:t>
      </w:r>
      <w:r w:rsidRPr="003454DD">
        <w:rPr>
          <w:rFonts w:ascii="Arial" w:hAnsi="Arial"/>
        </w:rPr>
        <w:fldChar w:fldCharType="end"/>
      </w:r>
      <w:r w:rsidRPr="003454DD">
        <w:rPr>
          <w:rFonts w:ascii="Arial" w:hAnsi="Arial"/>
        </w:rPr>
        <w:t>, (</w:t>
      </w:r>
      <w:r w:rsidRPr="0045523D">
        <w:rPr>
          <w:rFonts w:ascii="Arial" w:hAnsi="Arial"/>
          <w:b/>
          <w:bCs/>
        </w:rPr>
        <w:t>Independent Expert</w:t>
      </w:r>
      <w:r w:rsidRPr="003454DD">
        <w:rPr>
          <w:rFonts w:ascii="Arial" w:hAnsi="Arial"/>
        </w:rPr>
        <w:t>),</w:t>
      </w:r>
      <w:r w:rsidRPr="0045523D">
        <w:rPr>
          <w:rFonts w:ascii="Arial" w:hAnsi="Arial"/>
        </w:rPr>
        <w:t xml:space="preserve"> </w:t>
      </w:r>
      <w:r w:rsidRPr="003454DD">
        <w:rPr>
          <w:rFonts w:ascii="Arial" w:hAnsi="Arial"/>
        </w:rPr>
        <w:t xml:space="preserve">to conduct an independent assessment of </w:t>
      </w:r>
      <w:r>
        <w:rPr>
          <w:rFonts w:ascii="Arial" w:hAnsi="Arial"/>
        </w:rPr>
        <w:t xml:space="preserve">the areas of Seqwater’s </w:t>
      </w:r>
      <w:r w:rsidRPr="008028E9">
        <w:rPr>
          <w:rFonts w:ascii="Arial" w:hAnsi="Arial"/>
        </w:rPr>
        <w:t>Remuneration Practices Review</w:t>
      </w:r>
      <w:r>
        <w:rPr>
          <w:rFonts w:ascii="Arial" w:hAnsi="Arial"/>
        </w:rPr>
        <w:t xml:space="preserve"> which have not yet been assessed by an </w:t>
      </w:r>
      <w:r w:rsidRPr="003454DD">
        <w:rPr>
          <w:rFonts w:ascii="Arial" w:hAnsi="Arial"/>
        </w:rPr>
        <w:t>external and independent expert</w:t>
      </w:r>
      <w:r>
        <w:rPr>
          <w:rFonts w:ascii="Arial" w:hAnsi="Arial"/>
        </w:rPr>
        <w:t xml:space="preserve"> referred to at clauses </w:t>
      </w:r>
      <w:r>
        <w:rPr>
          <w:rFonts w:ascii="Arial" w:hAnsi="Arial"/>
        </w:rPr>
        <w:fldChar w:fldCharType="begin"/>
      </w:r>
      <w:r>
        <w:rPr>
          <w:rFonts w:ascii="Arial" w:hAnsi="Arial"/>
        </w:rPr>
        <w:instrText xml:space="preserve"> REF _Ref105697337 \r \h </w:instrText>
      </w:r>
      <w:r>
        <w:rPr>
          <w:rFonts w:ascii="Arial" w:hAnsi="Arial"/>
        </w:rPr>
      </w:r>
      <w:r>
        <w:rPr>
          <w:rFonts w:ascii="Arial" w:hAnsi="Arial"/>
        </w:rPr>
        <w:fldChar w:fldCharType="separate"/>
      </w:r>
      <w:r w:rsidR="003C17A4">
        <w:rPr>
          <w:rFonts w:ascii="Arial" w:hAnsi="Arial"/>
        </w:rPr>
        <w:t>5(c)(ii)</w:t>
      </w:r>
      <w:r>
        <w:rPr>
          <w:rFonts w:ascii="Arial" w:hAnsi="Arial"/>
        </w:rPr>
        <w:fldChar w:fldCharType="end"/>
      </w:r>
      <w:r>
        <w:rPr>
          <w:rFonts w:ascii="Arial" w:hAnsi="Arial"/>
        </w:rPr>
        <w:t xml:space="preserve"> - </w:t>
      </w:r>
      <w:r>
        <w:rPr>
          <w:rFonts w:ascii="Arial" w:hAnsi="Arial"/>
        </w:rPr>
        <w:fldChar w:fldCharType="begin"/>
      </w:r>
      <w:r>
        <w:rPr>
          <w:rFonts w:ascii="Arial" w:hAnsi="Arial"/>
        </w:rPr>
        <w:instrText xml:space="preserve"> REF _Ref105697357 \r \h </w:instrText>
      </w:r>
      <w:r>
        <w:rPr>
          <w:rFonts w:ascii="Arial" w:hAnsi="Arial"/>
        </w:rPr>
      </w:r>
      <w:r>
        <w:rPr>
          <w:rFonts w:ascii="Arial" w:hAnsi="Arial"/>
        </w:rPr>
        <w:fldChar w:fldCharType="separate"/>
      </w:r>
      <w:r w:rsidR="003C17A4">
        <w:rPr>
          <w:rFonts w:ascii="Arial" w:hAnsi="Arial"/>
        </w:rPr>
        <w:t>5(c)(iv)</w:t>
      </w:r>
      <w:r>
        <w:rPr>
          <w:rFonts w:ascii="Arial" w:hAnsi="Arial"/>
        </w:rPr>
        <w:fldChar w:fldCharType="end"/>
      </w:r>
      <w:r>
        <w:rPr>
          <w:rFonts w:ascii="Arial" w:hAnsi="Arial"/>
        </w:rPr>
        <w:t xml:space="preserve"> above </w:t>
      </w:r>
      <w:r w:rsidRPr="003454DD">
        <w:rPr>
          <w:rFonts w:ascii="Arial" w:hAnsi="Arial"/>
        </w:rPr>
        <w:t>(</w:t>
      </w:r>
      <w:r w:rsidRPr="0045523D">
        <w:rPr>
          <w:rFonts w:ascii="Arial" w:hAnsi="Arial"/>
          <w:b/>
          <w:bCs/>
        </w:rPr>
        <w:t>Independent Assessment</w:t>
      </w:r>
      <w:r w:rsidRPr="003454DD">
        <w:rPr>
          <w:rFonts w:ascii="Arial" w:hAnsi="Arial"/>
        </w:rPr>
        <w:t>).</w:t>
      </w:r>
      <w:bookmarkEnd w:id="17"/>
      <w:r w:rsidRPr="003454DD">
        <w:rPr>
          <w:rFonts w:ascii="Arial" w:hAnsi="Arial"/>
        </w:rPr>
        <w:t xml:space="preserve"> </w:t>
      </w:r>
    </w:p>
    <w:p w14:paraId="76A4169A" w14:textId="77777777" w:rsidR="007D19B5" w:rsidRPr="003454DD" w:rsidRDefault="00E520FD" w:rsidP="0045523D">
      <w:pPr>
        <w:pStyle w:val="EUParagraphLevel1"/>
        <w:ind w:left="567" w:hanging="567"/>
        <w:rPr>
          <w:rFonts w:ascii="Arial" w:hAnsi="Arial"/>
        </w:rPr>
      </w:pPr>
      <w:bookmarkStart w:id="18" w:name="_Ref24276329"/>
      <w:r>
        <w:rPr>
          <w:rFonts w:ascii="Arial" w:hAnsi="Arial"/>
        </w:rPr>
        <w:t xml:space="preserve">Seqwater </w:t>
      </w:r>
      <w:r w:rsidRPr="003454DD">
        <w:rPr>
          <w:rFonts w:ascii="Arial" w:hAnsi="Arial"/>
        </w:rPr>
        <w:t>must notify the FWO of its proposed Independent Expert and ensure that they are an:</w:t>
      </w:r>
      <w:bookmarkEnd w:id="18"/>
    </w:p>
    <w:p w14:paraId="10041C57" w14:textId="77777777" w:rsidR="007D19B5" w:rsidRPr="003454DD" w:rsidRDefault="00E520FD" w:rsidP="0045523D">
      <w:pPr>
        <w:pStyle w:val="EUParagraphLevel2"/>
        <w:ind w:left="1134" w:hanging="567"/>
        <w:rPr>
          <w:rFonts w:ascii="Arial" w:hAnsi="Arial" w:cs="Arial"/>
        </w:rPr>
      </w:pPr>
      <w:r w:rsidRPr="003454DD">
        <w:rPr>
          <w:rFonts w:ascii="Arial" w:hAnsi="Arial" w:cs="Arial"/>
        </w:rPr>
        <w:t xml:space="preserve">accounting professional (Certified Practising Accountant, Chartered Accountant); </w:t>
      </w:r>
    </w:p>
    <w:p w14:paraId="08BFFBF8" w14:textId="77777777" w:rsidR="007D19B5" w:rsidRPr="003454DD" w:rsidRDefault="00E520FD" w:rsidP="0045523D">
      <w:pPr>
        <w:pStyle w:val="EUParagraphLevel2"/>
        <w:ind w:left="1134" w:hanging="567"/>
        <w:rPr>
          <w:rFonts w:ascii="Arial" w:hAnsi="Arial" w:cs="Arial"/>
        </w:rPr>
      </w:pPr>
      <w:r w:rsidRPr="003454DD">
        <w:rPr>
          <w:rFonts w:ascii="Arial" w:hAnsi="Arial" w:cs="Arial"/>
        </w:rPr>
        <w:t>auditor (Registered Company Auditor within an Authorised Audit Company); or</w:t>
      </w:r>
    </w:p>
    <w:p w14:paraId="4831FBB6" w14:textId="77777777" w:rsidR="007D19B5" w:rsidRPr="003454DD" w:rsidRDefault="00E520FD" w:rsidP="0045523D">
      <w:pPr>
        <w:pStyle w:val="EUParagraphLevel2"/>
        <w:ind w:left="1134" w:hanging="567"/>
        <w:rPr>
          <w:rFonts w:ascii="Arial" w:hAnsi="Arial" w:cs="Arial"/>
        </w:rPr>
      </w:pPr>
      <w:r w:rsidRPr="003454DD">
        <w:rPr>
          <w:rFonts w:ascii="Arial" w:hAnsi="Arial" w:cs="Arial"/>
        </w:rPr>
        <w:t>lawyer (admitted, practising lawyer and employment law specialist),</w:t>
      </w:r>
    </w:p>
    <w:p w14:paraId="40924BCF" w14:textId="77777777" w:rsidR="007D19B5" w:rsidRPr="003454DD" w:rsidRDefault="00E520FD" w:rsidP="0045523D">
      <w:pPr>
        <w:pStyle w:val="EUParagraphLevel1"/>
        <w:numPr>
          <w:ilvl w:val="0"/>
          <w:numId w:val="0"/>
        </w:numPr>
        <w:ind w:left="562"/>
        <w:rPr>
          <w:rFonts w:ascii="Arial" w:hAnsi="Arial"/>
        </w:rPr>
      </w:pPr>
      <w:r w:rsidRPr="003454DD">
        <w:rPr>
          <w:rFonts w:ascii="Arial" w:hAnsi="Arial"/>
        </w:rPr>
        <w:t xml:space="preserve">by no later than </w:t>
      </w:r>
      <w:r w:rsidRPr="007A577E">
        <w:rPr>
          <w:rFonts w:ascii="Arial" w:hAnsi="Arial"/>
        </w:rPr>
        <w:t>31 March 2023</w:t>
      </w:r>
      <w:r>
        <w:rPr>
          <w:rFonts w:ascii="Arial" w:hAnsi="Arial"/>
        </w:rPr>
        <w:t xml:space="preserve">. </w:t>
      </w:r>
      <w:r w:rsidRPr="003454DD">
        <w:rPr>
          <w:rFonts w:ascii="Arial" w:hAnsi="Arial"/>
        </w:rPr>
        <w:t xml:space="preserve">The FWO may in its sole discretion approve the </w:t>
      </w:r>
      <w:r w:rsidRPr="003454DD">
        <w:rPr>
          <w:rFonts w:ascii="Arial" w:hAnsi="Arial"/>
        </w:rPr>
        <w:lastRenderedPageBreak/>
        <w:t xml:space="preserve">Independent Expert or otherwise require </w:t>
      </w:r>
      <w:r>
        <w:rPr>
          <w:rFonts w:ascii="Arial" w:hAnsi="Arial"/>
        </w:rPr>
        <w:t xml:space="preserve">Seqwater </w:t>
      </w:r>
      <w:r w:rsidRPr="003454DD">
        <w:rPr>
          <w:rFonts w:ascii="Arial" w:hAnsi="Arial"/>
        </w:rPr>
        <w:t xml:space="preserve">to propose other Independent Experts until the FWO has approved </w:t>
      </w:r>
      <w:r>
        <w:rPr>
          <w:rFonts w:ascii="Arial" w:hAnsi="Arial"/>
        </w:rPr>
        <w:t xml:space="preserve">an </w:t>
      </w:r>
      <w:r w:rsidRPr="003454DD">
        <w:rPr>
          <w:rFonts w:ascii="Arial" w:hAnsi="Arial"/>
        </w:rPr>
        <w:t>Independent Expert in writing</w:t>
      </w:r>
      <w:r>
        <w:rPr>
          <w:rFonts w:ascii="Arial" w:hAnsi="Arial"/>
        </w:rPr>
        <w:t xml:space="preserve">. </w:t>
      </w:r>
      <w:r w:rsidRPr="003454DD">
        <w:rPr>
          <w:rFonts w:ascii="Arial" w:hAnsi="Arial"/>
        </w:rPr>
        <w:t xml:space="preserve">The Independent Expert must be approved by the FWO in writing prior to being engaged by </w:t>
      </w:r>
      <w:r>
        <w:rPr>
          <w:rFonts w:ascii="Arial" w:hAnsi="Arial"/>
        </w:rPr>
        <w:t>Seqwater</w:t>
      </w:r>
      <w:r w:rsidRPr="003454DD">
        <w:rPr>
          <w:rFonts w:ascii="Arial" w:hAnsi="Arial"/>
        </w:rPr>
        <w:t>.</w:t>
      </w:r>
    </w:p>
    <w:p w14:paraId="4773241B" w14:textId="77777777" w:rsidR="007D19B5" w:rsidRPr="003454DD" w:rsidRDefault="00E520FD" w:rsidP="0045523D">
      <w:pPr>
        <w:pStyle w:val="EUParagraphLevel1"/>
        <w:ind w:left="567" w:hanging="567"/>
        <w:rPr>
          <w:rFonts w:ascii="Arial" w:hAnsi="Arial"/>
        </w:rPr>
      </w:pPr>
      <w:bookmarkStart w:id="19" w:name="_Ref109395192"/>
      <w:r>
        <w:rPr>
          <w:rFonts w:ascii="Arial" w:hAnsi="Arial"/>
        </w:rPr>
        <w:t xml:space="preserve">Seqwater </w:t>
      </w:r>
      <w:r w:rsidRPr="003454DD">
        <w:rPr>
          <w:rFonts w:ascii="Arial" w:hAnsi="Arial"/>
        </w:rPr>
        <w:t xml:space="preserve">must ensure the Independent Assessment commences by no later than </w:t>
      </w:r>
      <w:r w:rsidRPr="007A577E">
        <w:rPr>
          <w:rFonts w:ascii="Arial" w:hAnsi="Arial"/>
        </w:rPr>
        <w:t xml:space="preserve">15 June 2023 and </w:t>
      </w:r>
      <w:r w:rsidRPr="003454DD">
        <w:rPr>
          <w:rFonts w:ascii="Arial" w:hAnsi="Arial"/>
        </w:rPr>
        <w:t>that the Independent Expert</w:t>
      </w:r>
      <w:r>
        <w:rPr>
          <w:rFonts w:ascii="Arial" w:hAnsi="Arial"/>
        </w:rPr>
        <w:t xml:space="preserve"> </w:t>
      </w:r>
      <w:r w:rsidRPr="003454DD">
        <w:rPr>
          <w:rFonts w:ascii="Arial" w:hAnsi="Arial"/>
        </w:rPr>
        <w:t>assesses</w:t>
      </w:r>
      <w:r>
        <w:rPr>
          <w:rFonts w:ascii="Arial" w:hAnsi="Arial"/>
        </w:rPr>
        <w:t xml:space="preserve"> </w:t>
      </w:r>
      <w:r w:rsidRPr="003454DD">
        <w:rPr>
          <w:rFonts w:ascii="Arial" w:hAnsi="Arial"/>
        </w:rPr>
        <w:t>whether</w:t>
      </w:r>
      <w:r>
        <w:rPr>
          <w:rFonts w:ascii="Arial" w:hAnsi="Arial"/>
        </w:rPr>
        <w:t>:</w:t>
      </w:r>
      <w:bookmarkEnd w:id="19"/>
    </w:p>
    <w:p w14:paraId="273D0CD5" w14:textId="77777777" w:rsidR="007D19B5" w:rsidRPr="003454DD" w:rsidRDefault="00E520FD" w:rsidP="0045523D">
      <w:pPr>
        <w:pStyle w:val="EUParagraphLevel2"/>
        <w:ind w:left="1134" w:hanging="567"/>
        <w:rPr>
          <w:rFonts w:ascii="Arial" w:hAnsi="Arial" w:cs="Arial"/>
        </w:rPr>
      </w:pPr>
      <w:r>
        <w:rPr>
          <w:rFonts w:ascii="Arial" w:hAnsi="Arial" w:cs="Arial"/>
        </w:rPr>
        <w:t xml:space="preserve">the Agreements </w:t>
      </w:r>
      <w:r w:rsidRPr="003454DD">
        <w:rPr>
          <w:rFonts w:ascii="Arial" w:hAnsi="Arial" w:cs="Arial"/>
        </w:rPr>
        <w:t>appl</w:t>
      </w:r>
      <w:r>
        <w:rPr>
          <w:rFonts w:ascii="Arial" w:hAnsi="Arial" w:cs="Arial"/>
        </w:rPr>
        <w:t>y</w:t>
      </w:r>
      <w:r w:rsidRPr="003454DD">
        <w:rPr>
          <w:rFonts w:ascii="Arial" w:hAnsi="Arial" w:cs="Arial"/>
        </w:rPr>
        <w:t>, or previously applied, to each of the Schedule A Employees and Schedule B Employees;</w:t>
      </w:r>
    </w:p>
    <w:p w14:paraId="6C2205DE" w14:textId="77777777" w:rsidR="007D19B5" w:rsidRPr="003454DD" w:rsidRDefault="00E520FD" w:rsidP="0045523D">
      <w:pPr>
        <w:pStyle w:val="EUParagraphLevel2"/>
        <w:ind w:left="1134" w:hanging="567"/>
        <w:rPr>
          <w:rFonts w:ascii="Arial" w:hAnsi="Arial" w:cs="Arial"/>
        </w:rPr>
      </w:pPr>
      <w:r w:rsidRPr="003454DD">
        <w:rPr>
          <w:rFonts w:ascii="Arial" w:hAnsi="Arial" w:cs="Arial"/>
        </w:rPr>
        <w:t xml:space="preserve">the Schedule A Employees and Schedule B Employees were correctly classified by </w:t>
      </w:r>
      <w:r>
        <w:rPr>
          <w:rFonts w:ascii="Arial" w:hAnsi="Arial" w:cs="Arial"/>
        </w:rPr>
        <w:t xml:space="preserve">Seqwater </w:t>
      </w:r>
      <w:r w:rsidRPr="003454DD">
        <w:rPr>
          <w:rFonts w:ascii="Arial" w:hAnsi="Arial" w:cs="Arial"/>
        </w:rPr>
        <w:t xml:space="preserve">under </w:t>
      </w:r>
      <w:r>
        <w:rPr>
          <w:rFonts w:ascii="Arial" w:hAnsi="Arial" w:cs="Arial"/>
        </w:rPr>
        <w:t>the Agreements</w:t>
      </w:r>
      <w:r w:rsidRPr="003454DD">
        <w:rPr>
          <w:rFonts w:ascii="Arial" w:hAnsi="Arial" w:cs="Arial"/>
        </w:rPr>
        <w:t xml:space="preserve">; </w:t>
      </w:r>
    </w:p>
    <w:p w14:paraId="70480238" w14:textId="77777777" w:rsidR="007D19B5" w:rsidRPr="003454DD" w:rsidRDefault="00E520FD" w:rsidP="0045523D">
      <w:pPr>
        <w:pStyle w:val="EUParagraphLevel2"/>
        <w:ind w:left="1134" w:hanging="567"/>
        <w:rPr>
          <w:rFonts w:ascii="Arial" w:hAnsi="Arial" w:cs="Arial"/>
        </w:rPr>
      </w:pPr>
      <w:r>
        <w:rPr>
          <w:rFonts w:ascii="Arial" w:hAnsi="Arial" w:cs="Arial"/>
        </w:rPr>
        <w:t>any</w:t>
      </w:r>
      <w:r w:rsidRPr="003454DD">
        <w:rPr>
          <w:rFonts w:ascii="Arial" w:hAnsi="Arial" w:cs="Arial"/>
        </w:rPr>
        <w:t xml:space="preserve"> Underpayments were correctly calculated by </w:t>
      </w:r>
      <w:r>
        <w:rPr>
          <w:rFonts w:ascii="Arial" w:hAnsi="Arial" w:cs="Arial"/>
        </w:rPr>
        <w:t>Seqwater</w:t>
      </w:r>
      <w:r w:rsidRPr="003454DD">
        <w:rPr>
          <w:rFonts w:ascii="Arial" w:hAnsi="Arial" w:cs="Arial"/>
        </w:rPr>
        <w:t xml:space="preserve">, including identifying any Schedule A Employees or Schedule B Employees to whom </w:t>
      </w:r>
      <w:r>
        <w:rPr>
          <w:rFonts w:ascii="Arial" w:hAnsi="Arial" w:cs="Arial"/>
        </w:rPr>
        <w:t xml:space="preserve">Seqwater </w:t>
      </w:r>
      <w:r w:rsidRPr="003454DD">
        <w:rPr>
          <w:rFonts w:ascii="Arial" w:hAnsi="Arial" w:cs="Arial"/>
        </w:rPr>
        <w:t>incorrectly determined</w:t>
      </w:r>
      <w:r>
        <w:rPr>
          <w:rFonts w:ascii="Arial" w:hAnsi="Arial" w:cs="Arial"/>
        </w:rPr>
        <w:t xml:space="preserve"> the Agreements</w:t>
      </w:r>
      <w:r w:rsidRPr="003454DD">
        <w:rPr>
          <w:rFonts w:ascii="Arial" w:hAnsi="Arial" w:cs="Arial"/>
        </w:rPr>
        <w:t xml:space="preserve"> did not apply, as well as calculating any incorrect calculations, any issues with the methodology used and verifying the calculations do not include any unlawful set-offs, deductions or reconciling of overpayments; </w:t>
      </w:r>
    </w:p>
    <w:p w14:paraId="1589FFD4" w14:textId="0CEAA370" w:rsidR="007D19B5" w:rsidRPr="003454DD" w:rsidRDefault="00E520FD" w:rsidP="0045523D">
      <w:pPr>
        <w:pStyle w:val="EUParagraphLevel2"/>
        <w:ind w:left="1134" w:hanging="567"/>
        <w:rPr>
          <w:rFonts w:ascii="Arial" w:hAnsi="Arial" w:cs="Arial"/>
        </w:rPr>
      </w:pPr>
      <w:r>
        <w:rPr>
          <w:rFonts w:ascii="Arial" w:hAnsi="Arial" w:cs="Arial"/>
        </w:rPr>
        <w:t xml:space="preserve">Seqwater </w:t>
      </w:r>
      <w:r w:rsidRPr="003454DD">
        <w:rPr>
          <w:rFonts w:ascii="Arial" w:hAnsi="Arial" w:cs="Arial"/>
        </w:rPr>
        <w:t xml:space="preserve">has now paid each of the Schedule A Employees and Schedule B Employees to whom </w:t>
      </w:r>
      <w:r>
        <w:rPr>
          <w:rFonts w:ascii="Arial" w:hAnsi="Arial" w:cs="Arial"/>
        </w:rPr>
        <w:t>the Agreements</w:t>
      </w:r>
      <w:r w:rsidRPr="003454DD">
        <w:rPr>
          <w:rFonts w:ascii="Arial" w:hAnsi="Arial" w:cs="Arial"/>
        </w:rPr>
        <w:t xml:space="preserve"> appl</w:t>
      </w:r>
      <w:r>
        <w:rPr>
          <w:rFonts w:ascii="Arial" w:hAnsi="Arial" w:cs="Arial"/>
        </w:rPr>
        <w:t>y</w:t>
      </w:r>
      <w:r w:rsidRPr="003454DD">
        <w:rPr>
          <w:rFonts w:ascii="Arial" w:hAnsi="Arial" w:cs="Arial"/>
        </w:rPr>
        <w:t>, or applied, any amounts payable to them under clause</w:t>
      </w:r>
      <w:r>
        <w:rPr>
          <w:rFonts w:ascii="Arial" w:hAnsi="Arial" w:cs="Arial"/>
        </w:rPr>
        <w:t xml:space="preserve">s </w:t>
      </w:r>
      <w:r>
        <w:rPr>
          <w:rFonts w:ascii="Arial" w:hAnsi="Arial" w:cs="Arial"/>
        </w:rPr>
        <w:fldChar w:fldCharType="begin"/>
      </w:r>
      <w:r>
        <w:rPr>
          <w:rFonts w:ascii="Arial" w:hAnsi="Arial" w:cs="Arial"/>
        </w:rPr>
        <w:instrText xml:space="preserve"> REF _Ref105697623 \w \h </w:instrText>
      </w:r>
      <w:r>
        <w:rPr>
          <w:rFonts w:ascii="Arial" w:hAnsi="Arial" w:cs="Arial"/>
        </w:rPr>
      </w:r>
      <w:r>
        <w:rPr>
          <w:rFonts w:ascii="Arial" w:hAnsi="Arial" w:cs="Arial"/>
        </w:rPr>
        <w:fldChar w:fldCharType="separate"/>
      </w:r>
      <w:r w:rsidR="003C17A4">
        <w:rPr>
          <w:rFonts w:ascii="Arial" w:hAnsi="Arial" w:cs="Arial"/>
        </w:rPr>
        <w:t>6(a)</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_Ref105697427 \r \h </w:instrText>
      </w:r>
      <w:r>
        <w:rPr>
          <w:rFonts w:ascii="Arial" w:hAnsi="Arial" w:cs="Arial"/>
        </w:rPr>
      </w:r>
      <w:r>
        <w:rPr>
          <w:rFonts w:ascii="Arial" w:hAnsi="Arial" w:cs="Arial"/>
        </w:rPr>
        <w:fldChar w:fldCharType="separate"/>
      </w:r>
      <w:r w:rsidR="003C17A4">
        <w:rPr>
          <w:rFonts w:ascii="Arial" w:hAnsi="Arial" w:cs="Arial"/>
        </w:rPr>
        <w:t>13</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_Ref109395010 \r \h </w:instrText>
      </w:r>
      <w:r>
        <w:rPr>
          <w:rFonts w:ascii="Arial" w:hAnsi="Arial" w:cs="Arial"/>
        </w:rPr>
      </w:r>
      <w:r>
        <w:rPr>
          <w:rFonts w:ascii="Arial" w:hAnsi="Arial" w:cs="Arial"/>
        </w:rPr>
        <w:fldChar w:fldCharType="separate"/>
      </w:r>
      <w:r w:rsidR="003C17A4">
        <w:rPr>
          <w:rFonts w:ascii="Arial" w:hAnsi="Arial" w:cs="Arial"/>
        </w:rPr>
        <w:t>14</w:t>
      </w:r>
      <w:r>
        <w:rPr>
          <w:rFonts w:ascii="Arial" w:hAnsi="Arial" w:cs="Arial"/>
        </w:rPr>
        <w:fldChar w:fldCharType="end"/>
      </w:r>
      <w:r>
        <w:rPr>
          <w:rFonts w:ascii="Arial" w:hAnsi="Arial" w:cs="Arial"/>
        </w:rPr>
        <w:t xml:space="preserve"> </w:t>
      </w:r>
      <w:r w:rsidRPr="003454DD">
        <w:rPr>
          <w:rFonts w:ascii="Arial" w:hAnsi="Arial" w:cs="Arial"/>
        </w:rPr>
        <w:t xml:space="preserve">above; and </w:t>
      </w:r>
    </w:p>
    <w:p w14:paraId="6A2827A1" w14:textId="77777777" w:rsidR="007D19B5" w:rsidRPr="003454DD" w:rsidRDefault="00E520FD" w:rsidP="0045523D">
      <w:pPr>
        <w:pStyle w:val="EUParagraphLevel2"/>
        <w:ind w:left="1134" w:hanging="567"/>
        <w:rPr>
          <w:rFonts w:ascii="Arial" w:hAnsi="Arial" w:cs="Arial"/>
        </w:rPr>
      </w:pPr>
      <w:r>
        <w:rPr>
          <w:rFonts w:ascii="Arial" w:hAnsi="Arial" w:cs="Arial"/>
        </w:rPr>
        <w:t xml:space="preserve">Seqwater’s </w:t>
      </w:r>
      <w:r w:rsidRPr="003454DD">
        <w:rPr>
          <w:rFonts w:ascii="Arial" w:hAnsi="Arial" w:cs="Arial"/>
        </w:rPr>
        <w:t>payroll and record keeping systems and processes are compliant with the FW</w:t>
      </w:r>
      <w:r>
        <w:rPr>
          <w:rFonts w:ascii="Arial" w:hAnsi="Arial" w:cs="Arial"/>
        </w:rPr>
        <w:t xml:space="preserve"> </w:t>
      </w:r>
      <w:r w:rsidRPr="003454DD">
        <w:rPr>
          <w:rFonts w:ascii="Arial" w:hAnsi="Arial" w:cs="Arial"/>
        </w:rPr>
        <w:t xml:space="preserve">Act in respect of employees to whom </w:t>
      </w:r>
      <w:r>
        <w:rPr>
          <w:rFonts w:ascii="Arial" w:hAnsi="Arial" w:cs="Arial"/>
        </w:rPr>
        <w:t xml:space="preserve">the Agreements </w:t>
      </w:r>
      <w:r w:rsidRPr="003454DD">
        <w:rPr>
          <w:rFonts w:ascii="Arial" w:hAnsi="Arial" w:cs="Arial"/>
        </w:rPr>
        <w:t>appl</w:t>
      </w:r>
      <w:r>
        <w:rPr>
          <w:rFonts w:ascii="Arial" w:hAnsi="Arial" w:cs="Arial"/>
        </w:rPr>
        <w:t xml:space="preserve">y, </w:t>
      </w:r>
      <w:r w:rsidRPr="003454DD">
        <w:rPr>
          <w:rFonts w:ascii="Arial" w:hAnsi="Arial" w:cs="Arial"/>
        </w:rPr>
        <w:t>and if not setting out any non-compliance found.</w:t>
      </w:r>
    </w:p>
    <w:p w14:paraId="21852D7F" w14:textId="77777777" w:rsidR="007D19B5" w:rsidRPr="003454DD" w:rsidRDefault="00E520FD" w:rsidP="0045523D">
      <w:pPr>
        <w:pStyle w:val="EUParagraphLevel1"/>
        <w:ind w:left="567" w:hanging="567"/>
        <w:rPr>
          <w:rFonts w:ascii="Arial" w:hAnsi="Arial"/>
        </w:rPr>
      </w:pPr>
      <w:bookmarkStart w:id="20" w:name="_Ref109395232"/>
      <w:r>
        <w:rPr>
          <w:rFonts w:ascii="Arial" w:hAnsi="Arial"/>
        </w:rPr>
        <w:t>Seqwater will use its best endeavours to</w:t>
      </w:r>
      <w:r w:rsidRPr="003454DD">
        <w:rPr>
          <w:rFonts w:ascii="Arial" w:hAnsi="Arial"/>
        </w:rPr>
        <w:t xml:space="preserve"> ensure that the Independent Expert provides a report (</w:t>
      </w:r>
      <w:r w:rsidRPr="0045523D">
        <w:rPr>
          <w:rFonts w:ascii="Arial" w:hAnsi="Arial"/>
          <w:b/>
          <w:bCs/>
        </w:rPr>
        <w:t>Expert Report</w:t>
      </w:r>
      <w:r w:rsidRPr="003454DD">
        <w:rPr>
          <w:rFonts w:ascii="Arial" w:hAnsi="Arial"/>
        </w:rPr>
        <w:t xml:space="preserve">) of its Independent Assessment directly to the FWO, and for the benefit of the FWO, setting out its findings, and the facts and circumstances supporting its findings by </w:t>
      </w:r>
      <w:r w:rsidRPr="007A577E">
        <w:rPr>
          <w:rFonts w:ascii="Arial" w:hAnsi="Arial"/>
        </w:rPr>
        <w:t xml:space="preserve">15 September 2023. Seqwater </w:t>
      </w:r>
      <w:r w:rsidRPr="003454DD">
        <w:rPr>
          <w:rFonts w:ascii="Arial" w:hAnsi="Arial"/>
        </w:rPr>
        <w:t xml:space="preserve">must ensure the Independent Expert does not provide the Expert Report, or a copy of the same, to </w:t>
      </w:r>
      <w:r>
        <w:rPr>
          <w:rFonts w:ascii="Arial" w:hAnsi="Arial"/>
        </w:rPr>
        <w:t>Seqwater</w:t>
      </w:r>
      <w:r w:rsidRPr="003454DD">
        <w:rPr>
          <w:rFonts w:ascii="Arial" w:hAnsi="Arial"/>
        </w:rPr>
        <w:t xml:space="preserve"> without the FWO’s approval.</w:t>
      </w:r>
      <w:bookmarkEnd w:id="20"/>
    </w:p>
    <w:p w14:paraId="0D2F2B18" w14:textId="77777777" w:rsidR="007D19B5" w:rsidRPr="003454DD" w:rsidRDefault="00E520FD" w:rsidP="0045523D">
      <w:pPr>
        <w:pStyle w:val="EUParagraphLevel1"/>
        <w:ind w:left="567" w:hanging="567"/>
        <w:rPr>
          <w:rFonts w:ascii="Arial" w:hAnsi="Arial"/>
        </w:rPr>
      </w:pPr>
      <w:r>
        <w:rPr>
          <w:rFonts w:ascii="Arial" w:hAnsi="Arial"/>
        </w:rPr>
        <w:t xml:space="preserve">Seqwater </w:t>
      </w:r>
      <w:r w:rsidRPr="003454DD">
        <w:rPr>
          <w:rFonts w:ascii="Arial" w:hAnsi="Arial"/>
        </w:rPr>
        <w:t>must ensure that the Expert Report contains the following declarations from the Independent Expert:</w:t>
      </w:r>
    </w:p>
    <w:p w14:paraId="6594F5E8" w14:textId="77777777" w:rsidR="007D19B5" w:rsidRPr="003454DD" w:rsidRDefault="00E520FD" w:rsidP="0045523D">
      <w:pPr>
        <w:pStyle w:val="EUParagraphLevel2"/>
        <w:ind w:left="1134" w:hanging="567"/>
        <w:rPr>
          <w:rFonts w:ascii="Arial" w:hAnsi="Arial" w:cs="Arial"/>
        </w:rPr>
      </w:pPr>
      <w:r w:rsidRPr="003454DD">
        <w:rPr>
          <w:rFonts w:ascii="Arial" w:hAnsi="Arial" w:cs="Arial"/>
        </w:rPr>
        <w:t xml:space="preserve">the Independent Expert has no actual, potential or perceived conflict of </w:t>
      </w:r>
      <w:r w:rsidRPr="003454DD">
        <w:rPr>
          <w:rFonts w:ascii="Arial" w:hAnsi="Arial" w:cs="Arial"/>
        </w:rPr>
        <w:lastRenderedPageBreak/>
        <w:t xml:space="preserve">interest in providing the Expert Report on </w:t>
      </w:r>
      <w:r>
        <w:rPr>
          <w:rFonts w:ascii="Arial" w:hAnsi="Arial" w:cs="Arial"/>
        </w:rPr>
        <w:t xml:space="preserve">Seqwater </w:t>
      </w:r>
      <w:r w:rsidRPr="003454DD">
        <w:rPr>
          <w:rFonts w:ascii="Arial" w:hAnsi="Arial" w:cs="Arial"/>
        </w:rPr>
        <w:t xml:space="preserve">to the FWO; </w:t>
      </w:r>
    </w:p>
    <w:p w14:paraId="1EAABC58" w14:textId="77777777" w:rsidR="007D19B5" w:rsidRPr="003454DD" w:rsidRDefault="00E520FD" w:rsidP="0045523D">
      <w:pPr>
        <w:pStyle w:val="EUParagraphLevel2"/>
        <w:ind w:left="1134" w:hanging="567"/>
        <w:rPr>
          <w:rFonts w:ascii="Arial" w:hAnsi="Arial" w:cs="Arial"/>
        </w:rPr>
      </w:pPr>
      <w:r w:rsidRPr="003454DD">
        <w:rPr>
          <w:rFonts w:ascii="Arial" w:hAnsi="Arial" w:cs="Arial"/>
        </w:rPr>
        <w:t xml:space="preserve">notwithstanding that the Independent Expert is retained by </w:t>
      </w:r>
      <w:r>
        <w:rPr>
          <w:rFonts w:ascii="Arial" w:hAnsi="Arial" w:cs="Arial"/>
        </w:rPr>
        <w:t>Seqwater</w:t>
      </w:r>
      <w:r w:rsidRPr="003454DD">
        <w:rPr>
          <w:rFonts w:ascii="Arial" w:hAnsi="Arial" w:cs="Arial"/>
        </w:rPr>
        <w:t xml:space="preserve">, the Independent Expert undertakes that it has acted independently, impartially, objectively and without influence from </w:t>
      </w:r>
      <w:r>
        <w:rPr>
          <w:rFonts w:ascii="Arial" w:hAnsi="Arial" w:cs="Arial"/>
        </w:rPr>
        <w:t>Seqwater</w:t>
      </w:r>
      <w:r w:rsidRPr="003454DD">
        <w:rPr>
          <w:rFonts w:ascii="Arial" w:hAnsi="Arial" w:cs="Arial"/>
        </w:rPr>
        <w:t xml:space="preserve"> in preparing the Expert Report;</w:t>
      </w:r>
    </w:p>
    <w:p w14:paraId="17084780" w14:textId="77777777" w:rsidR="007D19B5" w:rsidRPr="003454DD" w:rsidRDefault="00E520FD" w:rsidP="0045523D">
      <w:pPr>
        <w:pStyle w:val="EUParagraphLevel2"/>
        <w:ind w:left="1134" w:hanging="567"/>
        <w:rPr>
          <w:rFonts w:ascii="Arial" w:hAnsi="Arial" w:cs="Arial"/>
        </w:rPr>
      </w:pPr>
      <w:r w:rsidRPr="003454DD">
        <w:rPr>
          <w:rFonts w:ascii="Arial" w:hAnsi="Arial" w:cs="Arial"/>
        </w:rPr>
        <w:t>the Expert Report is provided in accordance with applicable professional standards (which will be listed in the Expert Report); and</w:t>
      </w:r>
    </w:p>
    <w:p w14:paraId="33ABB093" w14:textId="77777777" w:rsidR="007D19B5" w:rsidRPr="003454DD" w:rsidRDefault="00E520FD" w:rsidP="0045523D">
      <w:pPr>
        <w:pStyle w:val="EUParagraphLevel2"/>
        <w:ind w:left="1134" w:hanging="567"/>
        <w:rPr>
          <w:rFonts w:ascii="Arial" w:hAnsi="Arial" w:cs="Arial"/>
        </w:rPr>
      </w:pPr>
      <w:r w:rsidRPr="003454DD">
        <w:rPr>
          <w:rFonts w:ascii="Arial" w:hAnsi="Arial" w:cs="Arial"/>
        </w:rPr>
        <w:t>the Expert Report is provided to the FWO for its benefit and the FWO can rely on the Expert Report.</w:t>
      </w:r>
    </w:p>
    <w:p w14:paraId="5CA1BE48" w14:textId="77777777" w:rsidR="007D19B5" w:rsidRPr="003454DD" w:rsidRDefault="00E520FD" w:rsidP="0045523D">
      <w:pPr>
        <w:pStyle w:val="EUParagraphLevel1"/>
        <w:ind w:left="567" w:hanging="567"/>
        <w:rPr>
          <w:rFonts w:ascii="Arial" w:hAnsi="Arial"/>
        </w:rPr>
      </w:pPr>
      <w:bookmarkStart w:id="21" w:name="_Ref22819797"/>
      <w:bookmarkStart w:id="22" w:name="_Ref109395253"/>
      <w:r w:rsidRPr="003454DD">
        <w:rPr>
          <w:rFonts w:ascii="Arial" w:hAnsi="Arial"/>
        </w:rPr>
        <w:t xml:space="preserve">If the </w:t>
      </w:r>
      <w:r>
        <w:rPr>
          <w:rFonts w:ascii="Arial" w:hAnsi="Arial"/>
        </w:rPr>
        <w:t>Expert Report</w:t>
      </w:r>
      <w:r w:rsidRPr="003454DD">
        <w:rPr>
          <w:rFonts w:ascii="Arial" w:hAnsi="Arial"/>
        </w:rPr>
        <w:t xml:space="preserve"> identifies that any Schedule A Employees or Schedule B Employees are owed amounts additional to those calculated and paid by </w:t>
      </w:r>
      <w:r>
        <w:rPr>
          <w:rFonts w:ascii="Arial" w:hAnsi="Arial"/>
        </w:rPr>
        <w:t>Seqwater</w:t>
      </w:r>
      <w:r w:rsidRPr="003454DD">
        <w:rPr>
          <w:rFonts w:ascii="Arial" w:hAnsi="Arial"/>
        </w:rPr>
        <w:t xml:space="preserve">, </w:t>
      </w:r>
      <w:r>
        <w:rPr>
          <w:rFonts w:ascii="Arial" w:hAnsi="Arial"/>
        </w:rPr>
        <w:t>Seqwater</w:t>
      </w:r>
      <w:r w:rsidRPr="003454DD">
        <w:rPr>
          <w:rFonts w:ascii="Arial" w:hAnsi="Arial"/>
        </w:rPr>
        <w:t xml:space="preserve"> will pay those additional amounts to </w:t>
      </w:r>
      <w:r>
        <w:rPr>
          <w:rFonts w:ascii="Arial" w:hAnsi="Arial"/>
        </w:rPr>
        <w:t xml:space="preserve">those </w:t>
      </w:r>
      <w:r w:rsidRPr="003454DD">
        <w:rPr>
          <w:rFonts w:ascii="Arial" w:hAnsi="Arial"/>
        </w:rPr>
        <w:t>employee</w:t>
      </w:r>
      <w:r>
        <w:rPr>
          <w:rFonts w:ascii="Arial" w:hAnsi="Arial"/>
        </w:rPr>
        <w:t>s</w:t>
      </w:r>
      <w:r w:rsidRPr="003454DD">
        <w:rPr>
          <w:rFonts w:ascii="Arial" w:hAnsi="Arial"/>
        </w:rPr>
        <w:t xml:space="preserve">, and provide evidence of such payment to the FWO, by </w:t>
      </w:r>
      <w:bookmarkEnd w:id="21"/>
      <w:r w:rsidRPr="007A577E">
        <w:rPr>
          <w:rFonts w:ascii="Arial" w:hAnsi="Arial"/>
        </w:rPr>
        <w:t>24 November 2023.</w:t>
      </w:r>
      <w:bookmarkEnd w:id="22"/>
    </w:p>
    <w:p w14:paraId="440DC9EA" w14:textId="77777777" w:rsidR="007D19B5" w:rsidRPr="0045523D" w:rsidRDefault="00E520FD" w:rsidP="0045523D">
      <w:pPr>
        <w:pStyle w:val="EUParagraphLevel1"/>
        <w:ind w:left="567" w:hanging="567"/>
        <w:rPr>
          <w:rFonts w:ascii="Arial" w:hAnsi="Arial"/>
        </w:rPr>
      </w:pPr>
      <w:bookmarkStart w:id="23" w:name="_Ref22819818"/>
      <w:r w:rsidRPr="003454DD">
        <w:rPr>
          <w:rFonts w:ascii="Arial" w:hAnsi="Arial"/>
        </w:rPr>
        <w:t xml:space="preserve">If any of the Schedule A Employees or Schedule B Employees identified in the Expert Report as being owed amounts additional to the Underpayments calculated by </w:t>
      </w:r>
      <w:r>
        <w:rPr>
          <w:rFonts w:ascii="Arial" w:hAnsi="Arial"/>
        </w:rPr>
        <w:t xml:space="preserve">Seqwater </w:t>
      </w:r>
      <w:r w:rsidRPr="003454DD">
        <w:rPr>
          <w:rFonts w:ascii="Arial" w:hAnsi="Arial"/>
        </w:rPr>
        <w:t xml:space="preserve">cannot be located and paid by </w:t>
      </w:r>
      <w:r w:rsidRPr="007A577E">
        <w:rPr>
          <w:rFonts w:ascii="Arial" w:hAnsi="Arial"/>
        </w:rPr>
        <w:t xml:space="preserve">15 December 2023 </w:t>
      </w:r>
      <w:r>
        <w:rPr>
          <w:rFonts w:ascii="Arial" w:hAnsi="Arial"/>
        </w:rPr>
        <w:t xml:space="preserve">Seqwater </w:t>
      </w:r>
      <w:r w:rsidRPr="003454DD">
        <w:rPr>
          <w:rFonts w:ascii="Arial" w:hAnsi="Arial"/>
        </w:rPr>
        <w:t xml:space="preserve">will pay those amounts to the Commonwealth of Australia (through the FWO) in accordance with section 559 of the FW Act. </w:t>
      </w:r>
      <w:r>
        <w:rPr>
          <w:rFonts w:ascii="Arial" w:hAnsi="Arial"/>
        </w:rPr>
        <w:t xml:space="preserve">Seqwater </w:t>
      </w:r>
      <w:r w:rsidRPr="003454DD">
        <w:rPr>
          <w:rFonts w:ascii="Arial" w:hAnsi="Arial"/>
        </w:rPr>
        <w:t>will complete the required documents supplied by the FWO for this purpose.</w:t>
      </w:r>
      <w:bookmarkEnd w:id="23"/>
      <w:r w:rsidRPr="003454DD">
        <w:rPr>
          <w:rFonts w:ascii="Arial" w:hAnsi="Arial"/>
        </w:rPr>
        <w:t xml:space="preserve"> </w:t>
      </w:r>
    </w:p>
    <w:p w14:paraId="6007F637" w14:textId="5C652460" w:rsidR="007D19B5" w:rsidRPr="003454DD" w:rsidRDefault="00E520FD" w:rsidP="0045523D">
      <w:pPr>
        <w:pStyle w:val="EUParagraphLevel1"/>
        <w:ind w:left="567" w:hanging="567"/>
        <w:rPr>
          <w:rFonts w:ascii="Arial" w:hAnsi="Arial"/>
        </w:rPr>
      </w:pPr>
      <w:bookmarkStart w:id="24" w:name="_Ref22822404"/>
      <w:r w:rsidRPr="003454DD">
        <w:rPr>
          <w:rFonts w:ascii="Arial" w:hAnsi="Arial"/>
        </w:rPr>
        <w:t xml:space="preserve">The FWO acknowledges that </w:t>
      </w:r>
      <w:r>
        <w:rPr>
          <w:rFonts w:ascii="Arial" w:hAnsi="Arial"/>
        </w:rPr>
        <w:t xml:space="preserve">Seqwater </w:t>
      </w:r>
      <w:r w:rsidRPr="003454DD">
        <w:rPr>
          <w:rFonts w:ascii="Arial" w:hAnsi="Arial"/>
        </w:rPr>
        <w:t xml:space="preserve">does not contravene this Undertaking in the event that the Independent Expert makes a finding in relation to coverage, classification and/or additional amounts to be rectified under the </w:t>
      </w:r>
      <w:r>
        <w:rPr>
          <w:rFonts w:ascii="Arial" w:hAnsi="Arial"/>
        </w:rPr>
        <w:t>Agreements</w:t>
      </w:r>
      <w:r w:rsidRPr="003454DD">
        <w:rPr>
          <w:rFonts w:ascii="Arial" w:hAnsi="Arial"/>
        </w:rPr>
        <w:t xml:space="preserve"> that is contrary to the determination made by </w:t>
      </w:r>
      <w:r>
        <w:rPr>
          <w:rFonts w:ascii="Arial" w:hAnsi="Arial"/>
        </w:rPr>
        <w:t xml:space="preserve">Seqwater </w:t>
      </w:r>
      <w:r w:rsidRPr="003454DD">
        <w:rPr>
          <w:rFonts w:ascii="Arial" w:hAnsi="Arial"/>
        </w:rPr>
        <w:t xml:space="preserve">in its internal review under clause </w:t>
      </w:r>
      <w:r w:rsidRPr="003454DD">
        <w:rPr>
          <w:rFonts w:ascii="Arial" w:hAnsi="Arial"/>
        </w:rPr>
        <w:fldChar w:fldCharType="begin"/>
      </w:r>
      <w:r w:rsidRPr="003454DD">
        <w:rPr>
          <w:rFonts w:ascii="Arial" w:hAnsi="Arial"/>
        </w:rPr>
        <w:instrText xml:space="preserve"> REF _Ref11860588 \r \p \h  \* MERGEFORMAT </w:instrText>
      </w:r>
      <w:r w:rsidRPr="003454DD">
        <w:rPr>
          <w:rFonts w:ascii="Arial" w:hAnsi="Arial"/>
        </w:rPr>
      </w:r>
      <w:r w:rsidRPr="003454DD">
        <w:rPr>
          <w:rFonts w:ascii="Arial" w:hAnsi="Arial"/>
        </w:rPr>
        <w:fldChar w:fldCharType="separate"/>
      </w:r>
      <w:r w:rsidR="003C17A4">
        <w:rPr>
          <w:rFonts w:ascii="Arial" w:hAnsi="Arial"/>
        </w:rPr>
        <w:t>13 above</w:t>
      </w:r>
      <w:r w:rsidRPr="003454DD">
        <w:rPr>
          <w:rFonts w:ascii="Arial" w:hAnsi="Arial"/>
        </w:rPr>
        <w:fldChar w:fldCharType="end"/>
      </w:r>
      <w:r>
        <w:rPr>
          <w:rFonts w:ascii="Arial" w:hAnsi="Arial"/>
        </w:rPr>
        <w:t>,</w:t>
      </w:r>
      <w:r w:rsidRPr="003454DD">
        <w:rPr>
          <w:rFonts w:ascii="Arial" w:hAnsi="Arial"/>
        </w:rPr>
        <w:t xml:space="preserve"> provided </w:t>
      </w:r>
      <w:r>
        <w:rPr>
          <w:rFonts w:ascii="Arial" w:hAnsi="Arial"/>
        </w:rPr>
        <w:t xml:space="preserve">Seqwater </w:t>
      </w:r>
      <w:r w:rsidRPr="003454DD">
        <w:rPr>
          <w:rFonts w:ascii="Arial" w:hAnsi="Arial"/>
        </w:rPr>
        <w:t>pays any additional amounts owing to Schedule</w:t>
      </w:r>
      <w:r>
        <w:rPr>
          <w:rFonts w:ascii="Arial" w:hAnsi="Arial"/>
        </w:rPr>
        <w:t xml:space="preserve"> A Employees or Schedule B</w:t>
      </w:r>
      <w:r w:rsidRPr="003454DD">
        <w:rPr>
          <w:rFonts w:ascii="Arial" w:hAnsi="Arial"/>
        </w:rPr>
        <w:t xml:space="preserve"> </w:t>
      </w:r>
      <w:r>
        <w:rPr>
          <w:rFonts w:ascii="Arial" w:hAnsi="Arial"/>
        </w:rPr>
        <w:t>E</w:t>
      </w:r>
      <w:r w:rsidRPr="003454DD">
        <w:rPr>
          <w:rFonts w:ascii="Arial" w:hAnsi="Arial"/>
        </w:rPr>
        <w:t xml:space="preserve">mployees in accordance with clause </w:t>
      </w:r>
      <w:r>
        <w:rPr>
          <w:rFonts w:ascii="Arial" w:hAnsi="Arial"/>
        </w:rPr>
        <w:fldChar w:fldCharType="begin"/>
      </w:r>
      <w:r>
        <w:rPr>
          <w:rFonts w:ascii="Arial" w:hAnsi="Arial"/>
        </w:rPr>
        <w:instrText xml:space="preserve"> REF _Ref22819797 \r \h </w:instrText>
      </w:r>
      <w:r>
        <w:rPr>
          <w:rFonts w:ascii="Arial" w:hAnsi="Arial"/>
        </w:rPr>
      </w:r>
      <w:r>
        <w:rPr>
          <w:rFonts w:ascii="Arial" w:hAnsi="Arial"/>
        </w:rPr>
        <w:fldChar w:fldCharType="separate"/>
      </w:r>
      <w:r w:rsidR="003C17A4">
        <w:rPr>
          <w:rFonts w:ascii="Arial" w:hAnsi="Arial"/>
        </w:rPr>
        <w:t>23</w:t>
      </w:r>
      <w:r>
        <w:rPr>
          <w:rFonts w:ascii="Arial" w:hAnsi="Arial"/>
        </w:rPr>
        <w:fldChar w:fldCharType="end"/>
      </w:r>
      <w:r w:rsidRPr="003454DD">
        <w:rPr>
          <w:rFonts w:ascii="Arial" w:hAnsi="Arial"/>
        </w:rPr>
        <w:t xml:space="preserve"> above on or before </w:t>
      </w:r>
      <w:r w:rsidRPr="007A577E">
        <w:rPr>
          <w:rFonts w:ascii="Arial" w:hAnsi="Arial"/>
        </w:rPr>
        <w:t xml:space="preserve">24 November 2023 </w:t>
      </w:r>
      <w:r w:rsidRPr="003454DD">
        <w:rPr>
          <w:rFonts w:ascii="Arial" w:hAnsi="Arial"/>
        </w:rPr>
        <w:t xml:space="preserve">or to the Commonwealth of Australia in accordance with clause </w:t>
      </w:r>
      <w:r w:rsidRPr="003454DD">
        <w:rPr>
          <w:rFonts w:ascii="Arial" w:hAnsi="Arial"/>
        </w:rPr>
        <w:fldChar w:fldCharType="begin"/>
      </w:r>
      <w:r w:rsidRPr="003454DD">
        <w:rPr>
          <w:rFonts w:ascii="Arial" w:hAnsi="Arial"/>
        </w:rPr>
        <w:instrText xml:space="preserve"> REF _Ref22819818 \r \h </w:instrText>
      </w:r>
      <w:r>
        <w:rPr>
          <w:rFonts w:ascii="Arial" w:hAnsi="Arial"/>
        </w:rPr>
        <w:instrText xml:space="preserve"> \* MERGEFORMAT </w:instrText>
      </w:r>
      <w:r w:rsidRPr="003454DD">
        <w:rPr>
          <w:rFonts w:ascii="Arial" w:hAnsi="Arial"/>
        </w:rPr>
      </w:r>
      <w:r w:rsidRPr="003454DD">
        <w:rPr>
          <w:rFonts w:ascii="Arial" w:hAnsi="Arial"/>
        </w:rPr>
        <w:fldChar w:fldCharType="separate"/>
      </w:r>
      <w:r w:rsidR="003C17A4">
        <w:rPr>
          <w:rFonts w:ascii="Arial" w:hAnsi="Arial"/>
        </w:rPr>
        <w:t>24</w:t>
      </w:r>
      <w:r w:rsidRPr="003454DD">
        <w:rPr>
          <w:rFonts w:ascii="Arial" w:hAnsi="Arial"/>
        </w:rPr>
        <w:fldChar w:fldCharType="end"/>
      </w:r>
      <w:r w:rsidRPr="003454DD">
        <w:rPr>
          <w:rFonts w:ascii="Arial" w:hAnsi="Arial"/>
        </w:rPr>
        <w:t xml:space="preserve"> above on or before </w:t>
      </w:r>
      <w:r w:rsidRPr="007A577E">
        <w:rPr>
          <w:rFonts w:ascii="Arial" w:hAnsi="Arial"/>
        </w:rPr>
        <w:t>15 December 2023</w:t>
      </w:r>
      <w:r w:rsidRPr="00601EBB">
        <w:rPr>
          <w:rFonts w:ascii="Arial" w:hAnsi="Arial"/>
        </w:rPr>
        <w:t>.</w:t>
      </w:r>
      <w:r w:rsidRPr="006643A2">
        <w:rPr>
          <w:rFonts w:ascii="Arial" w:hAnsi="Arial"/>
          <w:color w:val="FF0000"/>
        </w:rPr>
        <w:t xml:space="preserve"> </w:t>
      </w:r>
      <w:r w:rsidRPr="003454DD">
        <w:rPr>
          <w:rFonts w:ascii="Arial" w:hAnsi="Arial"/>
        </w:rPr>
        <w:t>For the avoidance of doubt</w:t>
      </w:r>
      <w:r>
        <w:rPr>
          <w:rFonts w:ascii="Arial" w:hAnsi="Arial"/>
        </w:rPr>
        <w:t>,</w:t>
      </w:r>
      <w:r w:rsidRPr="003454DD">
        <w:rPr>
          <w:rFonts w:ascii="Arial" w:hAnsi="Arial"/>
        </w:rPr>
        <w:t xml:space="preserve"> </w:t>
      </w:r>
      <w:r>
        <w:rPr>
          <w:rFonts w:ascii="Arial" w:hAnsi="Arial"/>
        </w:rPr>
        <w:t xml:space="preserve">Seqwater </w:t>
      </w:r>
      <w:r w:rsidRPr="003454DD">
        <w:rPr>
          <w:rFonts w:ascii="Arial" w:hAnsi="Arial"/>
        </w:rPr>
        <w:t xml:space="preserve">acknowledges that this Undertaking does not relate to any contraventions that may be identified by the Independent Expert which are not identified </w:t>
      </w:r>
      <w:r>
        <w:rPr>
          <w:rFonts w:ascii="Arial" w:hAnsi="Arial"/>
        </w:rPr>
        <w:t>at</w:t>
      </w:r>
      <w:r w:rsidRPr="003454DD">
        <w:rPr>
          <w:rFonts w:ascii="Arial" w:hAnsi="Arial"/>
        </w:rPr>
        <w:t xml:space="preserve"> </w:t>
      </w:r>
      <w:r>
        <w:rPr>
          <w:rFonts w:ascii="Arial" w:hAnsi="Arial"/>
        </w:rPr>
        <w:t>c</w:t>
      </w:r>
      <w:r w:rsidRPr="003454DD">
        <w:rPr>
          <w:rFonts w:ascii="Arial" w:hAnsi="Arial"/>
        </w:rPr>
        <w:t>lause</w:t>
      </w:r>
      <w:r>
        <w:rPr>
          <w:rFonts w:ascii="Arial" w:hAnsi="Arial"/>
        </w:rPr>
        <w:t xml:space="preserve"> 8, </w:t>
      </w:r>
      <w:r w:rsidRPr="003454DD">
        <w:rPr>
          <w:rFonts w:ascii="Arial" w:hAnsi="Arial"/>
        </w:rPr>
        <w:t xml:space="preserve">Schedule A </w:t>
      </w:r>
      <w:r>
        <w:rPr>
          <w:rFonts w:ascii="Arial" w:hAnsi="Arial"/>
        </w:rPr>
        <w:t>or Schedule B</w:t>
      </w:r>
      <w:r w:rsidRPr="003454DD">
        <w:rPr>
          <w:rFonts w:ascii="Arial" w:hAnsi="Arial"/>
        </w:rPr>
        <w:t>.</w:t>
      </w:r>
      <w:bookmarkEnd w:id="24"/>
    </w:p>
    <w:p w14:paraId="2C7D7E83" w14:textId="77777777" w:rsidR="007B3F41" w:rsidRPr="003454DD" w:rsidRDefault="00E520FD" w:rsidP="008733BD">
      <w:pPr>
        <w:pStyle w:val="EUHeading2"/>
        <w:rPr>
          <w:rFonts w:ascii="Arial" w:hAnsi="Arial" w:cs="Arial"/>
        </w:rPr>
      </w:pPr>
      <w:r w:rsidRPr="003454DD">
        <w:rPr>
          <w:rFonts w:ascii="Arial" w:hAnsi="Arial" w:cs="Arial"/>
        </w:rPr>
        <w:lastRenderedPageBreak/>
        <w:t xml:space="preserve">Provision of </w:t>
      </w:r>
      <w:r>
        <w:rPr>
          <w:rFonts w:ascii="Arial" w:hAnsi="Arial" w:cs="Arial"/>
        </w:rPr>
        <w:t>information about changes to systems</w:t>
      </w:r>
    </w:p>
    <w:p w14:paraId="656B3BF5" w14:textId="31AF0062" w:rsidR="004774C3" w:rsidRPr="0045523D" w:rsidRDefault="00E520FD" w:rsidP="0045523D">
      <w:pPr>
        <w:pStyle w:val="EUParagraphLevel1"/>
        <w:ind w:left="567" w:hanging="567"/>
        <w:rPr>
          <w:rFonts w:ascii="Arial" w:hAnsi="Arial"/>
        </w:rPr>
      </w:pPr>
      <w:bookmarkStart w:id="25" w:name="_Ref88644828"/>
      <w:r w:rsidRPr="003454DD">
        <w:rPr>
          <w:rFonts w:ascii="Arial" w:hAnsi="Arial"/>
        </w:rPr>
        <w:t xml:space="preserve">By </w:t>
      </w:r>
      <w:r w:rsidR="00CB623A">
        <w:rPr>
          <w:rFonts w:ascii="Arial" w:hAnsi="Arial"/>
        </w:rPr>
        <w:t>14 December</w:t>
      </w:r>
      <w:r w:rsidRPr="007A577E">
        <w:rPr>
          <w:rFonts w:ascii="Arial" w:hAnsi="Arial"/>
        </w:rPr>
        <w:t xml:space="preserve"> 2022 </w:t>
      </w:r>
      <w:r>
        <w:rPr>
          <w:rFonts w:ascii="Arial" w:hAnsi="Arial"/>
        </w:rPr>
        <w:t>Seqwater</w:t>
      </w:r>
      <w:r w:rsidRPr="003454DD">
        <w:rPr>
          <w:rFonts w:ascii="Arial" w:hAnsi="Arial"/>
        </w:rPr>
        <w:t xml:space="preserve"> will provide to the FWO detailed information about the </w:t>
      </w:r>
      <w:r>
        <w:rPr>
          <w:rFonts w:ascii="Arial" w:hAnsi="Arial"/>
        </w:rPr>
        <w:t xml:space="preserve">systems and processes </w:t>
      </w:r>
      <w:r w:rsidRPr="003454DD">
        <w:rPr>
          <w:rFonts w:ascii="Arial" w:hAnsi="Arial"/>
        </w:rPr>
        <w:t xml:space="preserve">that it </w:t>
      </w:r>
      <w:r>
        <w:rPr>
          <w:rFonts w:ascii="Arial" w:hAnsi="Arial"/>
        </w:rPr>
        <w:t xml:space="preserve">is implementing </w:t>
      </w:r>
      <w:r w:rsidRPr="003454DD">
        <w:rPr>
          <w:rFonts w:ascii="Arial" w:hAnsi="Arial"/>
        </w:rPr>
        <w:t xml:space="preserve">to ensure compliance with its obligations under the FW Act and the </w:t>
      </w:r>
      <w:r>
        <w:rPr>
          <w:rFonts w:ascii="Arial" w:hAnsi="Arial"/>
        </w:rPr>
        <w:t>2019 Agreement (and any future agreements that replace it)</w:t>
      </w:r>
      <w:r w:rsidRPr="003454DD">
        <w:rPr>
          <w:rFonts w:ascii="Arial" w:hAnsi="Arial"/>
        </w:rPr>
        <w:t>.</w:t>
      </w:r>
      <w:bookmarkEnd w:id="25"/>
    </w:p>
    <w:p w14:paraId="5DE81412" w14:textId="26C615C6" w:rsidR="00642416" w:rsidRPr="0045523D" w:rsidRDefault="00E520FD" w:rsidP="0045523D">
      <w:pPr>
        <w:pStyle w:val="EUParagraphLevel1"/>
        <w:ind w:left="567" w:hanging="567"/>
        <w:rPr>
          <w:rFonts w:ascii="Arial" w:hAnsi="Arial"/>
        </w:rPr>
      </w:pPr>
      <w:bookmarkStart w:id="26" w:name="_Ref82608124"/>
      <w:r w:rsidRPr="003454DD">
        <w:rPr>
          <w:rFonts w:ascii="Arial" w:hAnsi="Arial"/>
        </w:rPr>
        <w:t xml:space="preserve">The FWO may, </w:t>
      </w:r>
      <w:r w:rsidRPr="0097387C">
        <w:rPr>
          <w:rFonts w:ascii="Arial" w:hAnsi="Arial"/>
        </w:rPr>
        <w:t xml:space="preserve">within </w:t>
      </w:r>
      <w:r w:rsidR="00CB623A" w:rsidRPr="0097387C">
        <w:rPr>
          <w:rFonts w:ascii="Arial" w:hAnsi="Arial"/>
        </w:rPr>
        <w:t>45</w:t>
      </w:r>
      <w:r w:rsidRPr="0097387C">
        <w:rPr>
          <w:rFonts w:ascii="Arial" w:hAnsi="Arial"/>
        </w:rPr>
        <w:t xml:space="preserve"> days of</w:t>
      </w:r>
      <w:r w:rsidRPr="003454DD">
        <w:rPr>
          <w:rFonts w:ascii="Arial" w:hAnsi="Arial"/>
        </w:rPr>
        <w:t xml:space="preserve"> receiving the information under clause </w:t>
      </w:r>
      <w:r w:rsidRPr="003454DD">
        <w:rPr>
          <w:rFonts w:ascii="Arial" w:hAnsi="Arial"/>
        </w:rPr>
        <w:fldChar w:fldCharType="begin"/>
      </w:r>
      <w:r w:rsidRPr="003454DD">
        <w:rPr>
          <w:rFonts w:ascii="Arial" w:hAnsi="Arial"/>
        </w:rPr>
        <w:instrText xml:space="preserve"> REF _Ref88644828 \r \h </w:instrText>
      </w:r>
      <w:r>
        <w:rPr>
          <w:rFonts w:ascii="Arial" w:hAnsi="Arial"/>
        </w:rPr>
        <w:instrText xml:space="preserve"> \* MERGEFORMAT </w:instrText>
      </w:r>
      <w:r w:rsidRPr="003454DD">
        <w:rPr>
          <w:rFonts w:ascii="Arial" w:hAnsi="Arial"/>
        </w:rPr>
      </w:r>
      <w:r w:rsidRPr="003454DD">
        <w:rPr>
          <w:rFonts w:ascii="Arial" w:hAnsi="Arial"/>
        </w:rPr>
        <w:fldChar w:fldCharType="separate"/>
      </w:r>
      <w:r w:rsidR="003C17A4">
        <w:rPr>
          <w:rFonts w:ascii="Arial" w:hAnsi="Arial"/>
        </w:rPr>
        <w:t>26</w:t>
      </w:r>
      <w:r w:rsidRPr="003454DD">
        <w:rPr>
          <w:rFonts w:ascii="Arial" w:hAnsi="Arial"/>
        </w:rPr>
        <w:fldChar w:fldCharType="end"/>
      </w:r>
      <w:r w:rsidRPr="003454DD">
        <w:rPr>
          <w:rFonts w:ascii="Arial" w:hAnsi="Arial"/>
        </w:rPr>
        <w:t xml:space="preserve">, seek reasonable further information regarding the </w:t>
      </w:r>
      <w:r w:rsidRPr="0045523D">
        <w:rPr>
          <w:rFonts w:ascii="Arial" w:hAnsi="Arial"/>
        </w:rPr>
        <w:t xml:space="preserve">systems and processes </w:t>
      </w:r>
      <w:r w:rsidRPr="003454DD">
        <w:rPr>
          <w:rFonts w:ascii="Arial" w:hAnsi="Arial"/>
        </w:rPr>
        <w:t xml:space="preserve">from </w:t>
      </w:r>
      <w:r>
        <w:rPr>
          <w:rFonts w:ascii="Arial" w:hAnsi="Arial"/>
        </w:rPr>
        <w:t xml:space="preserve">Seqwater </w:t>
      </w:r>
      <w:r w:rsidRPr="003454DD">
        <w:rPr>
          <w:rFonts w:ascii="Arial" w:hAnsi="Arial"/>
        </w:rPr>
        <w:t xml:space="preserve">by issuing a written notice to </w:t>
      </w:r>
      <w:r>
        <w:rPr>
          <w:rFonts w:ascii="Arial" w:hAnsi="Arial"/>
        </w:rPr>
        <w:t xml:space="preserve">Seqwater </w:t>
      </w:r>
      <w:r w:rsidRPr="003454DD">
        <w:rPr>
          <w:rFonts w:ascii="Arial" w:hAnsi="Arial"/>
        </w:rPr>
        <w:t xml:space="preserve">specifying the additional information required. </w:t>
      </w:r>
      <w:r>
        <w:rPr>
          <w:rFonts w:ascii="Arial" w:hAnsi="Arial"/>
        </w:rPr>
        <w:t xml:space="preserve">Seqwater </w:t>
      </w:r>
      <w:r w:rsidRPr="003454DD">
        <w:rPr>
          <w:rFonts w:ascii="Arial" w:hAnsi="Arial"/>
        </w:rPr>
        <w:t>must provide the information specified in such a notice within 14 days of receipt.</w:t>
      </w:r>
      <w:bookmarkEnd w:id="26"/>
    </w:p>
    <w:p w14:paraId="2B56F039" w14:textId="77777777" w:rsidR="00642416" w:rsidRPr="003454DD" w:rsidRDefault="00E520FD" w:rsidP="008733BD">
      <w:pPr>
        <w:pStyle w:val="EUHeading3"/>
        <w:rPr>
          <w:rFonts w:ascii="Arial" w:hAnsi="Arial" w:cs="Arial"/>
        </w:rPr>
      </w:pPr>
      <w:r w:rsidRPr="003454DD">
        <w:rPr>
          <w:rFonts w:ascii="Arial" w:hAnsi="Arial" w:cs="Arial"/>
        </w:rPr>
        <w:t>No limitation on use of information</w:t>
      </w:r>
    </w:p>
    <w:p w14:paraId="414A93F2" w14:textId="5294D241" w:rsidR="00642416" w:rsidRPr="0045523D" w:rsidRDefault="00E520FD" w:rsidP="0045523D">
      <w:pPr>
        <w:pStyle w:val="EUParagraphLevel1"/>
        <w:ind w:left="567" w:hanging="567"/>
        <w:rPr>
          <w:rFonts w:ascii="Arial" w:hAnsi="Arial"/>
        </w:rPr>
      </w:pPr>
      <w:r w:rsidRPr="003454DD">
        <w:rPr>
          <w:rFonts w:ascii="Arial" w:hAnsi="Arial"/>
        </w:rPr>
        <w:t xml:space="preserve">When providing </w:t>
      </w:r>
      <w:r>
        <w:rPr>
          <w:rFonts w:ascii="Arial" w:hAnsi="Arial"/>
        </w:rPr>
        <w:t xml:space="preserve">information </w:t>
      </w:r>
      <w:r w:rsidRPr="003454DD">
        <w:rPr>
          <w:rFonts w:ascii="Arial" w:hAnsi="Arial"/>
        </w:rPr>
        <w:t>under clauses</w:t>
      </w:r>
      <w:r>
        <w:rPr>
          <w:rFonts w:ascii="Arial" w:hAnsi="Arial"/>
        </w:rPr>
        <w:t xml:space="preserve"> </w:t>
      </w:r>
      <w:r>
        <w:rPr>
          <w:rFonts w:ascii="Arial" w:hAnsi="Arial"/>
        </w:rPr>
        <w:fldChar w:fldCharType="begin"/>
      </w:r>
      <w:r>
        <w:rPr>
          <w:rFonts w:ascii="Arial" w:hAnsi="Arial"/>
        </w:rPr>
        <w:instrText xml:space="preserve"> REF _Ref88644828 \r \h  \* MERGEFORMAT </w:instrText>
      </w:r>
      <w:r>
        <w:rPr>
          <w:rFonts w:ascii="Arial" w:hAnsi="Arial"/>
        </w:rPr>
      </w:r>
      <w:r>
        <w:rPr>
          <w:rFonts w:ascii="Arial" w:hAnsi="Arial"/>
        </w:rPr>
        <w:fldChar w:fldCharType="separate"/>
      </w:r>
      <w:r w:rsidR="003C17A4">
        <w:rPr>
          <w:rFonts w:ascii="Arial" w:hAnsi="Arial"/>
        </w:rPr>
        <w:t>26</w:t>
      </w:r>
      <w:r>
        <w:rPr>
          <w:rFonts w:ascii="Arial" w:hAnsi="Arial"/>
        </w:rPr>
        <w:fldChar w:fldCharType="end"/>
      </w:r>
      <w:r w:rsidRPr="003454DD">
        <w:rPr>
          <w:rFonts w:ascii="Arial" w:hAnsi="Arial"/>
        </w:rPr>
        <w:t>–</w:t>
      </w:r>
      <w:r w:rsidRPr="003454DD">
        <w:rPr>
          <w:rFonts w:ascii="Arial" w:hAnsi="Arial"/>
        </w:rPr>
        <w:fldChar w:fldCharType="begin"/>
      </w:r>
      <w:r w:rsidRPr="003454DD">
        <w:rPr>
          <w:rFonts w:ascii="Arial" w:hAnsi="Arial"/>
        </w:rPr>
        <w:instrText xml:space="preserve"> REF _Ref82608124 \r \h </w:instrText>
      </w:r>
      <w:r>
        <w:rPr>
          <w:rFonts w:ascii="Arial" w:hAnsi="Arial"/>
        </w:rPr>
        <w:instrText xml:space="preserve"> \* MERGEFORMAT </w:instrText>
      </w:r>
      <w:r w:rsidRPr="003454DD">
        <w:rPr>
          <w:rFonts w:ascii="Arial" w:hAnsi="Arial"/>
        </w:rPr>
      </w:r>
      <w:r w:rsidRPr="003454DD">
        <w:rPr>
          <w:rFonts w:ascii="Arial" w:hAnsi="Arial"/>
        </w:rPr>
        <w:fldChar w:fldCharType="separate"/>
      </w:r>
      <w:r w:rsidR="003C17A4">
        <w:rPr>
          <w:rFonts w:ascii="Arial" w:hAnsi="Arial"/>
        </w:rPr>
        <w:t>27</w:t>
      </w:r>
      <w:r w:rsidRPr="003454DD">
        <w:rPr>
          <w:rFonts w:ascii="Arial" w:hAnsi="Arial"/>
        </w:rPr>
        <w:fldChar w:fldCharType="end"/>
      </w:r>
      <w:r w:rsidRPr="003454DD">
        <w:rPr>
          <w:rFonts w:ascii="Arial" w:hAnsi="Arial"/>
        </w:rPr>
        <w:t xml:space="preserve">, </w:t>
      </w:r>
      <w:r>
        <w:rPr>
          <w:rFonts w:ascii="Arial" w:hAnsi="Arial"/>
        </w:rPr>
        <w:t xml:space="preserve">Seqwater </w:t>
      </w:r>
      <w:r w:rsidRPr="003454DD">
        <w:rPr>
          <w:rFonts w:ascii="Arial" w:hAnsi="Arial"/>
        </w:rPr>
        <w:t xml:space="preserve">will state in writing that it does so without qualification and without seeking to place any limitation on how the FWO may use the information in the lawful performance of its statutory functions and powers. </w:t>
      </w:r>
      <w:r>
        <w:rPr>
          <w:rFonts w:ascii="Arial" w:hAnsi="Arial"/>
        </w:rPr>
        <w:t xml:space="preserve">Seqwater </w:t>
      </w:r>
      <w:r w:rsidRPr="003454DD">
        <w:rPr>
          <w:rFonts w:ascii="Arial" w:hAnsi="Arial"/>
        </w:rPr>
        <w:t>will not assert, or seek to assert, any limitation on how the FWO may use or rely on the information in the lawful performance of its statutory functions and powers.</w:t>
      </w:r>
    </w:p>
    <w:p w14:paraId="651A9190" w14:textId="77777777" w:rsidR="003233C3" w:rsidRPr="003454DD" w:rsidRDefault="00E520FD" w:rsidP="008733BD">
      <w:pPr>
        <w:pStyle w:val="EUHeading2"/>
        <w:rPr>
          <w:rFonts w:ascii="Arial" w:hAnsi="Arial" w:cs="Arial"/>
          <w:szCs w:val="22"/>
        </w:rPr>
      </w:pPr>
      <w:r w:rsidRPr="003454DD">
        <w:rPr>
          <w:rFonts w:ascii="Arial" w:hAnsi="Arial" w:cs="Arial"/>
          <w:szCs w:val="22"/>
        </w:rPr>
        <w:t xml:space="preserve">Letter of Assurance </w:t>
      </w:r>
    </w:p>
    <w:p w14:paraId="474F3BAC" w14:textId="77777777" w:rsidR="003233C3" w:rsidRPr="003454DD" w:rsidRDefault="00E520FD" w:rsidP="0045523D">
      <w:pPr>
        <w:pStyle w:val="EUParagraphLevel1"/>
        <w:ind w:left="567" w:hanging="567"/>
        <w:rPr>
          <w:rFonts w:ascii="Arial" w:hAnsi="Arial"/>
        </w:rPr>
      </w:pPr>
      <w:r w:rsidRPr="003454DD">
        <w:rPr>
          <w:rFonts w:ascii="Arial" w:hAnsi="Arial"/>
        </w:rPr>
        <w:t xml:space="preserve">By </w:t>
      </w:r>
      <w:r w:rsidRPr="007A577E">
        <w:rPr>
          <w:rFonts w:ascii="Arial" w:hAnsi="Arial"/>
        </w:rPr>
        <w:t xml:space="preserve">16 December 2023 </w:t>
      </w:r>
      <w:r>
        <w:rPr>
          <w:rFonts w:ascii="Arial" w:hAnsi="Arial"/>
        </w:rPr>
        <w:t xml:space="preserve">Seqwater </w:t>
      </w:r>
      <w:r w:rsidRPr="003454DD">
        <w:rPr>
          <w:rFonts w:ascii="Arial" w:hAnsi="Arial"/>
        </w:rPr>
        <w:t xml:space="preserve">will provide the FWO a Letter of Assurance signed by the Chief Executive in the terms as set out at Attachment </w:t>
      </w:r>
      <w:r w:rsidRPr="0045523D">
        <w:rPr>
          <w:rFonts w:ascii="Arial" w:hAnsi="Arial"/>
        </w:rPr>
        <w:t>A</w:t>
      </w:r>
      <w:r w:rsidRPr="003454DD">
        <w:rPr>
          <w:rFonts w:ascii="Arial" w:hAnsi="Arial"/>
        </w:rPr>
        <w:t xml:space="preserve">.  </w:t>
      </w:r>
    </w:p>
    <w:p w14:paraId="45B100B6" w14:textId="77777777" w:rsidR="007D19B5" w:rsidRPr="003454DD" w:rsidRDefault="00E520FD" w:rsidP="008733BD">
      <w:pPr>
        <w:pStyle w:val="EUHeading2"/>
        <w:rPr>
          <w:rFonts w:ascii="Arial" w:hAnsi="Arial" w:cs="Arial"/>
        </w:rPr>
      </w:pPr>
      <w:r w:rsidRPr="003454DD">
        <w:rPr>
          <w:rFonts w:ascii="Arial" w:hAnsi="Arial" w:cs="Arial"/>
        </w:rPr>
        <w:t>Independent Audits</w:t>
      </w:r>
    </w:p>
    <w:p w14:paraId="32752E0B" w14:textId="77777777" w:rsidR="007D19B5" w:rsidRPr="003454DD" w:rsidRDefault="00E520FD" w:rsidP="0045523D">
      <w:pPr>
        <w:pStyle w:val="EUParagraphLevel1"/>
        <w:ind w:left="567" w:hanging="567"/>
        <w:rPr>
          <w:rFonts w:ascii="Arial" w:hAnsi="Arial"/>
        </w:rPr>
      </w:pPr>
      <w:bookmarkStart w:id="27" w:name="_Ref22815049"/>
      <w:r>
        <w:rPr>
          <w:rFonts w:ascii="Arial" w:hAnsi="Arial"/>
        </w:rPr>
        <w:t xml:space="preserve">Seqwater </w:t>
      </w:r>
      <w:r w:rsidRPr="003454DD">
        <w:rPr>
          <w:rFonts w:ascii="Arial" w:hAnsi="Arial"/>
        </w:rPr>
        <w:t>must, at its cost, engage an appropriately qualified, experienced, external and independent accounting professional or an employment law specialist (</w:t>
      </w:r>
      <w:r w:rsidRPr="0045523D">
        <w:rPr>
          <w:rFonts w:ascii="Arial" w:hAnsi="Arial"/>
          <w:b/>
          <w:bCs/>
        </w:rPr>
        <w:t>Independent Auditor</w:t>
      </w:r>
      <w:r w:rsidRPr="003454DD">
        <w:rPr>
          <w:rFonts w:ascii="Arial" w:hAnsi="Arial"/>
        </w:rPr>
        <w:t xml:space="preserve">) to conduct </w:t>
      </w:r>
      <w:r>
        <w:rPr>
          <w:rFonts w:ascii="Arial" w:hAnsi="Arial"/>
        </w:rPr>
        <w:t>two</w:t>
      </w:r>
      <w:r w:rsidRPr="003454DD">
        <w:rPr>
          <w:rFonts w:ascii="Arial" w:hAnsi="Arial"/>
        </w:rPr>
        <w:t xml:space="preserve"> </w:t>
      </w:r>
      <w:r>
        <w:rPr>
          <w:rFonts w:ascii="Arial" w:hAnsi="Arial"/>
        </w:rPr>
        <w:t xml:space="preserve">desktop </w:t>
      </w:r>
      <w:r w:rsidRPr="003454DD">
        <w:rPr>
          <w:rFonts w:ascii="Arial" w:hAnsi="Arial"/>
        </w:rPr>
        <w:t xml:space="preserve">audits of </w:t>
      </w:r>
      <w:r>
        <w:rPr>
          <w:rFonts w:ascii="Arial" w:hAnsi="Arial"/>
        </w:rPr>
        <w:t>Seqwater’s</w:t>
      </w:r>
      <w:r w:rsidRPr="003454DD">
        <w:rPr>
          <w:rFonts w:ascii="Arial" w:hAnsi="Arial"/>
        </w:rPr>
        <w:t xml:space="preserve"> compliance with the FW Act and FW Regulations in relation to</w:t>
      </w:r>
      <w:r>
        <w:rPr>
          <w:rFonts w:ascii="Arial" w:hAnsi="Arial"/>
        </w:rPr>
        <w:t xml:space="preserve"> the 2019 Agreement</w:t>
      </w:r>
      <w:r w:rsidRPr="003454DD">
        <w:rPr>
          <w:rFonts w:ascii="Arial" w:hAnsi="Arial"/>
        </w:rPr>
        <w:t xml:space="preserve"> and any future agreements that </w:t>
      </w:r>
      <w:r>
        <w:rPr>
          <w:rFonts w:ascii="Arial" w:hAnsi="Arial"/>
        </w:rPr>
        <w:t xml:space="preserve">may </w:t>
      </w:r>
      <w:r w:rsidRPr="003454DD">
        <w:rPr>
          <w:rFonts w:ascii="Arial" w:hAnsi="Arial"/>
        </w:rPr>
        <w:t xml:space="preserve">replace </w:t>
      </w:r>
      <w:r>
        <w:rPr>
          <w:rFonts w:ascii="Arial" w:hAnsi="Arial"/>
        </w:rPr>
        <w:t xml:space="preserve">it </w:t>
      </w:r>
      <w:r w:rsidRPr="003454DD">
        <w:rPr>
          <w:rFonts w:ascii="Arial" w:hAnsi="Arial"/>
        </w:rPr>
        <w:t>(</w:t>
      </w:r>
      <w:r w:rsidRPr="0045523D">
        <w:rPr>
          <w:rFonts w:ascii="Arial" w:hAnsi="Arial"/>
          <w:b/>
          <w:bCs/>
        </w:rPr>
        <w:t>Audits</w:t>
      </w:r>
      <w:r w:rsidRPr="003454DD">
        <w:rPr>
          <w:rFonts w:ascii="Arial" w:hAnsi="Arial"/>
        </w:rPr>
        <w:t>).</w:t>
      </w:r>
      <w:bookmarkEnd w:id="27"/>
      <w:r w:rsidRPr="003454DD">
        <w:rPr>
          <w:rFonts w:ascii="Arial" w:hAnsi="Arial"/>
        </w:rPr>
        <w:t xml:space="preserve"> </w:t>
      </w:r>
    </w:p>
    <w:p w14:paraId="5474335D" w14:textId="77777777" w:rsidR="007D19B5" w:rsidRPr="003454DD" w:rsidRDefault="00E520FD" w:rsidP="0045523D">
      <w:pPr>
        <w:pStyle w:val="EUParagraphLevel1"/>
        <w:ind w:left="562" w:hanging="562"/>
        <w:rPr>
          <w:rFonts w:ascii="Arial" w:hAnsi="Arial"/>
        </w:rPr>
      </w:pPr>
      <w:r>
        <w:rPr>
          <w:rFonts w:ascii="Arial" w:hAnsi="Arial"/>
        </w:rPr>
        <w:t>Seqwater</w:t>
      </w:r>
      <w:r w:rsidRPr="003454DD">
        <w:rPr>
          <w:rFonts w:ascii="Arial" w:hAnsi="Arial"/>
        </w:rPr>
        <w:t xml:space="preserve"> will notify the FWO of its proposed Independent Auditor by no later than </w:t>
      </w:r>
      <w:r w:rsidRPr="007A577E">
        <w:rPr>
          <w:rFonts w:ascii="Arial" w:hAnsi="Arial"/>
        </w:rPr>
        <w:t xml:space="preserve">31 March 2023. </w:t>
      </w:r>
      <w:r w:rsidRPr="003454DD">
        <w:rPr>
          <w:rFonts w:ascii="Arial" w:hAnsi="Arial"/>
        </w:rPr>
        <w:t xml:space="preserve">The FWO may in its sole discretion approve the Independent Auditor in writing or otherwise require </w:t>
      </w:r>
      <w:r>
        <w:rPr>
          <w:rFonts w:ascii="Arial" w:hAnsi="Arial"/>
        </w:rPr>
        <w:t>Seqwater</w:t>
      </w:r>
      <w:r w:rsidRPr="003454DD">
        <w:rPr>
          <w:rFonts w:ascii="Arial" w:hAnsi="Arial"/>
        </w:rPr>
        <w:t xml:space="preserve"> to propose other Independent Auditors until the FWO has approved in writing an Independent Auditor. The Independent Auditor must be approved by the FWO in writing prior </w:t>
      </w:r>
      <w:r w:rsidRPr="003454DD">
        <w:rPr>
          <w:rFonts w:ascii="Arial" w:hAnsi="Arial"/>
        </w:rPr>
        <w:lastRenderedPageBreak/>
        <w:t xml:space="preserve">to being engaged by </w:t>
      </w:r>
      <w:r>
        <w:rPr>
          <w:rFonts w:ascii="Arial" w:hAnsi="Arial"/>
        </w:rPr>
        <w:t>Seqwater</w:t>
      </w:r>
      <w:r w:rsidRPr="003454DD">
        <w:rPr>
          <w:rFonts w:ascii="Arial" w:hAnsi="Arial"/>
        </w:rPr>
        <w:t>.</w:t>
      </w:r>
    </w:p>
    <w:p w14:paraId="08E348AF" w14:textId="77777777" w:rsidR="007D19B5" w:rsidRPr="003454DD" w:rsidRDefault="00E520FD" w:rsidP="0045523D">
      <w:pPr>
        <w:pStyle w:val="EUParagraphLevel1"/>
        <w:ind w:left="562" w:hanging="562"/>
        <w:rPr>
          <w:rFonts w:ascii="Arial" w:hAnsi="Arial"/>
        </w:rPr>
      </w:pPr>
      <w:r>
        <w:rPr>
          <w:rFonts w:ascii="Arial" w:hAnsi="Arial"/>
        </w:rPr>
        <w:t xml:space="preserve">Seqwater </w:t>
      </w:r>
      <w:r w:rsidRPr="003454DD">
        <w:rPr>
          <w:rFonts w:ascii="Arial" w:hAnsi="Arial"/>
        </w:rPr>
        <w:t>must ensure that each of the Audits conducted by the Independent Auditor includes:</w:t>
      </w:r>
    </w:p>
    <w:p w14:paraId="12682982" w14:textId="77777777" w:rsidR="007D19B5" w:rsidRPr="0045523D" w:rsidRDefault="00E520FD" w:rsidP="0045523D">
      <w:pPr>
        <w:pStyle w:val="EUParagraphLevel2"/>
        <w:ind w:left="1134" w:hanging="567"/>
        <w:rPr>
          <w:rFonts w:ascii="Arial" w:hAnsi="Arial" w:cs="Arial"/>
        </w:rPr>
      </w:pPr>
      <w:r w:rsidRPr="003454DD">
        <w:rPr>
          <w:rFonts w:ascii="Arial" w:hAnsi="Arial" w:cs="Arial"/>
        </w:rPr>
        <w:t xml:space="preserve">an assessment </w:t>
      </w:r>
      <w:r w:rsidRPr="00042662">
        <w:rPr>
          <w:rFonts w:ascii="Arial" w:hAnsi="Arial" w:cs="Arial"/>
        </w:rPr>
        <w:t xml:space="preserve">10% </w:t>
      </w:r>
      <w:r w:rsidRPr="003454DD">
        <w:rPr>
          <w:rFonts w:ascii="Arial" w:hAnsi="Arial" w:cs="Arial"/>
        </w:rPr>
        <w:t xml:space="preserve">of all employees to whom </w:t>
      </w:r>
      <w:r>
        <w:rPr>
          <w:rFonts w:ascii="Arial" w:hAnsi="Arial" w:cs="Arial"/>
        </w:rPr>
        <w:t xml:space="preserve">the 2019 Agreement (or </w:t>
      </w:r>
      <w:r w:rsidRPr="0045523D">
        <w:rPr>
          <w:rFonts w:ascii="Arial" w:hAnsi="Arial" w:cs="Arial"/>
        </w:rPr>
        <w:t>any future agreements that replace it)</w:t>
      </w:r>
      <w:r w:rsidRPr="003454DD">
        <w:rPr>
          <w:rFonts w:ascii="Arial" w:hAnsi="Arial" w:cs="Arial"/>
        </w:rPr>
        <w:t xml:space="preserve"> applies, across a range of classifications, locations and employment types (full time, part time and casual employment), during the relevant audit period</w:t>
      </w:r>
      <w:r>
        <w:rPr>
          <w:rFonts w:ascii="Arial" w:hAnsi="Arial" w:cs="Arial"/>
        </w:rPr>
        <w:t xml:space="preserve"> </w:t>
      </w:r>
      <w:r w:rsidRPr="003454DD">
        <w:rPr>
          <w:rFonts w:ascii="Arial" w:hAnsi="Arial" w:cs="Arial"/>
        </w:rPr>
        <w:t>(</w:t>
      </w:r>
      <w:r w:rsidRPr="0045523D">
        <w:rPr>
          <w:rFonts w:ascii="Arial" w:hAnsi="Arial" w:cs="Arial"/>
          <w:b/>
          <w:bCs/>
        </w:rPr>
        <w:t>Sampled Employees</w:t>
      </w:r>
      <w:r w:rsidRPr="003454DD">
        <w:rPr>
          <w:rFonts w:ascii="Arial" w:hAnsi="Arial" w:cs="Arial"/>
        </w:rPr>
        <w:t xml:space="preserve">) in respect of their employment by </w:t>
      </w:r>
      <w:r>
        <w:rPr>
          <w:rFonts w:ascii="Arial" w:hAnsi="Arial" w:cs="Arial"/>
        </w:rPr>
        <w:t>Seqwater;</w:t>
      </w:r>
    </w:p>
    <w:p w14:paraId="410D2217" w14:textId="77777777" w:rsidR="007D19B5" w:rsidRPr="003454DD" w:rsidRDefault="00E520FD" w:rsidP="0045523D">
      <w:pPr>
        <w:pStyle w:val="EUParagraphLevel2"/>
        <w:ind w:left="1134" w:hanging="567"/>
        <w:rPr>
          <w:rFonts w:ascii="Arial" w:hAnsi="Arial" w:cs="Arial"/>
        </w:rPr>
      </w:pPr>
      <w:r w:rsidRPr="003454DD">
        <w:rPr>
          <w:rFonts w:ascii="Arial" w:hAnsi="Arial" w:cs="Arial"/>
        </w:rPr>
        <w:t xml:space="preserve">an assessment of whether the Sampled Employees have been correctly classified by </w:t>
      </w:r>
      <w:r>
        <w:rPr>
          <w:rFonts w:ascii="Arial" w:hAnsi="Arial" w:cs="Arial"/>
        </w:rPr>
        <w:t>Seqwater;</w:t>
      </w:r>
    </w:p>
    <w:p w14:paraId="2FE1993C" w14:textId="2964A359" w:rsidR="007D19B5" w:rsidRPr="003454DD" w:rsidRDefault="00E520FD" w:rsidP="0045523D">
      <w:pPr>
        <w:pStyle w:val="EUParagraphLevel2"/>
        <w:ind w:left="1134" w:hanging="567"/>
        <w:rPr>
          <w:rFonts w:ascii="Arial" w:hAnsi="Arial" w:cs="Arial"/>
        </w:rPr>
      </w:pPr>
      <w:r w:rsidRPr="003454DD">
        <w:rPr>
          <w:rFonts w:ascii="Arial" w:hAnsi="Arial" w:cs="Arial"/>
        </w:rPr>
        <w:t xml:space="preserve">an assessment of whether the pay and conditions of the Sampled Employees during the relevant audit period is in compliance with the FW Act and </w:t>
      </w:r>
      <w:r>
        <w:rPr>
          <w:rFonts w:ascii="Arial" w:hAnsi="Arial" w:cs="Arial"/>
        </w:rPr>
        <w:t xml:space="preserve">the 2019 Agreement (or </w:t>
      </w:r>
      <w:r w:rsidRPr="0045523D">
        <w:rPr>
          <w:rFonts w:ascii="Arial" w:hAnsi="Arial" w:cs="Arial"/>
        </w:rPr>
        <w:t>any future agreements that replace it);</w:t>
      </w:r>
      <w:r w:rsidRPr="003454DD">
        <w:rPr>
          <w:rFonts w:ascii="Arial" w:hAnsi="Arial" w:cs="Arial"/>
        </w:rPr>
        <w:t xml:space="preserve"> </w:t>
      </w:r>
    </w:p>
    <w:p w14:paraId="7CC05435" w14:textId="77777777" w:rsidR="007D19B5" w:rsidRPr="003454DD" w:rsidRDefault="00E520FD" w:rsidP="0045523D">
      <w:pPr>
        <w:pStyle w:val="EUParagraphLevel2"/>
        <w:ind w:left="1134" w:hanging="567"/>
        <w:rPr>
          <w:rFonts w:ascii="Arial" w:hAnsi="Arial" w:cs="Arial"/>
        </w:rPr>
      </w:pPr>
      <w:bookmarkStart w:id="28" w:name="_Ref88645293"/>
      <w:r w:rsidRPr="003454DD">
        <w:rPr>
          <w:rFonts w:ascii="Arial" w:hAnsi="Arial" w:cs="Arial"/>
        </w:rPr>
        <w:t>the production of a written report on each of the Audits setting out the Independent</w:t>
      </w:r>
      <w:r>
        <w:rPr>
          <w:rFonts w:ascii="Arial" w:hAnsi="Arial" w:cs="Arial"/>
        </w:rPr>
        <w:t xml:space="preserve"> </w:t>
      </w:r>
      <w:r w:rsidRPr="003454DD">
        <w:rPr>
          <w:rFonts w:ascii="Arial" w:hAnsi="Arial" w:cs="Arial"/>
        </w:rPr>
        <w:t>Auditor’s findings, and the facts and circumstances surrounding them, to the FWO</w:t>
      </w:r>
      <w:r>
        <w:rPr>
          <w:rFonts w:ascii="Arial" w:hAnsi="Arial" w:cs="Arial"/>
        </w:rPr>
        <w:t>;</w:t>
      </w:r>
      <w:r w:rsidRPr="003454DD">
        <w:rPr>
          <w:rFonts w:ascii="Arial" w:hAnsi="Arial" w:cs="Arial"/>
        </w:rPr>
        <w:t xml:space="preserve"> and</w:t>
      </w:r>
      <w:bookmarkEnd w:id="28"/>
    </w:p>
    <w:p w14:paraId="796B650B" w14:textId="32ADF926" w:rsidR="007D19B5" w:rsidRPr="003454DD" w:rsidRDefault="00E520FD" w:rsidP="0045523D">
      <w:pPr>
        <w:pStyle w:val="EUParagraphLevel2"/>
        <w:ind w:left="1134" w:hanging="567"/>
        <w:rPr>
          <w:rFonts w:ascii="Arial" w:hAnsi="Arial" w:cs="Arial"/>
        </w:rPr>
      </w:pPr>
      <w:r w:rsidRPr="003454DD">
        <w:rPr>
          <w:rFonts w:ascii="Arial" w:hAnsi="Arial" w:cs="Arial"/>
        </w:rPr>
        <w:t xml:space="preserve">that each of the written reports referred to in </w:t>
      </w:r>
      <w:r w:rsidRPr="003454DD">
        <w:rPr>
          <w:rFonts w:ascii="Arial" w:hAnsi="Arial" w:cs="Arial"/>
        </w:rPr>
        <w:fldChar w:fldCharType="begin"/>
      </w:r>
      <w:r w:rsidRPr="003454DD">
        <w:rPr>
          <w:rFonts w:ascii="Arial" w:hAnsi="Arial" w:cs="Arial"/>
        </w:rPr>
        <w:instrText xml:space="preserve"> REF _Ref88645293 \r \h </w:instrText>
      </w:r>
      <w:r>
        <w:rPr>
          <w:rFonts w:ascii="Arial" w:hAnsi="Arial" w:cs="Arial"/>
        </w:rPr>
        <w:instrText xml:space="preserve"> \* MERGEFORMAT </w:instrText>
      </w:r>
      <w:r w:rsidRPr="003454DD">
        <w:rPr>
          <w:rFonts w:ascii="Arial" w:hAnsi="Arial" w:cs="Arial"/>
        </w:rPr>
      </w:r>
      <w:r w:rsidRPr="003454DD">
        <w:rPr>
          <w:rFonts w:ascii="Arial" w:hAnsi="Arial" w:cs="Arial"/>
        </w:rPr>
        <w:fldChar w:fldCharType="separate"/>
      </w:r>
      <w:r w:rsidR="003C17A4">
        <w:rPr>
          <w:rFonts w:ascii="Arial" w:hAnsi="Arial" w:cs="Arial"/>
        </w:rPr>
        <w:t>(d)</w:t>
      </w:r>
      <w:r w:rsidRPr="003454DD">
        <w:rPr>
          <w:rFonts w:ascii="Arial" w:hAnsi="Arial" w:cs="Arial"/>
        </w:rPr>
        <w:fldChar w:fldCharType="end"/>
      </w:r>
      <w:r w:rsidRPr="003454DD">
        <w:rPr>
          <w:rFonts w:ascii="Arial" w:hAnsi="Arial" w:cs="Arial"/>
        </w:rPr>
        <w:t xml:space="preserve"> above contains the following declarations from the Independent Auditor:</w:t>
      </w:r>
    </w:p>
    <w:p w14:paraId="28105780" w14:textId="77777777" w:rsidR="007D19B5" w:rsidRPr="003454DD" w:rsidRDefault="00E520FD" w:rsidP="0045523D">
      <w:pPr>
        <w:pStyle w:val="EUParagraphLevel3"/>
        <w:ind w:left="1701" w:hanging="351"/>
        <w:rPr>
          <w:rFonts w:ascii="Arial" w:hAnsi="Arial"/>
        </w:rPr>
      </w:pPr>
      <w:r w:rsidRPr="0045523D">
        <w:rPr>
          <w:rFonts w:ascii="Arial" w:hAnsi="Arial"/>
        </w:rPr>
        <w:t>the Independent Auditor has no actual, potential or perceived conflict of interest in providing the report to the FWO;</w:t>
      </w:r>
    </w:p>
    <w:p w14:paraId="15F990C2" w14:textId="77777777" w:rsidR="007D19B5" w:rsidRPr="003454DD" w:rsidRDefault="00E520FD" w:rsidP="0045523D">
      <w:pPr>
        <w:pStyle w:val="EUParagraphLevel3"/>
        <w:ind w:left="1701" w:hanging="351"/>
        <w:rPr>
          <w:rFonts w:ascii="Arial" w:hAnsi="Arial"/>
        </w:rPr>
      </w:pPr>
      <w:r w:rsidRPr="0045523D">
        <w:rPr>
          <w:rFonts w:ascii="Arial" w:hAnsi="Arial"/>
        </w:rPr>
        <w:t>notwithstanding that the Independent Auditor is retained by Seqwater the Independent Auditor undertakes that it has acted independently, impartially, objectively and without influence from Seqwater in preparing the report;</w:t>
      </w:r>
    </w:p>
    <w:p w14:paraId="2233325A" w14:textId="77777777" w:rsidR="007D19B5" w:rsidRPr="003454DD" w:rsidRDefault="00E520FD" w:rsidP="0045523D">
      <w:pPr>
        <w:pStyle w:val="EUParagraphLevel3"/>
        <w:ind w:left="1701" w:hanging="351"/>
        <w:rPr>
          <w:rFonts w:ascii="Arial" w:hAnsi="Arial"/>
        </w:rPr>
      </w:pPr>
      <w:r w:rsidRPr="0045523D">
        <w:rPr>
          <w:rFonts w:ascii="Arial" w:hAnsi="Arial"/>
        </w:rPr>
        <w:t>the report is provided in accordance with applicable professional standards (which will be listed in the report); and</w:t>
      </w:r>
    </w:p>
    <w:p w14:paraId="211F724D" w14:textId="77777777" w:rsidR="007D19B5" w:rsidRPr="003454DD" w:rsidRDefault="00E520FD" w:rsidP="0045523D">
      <w:pPr>
        <w:pStyle w:val="EUParagraphLevel3"/>
        <w:ind w:left="1701" w:hanging="351"/>
        <w:rPr>
          <w:rFonts w:ascii="Arial" w:hAnsi="Arial"/>
        </w:rPr>
      </w:pPr>
      <w:r w:rsidRPr="0045523D">
        <w:rPr>
          <w:rFonts w:ascii="Arial" w:hAnsi="Arial"/>
        </w:rPr>
        <w:t>the report is provided to the FWO for its benefit and the FWO can rely on the report.</w:t>
      </w:r>
    </w:p>
    <w:p w14:paraId="4E70B203" w14:textId="77777777" w:rsidR="007D19B5" w:rsidRPr="003454DD" w:rsidRDefault="00E520FD" w:rsidP="008733BD">
      <w:pPr>
        <w:pStyle w:val="EUHeading3"/>
        <w:rPr>
          <w:rFonts w:ascii="Arial" w:hAnsi="Arial" w:cs="Arial"/>
        </w:rPr>
      </w:pPr>
      <w:r w:rsidRPr="003454DD">
        <w:rPr>
          <w:rFonts w:ascii="Arial" w:hAnsi="Arial" w:cs="Arial"/>
        </w:rPr>
        <w:t>The First Audit</w:t>
      </w:r>
    </w:p>
    <w:p w14:paraId="546A0637" w14:textId="77777777" w:rsidR="007D19B5" w:rsidRPr="003454DD" w:rsidRDefault="00E520FD" w:rsidP="0045523D">
      <w:pPr>
        <w:pStyle w:val="EUParagraphLevel1"/>
        <w:ind w:left="562" w:hanging="562"/>
        <w:rPr>
          <w:rFonts w:ascii="Arial" w:hAnsi="Arial"/>
        </w:rPr>
      </w:pPr>
      <w:r>
        <w:rPr>
          <w:rFonts w:ascii="Arial" w:hAnsi="Arial"/>
        </w:rPr>
        <w:t xml:space="preserve">Seqwater </w:t>
      </w:r>
      <w:r w:rsidRPr="003454DD">
        <w:rPr>
          <w:rFonts w:ascii="Arial" w:hAnsi="Arial"/>
        </w:rPr>
        <w:t xml:space="preserve">must ensure the Independent Auditor commences the first of the Audits </w:t>
      </w:r>
      <w:r w:rsidRPr="003454DD">
        <w:rPr>
          <w:rFonts w:ascii="Arial" w:hAnsi="Arial"/>
        </w:rPr>
        <w:lastRenderedPageBreak/>
        <w:t xml:space="preserve">by no later than </w:t>
      </w:r>
      <w:r w:rsidRPr="007A577E">
        <w:rPr>
          <w:rFonts w:ascii="Arial" w:hAnsi="Arial"/>
        </w:rPr>
        <w:t xml:space="preserve">1 September 2023 </w:t>
      </w:r>
      <w:r w:rsidRPr="003454DD">
        <w:rPr>
          <w:rFonts w:ascii="Arial" w:hAnsi="Arial"/>
        </w:rPr>
        <w:t>(</w:t>
      </w:r>
      <w:r w:rsidRPr="0045523D">
        <w:rPr>
          <w:rFonts w:ascii="Arial" w:hAnsi="Arial"/>
          <w:b/>
          <w:bCs/>
        </w:rPr>
        <w:t>First Audit</w:t>
      </w:r>
      <w:r w:rsidRPr="003454DD">
        <w:rPr>
          <w:rFonts w:ascii="Arial" w:hAnsi="Arial"/>
        </w:rPr>
        <w:t>).</w:t>
      </w:r>
    </w:p>
    <w:p w14:paraId="027D3FC1" w14:textId="77777777" w:rsidR="007D19B5" w:rsidRPr="003454DD" w:rsidRDefault="00E520FD" w:rsidP="0045523D">
      <w:pPr>
        <w:pStyle w:val="EUParagraphLevel1"/>
        <w:ind w:left="562" w:hanging="562"/>
        <w:rPr>
          <w:rFonts w:ascii="Arial" w:hAnsi="Arial"/>
        </w:rPr>
      </w:pPr>
      <w:r w:rsidRPr="003454DD">
        <w:rPr>
          <w:rFonts w:ascii="Arial" w:hAnsi="Arial"/>
        </w:rPr>
        <w:t>The relevant audit period for the First Audit must be at least two full pay periods falling within the period</w:t>
      </w:r>
      <w:r>
        <w:rPr>
          <w:rFonts w:ascii="Arial" w:hAnsi="Arial"/>
        </w:rPr>
        <w:t xml:space="preserve"> </w:t>
      </w:r>
      <w:r w:rsidRPr="007A577E">
        <w:rPr>
          <w:rFonts w:ascii="Arial" w:hAnsi="Arial"/>
        </w:rPr>
        <w:t>1 July 2023 -1 August 2023</w:t>
      </w:r>
      <w:r w:rsidRPr="003454DD">
        <w:rPr>
          <w:rFonts w:ascii="Arial" w:hAnsi="Arial"/>
        </w:rPr>
        <w:t>.</w:t>
      </w:r>
    </w:p>
    <w:p w14:paraId="1A038570" w14:textId="77777777" w:rsidR="007D19B5" w:rsidRPr="003454DD" w:rsidRDefault="00E520FD" w:rsidP="0045523D">
      <w:pPr>
        <w:pStyle w:val="EUParagraphLevel1"/>
        <w:ind w:left="562" w:hanging="562"/>
        <w:rPr>
          <w:rFonts w:ascii="Arial" w:hAnsi="Arial"/>
        </w:rPr>
      </w:pPr>
      <w:r w:rsidRPr="003454DD">
        <w:rPr>
          <w:rFonts w:ascii="Arial" w:hAnsi="Arial"/>
        </w:rPr>
        <w:t xml:space="preserve">By </w:t>
      </w:r>
      <w:r w:rsidRPr="007A577E">
        <w:rPr>
          <w:rFonts w:ascii="Arial" w:hAnsi="Arial"/>
        </w:rPr>
        <w:t xml:space="preserve">30 June 2023 </w:t>
      </w:r>
      <w:r>
        <w:rPr>
          <w:rFonts w:ascii="Arial" w:hAnsi="Arial"/>
        </w:rPr>
        <w:t xml:space="preserve">Seqwater </w:t>
      </w:r>
      <w:r w:rsidRPr="003454DD">
        <w:rPr>
          <w:rFonts w:ascii="Arial" w:hAnsi="Arial"/>
        </w:rPr>
        <w:t>will provide for the FWO’s approval, details of the methodology to be used by the Independent Auditor to conduct the First Audit.</w:t>
      </w:r>
    </w:p>
    <w:p w14:paraId="1422E79E" w14:textId="77777777" w:rsidR="007D19B5" w:rsidRPr="003454DD" w:rsidRDefault="00E520FD" w:rsidP="0045523D">
      <w:pPr>
        <w:pStyle w:val="EUParagraphLevel1"/>
        <w:ind w:left="562" w:hanging="562"/>
        <w:rPr>
          <w:rFonts w:ascii="Arial" w:hAnsi="Arial"/>
        </w:rPr>
      </w:pPr>
      <w:r>
        <w:rPr>
          <w:rFonts w:ascii="Arial" w:hAnsi="Arial"/>
        </w:rPr>
        <w:t xml:space="preserve">Seqwater </w:t>
      </w:r>
      <w:r w:rsidRPr="003454DD">
        <w:rPr>
          <w:rFonts w:ascii="Arial" w:hAnsi="Arial"/>
        </w:rPr>
        <w:t xml:space="preserve">will use its best endeavours to ensure the Independent Auditor provides a draft written report of the First Audit directly to the FWO </w:t>
      </w:r>
      <w:r w:rsidRPr="007A577E">
        <w:rPr>
          <w:rFonts w:ascii="Arial" w:hAnsi="Arial"/>
        </w:rPr>
        <w:t xml:space="preserve">by 1 November 2023 setting out the draft First Audit findings, and the facts and </w:t>
      </w:r>
      <w:r w:rsidRPr="003454DD">
        <w:rPr>
          <w:rFonts w:ascii="Arial" w:hAnsi="Arial"/>
        </w:rPr>
        <w:t xml:space="preserve">circumstances supporting the First Audit findings. </w:t>
      </w:r>
      <w:r>
        <w:rPr>
          <w:rFonts w:ascii="Arial" w:hAnsi="Arial"/>
        </w:rPr>
        <w:t xml:space="preserve">Seqwater </w:t>
      </w:r>
      <w:r w:rsidRPr="003454DD">
        <w:rPr>
          <w:rFonts w:ascii="Arial" w:hAnsi="Arial"/>
        </w:rPr>
        <w:t xml:space="preserve">will ensure the Independent Auditor does not provide the draft written report, or a copy of the same, to </w:t>
      </w:r>
      <w:r>
        <w:rPr>
          <w:rFonts w:ascii="Arial" w:hAnsi="Arial"/>
        </w:rPr>
        <w:t xml:space="preserve">Seqwater </w:t>
      </w:r>
      <w:r w:rsidRPr="003454DD">
        <w:rPr>
          <w:rFonts w:ascii="Arial" w:hAnsi="Arial"/>
        </w:rPr>
        <w:t>without the FWO’s approval.</w:t>
      </w:r>
    </w:p>
    <w:p w14:paraId="1A1C5F49" w14:textId="77777777" w:rsidR="007D19B5" w:rsidRPr="003454DD" w:rsidRDefault="00E520FD" w:rsidP="0045523D">
      <w:pPr>
        <w:pStyle w:val="EUParagraphLevel1"/>
        <w:ind w:left="562" w:hanging="562"/>
        <w:rPr>
          <w:rFonts w:ascii="Arial" w:hAnsi="Arial"/>
        </w:rPr>
      </w:pPr>
      <w:bookmarkStart w:id="29" w:name="_Ref11840541"/>
      <w:r>
        <w:rPr>
          <w:rFonts w:ascii="Arial" w:hAnsi="Arial"/>
        </w:rPr>
        <w:t xml:space="preserve">Seqwater </w:t>
      </w:r>
      <w:r w:rsidRPr="003454DD">
        <w:rPr>
          <w:rFonts w:ascii="Arial" w:hAnsi="Arial"/>
        </w:rPr>
        <w:t>will use its best endeavours to ensure the Independent Auditor finalises the First Audit and provides a written report of the First Audit (</w:t>
      </w:r>
      <w:r w:rsidRPr="0045523D">
        <w:rPr>
          <w:rFonts w:ascii="Arial" w:hAnsi="Arial"/>
          <w:b/>
          <w:bCs/>
        </w:rPr>
        <w:t>First Audit Report</w:t>
      </w:r>
      <w:r w:rsidRPr="003454DD">
        <w:rPr>
          <w:rFonts w:ascii="Arial" w:hAnsi="Arial"/>
        </w:rPr>
        <w:t xml:space="preserve">) directly to the FWO within one month of FWO providing any comments on the draft report to the Independent Auditor. </w:t>
      </w:r>
      <w:r>
        <w:rPr>
          <w:rFonts w:ascii="Arial" w:hAnsi="Arial"/>
        </w:rPr>
        <w:t xml:space="preserve">Seqwater </w:t>
      </w:r>
      <w:r w:rsidRPr="003454DD">
        <w:rPr>
          <w:rFonts w:ascii="Arial" w:hAnsi="Arial"/>
        </w:rPr>
        <w:t xml:space="preserve">will ensure the Independent Auditor does not provide the First Audit Report, or a copy of the same, to </w:t>
      </w:r>
      <w:r>
        <w:rPr>
          <w:rFonts w:ascii="Arial" w:hAnsi="Arial"/>
        </w:rPr>
        <w:t xml:space="preserve">Seqwater </w:t>
      </w:r>
      <w:r w:rsidRPr="003454DD">
        <w:rPr>
          <w:rFonts w:ascii="Arial" w:hAnsi="Arial"/>
        </w:rPr>
        <w:t>without the FWO’s approval.</w:t>
      </w:r>
      <w:bookmarkEnd w:id="29"/>
    </w:p>
    <w:p w14:paraId="4D80208D" w14:textId="77777777" w:rsidR="007D19B5" w:rsidRPr="003454DD" w:rsidRDefault="00E520FD" w:rsidP="008733BD">
      <w:pPr>
        <w:pStyle w:val="EUHeading3"/>
        <w:rPr>
          <w:rFonts w:ascii="Arial" w:hAnsi="Arial" w:cs="Arial"/>
        </w:rPr>
      </w:pPr>
      <w:r w:rsidRPr="003454DD">
        <w:rPr>
          <w:rFonts w:ascii="Arial" w:hAnsi="Arial" w:cs="Arial"/>
        </w:rPr>
        <w:t>The Second Audit</w:t>
      </w:r>
    </w:p>
    <w:p w14:paraId="476DA16E" w14:textId="77777777" w:rsidR="007D19B5" w:rsidRPr="003454DD" w:rsidRDefault="00E520FD" w:rsidP="0045523D">
      <w:pPr>
        <w:pStyle w:val="EUParagraphLevel1"/>
        <w:ind w:left="562" w:hanging="562"/>
        <w:rPr>
          <w:rFonts w:ascii="Arial" w:hAnsi="Arial"/>
        </w:rPr>
      </w:pPr>
      <w:r>
        <w:rPr>
          <w:rFonts w:ascii="Arial" w:hAnsi="Arial"/>
        </w:rPr>
        <w:t xml:space="preserve">Seqwater </w:t>
      </w:r>
      <w:r w:rsidRPr="003454DD">
        <w:rPr>
          <w:rFonts w:ascii="Arial" w:hAnsi="Arial"/>
        </w:rPr>
        <w:t xml:space="preserve">must ensure the Independent Auditor commences the second of the Audits by no later than </w:t>
      </w:r>
      <w:r w:rsidRPr="007A577E">
        <w:rPr>
          <w:rFonts w:ascii="Arial" w:hAnsi="Arial"/>
        </w:rPr>
        <w:t xml:space="preserve">1 September 2024 </w:t>
      </w:r>
      <w:r w:rsidRPr="003454DD">
        <w:rPr>
          <w:rFonts w:ascii="Arial" w:hAnsi="Arial"/>
        </w:rPr>
        <w:t>(</w:t>
      </w:r>
      <w:r w:rsidRPr="0045523D">
        <w:rPr>
          <w:rFonts w:ascii="Arial" w:hAnsi="Arial"/>
          <w:b/>
          <w:bCs/>
        </w:rPr>
        <w:t>Second Audit</w:t>
      </w:r>
      <w:r w:rsidRPr="003454DD">
        <w:rPr>
          <w:rFonts w:ascii="Arial" w:hAnsi="Arial"/>
        </w:rPr>
        <w:t>).</w:t>
      </w:r>
    </w:p>
    <w:p w14:paraId="53D6DB7E" w14:textId="77777777" w:rsidR="007D19B5" w:rsidRPr="003454DD" w:rsidRDefault="00E520FD" w:rsidP="0045523D">
      <w:pPr>
        <w:pStyle w:val="EUParagraphLevel1"/>
        <w:ind w:left="562" w:hanging="562"/>
        <w:rPr>
          <w:rFonts w:ascii="Arial" w:hAnsi="Arial"/>
        </w:rPr>
      </w:pPr>
      <w:r w:rsidRPr="003454DD">
        <w:rPr>
          <w:rFonts w:ascii="Arial" w:hAnsi="Arial"/>
        </w:rPr>
        <w:t xml:space="preserve">The relevant audit period for the Second Audit must be at least two full pay periods falling within the period </w:t>
      </w:r>
      <w:r w:rsidRPr="007A577E">
        <w:rPr>
          <w:rFonts w:ascii="Arial" w:hAnsi="Arial"/>
        </w:rPr>
        <w:t>1 July 2024 -1 August 2024.</w:t>
      </w:r>
    </w:p>
    <w:p w14:paraId="74AF4524" w14:textId="77777777" w:rsidR="007D19B5" w:rsidRPr="003454DD" w:rsidRDefault="00E520FD" w:rsidP="0045523D">
      <w:pPr>
        <w:pStyle w:val="EUParagraphLevel1"/>
        <w:ind w:left="562" w:hanging="562"/>
        <w:rPr>
          <w:rFonts w:ascii="Arial" w:hAnsi="Arial"/>
        </w:rPr>
      </w:pPr>
      <w:r w:rsidRPr="003454DD">
        <w:rPr>
          <w:rFonts w:ascii="Arial" w:hAnsi="Arial"/>
        </w:rPr>
        <w:t xml:space="preserve">By </w:t>
      </w:r>
      <w:r w:rsidRPr="007A577E">
        <w:rPr>
          <w:rFonts w:ascii="Arial" w:hAnsi="Arial"/>
        </w:rPr>
        <w:t xml:space="preserve">30 June 2024, </w:t>
      </w:r>
      <w:r>
        <w:rPr>
          <w:rFonts w:ascii="Arial" w:hAnsi="Arial"/>
        </w:rPr>
        <w:t xml:space="preserve">Seqwater </w:t>
      </w:r>
      <w:r w:rsidRPr="003454DD">
        <w:rPr>
          <w:rFonts w:ascii="Arial" w:hAnsi="Arial"/>
        </w:rPr>
        <w:t>will provide for the FWO’s approval, details of the methodology to be used by the Independent Auditor to conduct the Second Audit.</w:t>
      </w:r>
    </w:p>
    <w:p w14:paraId="02FC6427" w14:textId="77777777" w:rsidR="007D19B5" w:rsidRPr="003454DD" w:rsidRDefault="00E520FD" w:rsidP="0045523D">
      <w:pPr>
        <w:pStyle w:val="EUParagraphLevel1"/>
        <w:ind w:left="562" w:hanging="562"/>
        <w:rPr>
          <w:rFonts w:ascii="Arial" w:hAnsi="Arial"/>
        </w:rPr>
      </w:pPr>
      <w:bookmarkStart w:id="30" w:name="_Ref11840549"/>
      <w:r>
        <w:rPr>
          <w:rFonts w:ascii="Arial" w:hAnsi="Arial"/>
        </w:rPr>
        <w:t xml:space="preserve">Seqwater </w:t>
      </w:r>
      <w:r w:rsidRPr="003454DD">
        <w:rPr>
          <w:rFonts w:ascii="Arial" w:hAnsi="Arial"/>
        </w:rPr>
        <w:t xml:space="preserve">will use its best endeavours to ensure the Independent Auditor provides a draft written report of the Second Audit directly to the FWO by </w:t>
      </w:r>
      <w:r w:rsidRPr="007A577E">
        <w:rPr>
          <w:rFonts w:ascii="Arial" w:hAnsi="Arial"/>
        </w:rPr>
        <w:t xml:space="preserve">1 November 2024, setting out the draft Second Audit findings, and the facts and </w:t>
      </w:r>
      <w:r w:rsidRPr="003454DD">
        <w:rPr>
          <w:rFonts w:ascii="Arial" w:hAnsi="Arial"/>
        </w:rPr>
        <w:t xml:space="preserve">circumstances supporting the Second Audit findings. </w:t>
      </w:r>
      <w:r>
        <w:rPr>
          <w:rFonts w:ascii="Arial" w:hAnsi="Arial"/>
        </w:rPr>
        <w:t xml:space="preserve">Seqwater </w:t>
      </w:r>
      <w:r w:rsidRPr="003454DD">
        <w:rPr>
          <w:rFonts w:ascii="Arial" w:hAnsi="Arial"/>
        </w:rPr>
        <w:t xml:space="preserve">will ensure the Independent Auditor does not provide the draft written report, or a copy of the same, to </w:t>
      </w:r>
      <w:r>
        <w:rPr>
          <w:rFonts w:ascii="Arial" w:hAnsi="Arial"/>
        </w:rPr>
        <w:t>Seqwater</w:t>
      </w:r>
      <w:r w:rsidRPr="003454DD">
        <w:rPr>
          <w:rFonts w:ascii="Arial" w:hAnsi="Arial"/>
        </w:rPr>
        <w:t xml:space="preserve"> without the FWO’s approval.</w:t>
      </w:r>
    </w:p>
    <w:p w14:paraId="279AD934" w14:textId="77777777" w:rsidR="007D19B5" w:rsidRPr="003454DD" w:rsidRDefault="00E520FD" w:rsidP="0045523D">
      <w:pPr>
        <w:pStyle w:val="EUParagraphLevel1"/>
        <w:ind w:left="562" w:hanging="562"/>
        <w:rPr>
          <w:rFonts w:ascii="Arial" w:hAnsi="Arial"/>
        </w:rPr>
      </w:pPr>
      <w:r>
        <w:rPr>
          <w:rFonts w:ascii="Arial" w:hAnsi="Arial"/>
        </w:rPr>
        <w:t xml:space="preserve">Seqwater </w:t>
      </w:r>
      <w:r w:rsidRPr="003454DD">
        <w:rPr>
          <w:rFonts w:ascii="Arial" w:hAnsi="Arial"/>
        </w:rPr>
        <w:t xml:space="preserve">will use its best endeavours to ensure the Independent Auditor finalises </w:t>
      </w:r>
      <w:r w:rsidRPr="003454DD">
        <w:rPr>
          <w:rFonts w:ascii="Arial" w:hAnsi="Arial"/>
        </w:rPr>
        <w:lastRenderedPageBreak/>
        <w:t>the Second Audit and provides a written report of the Second Audit (</w:t>
      </w:r>
      <w:r w:rsidRPr="0045523D">
        <w:rPr>
          <w:rFonts w:ascii="Arial" w:hAnsi="Arial"/>
          <w:b/>
          <w:bCs/>
        </w:rPr>
        <w:t>Second Audit Report</w:t>
      </w:r>
      <w:r w:rsidRPr="003454DD">
        <w:rPr>
          <w:rFonts w:ascii="Arial" w:hAnsi="Arial"/>
        </w:rPr>
        <w:t xml:space="preserve">) directly to the FWO within one month of FWO providing any comments on the draft report to the Independent Auditor. </w:t>
      </w:r>
      <w:r>
        <w:rPr>
          <w:rFonts w:ascii="Arial" w:hAnsi="Arial"/>
        </w:rPr>
        <w:t xml:space="preserve">Seqwater </w:t>
      </w:r>
      <w:r w:rsidRPr="003454DD">
        <w:rPr>
          <w:rFonts w:ascii="Arial" w:hAnsi="Arial"/>
        </w:rPr>
        <w:t xml:space="preserve">will ensure the Independent Auditor does not provide the written report, or a copy of the same, to </w:t>
      </w:r>
      <w:r>
        <w:rPr>
          <w:rFonts w:ascii="Arial" w:hAnsi="Arial"/>
        </w:rPr>
        <w:t xml:space="preserve">Seqwater </w:t>
      </w:r>
      <w:r w:rsidRPr="003454DD">
        <w:rPr>
          <w:rFonts w:ascii="Arial" w:hAnsi="Arial"/>
        </w:rPr>
        <w:t>without the FWO’s approval.</w:t>
      </w:r>
      <w:bookmarkEnd w:id="30"/>
    </w:p>
    <w:p w14:paraId="7A8B59BC" w14:textId="77777777" w:rsidR="007D19B5" w:rsidRPr="003454DD" w:rsidRDefault="00E520FD" w:rsidP="008733BD">
      <w:pPr>
        <w:pStyle w:val="EUHeading2"/>
        <w:rPr>
          <w:rFonts w:ascii="Arial" w:hAnsi="Arial" w:cs="Arial"/>
        </w:rPr>
      </w:pPr>
      <w:r w:rsidRPr="003454DD">
        <w:rPr>
          <w:rFonts w:ascii="Arial" w:hAnsi="Arial" w:cs="Arial"/>
        </w:rPr>
        <w:t>Outcome of Audits</w:t>
      </w:r>
    </w:p>
    <w:p w14:paraId="4EFE7AD4" w14:textId="77777777" w:rsidR="003233C3" w:rsidRPr="003454DD" w:rsidRDefault="00E520FD" w:rsidP="0045523D">
      <w:pPr>
        <w:pStyle w:val="EUParagraphLevel1"/>
        <w:ind w:left="562" w:hanging="562"/>
        <w:rPr>
          <w:rFonts w:ascii="Arial" w:hAnsi="Arial"/>
        </w:rPr>
      </w:pPr>
      <w:r w:rsidRPr="003454DD">
        <w:rPr>
          <w:rFonts w:ascii="Arial" w:hAnsi="Arial"/>
        </w:rPr>
        <w:t xml:space="preserve">If any of the Audits identify underpayments to any current or former employees, </w:t>
      </w:r>
      <w:r>
        <w:rPr>
          <w:rFonts w:ascii="Arial" w:hAnsi="Arial"/>
        </w:rPr>
        <w:t xml:space="preserve">Seqwater </w:t>
      </w:r>
      <w:r w:rsidRPr="003454DD">
        <w:rPr>
          <w:rFonts w:ascii="Arial" w:hAnsi="Arial"/>
        </w:rPr>
        <w:t>will:</w:t>
      </w:r>
    </w:p>
    <w:p w14:paraId="13BB08D6" w14:textId="77777777" w:rsidR="003233C3" w:rsidRPr="003454DD" w:rsidRDefault="00E520FD" w:rsidP="0045523D">
      <w:pPr>
        <w:pStyle w:val="EUParagraphLevel2"/>
        <w:ind w:left="1134" w:hanging="567"/>
        <w:rPr>
          <w:rFonts w:ascii="Arial" w:hAnsi="Arial" w:cs="Arial"/>
        </w:rPr>
      </w:pPr>
      <w:r w:rsidRPr="003454DD">
        <w:rPr>
          <w:rFonts w:ascii="Arial" w:hAnsi="Arial" w:cs="Arial"/>
        </w:rPr>
        <w:t>rectify any underpayments identified in the relevant audit period; and</w:t>
      </w:r>
    </w:p>
    <w:p w14:paraId="094EA9DA" w14:textId="77777777" w:rsidR="007D19B5" w:rsidRPr="003454DD" w:rsidRDefault="00E520FD" w:rsidP="0045523D">
      <w:pPr>
        <w:pStyle w:val="EUParagraphLevel2"/>
        <w:ind w:left="1134" w:hanging="567"/>
        <w:rPr>
          <w:rFonts w:ascii="Arial" w:hAnsi="Arial" w:cs="Arial"/>
        </w:rPr>
      </w:pPr>
      <w:r w:rsidRPr="003454DD">
        <w:rPr>
          <w:rFonts w:ascii="Arial" w:hAnsi="Arial" w:cs="Arial"/>
        </w:rPr>
        <w:t xml:space="preserve">conduct a reconciliation of the amounts paid and owed to those employees in the 12 month period immediately prior to the relevant audit period, and rectify any underpayments that are identified. </w:t>
      </w:r>
    </w:p>
    <w:p w14:paraId="29D6B4D6" w14:textId="77777777" w:rsidR="007D19B5" w:rsidRPr="003454DD" w:rsidRDefault="00E520FD" w:rsidP="0045523D">
      <w:pPr>
        <w:pStyle w:val="EUParagraphLevel1"/>
        <w:ind w:left="562" w:hanging="562"/>
        <w:rPr>
          <w:rFonts w:ascii="Arial" w:hAnsi="Arial"/>
        </w:rPr>
      </w:pPr>
      <w:r>
        <w:rPr>
          <w:rFonts w:ascii="Arial" w:hAnsi="Arial"/>
        </w:rPr>
        <w:t xml:space="preserve">Seqwater </w:t>
      </w:r>
      <w:r w:rsidRPr="003454DD">
        <w:rPr>
          <w:rFonts w:ascii="Arial" w:hAnsi="Arial"/>
        </w:rPr>
        <w:t xml:space="preserve">will provide to the FWO evidence of such rectification within 28 days of being informed by the FWO of the requirement to undertake the reconciliation. </w:t>
      </w:r>
    </w:p>
    <w:p w14:paraId="2CE448C4" w14:textId="77777777" w:rsidR="007D19B5" w:rsidRPr="003454DD" w:rsidRDefault="00E520FD" w:rsidP="0045523D">
      <w:pPr>
        <w:pStyle w:val="EUParagraphLevel1"/>
        <w:ind w:left="562" w:hanging="562"/>
        <w:rPr>
          <w:rFonts w:ascii="Arial" w:hAnsi="Arial"/>
        </w:rPr>
      </w:pPr>
      <w:r w:rsidRPr="003454DD">
        <w:rPr>
          <w:rFonts w:ascii="Arial" w:hAnsi="Arial"/>
        </w:rPr>
        <w:t xml:space="preserve">If any employees identified in the Audits as having underpayments owing to them cannot be located within 60 days of the conclusion of each Audit, </w:t>
      </w:r>
      <w:r>
        <w:rPr>
          <w:rFonts w:ascii="Arial" w:hAnsi="Arial"/>
        </w:rPr>
        <w:t xml:space="preserve">Seqwater </w:t>
      </w:r>
      <w:r w:rsidRPr="003454DD">
        <w:rPr>
          <w:rFonts w:ascii="Arial" w:hAnsi="Arial"/>
        </w:rPr>
        <w:t xml:space="preserve">will pay those amounts to the Commonwealth of Australia (through the FWO) in accordance with section 559 of the FW Act. </w:t>
      </w:r>
      <w:r>
        <w:rPr>
          <w:rFonts w:ascii="Arial" w:hAnsi="Arial"/>
        </w:rPr>
        <w:t xml:space="preserve">Seqwater </w:t>
      </w:r>
      <w:r w:rsidRPr="003454DD">
        <w:rPr>
          <w:rFonts w:ascii="Arial" w:hAnsi="Arial"/>
        </w:rPr>
        <w:t>will complete the required documents supplied by the FWO for this purpose.</w:t>
      </w:r>
    </w:p>
    <w:p w14:paraId="4CC84492" w14:textId="2596E890" w:rsidR="007D19B5" w:rsidRPr="003454DD" w:rsidRDefault="00E520FD" w:rsidP="0045523D">
      <w:pPr>
        <w:pStyle w:val="EUParagraphLevel1"/>
        <w:ind w:left="562" w:hanging="562"/>
        <w:rPr>
          <w:rFonts w:ascii="Arial" w:hAnsi="Arial"/>
        </w:rPr>
      </w:pPr>
      <w:r w:rsidRPr="003454DD">
        <w:rPr>
          <w:rFonts w:ascii="Arial" w:hAnsi="Arial"/>
        </w:rPr>
        <w:t xml:space="preserve">If any of the Audits identify an underpayment of minimum entitlements to one or more employees, and the FWO reasonably believes that employees not included in the Audits are also likely to have been underpaid, </w:t>
      </w:r>
      <w:r>
        <w:rPr>
          <w:rFonts w:ascii="Arial" w:hAnsi="Arial"/>
        </w:rPr>
        <w:t>Seqwater</w:t>
      </w:r>
      <w:r w:rsidRPr="003454DD">
        <w:rPr>
          <w:rFonts w:ascii="Arial" w:hAnsi="Arial"/>
        </w:rPr>
        <w:t xml:space="preserve"> will engage an accounting professional or an employment law specialist approved by the FWO to conduct a further audit of all its employees to whom </w:t>
      </w:r>
      <w:r>
        <w:rPr>
          <w:rFonts w:ascii="Arial" w:hAnsi="Arial"/>
        </w:rPr>
        <w:t xml:space="preserve">the 2019 Agreement (or </w:t>
      </w:r>
      <w:r w:rsidRPr="003454DD">
        <w:rPr>
          <w:rFonts w:ascii="Arial" w:hAnsi="Arial"/>
        </w:rPr>
        <w:t>any future agreements that replace</w:t>
      </w:r>
      <w:r>
        <w:rPr>
          <w:rFonts w:ascii="Arial" w:hAnsi="Arial"/>
        </w:rPr>
        <w:t xml:space="preserve"> it), </w:t>
      </w:r>
      <w:r w:rsidRPr="003454DD">
        <w:rPr>
          <w:rFonts w:ascii="Arial" w:hAnsi="Arial"/>
        </w:rPr>
        <w:t>as determined by the FWO (</w:t>
      </w:r>
      <w:r w:rsidRPr="0045523D">
        <w:rPr>
          <w:rFonts w:ascii="Arial" w:hAnsi="Arial"/>
          <w:b/>
          <w:bCs/>
        </w:rPr>
        <w:t>Additional Audit</w:t>
      </w:r>
      <w:r w:rsidRPr="003454DD">
        <w:rPr>
          <w:rFonts w:ascii="Arial" w:hAnsi="Arial"/>
        </w:rPr>
        <w:t xml:space="preserve">). Any Additional Audit must be paid for by </w:t>
      </w:r>
      <w:r>
        <w:rPr>
          <w:rFonts w:ascii="Arial" w:hAnsi="Arial"/>
        </w:rPr>
        <w:t>Seqwater</w:t>
      </w:r>
      <w:r w:rsidRPr="003454DD">
        <w:rPr>
          <w:rFonts w:ascii="Arial" w:hAnsi="Arial"/>
        </w:rPr>
        <w:t xml:space="preserve">. </w:t>
      </w:r>
    </w:p>
    <w:p w14:paraId="39FB65D0" w14:textId="77777777" w:rsidR="007D19B5" w:rsidRPr="003454DD" w:rsidRDefault="00E520FD" w:rsidP="0045523D">
      <w:pPr>
        <w:pStyle w:val="EUParagraphLevel1"/>
        <w:ind w:left="562" w:hanging="562"/>
        <w:rPr>
          <w:rFonts w:ascii="Arial" w:hAnsi="Arial"/>
        </w:rPr>
      </w:pPr>
      <w:r w:rsidRPr="003454DD">
        <w:rPr>
          <w:rFonts w:ascii="Arial" w:hAnsi="Arial"/>
        </w:rPr>
        <w:t xml:space="preserve">If requested by the FWO, </w:t>
      </w:r>
      <w:r>
        <w:rPr>
          <w:rFonts w:ascii="Arial" w:hAnsi="Arial"/>
        </w:rPr>
        <w:t>Seqwater w</w:t>
      </w:r>
      <w:r w:rsidRPr="003454DD">
        <w:rPr>
          <w:rFonts w:ascii="Arial" w:hAnsi="Arial"/>
        </w:rPr>
        <w:t>ill provide the FWO with all records and documents used to conduct any or all of the Audits (including any Additional Audit), within 7 days of such a request.</w:t>
      </w:r>
    </w:p>
    <w:p w14:paraId="7C7DAF0E" w14:textId="77777777" w:rsidR="007D19B5" w:rsidRPr="003454DD" w:rsidRDefault="00E520FD" w:rsidP="008733BD">
      <w:pPr>
        <w:pStyle w:val="EUHeading2"/>
        <w:rPr>
          <w:rFonts w:ascii="Arial" w:hAnsi="Arial" w:cs="Arial"/>
        </w:rPr>
      </w:pPr>
      <w:r w:rsidRPr="003454DD">
        <w:rPr>
          <w:rFonts w:ascii="Arial" w:hAnsi="Arial" w:cs="Arial"/>
        </w:rPr>
        <w:t xml:space="preserve">Employee Hotline </w:t>
      </w:r>
    </w:p>
    <w:p w14:paraId="7CB1ABC3" w14:textId="29283D88" w:rsidR="007D19B5" w:rsidRPr="003454DD" w:rsidRDefault="00E520FD" w:rsidP="0045523D">
      <w:pPr>
        <w:pStyle w:val="EUParagraphLevel1"/>
        <w:ind w:left="562" w:hanging="562"/>
        <w:rPr>
          <w:rFonts w:ascii="Arial" w:hAnsi="Arial"/>
        </w:rPr>
      </w:pPr>
      <w:r>
        <w:rPr>
          <w:rFonts w:ascii="Arial" w:hAnsi="Arial"/>
        </w:rPr>
        <w:t>A</w:t>
      </w:r>
      <w:r w:rsidRPr="003454DD">
        <w:rPr>
          <w:rFonts w:ascii="Arial" w:hAnsi="Arial"/>
        </w:rPr>
        <w:t xml:space="preserve">t its own expense, </w:t>
      </w:r>
      <w:r>
        <w:rPr>
          <w:rFonts w:ascii="Arial" w:hAnsi="Arial"/>
        </w:rPr>
        <w:t xml:space="preserve">Seqwater </w:t>
      </w:r>
      <w:r w:rsidRPr="003454DD">
        <w:rPr>
          <w:rFonts w:ascii="Arial" w:hAnsi="Arial"/>
        </w:rPr>
        <w:t xml:space="preserve">will </w:t>
      </w:r>
      <w:r>
        <w:rPr>
          <w:rFonts w:ascii="Arial" w:hAnsi="Arial"/>
        </w:rPr>
        <w:t xml:space="preserve">continue to operate </w:t>
      </w:r>
      <w:r w:rsidRPr="003454DD">
        <w:rPr>
          <w:rFonts w:ascii="Arial" w:hAnsi="Arial"/>
        </w:rPr>
        <w:t xml:space="preserve">a dedicated </w:t>
      </w:r>
      <w:r>
        <w:rPr>
          <w:rFonts w:ascii="Arial" w:hAnsi="Arial"/>
        </w:rPr>
        <w:t xml:space="preserve">internal </w:t>
      </w:r>
      <w:r w:rsidRPr="003454DD">
        <w:rPr>
          <w:rFonts w:ascii="Arial" w:hAnsi="Arial"/>
        </w:rPr>
        <w:lastRenderedPageBreak/>
        <w:t xml:space="preserve">telephone number and email address for all current and former employees to whom </w:t>
      </w:r>
      <w:r>
        <w:rPr>
          <w:rFonts w:ascii="Arial" w:hAnsi="Arial"/>
        </w:rPr>
        <w:t>the Agreements</w:t>
      </w:r>
      <w:r w:rsidRPr="003454DD">
        <w:rPr>
          <w:rFonts w:ascii="Arial" w:hAnsi="Arial"/>
        </w:rPr>
        <w:t xml:space="preserve"> applies, or had applied, to make enquiries in relation to their entitlements, underpayments or related employment concerns (</w:t>
      </w:r>
      <w:r w:rsidRPr="0045523D">
        <w:rPr>
          <w:rFonts w:ascii="Arial" w:hAnsi="Arial"/>
          <w:b/>
          <w:bCs/>
        </w:rPr>
        <w:t>Employee Hotline</w:t>
      </w:r>
      <w:r w:rsidRPr="003454DD">
        <w:rPr>
          <w:rFonts w:ascii="Arial" w:hAnsi="Arial"/>
        </w:rPr>
        <w:t>). Employees will have the option of making enquiries on a confidential basis.</w:t>
      </w:r>
    </w:p>
    <w:p w14:paraId="62D08FD0" w14:textId="77777777" w:rsidR="007D19B5" w:rsidRPr="003454DD" w:rsidRDefault="00E520FD" w:rsidP="0045523D">
      <w:pPr>
        <w:pStyle w:val="EUParagraphLevel1"/>
        <w:ind w:left="562" w:hanging="562"/>
        <w:rPr>
          <w:rFonts w:ascii="Arial" w:hAnsi="Arial"/>
        </w:rPr>
      </w:pPr>
      <w:r>
        <w:rPr>
          <w:rFonts w:ascii="Arial" w:hAnsi="Arial"/>
        </w:rPr>
        <w:t>Seqwater</w:t>
      </w:r>
      <w:r w:rsidRPr="003454DD">
        <w:rPr>
          <w:rFonts w:ascii="Arial" w:hAnsi="Arial"/>
        </w:rPr>
        <w:t xml:space="preserve"> will:</w:t>
      </w:r>
    </w:p>
    <w:p w14:paraId="762A177E" w14:textId="77777777" w:rsidR="007D19B5" w:rsidRPr="003454DD" w:rsidRDefault="00E520FD" w:rsidP="0045523D">
      <w:pPr>
        <w:pStyle w:val="EUParagraphLevel2"/>
        <w:ind w:left="1134" w:hanging="567"/>
        <w:rPr>
          <w:rFonts w:ascii="Arial" w:hAnsi="Arial" w:cs="Arial"/>
        </w:rPr>
      </w:pPr>
      <w:r w:rsidRPr="003454DD">
        <w:rPr>
          <w:rFonts w:ascii="Arial" w:hAnsi="Arial" w:cs="Arial"/>
        </w:rPr>
        <w:t>ensure the Employee Hotline remains operational for a period of 12 months;</w:t>
      </w:r>
    </w:p>
    <w:p w14:paraId="47D4436B" w14:textId="1E70F662" w:rsidR="007D19B5" w:rsidRPr="003454DD" w:rsidRDefault="00E520FD" w:rsidP="0045523D">
      <w:pPr>
        <w:pStyle w:val="EUParagraphLevel2"/>
        <w:ind w:left="1134" w:hanging="567"/>
        <w:rPr>
          <w:rFonts w:ascii="Arial" w:hAnsi="Arial" w:cs="Arial"/>
        </w:rPr>
      </w:pPr>
      <w:r w:rsidRPr="003454DD">
        <w:rPr>
          <w:rFonts w:ascii="Arial" w:hAnsi="Arial" w:cs="Arial"/>
        </w:rPr>
        <w:t xml:space="preserve">ensure that the telephone number and email address are included on a communication to employees to whom </w:t>
      </w:r>
      <w:r>
        <w:rPr>
          <w:rFonts w:ascii="Arial" w:hAnsi="Arial" w:cs="Arial"/>
        </w:rPr>
        <w:t>the Agreements</w:t>
      </w:r>
      <w:r w:rsidRPr="003454DD">
        <w:rPr>
          <w:rFonts w:ascii="Arial" w:hAnsi="Arial" w:cs="Arial"/>
        </w:rPr>
        <w:t xml:space="preserve"> appl</w:t>
      </w:r>
      <w:r>
        <w:rPr>
          <w:rFonts w:ascii="Arial" w:hAnsi="Arial" w:cs="Arial"/>
        </w:rPr>
        <w:t>y</w:t>
      </w:r>
      <w:r w:rsidRPr="003454DD">
        <w:rPr>
          <w:rFonts w:ascii="Arial" w:hAnsi="Arial" w:cs="Arial"/>
        </w:rPr>
        <w:t>,</w:t>
      </w:r>
      <w:r>
        <w:rPr>
          <w:rFonts w:ascii="Arial" w:hAnsi="Arial" w:cs="Arial"/>
        </w:rPr>
        <w:t xml:space="preserve"> or had applied,</w:t>
      </w:r>
      <w:r w:rsidRPr="003454DD">
        <w:rPr>
          <w:rFonts w:ascii="Arial" w:hAnsi="Arial" w:cs="Arial"/>
        </w:rPr>
        <w:t xml:space="preserve"> the public notice (see clauses </w:t>
      </w:r>
      <w:r w:rsidRPr="003454DD">
        <w:rPr>
          <w:rFonts w:ascii="Arial" w:hAnsi="Arial" w:cs="Arial"/>
        </w:rPr>
        <w:fldChar w:fldCharType="begin"/>
      </w:r>
      <w:r w:rsidRPr="003454DD">
        <w:rPr>
          <w:rFonts w:ascii="Arial" w:hAnsi="Arial" w:cs="Arial"/>
        </w:rPr>
        <w:instrText xml:space="preserve"> REF _Ref24276413 \r \h </w:instrText>
      </w:r>
      <w:r>
        <w:rPr>
          <w:rFonts w:ascii="Arial" w:hAnsi="Arial" w:cs="Arial"/>
        </w:rPr>
        <w:instrText xml:space="preserve"> \* MERGEFORMAT </w:instrText>
      </w:r>
      <w:r w:rsidRPr="003454DD">
        <w:rPr>
          <w:rFonts w:ascii="Arial" w:hAnsi="Arial" w:cs="Arial"/>
        </w:rPr>
      </w:r>
      <w:r w:rsidRPr="003454DD">
        <w:rPr>
          <w:rFonts w:ascii="Arial" w:hAnsi="Arial" w:cs="Arial"/>
        </w:rPr>
        <w:fldChar w:fldCharType="separate"/>
      </w:r>
      <w:r w:rsidR="003C17A4">
        <w:rPr>
          <w:rFonts w:ascii="Arial" w:hAnsi="Arial" w:cs="Arial"/>
        </w:rPr>
        <w:t>55</w:t>
      </w:r>
      <w:r w:rsidRPr="003454DD">
        <w:rPr>
          <w:rFonts w:ascii="Arial" w:hAnsi="Arial" w:cs="Arial"/>
        </w:rPr>
        <w:fldChar w:fldCharType="end"/>
      </w:r>
      <w:r w:rsidRPr="003454DD">
        <w:rPr>
          <w:rFonts w:ascii="Arial" w:hAnsi="Arial" w:cs="Arial"/>
        </w:rPr>
        <w:t>-</w:t>
      </w:r>
      <w:r w:rsidRPr="003454DD">
        <w:rPr>
          <w:rFonts w:ascii="Arial" w:hAnsi="Arial" w:cs="Arial"/>
        </w:rPr>
        <w:fldChar w:fldCharType="begin"/>
      </w:r>
      <w:r w:rsidRPr="003454DD">
        <w:rPr>
          <w:rFonts w:ascii="Arial" w:hAnsi="Arial" w:cs="Arial"/>
        </w:rPr>
        <w:instrText xml:space="preserve"> REF _Ref24276423 \r \h </w:instrText>
      </w:r>
      <w:r>
        <w:rPr>
          <w:rFonts w:ascii="Arial" w:hAnsi="Arial" w:cs="Arial"/>
        </w:rPr>
        <w:instrText xml:space="preserve"> \* MERGEFORMAT </w:instrText>
      </w:r>
      <w:r w:rsidRPr="003454DD">
        <w:rPr>
          <w:rFonts w:ascii="Arial" w:hAnsi="Arial" w:cs="Arial"/>
        </w:rPr>
      </w:r>
      <w:r w:rsidRPr="003454DD">
        <w:rPr>
          <w:rFonts w:ascii="Arial" w:hAnsi="Arial" w:cs="Arial"/>
        </w:rPr>
        <w:fldChar w:fldCharType="separate"/>
      </w:r>
      <w:r w:rsidR="003C17A4">
        <w:rPr>
          <w:rFonts w:ascii="Arial" w:hAnsi="Arial" w:cs="Arial"/>
        </w:rPr>
        <w:t>57</w:t>
      </w:r>
      <w:r w:rsidRPr="003454DD">
        <w:rPr>
          <w:rFonts w:ascii="Arial" w:hAnsi="Arial" w:cs="Arial"/>
        </w:rPr>
        <w:fldChar w:fldCharType="end"/>
      </w:r>
      <w:r w:rsidRPr="003454DD">
        <w:rPr>
          <w:rFonts w:ascii="Arial" w:hAnsi="Arial" w:cs="Arial"/>
        </w:rPr>
        <w:t xml:space="preserve">), the workplace notice (see clauses </w:t>
      </w:r>
      <w:r w:rsidRPr="003454DD">
        <w:rPr>
          <w:rFonts w:ascii="Arial" w:hAnsi="Arial" w:cs="Arial"/>
        </w:rPr>
        <w:fldChar w:fldCharType="begin"/>
      </w:r>
      <w:r w:rsidRPr="003454DD">
        <w:rPr>
          <w:rFonts w:ascii="Arial" w:hAnsi="Arial" w:cs="Arial"/>
        </w:rPr>
        <w:instrText xml:space="preserve"> REF _Ref89088017 \r \h </w:instrText>
      </w:r>
      <w:r>
        <w:rPr>
          <w:rFonts w:ascii="Arial" w:hAnsi="Arial" w:cs="Arial"/>
        </w:rPr>
        <w:instrText xml:space="preserve"> \* MERGEFORMAT </w:instrText>
      </w:r>
      <w:r w:rsidRPr="003454DD">
        <w:rPr>
          <w:rFonts w:ascii="Arial" w:hAnsi="Arial" w:cs="Arial"/>
        </w:rPr>
      </w:r>
      <w:r w:rsidRPr="003454DD">
        <w:rPr>
          <w:rFonts w:ascii="Arial" w:hAnsi="Arial" w:cs="Arial"/>
        </w:rPr>
        <w:fldChar w:fldCharType="separate"/>
      </w:r>
      <w:r w:rsidR="003C17A4">
        <w:rPr>
          <w:rFonts w:ascii="Arial" w:hAnsi="Arial" w:cs="Arial"/>
        </w:rPr>
        <w:t>58</w:t>
      </w:r>
      <w:r w:rsidRPr="003454DD">
        <w:rPr>
          <w:rFonts w:ascii="Arial" w:hAnsi="Arial" w:cs="Arial"/>
        </w:rPr>
        <w:fldChar w:fldCharType="end"/>
      </w:r>
      <w:r w:rsidRPr="003454DD">
        <w:rPr>
          <w:rFonts w:ascii="Arial" w:hAnsi="Arial" w:cs="Arial"/>
        </w:rPr>
        <w:t>-</w:t>
      </w:r>
      <w:r>
        <w:rPr>
          <w:rFonts w:ascii="Arial" w:hAnsi="Arial" w:cs="Arial"/>
        </w:rPr>
        <w:t>60</w:t>
      </w:r>
      <w:r w:rsidRPr="003454DD">
        <w:rPr>
          <w:rFonts w:ascii="Arial" w:hAnsi="Arial" w:cs="Arial"/>
        </w:rPr>
        <w:t xml:space="preserve">) and the social media notice (see clauses </w:t>
      </w:r>
      <w:r w:rsidRPr="003454DD">
        <w:rPr>
          <w:rFonts w:ascii="Arial" w:hAnsi="Arial" w:cs="Arial"/>
        </w:rPr>
        <w:fldChar w:fldCharType="begin"/>
      </w:r>
      <w:r w:rsidRPr="003454DD">
        <w:rPr>
          <w:rFonts w:ascii="Arial" w:hAnsi="Arial" w:cs="Arial"/>
        </w:rPr>
        <w:instrText xml:space="preserve"> REF _Ref24276433 \r \h </w:instrText>
      </w:r>
      <w:r>
        <w:rPr>
          <w:rFonts w:ascii="Arial" w:hAnsi="Arial" w:cs="Arial"/>
        </w:rPr>
        <w:instrText xml:space="preserve"> \* MERGEFORMAT </w:instrText>
      </w:r>
      <w:r w:rsidRPr="003454DD">
        <w:rPr>
          <w:rFonts w:ascii="Arial" w:hAnsi="Arial" w:cs="Arial"/>
        </w:rPr>
      </w:r>
      <w:r w:rsidRPr="003454DD">
        <w:rPr>
          <w:rFonts w:ascii="Arial" w:hAnsi="Arial" w:cs="Arial"/>
        </w:rPr>
        <w:fldChar w:fldCharType="separate"/>
      </w:r>
      <w:r w:rsidR="003C17A4">
        <w:rPr>
          <w:rFonts w:ascii="Arial" w:hAnsi="Arial" w:cs="Arial"/>
        </w:rPr>
        <w:t>65</w:t>
      </w:r>
      <w:r w:rsidRPr="003454DD">
        <w:rPr>
          <w:rFonts w:ascii="Arial" w:hAnsi="Arial" w:cs="Arial"/>
        </w:rPr>
        <w:fldChar w:fldCharType="end"/>
      </w:r>
      <w:r w:rsidRPr="003454DD">
        <w:rPr>
          <w:rFonts w:ascii="Arial" w:hAnsi="Arial" w:cs="Arial"/>
        </w:rPr>
        <w:t>-</w:t>
      </w:r>
      <w:r w:rsidRPr="003454DD">
        <w:rPr>
          <w:rFonts w:ascii="Arial" w:hAnsi="Arial" w:cs="Arial"/>
        </w:rPr>
        <w:fldChar w:fldCharType="begin"/>
      </w:r>
      <w:r w:rsidRPr="003454DD">
        <w:rPr>
          <w:rFonts w:ascii="Arial" w:hAnsi="Arial" w:cs="Arial"/>
        </w:rPr>
        <w:instrText xml:space="preserve"> REF _Ref24276441 \r \h </w:instrText>
      </w:r>
      <w:r>
        <w:rPr>
          <w:rFonts w:ascii="Arial" w:hAnsi="Arial" w:cs="Arial"/>
        </w:rPr>
        <w:instrText xml:space="preserve"> \* MERGEFORMAT </w:instrText>
      </w:r>
      <w:r w:rsidRPr="003454DD">
        <w:rPr>
          <w:rFonts w:ascii="Arial" w:hAnsi="Arial" w:cs="Arial"/>
        </w:rPr>
      </w:r>
      <w:r w:rsidRPr="003454DD">
        <w:rPr>
          <w:rFonts w:ascii="Arial" w:hAnsi="Arial" w:cs="Arial"/>
        </w:rPr>
        <w:fldChar w:fldCharType="separate"/>
      </w:r>
      <w:r w:rsidR="003C17A4">
        <w:rPr>
          <w:rFonts w:ascii="Arial" w:hAnsi="Arial" w:cs="Arial"/>
        </w:rPr>
        <w:t>67</w:t>
      </w:r>
      <w:r w:rsidRPr="003454DD">
        <w:rPr>
          <w:rFonts w:ascii="Arial" w:hAnsi="Arial" w:cs="Arial"/>
        </w:rPr>
        <w:fldChar w:fldCharType="end"/>
      </w:r>
      <w:r w:rsidRPr="003454DD">
        <w:rPr>
          <w:rFonts w:ascii="Arial" w:hAnsi="Arial" w:cs="Arial"/>
        </w:rPr>
        <w:t>);</w:t>
      </w:r>
    </w:p>
    <w:p w14:paraId="352B4972" w14:textId="77777777" w:rsidR="007D19B5" w:rsidRPr="003454DD" w:rsidRDefault="00E520FD" w:rsidP="0045523D">
      <w:pPr>
        <w:pStyle w:val="EUParagraphLevel2"/>
        <w:ind w:left="1134" w:hanging="567"/>
        <w:rPr>
          <w:rFonts w:ascii="Arial" w:hAnsi="Arial" w:cs="Arial"/>
        </w:rPr>
      </w:pPr>
      <w:r w:rsidRPr="003454DD">
        <w:rPr>
          <w:rFonts w:ascii="Arial" w:hAnsi="Arial" w:cs="Arial"/>
        </w:rPr>
        <w:t xml:space="preserve">communicate the existence and purpose of the Employee Hotline by way of letter to the last known address of all current and former employees to whom </w:t>
      </w:r>
      <w:r>
        <w:rPr>
          <w:rFonts w:ascii="Arial" w:hAnsi="Arial" w:cs="Arial"/>
        </w:rPr>
        <w:t>the Agreements</w:t>
      </w:r>
      <w:r w:rsidRPr="003454DD">
        <w:rPr>
          <w:rFonts w:ascii="Arial" w:hAnsi="Arial" w:cs="Arial"/>
        </w:rPr>
        <w:t xml:space="preserve"> appl</w:t>
      </w:r>
      <w:r>
        <w:rPr>
          <w:rFonts w:ascii="Arial" w:hAnsi="Arial" w:cs="Arial"/>
        </w:rPr>
        <w:t>y</w:t>
      </w:r>
      <w:r w:rsidRPr="003454DD">
        <w:rPr>
          <w:rFonts w:ascii="Arial" w:hAnsi="Arial" w:cs="Arial"/>
        </w:rPr>
        <w:t xml:space="preserve">, or had applied, known as at the Commencement Date, or identified during the Independent Assessment, and dating back to </w:t>
      </w:r>
      <w:r>
        <w:rPr>
          <w:rFonts w:ascii="Arial" w:hAnsi="Arial" w:cs="Arial"/>
        </w:rPr>
        <w:t>8 December 2016</w:t>
      </w:r>
      <w:r w:rsidRPr="003454DD">
        <w:rPr>
          <w:rFonts w:ascii="Arial" w:hAnsi="Arial" w:cs="Arial"/>
        </w:rPr>
        <w:t xml:space="preserve">. </w:t>
      </w:r>
      <w:r>
        <w:rPr>
          <w:rFonts w:ascii="Arial" w:hAnsi="Arial" w:cs="Arial"/>
        </w:rPr>
        <w:t xml:space="preserve">Seqwater </w:t>
      </w:r>
      <w:r w:rsidRPr="003454DD">
        <w:rPr>
          <w:rFonts w:ascii="Arial" w:hAnsi="Arial" w:cs="Arial"/>
        </w:rPr>
        <w:t>will:</w:t>
      </w:r>
    </w:p>
    <w:p w14:paraId="58AD71A1" w14:textId="77777777" w:rsidR="007D19B5" w:rsidRPr="003454DD" w:rsidRDefault="00E520FD" w:rsidP="0045523D">
      <w:pPr>
        <w:pStyle w:val="EUParagraphLevel3"/>
        <w:ind w:left="1701" w:hanging="351"/>
        <w:rPr>
          <w:rFonts w:ascii="Arial" w:hAnsi="Arial"/>
        </w:rPr>
      </w:pPr>
      <w:r w:rsidRPr="003454DD">
        <w:rPr>
          <w:rFonts w:ascii="Arial" w:hAnsi="Arial"/>
        </w:rPr>
        <w:t xml:space="preserve">ensure the letter is in the form of Attachment </w:t>
      </w:r>
      <w:r>
        <w:rPr>
          <w:rFonts w:ascii="Arial" w:hAnsi="Arial"/>
        </w:rPr>
        <w:t>B</w:t>
      </w:r>
      <w:r w:rsidRPr="003454DD">
        <w:rPr>
          <w:rFonts w:ascii="Arial" w:hAnsi="Arial"/>
        </w:rPr>
        <w:t xml:space="preserve"> to this Undertaking; and</w:t>
      </w:r>
    </w:p>
    <w:p w14:paraId="10ED17D1" w14:textId="2F86432F" w:rsidR="007D19B5" w:rsidRPr="003454DD" w:rsidRDefault="00E520FD" w:rsidP="0045523D">
      <w:pPr>
        <w:pStyle w:val="EUParagraphLevel3"/>
        <w:ind w:left="1701" w:hanging="351"/>
        <w:rPr>
          <w:rFonts w:ascii="Arial" w:hAnsi="Arial"/>
        </w:rPr>
      </w:pPr>
      <w:r w:rsidRPr="003454DD">
        <w:rPr>
          <w:rFonts w:ascii="Arial" w:hAnsi="Arial"/>
        </w:rPr>
        <w:t xml:space="preserve">provide evidence to the FWO that the letter has been mailed to all required current and former employees </w:t>
      </w:r>
      <w:r w:rsidR="00BB29A4">
        <w:rPr>
          <w:rFonts w:ascii="Arial" w:hAnsi="Arial"/>
        </w:rPr>
        <w:t>within 21 days of the Commencement Date</w:t>
      </w:r>
      <w:r>
        <w:rPr>
          <w:rFonts w:ascii="Arial" w:hAnsi="Arial"/>
        </w:rPr>
        <w:t>.</w:t>
      </w:r>
    </w:p>
    <w:p w14:paraId="72B756BC" w14:textId="77777777" w:rsidR="007D19B5" w:rsidRPr="003454DD" w:rsidRDefault="00E520FD" w:rsidP="0045523D">
      <w:pPr>
        <w:pStyle w:val="EUParagraphLevel2"/>
        <w:ind w:left="1134" w:hanging="567"/>
        <w:rPr>
          <w:rFonts w:ascii="Arial" w:hAnsi="Arial" w:cs="Arial"/>
        </w:rPr>
      </w:pPr>
      <w:r w:rsidRPr="003454DD">
        <w:rPr>
          <w:rFonts w:ascii="Arial" w:hAnsi="Arial" w:cs="Arial"/>
        </w:rPr>
        <w:t>take steps to respond to each telephone and email enquiry and seek to resolve any issues within 30 days and notify the FWO of any issues that are not resolved within 60 days; and</w:t>
      </w:r>
    </w:p>
    <w:p w14:paraId="7E8751C5" w14:textId="77777777" w:rsidR="007D19B5" w:rsidRPr="003454DD" w:rsidRDefault="00E520FD" w:rsidP="0045523D">
      <w:pPr>
        <w:pStyle w:val="EUParagraphLevel2"/>
        <w:ind w:left="1134" w:hanging="567"/>
        <w:rPr>
          <w:rFonts w:ascii="Arial" w:hAnsi="Arial" w:cs="Arial"/>
        </w:rPr>
      </w:pPr>
      <w:r w:rsidRPr="003454DD">
        <w:rPr>
          <w:rFonts w:ascii="Arial" w:hAnsi="Arial" w:cs="Arial"/>
        </w:rPr>
        <w:t xml:space="preserve">provide a de-identified list of enquiries received by the Employee Hotline to the FWO every three months from the establishment of the Employee Hotline. </w:t>
      </w:r>
    </w:p>
    <w:p w14:paraId="2858ECED" w14:textId="77777777" w:rsidR="007D19B5" w:rsidRPr="003454DD" w:rsidRDefault="00E520FD" w:rsidP="008733BD">
      <w:pPr>
        <w:pStyle w:val="EUHeading2"/>
        <w:rPr>
          <w:rFonts w:ascii="Arial" w:hAnsi="Arial" w:cs="Arial"/>
        </w:rPr>
      </w:pPr>
      <w:r w:rsidRPr="003454DD">
        <w:rPr>
          <w:rFonts w:ascii="Arial" w:hAnsi="Arial" w:cs="Arial"/>
        </w:rPr>
        <w:t>Notices – Internal and External</w:t>
      </w:r>
    </w:p>
    <w:p w14:paraId="76860B66" w14:textId="77777777" w:rsidR="007D19B5" w:rsidRPr="003454DD" w:rsidRDefault="00E520FD" w:rsidP="008733BD">
      <w:pPr>
        <w:pStyle w:val="EUHeading3"/>
        <w:rPr>
          <w:rFonts w:ascii="Arial" w:hAnsi="Arial" w:cs="Arial"/>
        </w:rPr>
      </w:pPr>
      <w:r w:rsidRPr="003454DD">
        <w:rPr>
          <w:rFonts w:ascii="Arial" w:hAnsi="Arial" w:cs="Arial"/>
        </w:rPr>
        <w:t>Apology to Employees</w:t>
      </w:r>
    </w:p>
    <w:p w14:paraId="0F7036F4" w14:textId="77777777" w:rsidR="007D19B5" w:rsidRPr="003454DD" w:rsidRDefault="00E520FD" w:rsidP="0045523D">
      <w:pPr>
        <w:pStyle w:val="EUParagraphLevel1"/>
        <w:ind w:left="562" w:hanging="562"/>
        <w:rPr>
          <w:rFonts w:ascii="Arial" w:hAnsi="Arial"/>
        </w:rPr>
      </w:pPr>
      <w:r>
        <w:rPr>
          <w:rFonts w:ascii="Arial" w:hAnsi="Arial"/>
        </w:rPr>
        <w:t xml:space="preserve">Seqwater </w:t>
      </w:r>
      <w:r w:rsidRPr="003454DD">
        <w:rPr>
          <w:rFonts w:ascii="Arial" w:hAnsi="Arial"/>
        </w:rPr>
        <w:t>will send a letter of apology (</w:t>
      </w:r>
      <w:r w:rsidRPr="0045523D">
        <w:rPr>
          <w:rFonts w:ascii="Arial" w:hAnsi="Arial"/>
          <w:b/>
          <w:bCs/>
        </w:rPr>
        <w:t>Apology Letter</w:t>
      </w:r>
      <w:r w:rsidRPr="003454DD">
        <w:rPr>
          <w:rFonts w:ascii="Arial" w:hAnsi="Arial"/>
        </w:rPr>
        <w:t xml:space="preserve">) to all affected employees </w:t>
      </w:r>
      <w:r w:rsidRPr="003454DD">
        <w:rPr>
          <w:rFonts w:ascii="Arial" w:hAnsi="Arial"/>
        </w:rPr>
        <w:lastRenderedPageBreak/>
        <w:t xml:space="preserve">found by the Independent Assessment to have been underpaid by </w:t>
      </w:r>
      <w:r>
        <w:rPr>
          <w:rFonts w:ascii="Arial" w:hAnsi="Arial"/>
        </w:rPr>
        <w:t>Seqwater</w:t>
      </w:r>
      <w:r w:rsidRPr="003454DD">
        <w:rPr>
          <w:rFonts w:ascii="Arial" w:hAnsi="Arial"/>
        </w:rPr>
        <w:t xml:space="preserve">, by </w:t>
      </w:r>
      <w:r w:rsidRPr="00397131">
        <w:rPr>
          <w:rFonts w:ascii="Arial" w:hAnsi="Arial"/>
        </w:rPr>
        <w:t xml:space="preserve">7 November 2023. </w:t>
      </w:r>
      <w:r w:rsidRPr="003454DD">
        <w:rPr>
          <w:rFonts w:ascii="Arial" w:hAnsi="Arial"/>
        </w:rPr>
        <w:t xml:space="preserve">The Apology Letter will be in the form of Attachment </w:t>
      </w:r>
      <w:r>
        <w:rPr>
          <w:rFonts w:ascii="Arial" w:hAnsi="Arial"/>
        </w:rPr>
        <w:t>C</w:t>
      </w:r>
      <w:r w:rsidRPr="003454DD">
        <w:rPr>
          <w:rFonts w:ascii="Arial" w:hAnsi="Arial"/>
        </w:rPr>
        <w:t xml:space="preserve"> to this Undertaking.</w:t>
      </w:r>
    </w:p>
    <w:p w14:paraId="5EF8DB85" w14:textId="77777777" w:rsidR="007D19B5" w:rsidRPr="00397131" w:rsidRDefault="00E520FD" w:rsidP="0045523D">
      <w:pPr>
        <w:pStyle w:val="EUParagraphLevel1"/>
        <w:ind w:left="562" w:hanging="562"/>
        <w:rPr>
          <w:rFonts w:ascii="Arial" w:hAnsi="Arial"/>
        </w:rPr>
      </w:pPr>
      <w:r>
        <w:rPr>
          <w:rFonts w:ascii="Arial" w:hAnsi="Arial"/>
        </w:rPr>
        <w:t>Seqwater</w:t>
      </w:r>
      <w:r w:rsidRPr="003454DD">
        <w:rPr>
          <w:rFonts w:ascii="Arial" w:hAnsi="Arial"/>
        </w:rPr>
        <w:t xml:space="preserve"> will provide evidence to the FWO that the Apology Letter has been sent to all affected employees </w:t>
      </w:r>
      <w:r w:rsidRPr="00397131">
        <w:rPr>
          <w:rFonts w:ascii="Arial" w:hAnsi="Arial"/>
        </w:rPr>
        <w:t>by 14 November 2023.</w:t>
      </w:r>
    </w:p>
    <w:p w14:paraId="0C0A75F4" w14:textId="77777777" w:rsidR="00603F0B" w:rsidRPr="003454DD" w:rsidRDefault="00E520FD" w:rsidP="00603F0B">
      <w:pPr>
        <w:pStyle w:val="EUHeading3"/>
        <w:rPr>
          <w:rFonts w:ascii="Arial" w:hAnsi="Arial" w:cs="Arial"/>
        </w:rPr>
      </w:pPr>
      <w:r w:rsidRPr="003454DD">
        <w:rPr>
          <w:rFonts w:ascii="Arial" w:hAnsi="Arial" w:cs="Arial"/>
        </w:rPr>
        <w:t xml:space="preserve">Apology to </w:t>
      </w:r>
      <w:r>
        <w:rPr>
          <w:rFonts w:ascii="Arial" w:hAnsi="Arial" w:cs="Arial"/>
        </w:rPr>
        <w:t xml:space="preserve">Unions </w:t>
      </w:r>
    </w:p>
    <w:p w14:paraId="085BD60E" w14:textId="0F5E082B" w:rsidR="00603F0B" w:rsidRPr="003454DD" w:rsidRDefault="00E520FD" w:rsidP="0045523D">
      <w:pPr>
        <w:pStyle w:val="EUParagraphLevel1"/>
        <w:ind w:left="562" w:hanging="562"/>
        <w:rPr>
          <w:rFonts w:ascii="Arial" w:hAnsi="Arial"/>
        </w:rPr>
      </w:pPr>
      <w:r>
        <w:rPr>
          <w:rFonts w:ascii="Arial" w:hAnsi="Arial"/>
        </w:rPr>
        <w:t xml:space="preserve">Seqwater </w:t>
      </w:r>
      <w:r w:rsidRPr="003454DD">
        <w:rPr>
          <w:rFonts w:ascii="Arial" w:hAnsi="Arial"/>
        </w:rPr>
        <w:t>will send a letter of apology (</w:t>
      </w:r>
      <w:r w:rsidRPr="00601EBB">
        <w:rPr>
          <w:rFonts w:ascii="Arial" w:hAnsi="Arial"/>
          <w:b/>
          <w:bCs/>
        </w:rPr>
        <w:t>Apology Letter – Unions</w:t>
      </w:r>
      <w:r w:rsidRPr="003454DD">
        <w:rPr>
          <w:rFonts w:ascii="Arial" w:hAnsi="Arial"/>
        </w:rPr>
        <w:t xml:space="preserve">) to </w:t>
      </w:r>
      <w:r>
        <w:rPr>
          <w:rFonts w:ascii="Arial" w:hAnsi="Arial"/>
        </w:rPr>
        <w:t xml:space="preserve">the </w:t>
      </w:r>
      <w:r w:rsidRPr="00601EBB">
        <w:rPr>
          <w:rFonts w:ascii="Arial" w:hAnsi="Arial"/>
        </w:rPr>
        <w:t>Australian Services Union, Electrical Trades Union of Australia, Australian Manufacturing Workers’ Union, Construction, Forestry, Maritime, Mining and Energy Union and the Australian Workers' Union</w:t>
      </w:r>
      <w:r w:rsidRPr="003454DD">
        <w:rPr>
          <w:rFonts w:ascii="Arial" w:hAnsi="Arial"/>
        </w:rPr>
        <w:t xml:space="preserve"> </w:t>
      </w:r>
      <w:r>
        <w:rPr>
          <w:rFonts w:ascii="Arial" w:hAnsi="Arial"/>
        </w:rPr>
        <w:t>(</w:t>
      </w:r>
      <w:r w:rsidRPr="00601EBB">
        <w:rPr>
          <w:rFonts w:ascii="Arial" w:hAnsi="Arial"/>
        </w:rPr>
        <w:t>Unions</w:t>
      </w:r>
      <w:r w:rsidRPr="00B60592">
        <w:rPr>
          <w:rFonts w:ascii="Arial" w:hAnsi="Arial"/>
        </w:rPr>
        <w:t xml:space="preserve">) </w:t>
      </w:r>
      <w:r w:rsidR="00B60592" w:rsidRPr="00B60592">
        <w:rPr>
          <w:rFonts w:ascii="Arial" w:hAnsi="Arial"/>
        </w:rPr>
        <w:t>within 28 days of the Commencement Date.</w:t>
      </w:r>
      <w:r w:rsidRPr="00397131">
        <w:rPr>
          <w:rFonts w:ascii="Arial" w:hAnsi="Arial"/>
        </w:rPr>
        <w:t xml:space="preserve"> The Apology Letter will be in the form of Attachment D to this U</w:t>
      </w:r>
      <w:r w:rsidRPr="003454DD">
        <w:rPr>
          <w:rFonts w:ascii="Arial" w:hAnsi="Arial"/>
        </w:rPr>
        <w:t>ndertaking.</w:t>
      </w:r>
    </w:p>
    <w:p w14:paraId="462F8458" w14:textId="4A9E4097" w:rsidR="00603F0B" w:rsidRPr="00397131" w:rsidRDefault="00E520FD" w:rsidP="0045523D">
      <w:pPr>
        <w:pStyle w:val="EUParagraphLevel1"/>
        <w:ind w:left="562" w:hanging="562"/>
        <w:rPr>
          <w:rFonts w:ascii="Arial" w:hAnsi="Arial"/>
        </w:rPr>
      </w:pPr>
      <w:r>
        <w:rPr>
          <w:rFonts w:ascii="Arial" w:hAnsi="Arial"/>
        </w:rPr>
        <w:t>Seqwater</w:t>
      </w:r>
      <w:r w:rsidRPr="003454DD">
        <w:rPr>
          <w:rFonts w:ascii="Arial" w:hAnsi="Arial"/>
        </w:rPr>
        <w:t xml:space="preserve"> will provide evidence to the FWO that the Apology Letter has been sent to </w:t>
      </w:r>
      <w:r>
        <w:rPr>
          <w:rFonts w:ascii="Arial" w:hAnsi="Arial"/>
        </w:rPr>
        <w:t>the Unions</w:t>
      </w:r>
      <w:r w:rsidRPr="003454DD">
        <w:rPr>
          <w:rFonts w:ascii="Arial" w:hAnsi="Arial"/>
        </w:rPr>
        <w:t xml:space="preserve"> </w:t>
      </w:r>
      <w:r w:rsidR="00B60592">
        <w:rPr>
          <w:rFonts w:ascii="Arial" w:hAnsi="Arial"/>
        </w:rPr>
        <w:t>within 35 days of the Commencement Date.</w:t>
      </w:r>
    </w:p>
    <w:p w14:paraId="27F4F2B8" w14:textId="77777777" w:rsidR="007D19B5" w:rsidRPr="003454DD" w:rsidRDefault="00E520FD" w:rsidP="008733BD">
      <w:pPr>
        <w:pStyle w:val="EUHeading3"/>
        <w:rPr>
          <w:rFonts w:ascii="Arial" w:hAnsi="Arial" w:cs="Arial"/>
        </w:rPr>
      </w:pPr>
      <w:r w:rsidRPr="003454DD">
        <w:rPr>
          <w:rFonts w:ascii="Arial" w:hAnsi="Arial" w:cs="Arial"/>
        </w:rPr>
        <w:t>Media Release</w:t>
      </w:r>
    </w:p>
    <w:p w14:paraId="7B105302" w14:textId="77777777" w:rsidR="007D19B5" w:rsidRPr="003454DD" w:rsidRDefault="00E520FD" w:rsidP="0045523D">
      <w:pPr>
        <w:pStyle w:val="EUParagraphLevel1"/>
        <w:ind w:left="562" w:hanging="562"/>
        <w:rPr>
          <w:rFonts w:ascii="Arial" w:hAnsi="Arial"/>
        </w:rPr>
      </w:pPr>
      <w:r w:rsidRPr="003454DD">
        <w:rPr>
          <w:rFonts w:ascii="Arial" w:hAnsi="Arial"/>
        </w:rPr>
        <w:t xml:space="preserve">Upon acceptance of the Undertaking, the FWO will publish a media release on its website in respect of this Undertaking. </w:t>
      </w:r>
    </w:p>
    <w:p w14:paraId="3C4D6F95" w14:textId="77777777" w:rsidR="007D19B5" w:rsidRPr="003454DD" w:rsidRDefault="00E520FD" w:rsidP="008733BD">
      <w:pPr>
        <w:pStyle w:val="EUHeading3"/>
        <w:rPr>
          <w:rFonts w:ascii="Arial" w:hAnsi="Arial" w:cs="Arial"/>
        </w:rPr>
      </w:pPr>
      <w:r w:rsidRPr="003454DD">
        <w:rPr>
          <w:rFonts w:ascii="Arial" w:hAnsi="Arial" w:cs="Arial"/>
        </w:rPr>
        <w:t>Public Notice</w:t>
      </w:r>
    </w:p>
    <w:p w14:paraId="01BE8AB6" w14:textId="77777777" w:rsidR="007D19B5" w:rsidRPr="003454DD" w:rsidRDefault="00E520FD" w:rsidP="0045523D">
      <w:pPr>
        <w:pStyle w:val="EUParagraphLevel1"/>
        <w:ind w:left="562" w:hanging="562"/>
        <w:rPr>
          <w:rFonts w:ascii="Arial" w:hAnsi="Arial"/>
        </w:rPr>
      </w:pPr>
      <w:bookmarkStart w:id="31" w:name="_Ref24276413"/>
      <w:r w:rsidRPr="003454DD">
        <w:rPr>
          <w:rFonts w:ascii="Arial" w:hAnsi="Arial"/>
        </w:rPr>
        <w:t xml:space="preserve">Within 28 days of, but not prior to, the FWO publishing a media release on its website in respect of the Undertaking, </w:t>
      </w:r>
      <w:r w:rsidRPr="0045523D">
        <w:rPr>
          <w:rFonts w:ascii="Arial" w:hAnsi="Arial"/>
        </w:rPr>
        <w:t xml:space="preserve">Seqwater </w:t>
      </w:r>
      <w:r w:rsidRPr="003454DD">
        <w:rPr>
          <w:rFonts w:ascii="Arial" w:hAnsi="Arial"/>
        </w:rPr>
        <w:t xml:space="preserve">will place a notice in </w:t>
      </w:r>
      <w:r>
        <w:rPr>
          <w:rFonts w:ascii="Arial" w:hAnsi="Arial"/>
        </w:rPr>
        <w:t>the Courier Mail</w:t>
      </w:r>
      <w:r w:rsidRPr="003454DD">
        <w:rPr>
          <w:rFonts w:ascii="Arial" w:hAnsi="Arial"/>
        </w:rPr>
        <w:t xml:space="preserve"> (</w:t>
      </w:r>
      <w:r w:rsidRPr="0045523D">
        <w:rPr>
          <w:rFonts w:ascii="Arial" w:hAnsi="Arial"/>
          <w:b/>
          <w:bCs/>
        </w:rPr>
        <w:t>Public Notice</w:t>
      </w:r>
      <w:r w:rsidRPr="003454DD">
        <w:rPr>
          <w:rFonts w:ascii="Arial" w:hAnsi="Arial"/>
        </w:rPr>
        <w:t>).</w:t>
      </w:r>
      <w:bookmarkEnd w:id="31"/>
      <w:r w:rsidRPr="003454DD">
        <w:rPr>
          <w:rFonts w:ascii="Arial" w:hAnsi="Arial"/>
        </w:rPr>
        <w:t xml:space="preserve"> </w:t>
      </w:r>
    </w:p>
    <w:p w14:paraId="05DC2AF5" w14:textId="77777777" w:rsidR="007D19B5" w:rsidRPr="003454DD" w:rsidRDefault="00E520FD" w:rsidP="0045523D">
      <w:pPr>
        <w:pStyle w:val="EUParagraphLevel1"/>
        <w:ind w:left="562" w:hanging="562"/>
        <w:rPr>
          <w:rFonts w:ascii="Arial" w:hAnsi="Arial"/>
        </w:rPr>
      </w:pPr>
      <w:r w:rsidRPr="003454DD">
        <w:rPr>
          <w:rFonts w:ascii="Arial" w:hAnsi="Arial"/>
        </w:rPr>
        <w:t xml:space="preserve">The Public Notice must: </w:t>
      </w:r>
    </w:p>
    <w:p w14:paraId="6A68AD61" w14:textId="77777777" w:rsidR="007D19B5" w:rsidRPr="003454DD" w:rsidRDefault="00E520FD" w:rsidP="0045523D">
      <w:pPr>
        <w:pStyle w:val="EUParagraphLevel2"/>
        <w:ind w:left="1134" w:hanging="567"/>
        <w:rPr>
          <w:rFonts w:ascii="Arial" w:hAnsi="Arial" w:cs="Arial"/>
        </w:rPr>
      </w:pPr>
      <w:r w:rsidRPr="003454DD">
        <w:rPr>
          <w:rFonts w:ascii="Arial" w:hAnsi="Arial" w:cs="Arial"/>
        </w:rPr>
        <w:t xml:space="preserve">bear the name and logo of </w:t>
      </w:r>
      <w:r>
        <w:rPr>
          <w:rFonts w:ascii="Arial" w:hAnsi="Arial" w:cs="Arial"/>
        </w:rPr>
        <w:t>Seqwater;</w:t>
      </w:r>
    </w:p>
    <w:p w14:paraId="4CD051CC" w14:textId="77777777" w:rsidR="007D19B5" w:rsidRPr="003454DD" w:rsidRDefault="00E520FD" w:rsidP="0045523D">
      <w:pPr>
        <w:pStyle w:val="EUParagraphLevel2"/>
        <w:ind w:left="1134" w:hanging="567"/>
        <w:rPr>
          <w:rFonts w:ascii="Arial" w:hAnsi="Arial" w:cs="Arial"/>
        </w:rPr>
      </w:pPr>
      <w:r w:rsidRPr="003454DD">
        <w:rPr>
          <w:rFonts w:ascii="Arial" w:hAnsi="Arial" w:cs="Arial"/>
        </w:rPr>
        <w:t xml:space="preserve">appear within the first 5 pages of </w:t>
      </w:r>
      <w:r>
        <w:rPr>
          <w:rFonts w:ascii="Arial" w:hAnsi="Arial" w:cs="Arial"/>
        </w:rPr>
        <w:t>the Courier Mail;</w:t>
      </w:r>
    </w:p>
    <w:p w14:paraId="6EDEDB6B" w14:textId="77777777" w:rsidR="007D19B5" w:rsidRPr="003454DD" w:rsidRDefault="00E520FD" w:rsidP="0045523D">
      <w:pPr>
        <w:pStyle w:val="EUParagraphLevel2"/>
        <w:ind w:left="1134" w:hanging="567"/>
        <w:rPr>
          <w:rFonts w:ascii="Arial" w:hAnsi="Arial" w:cs="Arial"/>
        </w:rPr>
      </w:pPr>
      <w:r w:rsidRPr="003454DD">
        <w:rPr>
          <w:rFonts w:ascii="Arial" w:hAnsi="Arial" w:cs="Arial"/>
        </w:rPr>
        <w:t>be at least 10 cm x 8 cm</w:t>
      </w:r>
      <w:r>
        <w:rPr>
          <w:rFonts w:ascii="Arial" w:hAnsi="Arial" w:cs="Arial"/>
        </w:rPr>
        <w:t>;</w:t>
      </w:r>
      <w:r w:rsidRPr="003454DD">
        <w:rPr>
          <w:rFonts w:ascii="Arial" w:hAnsi="Arial" w:cs="Arial"/>
        </w:rPr>
        <w:t xml:space="preserve"> and </w:t>
      </w:r>
    </w:p>
    <w:p w14:paraId="76948FAE" w14:textId="77777777" w:rsidR="007D19B5" w:rsidRPr="003454DD" w:rsidRDefault="00E520FD" w:rsidP="0045523D">
      <w:pPr>
        <w:pStyle w:val="EUParagraphLevel2"/>
        <w:ind w:left="1134" w:hanging="567"/>
        <w:rPr>
          <w:rFonts w:ascii="Arial" w:hAnsi="Arial" w:cs="Arial"/>
        </w:rPr>
      </w:pPr>
      <w:r w:rsidRPr="003454DD">
        <w:rPr>
          <w:rFonts w:ascii="Arial" w:hAnsi="Arial" w:cs="Arial"/>
        </w:rPr>
        <w:t xml:space="preserve">contain wording in the form of Attachment </w:t>
      </w:r>
      <w:r>
        <w:rPr>
          <w:rFonts w:ascii="Arial" w:hAnsi="Arial" w:cs="Arial"/>
        </w:rPr>
        <w:t>E</w:t>
      </w:r>
      <w:r w:rsidRPr="003454DD">
        <w:rPr>
          <w:rFonts w:ascii="Arial" w:hAnsi="Arial" w:cs="Arial"/>
        </w:rPr>
        <w:t xml:space="preserve">. </w:t>
      </w:r>
    </w:p>
    <w:p w14:paraId="3C58F122" w14:textId="77777777" w:rsidR="007D19B5" w:rsidRPr="003454DD" w:rsidRDefault="00E520FD" w:rsidP="0045523D">
      <w:pPr>
        <w:pStyle w:val="EUParagraphLevel1"/>
        <w:ind w:left="562" w:hanging="562"/>
        <w:rPr>
          <w:rFonts w:ascii="Arial" w:hAnsi="Arial"/>
        </w:rPr>
      </w:pPr>
      <w:bookmarkStart w:id="32" w:name="_Ref24276423"/>
      <w:r w:rsidRPr="0045523D">
        <w:rPr>
          <w:rFonts w:ascii="Arial" w:hAnsi="Arial"/>
        </w:rPr>
        <w:t xml:space="preserve">Seqwater </w:t>
      </w:r>
      <w:r w:rsidRPr="003454DD">
        <w:rPr>
          <w:rFonts w:ascii="Arial" w:hAnsi="Arial"/>
        </w:rPr>
        <w:t>will inform the FWO when the Public Notice will be published and provide a copy to the FWO within seven days of its publication.</w:t>
      </w:r>
      <w:bookmarkEnd w:id="32"/>
    </w:p>
    <w:p w14:paraId="3B2786FC" w14:textId="77777777" w:rsidR="007D19B5" w:rsidRPr="003454DD" w:rsidRDefault="00E520FD" w:rsidP="00177803">
      <w:pPr>
        <w:pStyle w:val="EUHeading3"/>
        <w:rPr>
          <w:rFonts w:ascii="Arial" w:hAnsi="Arial" w:cs="Arial"/>
        </w:rPr>
      </w:pPr>
      <w:r w:rsidRPr="003454DD">
        <w:rPr>
          <w:rFonts w:ascii="Arial" w:hAnsi="Arial" w:cs="Arial"/>
        </w:rPr>
        <w:lastRenderedPageBreak/>
        <w:t>Workplace Notice</w:t>
      </w:r>
    </w:p>
    <w:p w14:paraId="76723F05" w14:textId="77777777" w:rsidR="007D19B5" w:rsidRPr="003454DD" w:rsidRDefault="00E520FD" w:rsidP="0045523D">
      <w:pPr>
        <w:pStyle w:val="EUParagraphLevel1"/>
        <w:ind w:left="562" w:hanging="562"/>
        <w:rPr>
          <w:rFonts w:ascii="Arial" w:hAnsi="Arial"/>
        </w:rPr>
      </w:pPr>
      <w:bookmarkStart w:id="33" w:name="_Ref89088017"/>
      <w:r w:rsidRPr="003454DD">
        <w:rPr>
          <w:rFonts w:ascii="Arial" w:hAnsi="Arial"/>
        </w:rPr>
        <w:t>Within 28 days of, but not prior to, the FWO publishing a media release on its website in respect of the Undertaking</w:t>
      </w:r>
      <w:r>
        <w:rPr>
          <w:rFonts w:ascii="Arial" w:hAnsi="Arial"/>
        </w:rPr>
        <w:t xml:space="preserve">, Seqwater </w:t>
      </w:r>
      <w:r w:rsidRPr="003454DD">
        <w:rPr>
          <w:rFonts w:ascii="Arial" w:hAnsi="Arial"/>
        </w:rPr>
        <w:t xml:space="preserve">will cause to be displayed within each of its Australian worksites where the current Schedule A Employees or Schedule B Employees work a notice in the form of Attachment </w:t>
      </w:r>
      <w:r>
        <w:rPr>
          <w:rFonts w:ascii="Arial" w:hAnsi="Arial"/>
        </w:rPr>
        <w:t>E</w:t>
      </w:r>
      <w:r w:rsidRPr="003454DD">
        <w:rPr>
          <w:rFonts w:ascii="Arial" w:hAnsi="Arial"/>
        </w:rPr>
        <w:t xml:space="preserve"> to this Undertaking (</w:t>
      </w:r>
      <w:r w:rsidRPr="0045523D">
        <w:rPr>
          <w:rFonts w:ascii="Arial" w:hAnsi="Arial"/>
          <w:b/>
          <w:bCs/>
        </w:rPr>
        <w:t>Workplace Notice</w:t>
      </w:r>
      <w:r w:rsidRPr="003454DD">
        <w:rPr>
          <w:rFonts w:ascii="Arial" w:hAnsi="Arial"/>
        </w:rPr>
        <w:t>).</w:t>
      </w:r>
      <w:bookmarkEnd w:id="33"/>
      <w:r w:rsidRPr="003454DD">
        <w:rPr>
          <w:rFonts w:ascii="Arial" w:hAnsi="Arial"/>
        </w:rPr>
        <w:t xml:space="preserve"> </w:t>
      </w:r>
    </w:p>
    <w:p w14:paraId="17E89BFA" w14:textId="77777777" w:rsidR="007D19B5" w:rsidRPr="003454DD" w:rsidRDefault="00E520FD" w:rsidP="0045523D">
      <w:pPr>
        <w:pStyle w:val="EUParagraphLevel1"/>
        <w:ind w:left="562" w:hanging="562"/>
        <w:rPr>
          <w:rFonts w:ascii="Arial" w:hAnsi="Arial"/>
        </w:rPr>
      </w:pPr>
      <w:r>
        <w:rPr>
          <w:rFonts w:ascii="Arial" w:hAnsi="Arial"/>
        </w:rPr>
        <w:t>Seqwater</w:t>
      </w:r>
      <w:r w:rsidRPr="003454DD">
        <w:rPr>
          <w:rFonts w:ascii="Arial" w:hAnsi="Arial"/>
        </w:rPr>
        <w:t xml:space="preserve"> must ensure the Workplace Notice is:</w:t>
      </w:r>
    </w:p>
    <w:p w14:paraId="51B494B8" w14:textId="77777777" w:rsidR="007D19B5" w:rsidRPr="003454DD" w:rsidRDefault="00E520FD" w:rsidP="0045523D">
      <w:pPr>
        <w:pStyle w:val="EUParagraphLevel2"/>
        <w:ind w:left="1134" w:hanging="567"/>
        <w:rPr>
          <w:rFonts w:ascii="Arial" w:hAnsi="Arial" w:cs="Arial"/>
        </w:rPr>
      </w:pPr>
      <w:r w:rsidRPr="003454DD">
        <w:rPr>
          <w:rFonts w:ascii="Arial" w:hAnsi="Arial" w:cs="Arial"/>
        </w:rPr>
        <w:t>at least A3 size;</w:t>
      </w:r>
    </w:p>
    <w:p w14:paraId="17BA3AF3" w14:textId="77777777" w:rsidR="007D19B5" w:rsidRPr="003454DD" w:rsidRDefault="00E520FD" w:rsidP="0045523D">
      <w:pPr>
        <w:pStyle w:val="EUParagraphLevel2"/>
        <w:ind w:left="1134" w:hanging="567"/>
        <w:rPr>
          <w:rFonts w:ascii="Arial" w:hAnsi="Arial" w:cs="Arial"/>
        </w:rPr>
      </w:pPr>
      <w:r w:rsidRPr="003454DD">
        <w:rPr>
          <w:rFonts w:ascii="Arial" w:hAnsi="Arial" w:cs="Arial"/>
        </w:rPr>
        <w:t>clearly displayed in a location to which all employees have access (for example, by placement on a staff noticeboard); and</w:t>
      </w:r>
    </w:p>
    <w:p w14:paraId="5E744987" w14:textId="77777777" w:rsidR="007D19B5" w:rsidRPr="003454DD" w:rsidRDefault="00E520FD" w:rsidP="0045523D">
      <w:pPr>
        <w:pStyle w:val="EUParagraphLevel2"/>
        <w:ind w:left="1134" w:hanging="567"/>
        <w:rPr>
          <w:rFonts w:ascii="Arial" w:hAnsi="Arial" w:cs="Arial"/>
        </w:rPr>
      </w:pPr>
      <w:r w:rsidRPr="003454DD">
        <w:rPr>
          <w:rFonts w:ascii="Arial" w:hAnsi="Arial" w:cs="Arial"/>
        </w:rPr>
        <w:t>displayed for a period of 28 continuous days.</w:t>
      </w:r>
    </w:p>
    <w:p w14:paraId="2E35A44C" w14:textId="77777777" w:rsidR="007D19B5" w:rsidRPr="003454DD" w:rsidRDefault="00E520FD" w:rsidP="0045523D">
      <w:pPr>
        <w:pStyle w:val="EUParagraphLevel1"/>
        <w:ind w:left="562" w:hanging="562"/>
        <w:rPr>
          <w:rFonts w:ascii="Arial" w:hAnsi="Arial"/>
        </w:rPr>
      </w:pPr>
      <w:r w:rsidRPr="003454DD">
        <w:rPr>
          <w:rFonts w:ascii="Arial" w:hAnsi="Arial"/>
        </w:rPr>
        <w:t xml:space="preserve">Within 7 days of first displaying the Workplace Notice, </w:t>
      </w:r>
      <w:r>
        <w:rPr>
          <w:rFonts w:ascii="Arial" w:hAnsi="Arial"/>
        </w:rPr>
        <w:t>Seqwater</w:t>
      </w:r>
      <w:r w:rsidRPr="003454DD">
        <w:rPr>
          <w:rFonts w:ascii="Arial" w:hAnsi="Arial"/>
        </w:rPr>
        <w:t xml:space="preserve"> will provide photographic evidence to the FWO of the display and location of the Workplace Notice in each of its worksites.</w:t>
      </w:r>
    </w:p>
    <w:p w14:paraId="5AECD2CC" w14:textId="77777777" w:rsidR="007D19B5" w:rsidRPr="003454DD" w:rsidRDefault="00E520FD" w:rsidP="0045523D">
      <w:pPr>
        <w:pStyle w:val="EUParagraphLevel1"/>
        <w:ind w:left="562" w:hanging="562"/>
        <w:rPr>
          <w:rFonts w:ascii="Arial" w:hAnsi="Arial"/>
        </w:rPr>
      </w:pPr>
      <w:bookmarkStart w:id="34" w:name="_Ref89088029"/>
      <w:r w:rsidRPr="003454DD">
        <w:rPr>
          <w:rFonts w:ascii="Arial" w:hAnsi="Arial"/>
        </w:rPr>
        <w:t xml:space="preserve">At the end of the 28 day period referred to in paragraph </w:t>
      </w:r>
      <w:r>
        <w:rPr>
          <w:rFonts w:ascii="Arial" w:hAnsi="Arial"/>
        </w:rPr>
        <w:t>58</w:t>
      </w:r>
      <w:r w:rsidRPr="003454DD">
        <w:rPr>
          <w:rFonts w:ascii="Arial" w:hAnsi="Arial"/>
        </w:rPr>
        <w:t xml:space="preserve"> above, </w:t>
      </w:r>
      <w:r>
        <w:rPr>
          <w:rFonts w:ascii="Arial" w:hAnsi="Arial"/>
        </w:rPr>
        <w:t xml:space="preserve">Seqwater </w:t>
      </w:r>
      <w:r w:rsidRPr="003454DD">
        <w:rPr>
          <w:rFonts w:ascii="Arial" w:hAnsi="Arial"/>
        </w:rPr>
        <w:t>will provide confirmation to the FWO that the Workplace Notice has been continuously displayed at each location for the required period.</w:t>
      </w:r>
      <w:bookmarkEnd w:id="34"/>
    </w:p>
    <w:p w14:paraId="4A5FB81F" w14:textId="77777777" w:rsidR="007D19B5" w:rsidRPr="003454DD" w:rsidRDefault="00E520FD" w:rsidP="00177803">
      <w:pPr>
        <w:pStyle w:val="EUHeading3"/>
        <w:rPr>
          <w:rFonts w:ascii="Arial" w:hAnsi="Arial" w:cs="Arial"/>
        </w:rPr>
      </w:pPr>
      <w:r w:rsidRPr="003454DD">
        <w:rPr>
          <w:rFonts w:ascii="Arial" w:hAnsi="Arial" w:cs="Arial"/>
        </w:rPr>
        <w:t>Website Notice</w:t>
      </w:r>
    </w:p>
    <w:p w14:paraId="55275933" w14:textId="77777777" w:rsidR="007D19B5" w:rsidRPr="003454DD" w:rsidRDefault="00E520FD" w:rsidP="0045523D">
      <w:pPr>
        <w:pStyle w:val="EUParagraphLevel1"/>
        <w:ind w:left="562" w:hanging="562"/>
        <w:rPr>
          <w:rFonts w:ascii="Arial" w:hAnsi="Arial"/>
        </w:rPr>
      </w:pPr>
      <w:r w:rsidRPr="003454DD">
        <w:rPr>
          <w:rFonts w:ascii="Arial" w:hAnsi="Arial"/>
        </w:rPr>
        <w:t xml:space="preserve">Within 28 days of, but not prior to, the FWO publishing a media release on its website in respect of the Undertaking, </w:t>
      </w:r>
      <w:r>
        <w:rPr>
          <w:rFonts w:ascii="Arial" w:hAnsi="Arial"/>
        </w:rPr>
        <w:t>Seqwater w</w:t>
      </w:r>
      <w:r w:rsidRPr="003454DD">
        <w:rPr>
          <w:rFonts w:ascii="Arial" w:hAnsi="Arial"/>
        </w:rPr>
        <w:t xml:space="preserve">ill place a notice on its website, accessible through a hyperlink on the front page </w:t>
      </w:r>
      <w:r w:rsidRPr="00804806">
        <w:rPr>
          <w:rFonts w:ascii="Arial" w:hAnsi="Arial"/>
        </w:rPr>
        <w:t xml:space="preserve">of </w:t>
      </w:r>
      <w:hyperlink r:id="rId7" w:history="1">
        <w:r w:rsidRPr="00804806">
          <w:rPr>
            <w:rFonts w:ascii="Arial" w:hAnsi="Arial"/>
          </w:rPr>
          <w:t>https://www.seqwater.com.au</w:t>
        </w:r>
      </w:hyperlink>
      <w:r>
        <w:rPr>
          <w:rFonts w:ascii="Arial" w:hAnsi="Arial"/>
        </w:rPr>
        <w:t xml:space="preserve"> </w:t>
      </w:r>
      <w:r w:rsidRPr="003454DD">
        <w:rPr>
          <w:rFonts w:ascii="Arial" w:hAnsi="Arial"/>
        </w:rPr>
        <w:t>(</w:t>
      </w:r>
      <w:r w:rsidRPr="0045523D">
        <w:rPr>
          <w:rFonts w:ascii="Arial" w:hAnsi="Arial"/>
          <w:b/>
          <w:bCs/>
        </w:rPr>
        <w:t>Website Notice</w:t>
      </w:r>
      <w:r w:rsidRPr="003454DD">
        <w:rPr>
          <w:rFonts w:ascii="Arial" w:hAnsi="Arial"/>
        </w:rPr>
        <w:t>).</w:t>
      </w:r>
    </w:p>
    <w:p w14:paraId="6195CE7F" w14:textId="77777777" w:rsidR="007D19B5" w:rsidRPr="003454DD" w:rsidRDefault="00E520FD" w:rsidP="0045523D">
      <w:pPr>
        <w:pStyle w:val="EUParagraphLevel1"/>
        <w:ind w:left="562" w:hanging="562"/>
        <w:rPr>
          <w:rFonts w:ascii="Arial" w:hAnsi="Arial"/>
        </w:rPr>
      </w:pPr>
      <w:r w:rsidRPr="003454DD">
        <w:rPr>
          <w:rFonts w:ascii="Arial" w:hAnsi="Arial"/>
        </w:rPr>
        <w:t xml:space="preserve">The Website Notice must: </w:t>
      </w:r>
    </w:p>
    <w:p w14:paraId="4B1FB73A" w14:textId="77777777" w:rsidR="007D19B5" w:rsidRPr="003454DD" w:rsidRDefault="00E520FD" w:rsidP="0045523D">
      <w:pPr>
        <w:pStyle w:val="EUParagraphLevel2"/>
        <w:ind w:left="1134" w:hanging="567"/>
        <w:rPr>
          <w:rFonts w:ascii="Arial" w:hAnsi="Arial" w:cs="Arial"/>
        </w:rPr>
      </w:pPr>
      <w:r w:rsidRPr="003454DD">
        <w:rPr>
          <w:rFonts w:ascii="Arial" w:hAnsi="Arial" w:cs="Arial"/>
        </w:rPr>
        <w:t xml:space="preserve">be in the form of the Website Notice set out at Attachment </w:t>
      </w:r>
      <w:r>
        <w:rPr>
          <w:rFonts w:ascii="Arial" w:hAnsi="Arial" w:cs="Arial"/>
        </w:rPr>
        <w:t>E</w:t>
      </w:r>
      <w:r w:rsidRPr="003454DD">
        <w:rPr>
          <w:rFonts w:ascii="Arial" w:hAnsi="Arial" w:cs="Arial"/>
        </w:rPr>
        <w:t>;</w:t>
      </w:r>
    </w:p>
    <w:p w14:paraId="1AC504CA" w14:textId="77777777" w:rsidR="007D19B5" w:rsidRPr="003454DD" w:rsidRDefault="00E520FD" w:rsidP="0045523D">
      <w:pPr>
        <w:pStyle w:val="EUParagraphLevel2"/>
        <w:ind w:left="1134" w:hanging="567"/>
        <w:rPr>
          <w:rFonts w:ascii="Arial" w:hAnsi="Arial" w:cs="Arial"/>
        </w:rPr>
      </w:pPr>
      <w:r w:rsidRPr="003454DD">
        <w:rPr>
          <w:rFonts w:ascii="Arial" w:hAnsi="Arial" w:cs="Arial"/>
        </w:rPr>
        <w:t xml:space="preserve">be displayed in at least size 10 font; and </w:t>
      </w:r>
    </w:p>
    <w:p w14:paraId="13556F42" w14:textId="77777777" w:rsidR="007D19B5" w:rsidRPr="0045523D" w:rsidRDefault="00E520FD" w:rsidP="0045523D">
      <w:pPr>
        <w:pStyle w:val="EUParagraphLevel2"/>
        <w:ind w:left="1134" w:hanging="567"/>
        <w:rPr>
          <w:rFonts w:ascii="Arial" w:hAnsi="Arial" w:cs="Arial"/>
        </w:rPr>
      </w:pPr>
      <w:r w:rsidRPr="003454DD">
        <w:rPr>
          <w:rFonts w:ascii="Arial" w:hAnsi="Arial" w:cs="Arial"/>
        </w:rPr>
        <w:t xml:space="preserve">remain on the website for a period of 1 month. </w:t>
      </w:r>
    </w:p>
    <w:p w14:paraId="4F9A0174" w14:textId="77777777" w:rsidR="007D19B5" w:rsidRPr="003454DD" w:rsidRDefault="00E520FD" w:rsidP="0045523D">
      <w:pPr>
        <w:pStyle w:val="EUParagraphLevel1"/>
        <w:ind w:left="562" w:hanging="562"/>
        <w:rPr>
          <w:rFonts w:ascii="Arial" w:hAnsi="Arial"/>
        </w:rPr>
      </w:pPr>
      <w:r w:rsidRPr="003454DD">
        <w:rPr>
          <w:rFonts w:ascii="Arial" w:hAnsi="Arial"/>
        </w:rPr>
        <w:t xml:space="preserve">Within 7 days of placing the Website Notice on its website, </w:t>
      </w:r>
      <w:r w:rsidRPr="0045523D">
        <w:rPr>
          <w:rFonts w:ascii="Arial" w:hAnsi="Arial"/>
        </w:rPr>
        <w:t xml:space="preserve">Seqwater </w:t>
      </w:r>
      <w:r w:rsidRPr="003454DD">
        <w:rPr>
          <w:rFonts w:ascii="Arial" w:hAnsi="Arial"/>
        </w:rPr>
        <w:t>will provide to the FWO evidence of its placement.</w:t>
      </w:r>
    </w:p>
    <w:p w14:paraId="6236AE1C" w14:textId="77777777" w:rsidR="007D19B5" w:rsidRPr="003454DD" w:rsidRDefault="00E520FD" w:rsidP="008733BD">
      <w:pPr>
        <w:pStyle w:val="EUHeading3"/>
        <w:rPr>
          <w:rFonts w:ascii="Arial" w:hAnsi="Arial" w:cs="Arial"/>
        </w:rPr>
      </w:pPr>
      <w:r w:rsidRPr="003454DD">
        <w:rPr>
          <w:rFonts w:ascii="Arial" w:hAnsi="Arial" w:cs="Arial"/>
        </w:rPr>
        <w:lastRenderedPageBreak/>
        <w:t>Social Media Notice</w:t>
      </w:r>
      <w:r>
        <w:rPr>
          <w:rFonts w:ascii="Arial" w:hAnsi="Arial" w:cs="Arial"/>
        </w:rPr>
        <w:t>s</w:t>
      </w:r>
    </w:p>
    <w:p w14:paraId="66C24262" w14:textId="77777777" w:rsidR="007D19B5" w:rsidRPr="003454DD" w:rsidRDefault="00E520FD" w:rsidP="0045523D">
      <w:pPr>
        <w:pStyle w:val="EUParagraphLevel1"/>
        <w:ind w:left="562" w:hanging="562"/>
        <w:rPr>
          <w:rFonts w:ascii="Arial" w:hAnsi="Arial"/>
        </w:rPr>
      </w:pPr>
      <w:bookmarkStart w:id="35" w:name="_Ref24276433"/>
      <w:r w:rsidRPr="003454DD">
        <w:rPr>
          <w:rFonts w:ascii="Arial" w:hAnsi="Arial"/>
        </w:rPr>
        <w:t xml:space="preserve">Within 28 days of, but not prior to, the FWO publishing a media release on its website in respect of the Undertaking, </w:t>
      </w:r>
      <w:r w:rsidRPr="0045523D">
        <w:rPr>
          <w:rFonts w:ascii="Arial" w:hAnsi="Arial"/>
        </w:rPr>
        <w:t xml:space="preserve">Seqwater </w:t>
      </w:r>
      <w:r w:rsidRPr="003454DD">
        <w:rPr>
          <w:rFonts w:ascii="Arial" w:hAnsi="Arial"/>
        </w:rPr>
        <w:t>will place a post on its Facebook</w:t>
      </w:r>
      <w:r>
        <w:rPr>
          <w:rFonts w:ascii="Arial" w:hAnsi="Arial"/>
        </w:rPr>
        <w:t>,</w:t>
      </w:r>
      <w:r w:rsidRPr="00A80514">
        <w:rPr>
          <w:rFonts w:ascii="Arial" w:hAnsi="Arial"/>
        </w:rPr>
        <w:t xml:space="preserve"> Twitter, Instagram and LinkedIn</w:t>
      </w:r>
      <w:r w:rsidRPr="003454DD">
        <w:rPr>
          <w:rFonts w:ascii="Arial" w:hAnsi="Arial"/>
        </w:rPr>
        <w:t xml:space="preserve"> page</w:t>
      </w:r>
      <w:r>
        <w:rPr>
          <w:rFonts w:ascii="Arial" w:hAnsi="Arial"/>
        </w:rPr>
        <w:t>s</w:t>
      </w:r>
      <w:r w:rsidRPr="003454DD">
        <w:rPr>
          <w:rFonts w:ascii="Arial" w:hAnsi="Arial"/>
        </w:rPr>
        <w:t xml:space="preserve"> (</w:t>
      </w:r>
      <w:r w:rsidRPr="0045523D">
        <w:rPr>
          <w:rFonts w:ascii="Arial" w:hAnsi="Arial"/>
          <w:b/>
          <w:bCs/>
        </w:rPr>
        <w:t xml:space="preserve">Social Media </w:t>
      </w:r>
      <w:r>
        <w:rPr>
          <w:rFonts w:ascii="Arial" w:hAnsi="Arial"/>
          <w:b/>
          <w:bCs/>
        </w:rPr>
        <w:t>Notices</w:t>
      </w:r>
      <w:r w:rsidRPr="003454DD">
        <w:rPr>
          <w:rFonts w:ascii="Arial" w:hAnsi="Arial"/>
        </w:rPr>
        <w:t>).</w:t>
      </w:r>
      <w:bookmarkEnd w:id="35"/>
      <w:r w:rsidRPr="003454DD">
        <w:rPr>
          <w:rFonts w:ascii="Arial" w:hAnsi="Arial"/>
        </w:rPr>
        <w:t xml:space="preserve"> </w:t>
      </w:r>
    </w:p>
    <w:p w14:paraId="45799E1D" w14:textId="77777777" w:rsidR="007D19B5" w:rsidRPr="003454DD" w:rsidRDefault="00E520FD" w:rsidP="0045523D">
      <w:pPr>
        <w:pStyle w:val="EUParagraphLevel1"/>
        <w:ind w:left="562" w:hanging="562"/>
        <w:rPr>
          <w:rFonts w:ascii="Arial" w:hAnsi="Arial"/>
        </w:rPr>
      </w:pPr>
      <w:r w:rsidRPr="003454DD">
        <w:rPr>
          <w:rFonts w:ascii="Arial" w:hAnsi="Arial"/>
        </w:rPr>
        <w:t>The Social Media Notice</w:t>
      </w:r>
      <w:r>
        <w:rPr>
          <w:rFonts w:ascii="Arial" w:hAnsi="Arial"/>
        </w:rPr>
        <w:t>s</w:t>
      </w:r>
      <w:r w:rsidRPr="003454DD">
        <w:rPr>
          <w:rFonts w:ascii="Arial" w:hAnsi="Arial"/>
        </w:rPr>
        <w:t xml:space="preserve"> must: </w:t>
      </w:r>
    </w:p>
    <w:p w14:paraId="65B3A9AE" w14:textId="77777777" w:rsidR="007D19B5" w:rsidRPr="003454DD" w:rsidRDefault="00E520FD" w:rsidP="0045523D">
      <w:pPr>
        <w:pStyle w:val="EUParagraphLevel2"/>
        <w:ind w:left="1134" w:hanging="567"/>
        <w:rPr>
          <w:rFonts w:ascii="Arial" w:hAnsi="Arial" w:cs="Arial"/>
        </w:rPr>
      </w:pPr>
      <w:r w:rsidRPr="003454DD">
        <w:rPr>
          <w:rFonts w:ascii="Arial" w:hAnsi="Arial" w:cs="Arial"/>
        </w:rPr>
        <w:t xml:space="preserve">be posted to </w:t>
      </w:r>
      <w:r>
        <w:rPr>
          <w:rFonts w:ascii="Arial" w:hAnsi="Arial" w:cs="Arial"/>
        </w:rPr>
        <w:t>Seqwater’s</w:t>
      </w:r>
      <w:r w:rsidRPr="003454DD">
        <w:rPr>
          <w:rFonts w:ascii="Arial" w:hAnsi="Arial" w:cs="Arial"/>
        </w:rPr>
        <w:t xml:space="preserve"> timeline, </w:t>
      </w:r>
      <w:r>
        <w:rPr>
          <w:rFonts w:ascii="Arial" w:hAnsi="Arial" w:cs="Arial"/>
        </w:rPr>
        <w:t>and will remain</w:t>
      </w:r>
      <w:r w:rsidRPr="003454DD">
        <w:rPr>
          <w:rFonts w:ascii="Arial" w:hAnsi="Arial" w:cs="Arial"/>
        </w:rPr>
        <w:t xml:space="preserve"> in public view</w:t>
      </w:r>
      <w:r>
        <w:rPr>
          <w:rFonts w:ascii="Arial" w:hAnsi="Arial" w:cs="Arial"/>
        </w:rPr>
        <w:t>;</w:t>
      </w:r>
      <w:r w:rsidRPr="003454DD">
        <w:rPr>
          <w:rFonts w:ascii="Arial" w:hAnsi="Arial" w:cs="Arial"/>
        </w:rPr>
        <w:t xml:space="preserve"> </w:t>
      </w:r>
    </w:p>
    <w:p w14:paraId="38816EAC" w14:textId="77777777" w:rsidR="007D19B5" w:rsidRPr="003454DD" w:rsidRDefault="00E520FD" w:rsidP="0045523D">
      <w:pPr>
        <w:pStyle w:val="EUParagraphLevel2"/>
        <w:ind w:left="1134" w:hanging="567"/>
        <w:rPr>
          <w:rFonts w:ascii="Arial" w:hAnsi="Arial" w:cs="Arial"/>
        </w:rPr>
      </w:pPr>
      <w:r w:rsidRPr="003454DD">
        <w:rPr>
          <w:rFonts w:ascii="Arial" w:hAnsi="Arial" w:cs="Arial"/>
        </w:rPr>
        <w:t xml:space="preserve">remain on the </w:t>
      </w:r>
      <w:r>
        <w:rPr>
          <w:rFonts w:ascii="Arial" w:hAnsi="Arial" w:cs="Arial"/>
        </w:rPr>
        <w:t xml:space="preserve">social media </w:t>
      </w:r>
      <w:r w:rsidRPr="003454DD">
        <w:rPr>
          <w:rFonts w:ascii="Arial" w:hAnsi="Arial" w:cs="Arial"/>
        </w:rPr>
        <w:t>page</w:t>
      </w:r>
      <w:r>
        <w:rPr>
          <w:rFonts w:ascii="Arial" w:hAnsi="Arial" w:cs="Arial"/>
        </w:rPr>
        <w:t>s</w:t>
      </w:r>
      <w:r w:rsidRPr="003454DD">
        <w:rPr>
          <w:rFonts w:ascii="Arial" w:hAnsi="Arial" w:cs="Arial"/>
        </w:rPr>
        <w:t xml:space="preserve"> for a continuous period of at least one month</w:t>
      </w:r>
      <w:r>
        <w:rPr>
          <w:rFonts w:ascii="Arial" w:hAnsi="Arial" w:cs="Arial"/>
        </w:rPr>
        <w:t>;</w:t>
      </w:r>
      <w:r w:rsidRPr="003454DD">
        <w:rPr>
          <w:rFonts w:ascii="Arial" w:hAnsi="Arial" w:cs="Arial"/>
        </w:rPr>
        <w:t xml:space="preserve"> and</w:t>
      </w:r>
    </w:p>
    <w:p w14:paraId="587F9CFE" w14:textId="77777777" w:rsidR="007D19B5" w:rsidRPr="003454DD" w:rsidRDefault="00E520FD" w:rsidP="0045523D">
      <w:pPr>
        <w:pStyle w:val="EUParagraphLevel2"/>
        <w:ind w:left="1134" w:hanging="567"/>
        <w:rPr>
          <w:rFonts w:ascii="Arial" w:hAnsi="Arial" w:cs="Arial"/>
        </w:rPr>
      </w:pPr>
      <w:r w:rsidRPr="003454DD">
        <w:rPr>
          <w:rFonts w:ascii="Arial" w:hAnsi="Arial" w:cs="Arial"/>
        </w:rPr>
        <w:t xml:space="preserve">be in the form of the Social Media Notice set out at Attachment </w:t>
      </w:r>
      <w:r>
        <w:rPr>
          <w:rFonts w:ascii="Arial" w:hAnsi="Arial" w:cs="Arial"/>
        </w:rPr>
        <w:t>E</w:t>
      </w:r>
      <w:r w:rsidRPr="003454DD">
        <w:rPr>
          <w:rFonts w:ascii="Arial" w:hAnsi="Arial" w:cs="Arial"/>
        </w:rPr>
        <w:t>.</w:t>
      </w:r>
    </w:p>
    <w:p w14:paraId="32B69451" w14:textId="77777777" w:rsidR="007D19B5" w:rsidRPr="003454DD" w:rsidRDefault="00E520FD" w:rsidP="0045523D">
      <w:pPr>
        <w:pStyle w:val="EUParagraphLevel1"/>
        <w:ind w:left="562" w:hanging="562"/>
        <w:rPr>
          <w:rFonts w:ascii="Arial" w:hAnsi="Arial"/>
        </w:rPr>
      </w:pPr>
      <w:bookmarkStart w:id="36" w:name="_Ref24276441"/>
      <w:r w:rsidRPr="003454DD">
        <w:rPr>
          <w:rFonts w:ascii="Arial" w:hAnsi="Arial"/>
        </w:rPr>
        <w:t>Within 7 days of posting the Social Media Notice</w:t>
      </w:r>
      <w:r>
        <w:rPr>
          <w:rFonts w:ascii="Arial" w:hAnsi="Arial"/>
        </w:rPr>
        <w:t>s</w:t>
      </w:r>
      <w:r w:rsidRPr="003454DD">
        <w:rPr>
          <w:rFonts w:ascii="Arial" w:hAnsi="Arial"/>
        </w:rPr>
        <w:t xml:space="preserve"> to its </w:t>
      </w:r>
      <w:r>
        <w:rPr>
          <w:rFonts w:ascii="Arial" w:hAnsi="Arial"/>
        </w:rPr>
        <w:t xml:space="preserve">social media </w:t>
      </w:r>
      <w:r w:rsidRPr="003454DD">
        <w:rPr>
          <w:rFonts w:ascii="Arial" w:hAnsi="Arial"/>
        </w:rPr>
        <w:t>page</w:t>
      </w:r>
      <w:r>
        <w:rPr>
          <w:rFonts w:ascii="Arial" w:hAnsi="Arial"/>
        </w:rPr>
        <w:t>s</w:t>
      </w:r>
      <w:r w:rsidRPr="003454DD">
        <w:rPr>
          <w:rFonts w:ascii="Arial" w:hAnsi="Arial"/>
        </w:rPr>
        <w:t xml:space="preserve">, </w:t>
      </w:r>
      <w:r w:rsidRPr="0045523D">
        <w:rPr>
          <w:rFonts w:ascii="Arial" w:hAnsi="Arial"/>
        </w:rPr>
        <w:t xml:space="preserve">Seqwater </w:t>
      </w:r>
      <w:r w:rsidRPr="003454DD">
        <w:rPr>
          <w:rFonts w:ascii="Arial" w:hAnsi="Arial"/>
        </w:rPr>
        <w:t>will provide to the FWO evidence of the post.</w:t>
      </w:r>
      <w:bookmarkEnd w:id="36"/>
      <w:r w:rsidRPr="003454DD">
        <w:rPr>
          <w:rFonts w:ascii="Arial" w:hAnsi="Arial"/>
        </w:rPr>
        <w:t xml:space="preserve"> </w:t>
      </w:r>
    </w:p>
    <w:p w14:paraId="2164AB50" w14:textId="77777777" w:rsidR="007D19B5" w:rsidRPr="003454DD" w:rsidRDefault="00E520FD" w:rsidP="008733BD">
      <w:pPr>
        <w:pStyle w:val="EUHeading2"/>
        <w:rPr>
          <w:rFonts w:ascii="Arial" w:hAnsi="Arial" w:cs="Arial"/>
        </w:rPr>
      </w:pPr>
      <w:r w:rsidRPr="003454DD">
        <w:rPr>
          <w:rFonts w:ascii="Arial" w:hAnsi="Arial" w:cs="Arial"/>
        </w:rPr>
        <w:t>Contrition Payment</w:t>
      </w:r>
    </w:p>
    <w:p w14:paraId="2E0CE545" w14:textId="5119C612" w:rsidR="007D19B5" w:rsidRPr="003454DD" w:rsidRDefault="00B60592" w:rsidP="0045523D">
      <w:pPr>
        <w:pStyle w:val="EUParagraphLevel1"/>
        <w:ind w:left="562" w:hanging="562"/>
        <w:rPr>
          <w:rFonts w:ascii="Arial" w:hAnsi="Arial"/>
        </w:rPr>
      </w:pPr>
      <w:r>
        <w:rPr>
          <w:rFonts w:ascii="Arial" w:hAnsi="Arial"/>
        </w:rPr>
        <w:t>Within 28 days of the Commencement Date</w:t>
      </w:r>
      <w:r w:rsidR="00E520FD" w:rsidRPr="00397131">
        <w:rPr>
          <w:rFonts w:ascii="Arial" w:hAnsi="Arial"/>
        </w:rPr>
        <w:t xml:space="preserve">, </w:t>
      </w:r>
      <w:r w:rsidR="00E520FD" w:rsidRPr="0045523D">
        <w:rPr>
          <w:rFonts w:ascii="Arial" w:hAnsi="Arial"/>
        </w:rPr>
        <w:t xml:space="preserve">Seqwater </w:t>
      </w:r>
      <w:r w:rsidR="00E520FD" w:rsidRPr="003454DD">
        <w:rPr>
          <w:rFonts w:ascii="Arial" w:hAnsi="Arial"/>
        </w:rPr>
        <w:t xml:space="preserve">will make </w:t>
      </w:r>
      <w:r w:rsidR="00E520FD">
        <w:rPr>
          <w:rFonts w:ascii="Arial" w:hAnsi="Arial"/>
        </w:rPr>
        <w:t>a</w:t>
      </w:r>
      <w:r w:rsidR="00E520FD" w:rsidRPr="003454DD">
        <w:rPr>
          <w:rFonts w:ascii="Arial" w:hAnsi="Arial"/>
        </w:rPr>
        <w:t xml:space="preserve"> contrition payment </w:t>
      </w:r>
      <w:r w:rsidR="00E520FD">
        <w:rPr>
          <w:rFonts w:ascii="Arial" w:hAnsi="Arial"/>
        </w:rPr>
        <w:t xml:space="preserve">of $545,000 </w:t>
      </w:r>
      <w:r w:rsidR="00E520FD" w:rsidRPr="003454DD">
        <w:rPr>
          <w:rFonts w:ascii="Arial" w:hAnsi="Arial"/>
        </w:rPr>
        <w:t>to the Consolidated Revenue Fund</w:t>
      </w:r>
      <w:r w:rsidR="00E520FD">
        <w:rPr>
          <w:rFonts w:ascii="Arial" w:hAnsi="Arial"/>
        </w:rPr>
        <w:t>.</w:t>
      </w:r>
    </w:p>
    <w:p w14:paraId="3FC44D4D" w14:textId="77777777" w:rsidR="007D19B5" w:rsidRPr="003454DD" w:rsidRDefault="00E520FD" w:rsidP="0045523D">
      <w:pPr>
        <w:pStyle w:val="EUParagraphLevel1"/>
        <w:ind w:left="562" w:hanging="562"/>
        <w:rPr>
          <w:rFonts w:ascii="Arial" w:hAnsi="Arial"/>
        </w:rPr>
      </w:pPr>
      <w:r w:rsidRPr="0045523D">
        <w:rPr>
          <w:rFonts w:ascii="Arial" w:hAnsi="Arial"/>
        </w:rPr>
        <w:t xml:space="preserve">Seqwater </w:t>
      </w:r>
      <w:r w:rsidRPr="003454DD">
        <w:rPr>
          <w:rFonts w:ascii="Arial" w:hAnsi="Arial"/>
        </w:rPr>
        <w:t xml:space="preserve">will provide evidence to the FWO of any contrition payment within 14 days of making payment to the Consolidated Revenue Fund.   </w:t>
      </w:r>
    </w:p>
    <w:p w14:paraId="68D65684" w14:textId="77777777" w:rsidR="007D19B5" w:rsidRPr="003454DD" w:rsidRDefault="00E520FD" w:rsidP="008733BD">
      <w:pPr>
        <w:pStyle w:val="EUHeading2"/>
        <w:rPr>
          <w:rFonts w:ascii="Arial" w:hAnsi="Arial" w:cs="Arial"/>
        </w:rPr>
      </w:pPr>
      <w:r w:rsidRPr="003454DD">
        <w:rPr>
          <w:rFonts w:ascii="Arial" w:hAnsi="Arial" w:cs="Arial"/>
        </w:rPr>
        <w:t>No Inconsistent Statements</w:t>
      </w:r>
    </w:p>
    <w:p w14:paraId="01C1F41A" w14:textId="77777777" w:rsidR="007D19B5" w:rsidRPr="003454DD" w:rsidRDefault="00E520FD" w:rsidP="0045523D">
      <w:pPr>
        <w:pStyle w:val="EUParagraphLevel1"/>
        <w:ind w:left="562" w:hanging="562"/>
        <w:rPr>
          <w:rFonts w:ascii="Arial" w:hAnsi="Arial"/>
        </w:rPr>
      </w:pPr>
      <w:bookmarkStart w:id="37" w:name="_Ref24276268"/>
      <w:r>
        <w:rPr>
          <w:rFonts w:ascii="Arial" w:hAnsi="Arial"/>
        </w:rPr>
        <w:t xml:space="preserve">Seqwater </w:t>
      </w:r>
      <w:r w:rsidRPr="003454DD">
        <w:rPr>
          <w:rFonts w:ascii="Arial" w:hAnsi="Arial"/>
        </w:rPr>
        <w:t xml:space="preserve">must not, and </w:t>
      </w:r>
      <w:bookmarkStart w:id="38" w:name="_Ref11860643"/>
      <w:r w:rsidRPr="003454DD">
        <w:rPr>
          <w:rFonts w:ascii="Arial" w:hAnsi="Arial"/>
        </w:rPr>
        <w:t>must use its best endeavours to ensure that its officers, employees or agents do not, make any statement or otherwise imply, either orally or in writing, anything that is inconsistent with admissions or acknowledgements contained in this Undertaking.</w:t>
      </w:r>
      <w:bookmarkEnd w:id="37"/>
      <w:bookmarkEnd w:id="38"/>
    </w:p>
    <w:p w14:paraId="08BE3D60" w14:textId="77777777" w:rsidR="00721642" w:rsidRDefault="00E520FD" w:rsidP="008733BD">
      <w:pPr>
        <w:pStyle w:val="EUHeading1"/>
        <w:rPr>
          <w:rFonts w:ascii="Arial" w:hAnsi="Arial" w:cs="Arial"/>
        </w:rPr>
      </w:pPr>
      <w:r>
        <w:rPr>
          <w:rFonts w:ascii="Arial" w:hAnsi="Arial" w:cs="Arial"/>
        </w:rPr>
        <w:t xml:space="preserve">Extension of Time </w:t>
      </w:r>
    </w:p>
    <w:p w14:paraId="05453AA3" w14:textId="77777777" w:rsidR="00223AEC" w:rsidRDefault="00E520FD" w:rsidP="00223AEC">
      <w:pPr>
        <w:pStyle w:val="EUParagraphLevel1"/>
        <w:ind w:left="562" w:hanging="562"/>
        <w:rPr>
          <w:rFonts w:ascii="Arial" w:hAnsi="Arial"/>
        </w:rPr>
      </w:pPr>
      <w:r>
        <w:rPr>
          <w:rFonts w:ascii="Arial" w:hAnsi="Arial"/>
        </w:rPr>
        <w:t>Seqwater may request of the FWO an extension on a time specified for completion of an obligation set out in this Undertaking</w:t>
      </w:r>
      <w:r w:rsidRPr="00397131">
        <w:rPr>
          <w:rFonts w:ascii="Arial" w:hAnsi="Arial"/>
        </w:rPr>
        <w:t xml:space="preserve">. The request must be provided to the FWO at least 14 days before the date of the obligation in writing and must set out the reasons why the extension is being sought. The FWO will notify Seqwater of its decision within 14 days of receiving the written request. </w:t>
      </w:r>
      <w:r w:rsidRPr="00613585">
        <w:rPr>
          <w:rFonts w:ascii="Arial" w:hAnsi="Arial"/>
        </w:rPr>
        <w:t>The FWO will not unreasonably withhold agreement on a request for an extension of time.</w:t>
      </w:r>
    </w:p>
    <w:p w14:paraId="4BE73082" w14:textId="77777777" w:rsidR="00223AEC" w:rsidRPr="003454DD" w:rsidRDefault="00E520FD" w:rsidP="00223AEC">
      <w:pPr>
        <w:pStyle w:val="EUParagraphLevel1"/>
        <w:ind w:left="562" w:hanging="562"/>
        <w:rPr>
          <w:rFonts w:ascii="Arial" w:hAnsi="Arial"/>
        </w:rPr>
      </w:pPr>
      <w:r w:rsidRPr="00613585">
        <w:rPr>
          <w:rFonts w:ascii="Arial" w:hAnsi="Arial"/>
        </w:rPr>
        <w:lastRenderedPageBreak/>
        <w:t xml:space="preserve">Where </w:t>
      </w:r>
      <w:r>
        <w:rPr>
          <w:rFonts w:ascii="Arial" w:hAnsi="Arial"/>
        </w:rPr>
        <w:t>the</w:t>
      </w:r>
      <w:r w:rsidRPr="00613585">
        <w:rPr>
          <w:rFonts w:ascii="Arial" w:hAnsi="Arial"/>
        </w:rPr>
        <w:t xml:space="preserve"> time specified for undertaking an obligation </w:t>
      </w:r>
      <w:r>
        <w:rPr>
          <w:rFonts w:ascii="Arial" w:hAnsi="Arial"/>
        </w:rPr>
        <w:t>set out in</w:t>
      </w:r>
      <w:r w:rsidRPr="00613585">
        <w:rPr>
          <w:rFonts w:ascii="Arial" w:hAnsi="Arial"/>
        </w:rPr>
        <w:t xml:space="preserve"> this Undertaking is contingent on</w:t>
      </w:r>
      <w:r>
        <w:rPr>
          <w:rFonts w:ascii="Arial" w:hAnsi="Arial"/>
        </w:rPr>
        <w:t>,</w:t>
      </w:r>
      <w:r w:rsidRPr="00613585">
        <w:rPr>
          <w:rFonts w:ascii="Arial" w:hAnsi="Arial"/>
        </w:rPr>
        <w:t xml:space="preserve"> or follows from</w:t>
      </w:r>
      <w:r>
        <w:rPr>
          <w:rFonts w:ascii="Arial" w:hAnsi="Arial"/>
        </w:rPr>
        <w:t>,</w:t>
      </w:r>
      <w:r w:rsidRPr="00613585">
        <w:rPr>
          <w:rFonts w:ascii="Arial" w:hAnsi="Arial"/>
        </w:rPr>
        <w:t xml:space="preserve"> the time specified for the completion of another obligation under this Undertaking, and that time for completion has been extended by the FWO, the time specified for completion of the later obligation is correspondingly extended by the same period.</w:t>
      </w:r>
    </w:p>
    <w:p w14:paraId="7F3CC9BC" w14:textId="77777777" w:rsidR="007D19B5" w:rsidRPr="003454DD" w:rsidRDefault="00E520FD" w:rsidP="008733BD">
      <w:pPr>
        <w:pStyle w:val="EUHeading1"/>
        <w:rPr>
          <w:rFonts w:ascii="Arial" w:hAnsi="Arial" w:cs="Arial"/>
        </w:rPr>
      </w:pPr>
      <w:r w:rsidRPr="003454DD">
        <w:rPr>
          <w:rFonts w:ascii="Arial" w:hAnsi="Arial" w:cs="Arial"/>
        </w:rPr>
        <w:t>ACKNOWLEDGEMENTS</w:t>
      </w:r>
    </w:p>
    <w:p w14:paraId="5A143ACA" w14:textId="77777777" w:rsidR="007D19B5" w:rsidRPr="003454DD" w:rsidRDefault="00E520FD" w:rsidP="0045523D">
      <w:pPr>
        <w:pStyle w:val="EUParagraphLevel1"/>
        <w:ind w:left="562" w:hanging="562"/>
        <w:rPr>
          <w:rFonts w:ascii="Arial" w:hAnsi="Arial"/>
        </w:rPr>
      </w:pPr>
      <w:r w:rsidRPr="0045523D">
        <w:rPr>
          <w:rFonts w:ascii="Arial" w:hAnsi="Arial"/>
        </w:rPr>
        <w:t xml:space="preserve">Seqwater </w:t>
      </w:r>
      <w:r w:rsidRPr="003454DD">
        <w:rPr>
          <w:rFonts w:ascii="Arial" w:hAnsi="Arial"/>
        </w:rPr>
        <w:t>acknowledges that:</w:t>
      </w:r>
    </w:p>
    <w:p w14:paraId="55203D36" w14:textId="77777777" w:rsidR="007D19B5" w:rsidRPr="003454DD" w:rsidRDefault="00E520FD" w:rsidP="0045523D">
      <w:pPr>
        <w:pStyle w:val="EUParagraphLevel2"/>
        <w:ind w:left="1134" w:hanging="567"/>
        <w:rPr>
          <w:rFonts w:ascii="Arial" w:hAnsi="Arial" w:cs="Arial"/>
        </w:rPr>
      </w:pPr>
      <w:r w:rsidRPr="003454DD">
        <w:rPr>
          <w:rFonts w:ascii="Arial" w:hAnsi="Arial" w:cs="Arial"/>
        </w:rPr>
        <w:t>the FWO may;</w:t>
      </w:r>
    </w:p>
    <w:p w14:paraId="50D914B0" w14:textId="77777777" w:rsidR="0045523D" w:rsidRDefault="00E520FD" w:rsidP="003C7FA0">
      <w:pPr>
        <w:pStyle w:val="EUParagraphLevel3"/>
        <w:ind w:left="1701" w:hanging="351"/>
        <w:rPr>
          <w:rFonts w:ascii="Arial" w:hAnsi="Arial"/>
        </w:rPr>
      </w:pPr>
      <w:r w:rsidRPr="003454DD">
        <w:rPr>
          <w:rFonts w:ascii="Arial" w:hAnsi="Arial"/>
        </w:rPr>
        <w:t>make this Undertaking (and any of the Attachments hereto) available for public inspection, including by posting it on the FWO internet site at</w:t>
      </w:r>
      <w:r>
        <w:rPr>
          <w:rFonts w:ascii="Arial" w:hAnsi="Arial"/>
        </w:rPr>
        <w:t xml:space="preserve"> </w:t>
      </w:r>
      <w:hyperlink r:id="rId8" w:history="1">
        <w:r w:rsidRPr="00DD7E8A">
          <w:rPr>
            <w:rStyle w:val="Hyperlink"/>
            <w:rFonts w:ascii="Arial" w:hAnsi="Arial" w:cs="Arial"/>
          </w:rPr>
          <w:t>www.fairwork.gov.au</w:t>
        </w:r>
      </w:hyperlink>
      <w:r>
        <w:rPr>
          <w:rFonts w:ascii="Arial" w:hAnsi="Arial"/>
        </w:rPr>
        <w:t>;</w:t>
      </w:r>
    </w:p>
    <w:p w14:paraId="32FB7623" w14:textId="77777777" w:rsidR="007D19B5" w:rsidRPr="0045523D" w:rsidRDefault="00E520FD" w:rsidP="0045523D">
      <w:pPr>
        <w:pStyle w:val="EUParagraphLevel3"/>
        <w:ind w:left="1701" w:hanging="351"/>
        <w:rPr>
          <w:rFonts w:ascii="Arial" w:hAnsi="Arial"/>
        </w:rPr>
      </w:pPr>
      <w:r w:rsidRPr="0045523D">
        <w:rPr>
          <w:rFonts w:ascii="Arial" w:hAnsi="Arial"/>
        </w:rPr>
        <w:t xml:space="preserve">release a copy of this Undertaking (and any of the Attachments hereto) pursuant to any relevant request under the </w:t>
      </w:r>
      <w:r w:rsidRPr="0045523D">
        <w:rPr>
          <w:rFonts w:ascii="Arial" w:hAnsi="Arial"/>
          <w:i/>
          <w:iCs/>
        </w:rPr>
        <w:t>Freedom of Information Act 1982</w:t>
      </w:r>
      <w:r w:rsidRPr="0045523D">
        <w:rPr>
          <w:rFonts w:ascii="Arial" w:hAnsi="Arial"/>
        </w:rPr>
        <w:t xml:space="preserve"> (Cth);</w:t>
      </w:r>
    </w:p>
    <w:p w14:paraId="73EFDA27" w14:textId="77777777" w:rsidR="007D19B5" w:rsidRPr="003454DD" w:rsidRDefault="00E520FD" w:rsidP="0045523D">
      <w:pPr>
        <w:pStyle w:val="EUParagraphLevel3"/>
        <w:ind w:left="1701" w:hanging="351"/>
        <w:rPr>
          <w:rFonts w:ascii="Arial" w:hAnsi="Arial"/>
        </w:rPr>
      </w:pPr>
      <w:r w:rsidRPr="003454DD">
        <w:rPr>
          <w:rFonts w:ascii="Arial" w:hAnsi="Arial"/>
        </w:rPr>
        <w:t>issue a media release in relation to this Undertaking</w:t>
      </w:r>
      <w:r>
        <w:rPr>
          <w:rFonts w:ascii="Arial" w:hAnsi="Arial"/>
        </w:rPr>
        <w:t>;</w:t>
      </w:r>
    </w:p>
    <w:p w14:paraId="53910845" w14:textId="77777777" w:rsidR="007D19B5" w:rsidRPr="003454DD" w:rsidRDefault="00E520FD" w:rsidP="0045523D">
      <w:pPr>
        <w:pStyle w:val="EUParagraphLevel3"/>
        <w:ind w:left="1701" w:hanging="351"/>
        <w:rPr>
          <w:rFonts w:ascii="Arial" w:hAnsi="Arial"/>
        </w:rPr>
      </w:pPr>
      <w:r w:rsidRPr="003454DD">
        <w:rPr>
          <w:rFonts w:ascii="Arial" w:hAnsi="Arial"/>
        </w:rPr>
        <w:t>from time to time, publicly refer to the Undertaking (and any of the Attachments hereto) and its terms</w:t>
      </w:r>
      <w:r>
        <w:rPr>
          <w:rFonts w:ascii="Arial" w:hAnsi="Arial"/>
        </w:rPr>
        <w:t>;</w:t>
      </w:r>
      <w:r w:rsidRPr="003454DD">
        <w:rPr>
          <w:rFonts w:ascii="Arial" w:hAnsi="Arial"/>
        </w:rPr>
        <w:t xml:space="preserve"> and </w:t>
      </w:r>
    </w:p>
    <w:p w14:paraId="7DF733E0" w14:textId="77777777" w:rsidR="007D19B5" w:rsidRPr="003454DD" w:rsidRDefault="00E520FD" w:rsidP="0045523D">
      <w:pPr>
        <w:pStyle w:val="EUParagraphLevel3"/>
        <w:ind w:left="1701" w:hanging="351"/>
        <w:rPr>
          <w:rFonts w:ascii="Arial" w:hAnsi="Arial"/>
        </w:rPr>
      </w:pPr>
      <w:r w:rsidRPr="003454DD">
        <w:rPr>
          <w:rFonts w:ascii="Arial" w:hAnsi="Arial"/>
        </w:rPr>
        <w:t xml:space="preserve">rely upon the admissions made by </w:t>
      </w:r>
      <w:r>
        <w:rPr>
          <w:rFonts w:ascii="Arial" w:hAnsi="Arial"/>
        </w:rPr>
        <w:t xml:space="preserve">Seqwater </w:t>
      </w:r>
      <w:r w:rsidRPr="003454DD">
        <w:rPr>
          <w:rFonts w:ascii="Arial" w:hAnsi="Arial"/>
        </w:rPr>
        <w:t xml:space="preserve">set out in paragraphs </w:t>
      </w:r>
      <w:r>
        <w:rPr>
          <w:rFonts w:ascii="Arial" w:hAnsi="Arial"/>
        </w:rPr>
        <w:t>8</w:t>
      </w:r>
      <w:r w:rsidRPr="003454DD">
        <w:rPr>
          <w:rFonts w:ascii="Arial" w:hAnsi="Arial"/>
        </w:rPr>
        <w:t xml:space="preserve"> and </w:t>
      </w:r>
      <w:r>
        <w:rPr>
          <w:rFonts w:ascii="Arial" w:hAnsi="Arial"/>
        </w:rPr>
        <w:t>9</w:t>
      </w:r>
      <w:r w:rsidRPr="003454DD">
        <w:rPr>
          <w:rFonts w:ascii="Arial" w:hAnsi="Arial"/>
        </w:rPr>
        <w:t xml:space="preserve"> above in respect of decisions taken regarding enforcement action in the event that </w:t>
      </w:r>
      <w:r>
        <w:rPr>
          <w:rFonts w:ascii="Arial" w:hAnsi="Arial"/>
        </w:rPr>
        <w:t xml:space="preserve">Seqwater </w:t>
      </w:r>
      <w:r w:rsidRPr="003454DD">
        <w:rPr>
          <w:rFonts w:ascii="Arial" w:hAnsi="Arial"/>
        </w:rPr>
        <w:t xml:space="preserve">is found to have failed to comply with its workplace relations obligations in the future, including but not limited to any failure by </w:t>
      </w:r>
      <w:r>
        <w:rPr>
          <w:rFonts w:ascii="Arial" w:hAnsi="Arial"/>
        </w:rPr>
        <w:t xml:space="preserve">Seqwater </w:t>
      </w:r>
      <w:r w:rsidRPr="003454DD">
        <w:rPr>
          <w:rFonts w:ascii="Arial" w:hAnsi="Arial"/>
        </w:rPr>
        <w:t>to comply with its obligations under this Undertaking</w:t>
      </w:r>
      <w:r>
        <w:rPr>
          <w:rFonts w:ascii="Arial" w:hAnsi="Arial"/>
        </w:rPr>
        <w:t>.</w:t>
      </w:r>
    </w:p>
    <w:p w14:paraId="0F8E1F66" w14:textId="77777777" w:rsidR="007D19B5" w:rsidRPr="003454DD" w:rsidRDefault="00E520FD" w:rsidP="0045523D">
      <w:pPr>
        <w:pStyle w:val="EUParagraphLevel2"/>
        <w:ind w:left="1134" w:hanging="567"/>
        <w:rPr>
          <w:rFonts w:ascii="Arial" w:hAnsi="Arial" w:cs="Arial"/>
        </w:rPr>
      </w:pPr>
      <w:r w:rsidRPr="003454DD">
        <w:rPr>
          <w:rFonts w:ascii="Arial" w:hAnsi="Arial" w:cs="Arial"/>
        </w:rPr>
        <w:t>consistent with the Note to section 715(4) of the FW Act, this Undertaking in no way derogates from the rights and remedies available to any other person arising from the conduct set out herein</w:t>
      </w:r>
      <w:r>
        <w:rPr>
          <w:rFonts w:ascii="Arial" w:hAnsi="Arial" w:cs="Arial"/>
        </w:rPr>
        <w:t>;</w:t>
      </w:r>
    </w:p>
    <w:p w14:paraId="5A574BD1" w14:textId="77777777" w:rsidR="007D19B5" w:rsidRPr="003454DD" w:rsidRDefault="00E520FD" w:rsidP="0045523D">
      <w:pPr>
        <w:pStyle w:val="EUParagraphLevel2"/>
        <w:ind w:left="1134" w:hanging="567"/>
        <w:rPr>
          <w:rFonts w:ascii="Arial" w:hAnsi="Arial" w:cs="Arial"/>
        </w:rPr>
      </w:pPr>
      <w:r w:rsidRPr="003454DD">
        <w:rPr>
          <w:rFonts w:ascii="Arial" w:hAnsi="Arial" w:cs="Arial"/>
        </w:rPr>
        <w:t xml:space="preserve">consistent with section 715(3) of the FW Act, </w:t>
      </w:r>
      <w:r>
        <w:rPr>
          <w:rFonts w:ascii="Arial" w:hAnsi="Arial" w:cs="Arial"/>
        </w:rPr>
        <w:t xml:space="preserve">Seqwater </w:t>
      </w:r>
      <w:r w:rsidRPr="003454DD">
        <w:rPr>
          <w:rFonts w:ascii="Arial" w:hAnsi="Arial" w:cs="Arial"/>
        </w:rPr>
        <w:t>may withdraw from or vary this Undertaking at any time, but only with the consent of the FWO</w:t>
      </w:r>
      <w:r>
        <w:rPr>
          <w:rFonts w:ascii="Arial" w:hAnsi="Arial" w:cs="Arial"/>
        </w:rPr>
        <w:t>;</w:t>
      </w:r>
      <w:r w:rsidRPr="003454DD">
        <w:rPr>
          <w:rFonts w:ascii="Arial" w:hAnsi="Arial" w:cs="Arial"/>
        </w:rPr>
        <w:t xml:space="preserve"> and</w:t>
      </w:r>
    </w:p>
    <w:p w14:paraId="620480DE" w14:textId="77777777" w:rsidR="007D19B5" w:rsidRPr="003454DD" w:rsidRDefault="00E520FD" w:rsidP="0045523D">
      <w:pPr>
        <w:pStyle w:val="EUParagraphLevel2"/>
        <w:ind w:left="1134" w:hanging="567"/>
        <w:rPr>
          <w:rFonts w:ascii="Arial" w:hAnsi="Arial" w:cs="Arial"/>
        </w:rPr>
      </w:pPr>
      <w:r w:rsidRPr="003454DD">
        <w:rPr>
          <w:rFonts w:ascii="Arial" w:hAnsi="Arial" w:cs="Arial"/>
        </w:rPr>
        <w:t xml:space="preserve">if </w:t>
      </w:r>
      <w:r>
        <w:rPr>
          <w:rFonts w:ascii="Arial" w:hAnsi="Arial" w:cs="Arial"/>
        </w:rPr>
        <w:t xml:space="preserve">Seqwater </w:t>
      </w:r>
      <w:r w:rsidRPr="003454DD">
        <w:rPr>
          <w:rFonts w:ascii="Arial" w:hAnsi="Arial" w:cs="Arial"/>
        </w:rPr>
        <w:t>contravenes any of the terms of this Undertaking:</w:t>
      </w:r>
    </w:p>
    <w:p w14:paraId="61D0ACB9" w14:textId="77777777" w:rsidR="007D19B5" w:rsidRPr="003454DD" w:rsidRDefault="00E520FD" w:rsidP="0045523D">
      <w:pPr>
        <w:pStyle w:val="EUParagraphLevel3"/>
        <w:ind w:left="1701" w:hanging="351"/>
        <w:rPr>
          <w:rFonts w:ascii="Arial" w:hAnsi="Arial"/>
        </w:rPr>
      </w:pPr>
      <w:r w:rsidRPr="003454DD">
        <w:rPr>
          <w:rFonts w:ascii="Arial" w:hAnsi="Arial"/>
        </w:rPr>
        <w:lastRenderedPageBreak/>
        <w:t>the FWO may apply to any of the Courts set out in section 715(6) of the FW Act, for orders under section 715(7) of the FW Act</w:t>
      </w:r>
      <w:r>
        <w:rPr>
          <w:rFonts w:ascii="Arial" w:hAnsi="Arial"/>
        </w:rPr>
        <w:t>;</w:t>
      </w:r>
      <w:r w:rsidRPr="003454DD">
        <w:rPr>
          <w:rFonts w:ascii="Arial" w:hAnsi="Arial"/>
        </w:rPr>
        <w:t xml:space="preserve"> and </w:t>
      </w:r>
    </w:p>
    <w:p w14:paraId="1D7F1A83" w14:textId="77777777" w:rsidR="007D19B5" w:rsidRPr="003454DD" w:rsidRDefault="00E520FD" w:rsidP="0045523D">
      <w:pPr>
        <w:pStyle w:val="EUParagraphLevel3"/>
        <w:ind w:left="1701" w:hanging="351"/>
        <w:rPr>
          <w:rFonts w:ascii="Arial" w:hAnsi="Arial"/>
        </w:rPr>
      </w:pPr>
      <w:r w:rsidRPr="003454DD">
        <w:rPr>
          <w:rFonts w:ascii="Arial" w:hAnsi="Arial"/>
        </w:rPr>
        <w:t xml:space="preserve">this Undertaking may be provided to the Court as evidence of the admissions made by </w:t>
      </w:r>
      <w:r>
        <w:rPr>
          <w:rFonts w:ascii="Arial" w:hAnsi="Arial"/>
        </w:rPr>
        <w:t xml:space="preserve">Seqwater </w:t>
      </w:r>
      <w:r w:rsidRPr="003454DD">
        <w:rPr>
          <w:rFonts w:ascii="Arial" w:hAnsi="Arial"/>
        </w:rPr>
        <w:t xml:space="preserve">in clauses </w:t>
      </w:r>
      <w:r>
        <w:rPr>
          <w:rFonts w:ascii="Arial" w:hAnsi="Arial"/>
        </w:rPr>
        <w:t xml:space="preserve">8 </w:t>
      </w:r>
      <w:r w:rsidRPr="003454DD">
        <w:rPr>
          <w:rFonts w:ascii="Arial" w:hAnsi="Arial"/>
        </w:rPr>
        <w:t xml:space="preserve">and </w:t>
      </w:r>
      <w:r>
        <w:rPr>
          <w:rFonts w:ascii="Arial" w:hAnsi="Arial"/>
        </w:rPr>
        <w:t>9</w:t>
      </w:r>
      <w:r w:rsidRPr="003454DD">
        <w:rPr>
          <w:rFonts w:ascii="Arial" w:hAnsi="Arial"/>
        </w:rPr>
        <w:t xml:space="preserve"> above, and also in respect of the question of costs.</w:t>
      </w:r>
    </w:p>
    <w:p w14:paraId="3028DD3F" w14:textId="77777777" w:rsidR="007D19B5" w:rsidRPr="003454DD" w:rsidRDefault="00E520FD" w:rsidP="007B3F41">
      <w:pPr>
        <w:pageBreakBefore/>
        <w:widowControl w:val="0"/>
        <w:tabs>
          <w:tab w:val="right" w:pos="9072"/>
        </w:tabs>
        <w:spacing w:after="240"/>
        <w:rPr>
          <w:rFonts w:cs="Arial"/>
          <w:b/>
          <w:spacing w:val="10"/>
          <w:sz w:val="24"/>
          <w:szCs w:val="24"/>
        </w:rPr>
      </w:pPr>
      <w:r w:rsidRPr="003454DD">
        <w:rPr>
          <w:rFonts w:cs="Arial"/>
          <w:b/>
          <w:spacing w:val="10"/>
          <w:sz w:val="24"/>
          <w:szCs w:val="24"/>
        </w:rPr>
        <w:lastRenderedPageBreak/>
        <w:t xml:space="preserve">Executed as an </w:t>
      </w:r>
      <w:r>
        <w:rPr>
          <w:rFonts w:cs="Arial"/>
          <w:b/>
          <w:spacing w:val="10"/>
          <w:sz w:val="24"/>
          <w:szCs w:val="24"/>
        </w:rPr>
        <w:t>u</w:t>
      </w:r>
      <w:r w:rsidRPr="003454DD">
        <w:rPr>
          <w:rFonts w:cs="Arial"/>
          <w:b/>
          <w:spacing w:val="10"/>
          <w:sz w:val="24"/>
          <w:szCs w:val="24"/>
        </w:rPr>
        <w:t>ndertaking</w:t>
      </w:r>
    </w:p>
    <w:p w14:paraId="2ABC8292" w14:textId="4854F657" w:rsidR="00196558" w:rsidRPr="003454DD" w:rsidRDefault="00E520FD" w:rsidP="007D19B5">
      <w:pPr>
        <w:tabs>
          <w:tab w:val="right" w:pos="4111"/>
        </w:tabs>
        <w:spacing w:before="120" w:after="240"/>
        <w:rPr>
          <w:rFonts w:cs="Arial"/>
          <w:sz w:val="24"/>
          <w:szCs w:val="24"/>
        </w:rPr>
      </w:pPr>
      <w:r>
        <w:rPr>
          <w:rFonts w:cs="Arial"/>
          <w:sz w:val="24"/>
          <w:szCs w:val="24"/>
        </w:rPr>
        <w:t>EXECUTED</w:t>
      </w:r>
      <w:r w:rsidRPr="00196558">
        <w:rPr>
          <w:rFonts w:cs="Arial"/>
          <w:sz w:val="24"/>
          <w:szCs w:val="24"/>
        </w:rPr>
        <w:t xml:space="preserve"> by Queensland Bulk Water Supply Authority ABN 75 450 239 876 trading as Seqwater in accordance with </w:t>
      </w:r>
      <w:r w:rsidRPr="007A577E">
        <w:rPr>
          <w:rFonts w:cs="Arial"/>
          <w:i/>
          <w:iCs/>
          <w:sz w:val="24"/>
          <w:szCs w:val="24"/>
        </w:rPr>
        <w:t>South East Queensland Water (Restructuring) Act 2007</w:t>
      </w:r>
      <w:r w:rsidRPr="00196558">
        <w:rPr>
          <w:rFonts w:cs="Arial"/>
          <w:sz w:val="24"/>
          <w:szCs w:val="24"/>
        </w:rPr>
        <w:t xml:space="preserve"> (Qld)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315"/>
      </w:tblGrid>
      <w:tr w:rsidR="00D24C93" w14:paraId="064FAFCE" w14:textId="77777777" w:rsidTr="007A577E">
        <w:tc>
          <w:tcPr>
            <w:tcW w:w="4381" w:type="dxa"/>
            <w:tcBorders>
              <w:top w:val="nil"/>
              <w:left w:val="nil"/>
              <w:bottom w:val="single" w:sz="4" w:space="0" w:color="auto"/>
              <w:right w:val="nil"/>
            </w:tcBorders>
          </w:tcPr>
          <w:p w14:paraId="1CE9D5DC" w14:textId="77777777" w:rsidR="00196558" w:rsidRPr="003454DD" w:rsidRDefault="006F581D" w:rsidP="00E67EED">
            <w:pPr>
              <w:tabs>
                <w:tab w:val="right" w:pos="4111"/>
              </w:tabs>
              <w:spacing w:after="240"/>
              <w:rPr>
                <w:rFonts w:cs="Arial"/>
                <w:sz w:val="24"/>
                <w:szCs w:val="24"/>
              </w:rPr>
            </w:pPr>
          </w:p>
        </w:tc>
        <w:tc>
          <w:tcPr>
            <w:tcW w:w="315" w:type="dxa"/>
            <w:tcBorders>
              <w:top w:val="nil"/>
              <w:left w:val="nil"/>
              <w:bottom w:val="nil"/>
              <w:right w:val="nil"/>
            </w:tcBorders>
          </w:tcPr>
          <w:p w14:paraId="51BE22F3" w14:textId="77777777" w:rsidR="00196558" w:rsidRPr="003454DD" w:rsidRDefault="006F581D" w:rsidP="00E67EED">
            <w:pPr>
              <w:spacing w:after="240"/>
              <w:rPr>
                <w:rFonts w:cs="Arial"/>
                <w:sz w:val="24"/>
                <w:szCs w:val="24"/>
              </w:rPr>
            </w:pPr>
          </w:p>
        </w:tc>
      </w:tr>
      <w:tr w:rsidR="00D24C93" w14:paraId="6E56B209" w14:textId="77777777" w:rsidTr="007A577E">
        <w:trPr>
          <w:trHeight w:val="193"/>
        </w:trPr>
        <w:tc>
          <w:tcPr>
            <w:tcW w:w="4381" w:type="dxa"/>
            <w:tcBorders>
              <w:top w:val="single" w:sz="4" w:space="0" w:color="auto"/>
              <w:left w:val="nil"/>
              <w:bottom w:val="nil"/>
              <w:right w:val="nil"/>
            </w:tcBorders>
          </w:tcPr>
          <w:p w14:paraId="3A18180D" w14:textId="4BEAD148" w:rsidR="00196558" w:rsidRPr="003454DD" w:rsidRDefault="00E520FD" w:rsidP="00E67EED">
            <w:pPr>
              <w:spacing w:after="240"/>
              <w:rPr>
                <w:rFonts w:cs="Arial"/>
                <w:sz w:val="24"/>
                <w:szCs w:val="24"/>
              </w:rPr>
            </w:pPr>
            <w:r w:rsidRPr="003454DD">
              <w:rPr>
                <w:rFonts w:cs="Arial"/>
                <w:sz w:val="24"/>
                <w:szCs w:val="24"/>
              </w:rPr>
              <w:t xml:space="preserve">(Signature of </w:t>
            </w:r>
            <w:r>
              <w:rPr>
                <w:rFonts w:cs="Arial"/>
                <w:sz w:val="24"/>
                <w:szCs w:val="24"/>
              </w:rPr>
              <w:t>Chief Executive Officer</w:t>
            </w:r>
            <w:r w:rsidRPr="003454DD">
              <w:rPr>
                <w:rFonts w:cs="Arial"/>
                <w:sz w:val="24"/>
                <w:szCs w:val="24"/>
              </w:rPr>
              <w:t>)</w:t>
            </w:r>
          </w:p>
        </w:tc>
        <w:tc>
          <w:tcPr>
            <w:tcW w:w="315" w:type="dxa"/>
            <w:tcBorders>
              <w:top w:val="nil"/>
              <w:left w:val="nil"/>
              <w:bottom w:val="nil"/>
              <w:right w:val="nil"/>
            </w:tcBorders>
          </w:tcPr>
          <w:p w14:paraId="495F76A0" w14:textId="77777777" w:rsidR="00196558" w:rsidRPr="003454DD" w:rsidRDefault="006F581D" w:rsidP="00E67EED">
            <w:pPr>
              <w:spacing w:after="240"/>
              <w:rPr>
                <w:rFonts w:cs="Arial"/>
                <w:sz w:val="24"/>
                <w:szCs w:val="24"/>
              </w:rPr>
            </w:pPr>
          </w:p>
        </w:tc>
      </w:tr>
      <w:tr w:rsidR="00D24C93" w14:paraId="7ECBDD7F" w14:textId="77777777" w:rsidTr="007A577E">
        <w:trPr>
          <w:trHeight w:val="517"/>
        </w:trPr>
        <w:tc>
          <w:tcPr>
            <w:tcW w:w="4381" w:type="dxa"/>
            <w:tcBorders>
              <w:top w:val="nil"/>
              <w:left w:val="nil"/>
              <w:right w:val="nil"/>
            </w:tcBorders>
          </w:tcPr>
          <w:p w14:paraId="0EF90247" w14:textId="77777777" w:rsidR="00196558" w:rsidRPr="003454DD" w:rsidRDefault="006F581D" w:rsidP="00E67EED">
            <w:pPr>
              <w:spacing w:after="240"/>
              <w:rPr>
                <w:rFonts w:cs="Arial"/>
                <w:sz w:val="24"/>
                <w:szCs w:val="24"/>
              </w:rPr>
            </w:pPr>
          </w:p>
        </w:tc>
        <w:tc>
          <w:tcPr>
            <w:tcW w:w="315" w:type="dxa"/>
            <w:tcBorders>
              <w:top w:val="nil"/>
              <w:left w:val="nil"/>
              <w:bottom w:val="nil"/>
              <w:right w:val="nil"/>
            </w:tcBorders>
          </w:tcPr>
          <w:p w14:paraId="01D90CC7" w14:textId="77777777" w:rsidR="00196558" w:rsidRPr="003454DD" w:rsidRDefault="006F581D" w:rsidP="00E67EED">
            <w:pPr>
              <w:spacing w:after="240"/>
              <w:rPr>
                <w:rFonts w:cs="Arial"/>
                <w:sz w:val="24"/>
                <w:szCs w:val="24"/>
              </w:rPr>
            </w:pPr>
          </w:p>
        </w:tc>
      </w:tr>
    </w:tbl>
    <w:p w14:paraId="6DFD3B9C" w14:textId="5B307D9C" w:rsidR="002E19EF" w:rsidRPr="003454DD" w:rsidRDefault="00E520FD" w:rsidP="002E19EF">
      <w:pPr>
        <w:pStyle w:val="Headersub"/>
        <w:widowControl w:val="0"/>
        <w:tabs>
          <w:tab w:val="left" w:pos="4820"/>
        </w:tabs>
        <w:spacing w:after="240"/>
        <w:rPr>
          <w:rFonts w:cs="Arial"/>
          <w:sz w:val="24"/>
          <w:szCs w:val="24"/>
        </w:rPr>
      </w:pPr>
      <w:r w:rsidRPr="003454DD">
        <w:rPr>
          <w:rFonts w:cs="Arial"/>
          <w:sz w:val="24"/>
          <w:szCs w:val="24"/>
        </w:rPr>
        <w:t xml:space="preserve"> (Name of </w:t>
      </w:r>
      <w:r>
        <w:rPr>
          <w:rFonts w:cs="Arial"/>
          <w:sz w:val="24"/>
          <w:szCs w:val="24"/>
        </w:rPr>
        <w:t>Chief Executive Officer</w:t>
      </w:r>
      <w:r w:rsidRPr="003454DD">
        <w:rPr>
          <w:rFonts w:cs="Arial"/>
          <w:sz w:val="24"/>
          <w:szCs w:val="24"/>
        </w:rPr>
        <w:t>)</w:t>
      </w:r>
      <w:r w:rsidRPr="003454DD">
        <w:rPr>
          <w:rFonts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tblGrid>
      <w:tr w:rsidR="00D24C93" w14:paraId="0461CBCE" w14:textId="77777777" w:rsidTr="007A577E">
        <w:trPr>
          <w:trHeight w:val="517"/>
        </w:trPr>
        <w:tc>
          <w:tcPr>
            <w:tcW w:w="4398" w:type="dxa"/>
            <w:tcBorders>
              <w:top w:val="nil"/>
              <w:left w:val="nil"/>
              <w:right w:val="nil"/>
            </w:tcBorders>
          </w:tcPr>
          <w:p w14:paraId="26E4C4C9" w14:textId="77777777" w:rsidR="00196558" w:rsidRPr="003454DD" w:rsidRDefault="006F581D" w:rsidP="00E67EED">
            <w:pPr>
              <w:spacing w:after="240"/>
              <w:rPr>
                <w:rFonts w:cs="Arial"/>
                <w:sz w:val="24"/>
                <w:szCs w:val="24"/>
              </w:rPr>
            </w:pPr>
          </w:p>
        </w:tc>
        <w:tc>
          <w:tcPr>
            <w:tcW w:w="316" w:type="dxa"/>
            <w:tcBorders>
              <w:top w:val="nil"/>
              <w:left w:val="nil"/>
              <w:bottom w:val="nil"/>
              <w:right w:val="nil"/>
            </w:tcBorders>
          </w:tcPr>
          <w:p w14:paraId="315E2943" w14:textId="77777777" w:rsidR="00196558" w:rsidRPr="003454DD" w:rsidRDefault="006F581D" w:rsidP="00E67EED">
            <w:pPr>
              <w:spacing w:after="240"/>
              <w:rPr>
                <w:rFonts w:cs="Arial"/>
                <w:sz w:val="24"/>
                <w:szCs w:val="24"/>
              </w:rPr>
            </w:pPr>
          </w:p>
        </w:tc>
      </w:tr>
    </w:tbl>
    <w:p w14:paraId="36D456DB" w14:textId="6E4FB292" w:rsidR="002E19EF" w:rsidRPr="003454DD" w:rsidRDefault="00E520FD" w:rsidP="00196558">
      <w:pPr>
        <w:pStyle w:val="Headersub"/>
        <w:widowControl w:val="0"/>
        <w:tabs>
          <w:tab w:val="left" w:pos="4820"/>
        </w:tabs>
        <w:spacing w:after="240"/>
        <w:rPr>
          <w:rFonts w:cs="Arial"/>
          <w:sz w:val="24"/>
          <w:szCs w:val="24"/>
        </w:rPr>
      </w:pPr>
      <w:r w:rsidRPr="003454DD">
        <w:rPr>
          <w:rFonts w:cs="Arial"/>
          <w:sz w:val="24"/>
          <w:szCs w:val="24"/>
        </w:rPr>
        <w:t xml:space="preserve">  (Date)</w:t>
      </w:r>
      <w:r w:rsidRPr="003454DD">
        <w:rPr>
          <w:rFonts w:cs="Arial"/>
          <w:sz w:val="24"/>
          <w:szCs w:val="24"/>
        </w:rPr>
        <w:tab/>
        <w:t xml:space="preserve">  </w:t>
      </w:r>
    </w:p>
    <w:p w14:paraId="0B14F22B" w14:textId="02827045" w:rsidR="002E19EF" w:rsidRPr="003454DD" w:rsidRDefault="00E520FD" w:rsidP="00196558">
      <w:pPr>
        <w:pStyle w:val="Headersub"/>
        <w:widowControl w:val="0"/>
        <w:tabs>
          <w:tab w:val="left" w:pos="4820"/>
        </w:tabs>
        <w:spacing w:after="240"/>
        <w:rPr>
          <w:rFonts w:cs="Arial"/>
          <w:sz w:val="24"/>
          <w:szCs w:val="24"/>
        </w:rPr>
      </w:pPr>
      <w:r w:rsidRPr="003454DD">
        <w:rPr>
          <w:rFonts w:cs="Arial"/>
          <w:sz w:val="24"/>
          <w:szCs w:val="24"/>
        </w:rPr>
        <w:t>in the presence of:</w:t>
      </w:r>
      <w:r w:rsidRPr="003454DD">
        <w:rPr>
          <w:rFonts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tblGrid>
      <w:tr w:rsidR="00D24C93" w14:paraId="0CE02252" w14:textId="77777777" w:rsidTr="007A577E">
        <w:tc>
          <w:tcPr>
            <w:tcW w:w="4398" w:type="dxa"/>
            <w:tcBorders>
              <w:top w:val="nil"/>
              <w:left w:val="nil"/>
              <w:bottom w:val="single" w:sz="4" w:space="0" w:color="auto"/>
              <w:right w:val="nil"/>
            </w:tcBorders>
          </w:tcPr>
          <w:p w14:paraId="3D9B1099" w14:textId="77777777" w:rsidR="00196558" w:rsidRPr="003454DD" w:rsidRDefault="006F581D" w:rsidP="00E67EED">
            <w:pPr>
              <w:tabs>
                <w:tab w:val="right" w:pos="4111"/>
              </w:tabs>
              <w:spacing w:after="240"/>
              <w:rPr>
                <w:rFonts w:cs="Arial"/>
                <w:sz w:val="24"/>
                <w:szCs w:val="24"/>
              </w:rPr>
            </w:pPr>
          </w:p>
        </w:tc>
        <w:tc>
          <w:tcPr>
            <w:tcW w:w="315" w:type="dxa"/>
            <w:tcBorders>
              <w:top w:val="nil"/>
              <w:left w:val="nil"/>
              <w:bottom w:val="nil"/>
              <w:right w:val="nil"/>
            </w:tcBorders>
          </w:tcPr>
          <w:p w14:paraId="00D8812C" w14:textId="77777777" w:rsidR="00196558" w:rsidRPr="003454DD" w:rsidRDefault="006F581D" w:rsidP="00E67EED">
            <w:pPr>
              <w:spacing w:after="240"/>
              <w:rPr>
                <w:rFonts w:cs="Arial"/>
                <w:sz w:val="24"/>
                <w:szCs w:val="24"/>
              </w:rPr>
            </w:pPr>
          </w:p>
        </w:tc>
      </w:tr>
      <w:tr w:rsidR="00D24C93" w14:paraId="0AB3C16E" w14:textId="77777777" w:rsidTr="007A577E">
        <w:trPr>
          <w:trHeight w:val="193"/>
        </w:trPr>
        <w:tc>
          <w:tcPr>
            <w:tcW w:w="4398" w:type="dxa"/>
            <w:tcBorders>
              <w:top w:val="single" w:sz="4" w:space="0" w:color="auto"/>
              <w:left w:val="nil"/>
              <w:bottom w:val="nil"/>
              <w:right w:val="nil"/>
            </w:tcBorders>
          </w:tcPr>
          <w:p w14:paraId="0D915326" w14:textId="77777777" w:rsidR="00196558" w:rsidRPr="003454DD" w:rsidRDefault="00E520FD" w:rsidP="00E67EED">
            <w:pPr>
              <w:spacing w:after="240"/>
              <w:rPr>
                <w:rFonts w:cs="Arial"/>
                <w:sz w:val="24"/>
                <w:szCs w:val="24"/>
              </w:rPr>
            </w:pPr>
            <w:r w:rsidRPr="003454DD">
              <w:rPr>
                <w:rFonts w:cs="Arial"/>
                <w:sz w:val="24"/>
                <w:szCs w:val="24"/>
              </w:rPr>
              <w:t>(Signature of witness)</w:t>
            </w:r>
          </w:p>
        </w:tc>
        <w:tc>
          <w:tcPr>
            <w:tcW w:w="315" w:type="dxa"/>
            <w:tcBorders>
              <w:top w:val="nil"/>
              <w:left w:val="nil"/>
              <w:bottom w:val="nil"/>
              <w:right w:val="nil"/>
            </w:tcBorders>
          </w:tcPr>
          <w:p w14:paraId="1B2F8FFE" w14:textId="77777777" w:rsidR="00196558" w:rsidRPr="003454DD" w:rsidRDefault="006F581D" w:rsidP="00E67EED">
            <w:pPr>
              <w:spacing w:after="240"/>
              <w:rPr>
                <w:rFonts w:cs="Arial"/>
                <w:sz w:val="24"/>
                <w:szCs w:val="24"/>
              </w:rPr>
            </w:pPr>
          </w:p>
        </w:tc>
      </w:tr>
      <w:tr w:rsidR="00D24C93" w14:paraId="28B0723F" w14:textId="77777777" w:rsidTr="007A577E">
        <w:trPr>
          <w:trHeight w:val="517"/>
        </w:trPr>
        <w:tc>
          <w:tcPr>
            <w:tcW w:w="4398" w:type="dxa"/>
            <w:tcBorders>
              <w:top w:val="nil"/>
              <w:left w:val="nil"/>
              <w:right w:val="nil"/>
            </w:tcBorders>
          </w:tcPr>
          <w:p w14:paraId="2D1052FF" w14:textId="77777777" w:rsidR="00196558" w:rsidRPr="003454DD" w:rsidRDefault="006F581D" w:rsidP="00E67EED">
            <w:pPr>
              <w:spacing w:after="240"/>
              <w:rPr>
                <w:rFonts w:cs="Arial"/>
                <w:sz w:val="24"/>
                <w:szCs w:val="24"/>
              </w:rPr>
            </w:pPr>
          </w:p>
        </w:tc>
        <w:tc>
          <w:tcPr>
            <w:tcW w:w="315" w:type="dxa"/>
            <w:tcBorders>
              <w:top w:val="nil"/>
              <w:left w:val="nil"/>
              <w:bottom w:val="nil"/>
              <w:right w:val="nil"/>
            </w:tcBorders>
          </w:tcPr>
          <w:p w14:paraId="664CBB0B" w14:textId="77777777" w:rsidR="00196558" w:rsidRPr="003454DD" w:rsidRDefault="006F581D" w:rsidP="00E67EED">
            <w:pPr>
              <w:spacing w:after="240"/>
              <w:rPr>
                <w:rFonts w:cs="Arial"/>
                <w:sz w:val="24"/>
                <w:szCs w:val="24"/>
              </w:rPr>
            </w:pPr>
          </w:p>
        </w:tc>
      </w:tr>
    </w:tbl>
    <w:p w14:paraId="141BA392" w14:textId="6119C9D3" w:rsidR="002E19EF" w:rsidRPr="003454DD" w:rsidRDefault="00E520FD" w:rsidP="002E19EF">
      <w:pPr>
        <w:pStyle w:val="Headersub"/>
        <w:widowControl w:val="0"/>
        <w:tabs>
          <w:tab w:val="left" w:pos="4820"/>
        </w:tabs>
        <w:spacing w:after="240"/>
        <w:rPr>
          <w:rFonts w:cs="Arial"/>
          <w:sz w:val="24"/>
          <w:szCs w:val="24"/>
        </w:rPr>
      </w:pPr>
      <w:r w:rsidRPr="003454DD">
        <w:rPr>
          <w:rFonts w:cs="Arial"/>
          <w:sz w:val="24"/>
          <w:szCs w:val="24"/>
        </w:rPr>
        <w:t>(Name of witness)</w:t>
      </w:r>
      <w:r w:rsidRPr="003454DD">
        <w:rPr>
          <w:rFonts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2"/>
        <w:gridCol w:w="315"/>
        <w:gridCol w:w="4299"/>
      </w:tblGrid>
      <w:tr w:rsidR="00D24C93" w14:paraId="2709090D" w14:textId="77777777" w:rsidTr="00E67EED">
        <w:tc>
          <w:tcPr>
            <w:tcW w:w="9286" w:type="dxa"/>
            <w:gridSpan w:val="3"/>
            <w:tcBorders>
              <w:top w:val="nil"/>
              <w:left w:val="nil"/>
              <w:bottom w:val="nil"/>
              <w:right w:val="nil"/>
            </w:tcBorders>
          </w:tcPr>
          <w:p w14:paraId="035ED2DD" w14:textId="77777777" w:rsidR="002E19EF" w:rsidRPr="003454DD" w:rsidRDefault="006F581D" w:rsidP="00E67EED">
            <w:pPr>
              <w:tabs>
                <w:tab w:val="right" w:pos="4111"/>
              </w:tabs>
              <w:spacing w:after="240"/>
              <w:rPr>
                <w:rFonts w:cs="Arial"/>
                <w:sz w:val="24"/>
                <w:szCs w:val="24"/>
              </w:rPr>
            </w:pPr>
          </w:p>
          <w:p w14:paraId="67CC0BF3" w14:textId="77777777" w:rsidR="002E19EF" w:rsidRPr="003454DD" w:rsidRDefault="00E520FD" w:rsidP="003C0EDA">
            <w:pPr>
              <w:pStyle w:val="Headersub"/>
              <w:widowControl w:val="0"/>
              <w:tabs>
                <w:tab w:val="left" w:pos="4820"/>
              </w:tabs>
              <w:spacing w:after="240"/>
              <w:rPr>
                <w:rFonts w:cs="Arial"/>
                <w:sz w:val="24"/>
                <w:szCs w:val="24"/>
              </w:rPr>
            </w:pPr>
            <w:r w:rsidRPr="003454DD">
              <w:rPr>
                <w:rFonts w:cs="Arial"/>
                <w:caps/>
                <w:sz w:val="24"/>
                <w:szCs w:val="24"/>
              </w:rPr>
              <w:t>Accepted</w:t>
            </w:r>
            <w:r w:rsidRPr="003454DD">
              <w:rPr>
                <w:rFonts w:cs="Arial"/>
                <w:sz w:val="24"/>
                <w:szCs w:val="24"/>
              </w:rPr>
              <w:t xml:space="preserve"> by the FAIR WORK OMBUDSMAN pursuant to section 715(2) of the </w:t>
            </w:r>
            <w:r w:rsidRPr="003454DD">
              <w:rPr>
                <w:rFonts w:cs="Arial"/>
                <w:i/>
                <w:sz w:val="24"/>
                <w:szCs w:val="24"/>
              </w:rPr>
              <w:t>Fair Work Act 2009</w:t>
            </w:r>
            <w:r w:rsidRPr="003454DD">
              <w:rPr>
                <w:rFonts w:cs="Arial"/>
                <w:sz w:val="24"/>
                <w:szCs w:val="24"/>
              </w:rPr>
              <w:t xml:space="preserve"> on:</w:t>
            </w:r>
          </w:p>
          <w:p w14:paraId="19F354CD" w14:textId="77777777" w:rsidR="002E19EF" w:rsidRPr="003454DD" w:rsidRDefault="006F581D" w:rsidP="00E67EED">
            <w:pPr>
              <w:keepNext/>
              <w:spacing w:after="240"/>
              <w:rPr>
                <w:rFonts w:cs="Arial"/>
                <w:sz w:val="24"/>
                <w:szCs w:val="24"/>
              </w:rPr>
            </w:pPr>
          </w:p>
        </w:tc>
      </w:tr>
      <w:tr w:rsidR="00D24C93" w14:paraId="18D41AA1" w14:textId="77777777" w:rsidTr="00E67EED">
        <w:trPr>
          <w:trHeight w:val="62"/>
        </w:trPr>
        <w:tc>
          <w:tcPr>
            <w:tcW w:w="4528" w:type="dxa"/>
            <w:tcBorders>
              <w:top w:val="single" w:sz="4" w:space="0" w:color="auto"/>
              <w:left w:val="nil"/>
              <w:bottom w:val="nil"/>
              <w:right w:val="nil"/>
            </w:tcBorders>
          </w:tcPr>
          <w:p w14:paraId="21382918" w14:textId="77777777" w:rsidR="002C2DFE" w:rsidRPr="002C2DFE" w:rsidRDefault="002C2DFE" w:rsidP="002C2DFE">
            <w:pPr>
              <w:rPr>
                <w:rFonts w:cs="Arial"/>
                <w:sz w:val="24"/>
                <w:szCs w:val="24"/>
              </w:rPr>
            </w:pPr>
            <w:r w:rsidRPr="002C2DFE">
              <w:rPr>
                <w:rFonts w:cs="Arial"/>
                <w:sz w:val="24"/>
                <w:szCs w:val="24"/>
              </w:rPr>
              <w:t xml:space="preserve">Mark Scully </w:t>
            </w:r>
          </w:p>
          <w:p w14:paraId="20AD03A1" w14:textId="0E8AA408" w:rsidR="002E19EF" w:rsidRPr="003454DD" w:rsidRDefault="002C2DFE" w:rsidP="00E67EED">
            <w:pPr>
              <w:spacing w:after="240"/>
              <w:rPr>
                <w:rFonts w:cs="Arial"/>
                <w:sz w:val="24"/>
                <w:szCs w:val="24"/>
              </w:rPr>
            </w:pPr>
            <w:r w:rsidRPr="002C2DFE">
              <w:rPr>
                <w:rFonts w:cs="Arial"/>
                <w:sz w:val="24"/>
                <w:szCs w:val="24"/>
              </w:rPr>
              <w:t>Deputy Fair Work Ombudsman – Compliance &amp; Enforcement</w:t>
            </w:r>
          </w:p>
          <w:p w14:paraId="2870EB0A" w14:textId="77777777" w:rsidR="002E19EF" w:rsidRPr="003454DD" w:rsidRDefault="00E520FD" w:rsidP="00E67EED">
            <w:pPr>
              <w:spacing w:after="240"/>
              <w:rPr>
                <w:rFonts w:cs="Arial"/>
                <w:sz w:val="24"/>
                <w:szCs w:val="24"/>
              </w:rPr>
            </w:pPr>
            <w:r w:rsidRPr="003454DD">
              <w:rPr>
                <w:rFonts w:cs="Arial"/>
                <w:sz w:val="24"/>
                <w:szCs w:val="24"/>
              </w:rPr>
              <w:t xml:space="preserve">Delegate for the FAIR WORK OMBUDSMAN </w:t>
            </w:r>
          </w:p>
        </w:tc>
        <w:tc>
          <w:tcPr>
            <w:tcW w:w="319" w:type="dxa"/>
            <w:tcBorders>
              <w:top w:val="nil"/>
              <w:left w:val="nil"/>
              <w:bottom w:val="nil"/>
              <w:right w:val="nil"/>
            </w:tcBorders>
          </w:tcPr>
          <w:p w14:paraId="0EF5B747" w14:textId="77777777" w:rsidR="002E19EF" w:rsidRPr="003454DD" w:rsidRDefault="006F581D" w:rsidP="00E67EED">
            <w:pPr>
              <w:spacing w:after="240"/>
              <w:rPr>
                <w:rFonts w:cs="Arial"/>
                <w:sz w:val="24"/>
                <w:szCs w:val="24"/>
              </w:rPr>
            </w:pPr>
          </w:p>
        </w:tc>
        <w:tc>
          <w:tcPr>
            <w:tcW w:w="4439" w:type="dxa"/>
            <w:tcBorders>
              <w:top w:val="single" w:sz="4" w:space="0" w:color="auto"/>
              <w:left w:val="nil"/>
              <w:bottom w:val="nil"/>
              <w:right w:val="nil"/>
            </w:tcBorders>
          </w:tcPr>
          <w:p w14:paraId="0384CDB4" w14:textId="77777777" w:rsidR="002E19EF" w:rsidRPr="003454DD" w:rsidRDefault="00E520FD" w:rsidP="00E67EED">
            <w:pPr>
              <w:spacing w:after="240"/>
              <w:rPr>
                <w:rFonts w:cs="Arial"/>
                <w:sz w:val="24"/>
                <w:szCs w:val="24"/>
              </w:rPr>
            </w:pPr>
            <w:r w:rsidRPr="003454DD">
              <w:rPr>
                <w:rFonts w:cs="Arial"/>
                <w:sz w:val="24"/>
                <w:szCs w:val="24"/>
              </w:rPr>
              <w:t>(Date)</w:t>
            </w:r>
          </w:p>
        </w:tc>
      </w:tr>
      <w:tr w:rsidR="00D24C93" w14:paraId="5490974D" w14:textId="77777777" w:rsidTr="00E67EED">
        <w:tc>
          <w:tcPr>
            <w:tcW w:w="4528" w:type="dxa"/>
            <w:tcBorders>
              <w:top w:val="nil"/>
              <w:left w:val="nil"/>
              <w:bottom w:val="single" w:sz="4" w:space="0" w:color="auto"/>
              <w:right w:val="nil"/>
            </w:tcBorders>
          </w:tcPr>
          <w:p w14:paraId="1C0E5AB9" w14:textId="77777777" w:rsidR="002E19EF" w:rsidRPr="003454DD" w:rsidRDefault="00E520FD" w:rsidP="00E67EED">
            <w:pPr>
              <w:spacing w:after="240"/>
              <w:rPr>
                <w:rFonts w:cs="Arial"/>
                <w:sz w:val="24"/>
                <w:szCs w:val="24"/>
              </w:rPr>
            </w:pPr>
            <w:r w:rsidRPr="003454DD">
              <w:rPr>
                <w:rFonts w:cs="Arial"/>
                <w:sz w:val="24"/>
                <w:szCs w:val="24"/>
              </w:rPr>
              <w:t>in the presence of:</w:t>
            </w:r>
          </w:p>
          <w:p w14:paraId="6DBB2294" w14:textId="77777777" w:rsidR="002E19EF" w:rsidRPr="003454DD" w:rsidRDefault="006F581D" w:rsidP="00E67EED">
            <w:pPr>
              <w:spacing w:after="240"/>
              <w:rPr>
                <w:rFonts w:cs="Arial"/>
                <w:sz w:val="24"/>
                <w:szCs w:val="24"/>
              </w:rPr>
            </w:pPr>
          </w:p>
        </w:tc>
        <w:tc>
          <w:tcPr>
            <w:tcW w:w="319" w:type="dxa"/>
            <w:tcBorders>
              <w:top w:val="nil"/>
              <w:left w:val="nil"/>
              <w:bottom w:val="nil"/>
              <w:right w:val="nil"/>
            </w:tcBorders>
          </w:tcPr>
          <w:p w14:paraId="3F2A6A86" w14:textId="77777777" w:rsidR="002E19EF" w:rsidRPr="003454DD" w:rsidRDefault="006F581D" w:rsidP="00E67EED">
            <w:pPr>
              <w:spacing w:after="240"/>
              <w:rPr>
                <w:rFonts w:cs="Arial"/>
                <w:sz w:val="24"/>
                <w:szCs w:val="24"/>
              </w:rPr>
            </w:pPr>
          </w:p>
        </w:tc>
        <w:tc>
          <w:tcPr>
            <w:tcW w:w="4439" w:type="dxa"/>
            <w:tcBorders>
              <w:top w:val="nil"/>
              <w:left w:val="nil"/>
              <w:bottom w:val="single" w:sz="4" w:space="0" w:color="auto"/>
              <w:right w:val="nil"/>
            </w:tcBorders>
          </w:tcPr>
          <w:p w14:paraId="594559BD" w14:textId="77777777" w:rsidR="002E19EF" w:rsidRPr="003454DD" w:rsidRDefault="006F581D" w:rsidP="00E67EED">
            <w:pPr>
              <w:spacing w:after="240"/>
              <w:rPr>
                <w:rFonts w:cs="Arial"/>
                <w:sz w:val="24"/>
                <w:szCs w:val="24"/>
              </w:rPr>
            </w:pPr>
          </w:p>
        </w:tc>
      </w:tr>
      <w:tr w:rsidR="00D24C93" w14:paraId="073E1AB2" w14:textId="77777777" w:rsidTr="00E67EED">
        <w:tc>
          <w:tcPr>
            <w:tcW w:w="4528" w:type="dxa"/>
            <w:tcBorders>
              <w:top w:val="single" w:sz="4" w:space="0" w:color="auto"/>
              <w:left w:val="nil"/>
              <w:bottom w:val="nil"/>
              <w:right w:val="nil"/>
            </w:tcBorders>
          </w:tcPr>
          <w:p w14:paraId="4A09578A" w14:textId="77777777" w:rsidR="002E19EF" w:rsidRPr="003454DD" w:rsidRDefault="00E520FD" w:rsidP="00E67EED">
            <w:pPr>
              <w:spacing w:after="240"/>
              <w:rPr>
                <w:rFonts w:cs="Arial"/>
                <w:sz w:val="24"/>
                <w:szCs w:val="24"/>
              </w:rPr>
            </w:pPr>
            <w:r w:rsidRPr="003454DD">
              <w:rPr>
                <w:rFonts w:cs="Arial"/>
                <w:sz w:val="24"/>
                <w:szCs w:val="24"/>
              </w:rPr>
              <w:t>(Signature of witness)</w:t>
            </w:r>
          </w:p>
        </w:tc>
        <w:tc>
          <w:tcPr>
            <w:tcW w:w="319" w:type="dxa"/>
            <w:tcBorders>
              <w:top w:val="nil"/>
              <w:left w:val="nil"/>
              <w:bottom w:val="nil"/>
              <w:right w:val="nil"/>
            </w:tcBorders>
          </w:tcPr>
          <w:p w14:paraId="6370188E" w14:textId="77777777" w:rsidR="002E19EF" w:rsidRPr="003454DD" w:rsidRDefault="006F581D" w:rsidP="00E67EED">
            <w:pPr>
              <w:spacing w:after="240"/>
              <w:rPr>
                <w:rFonts w:cs="Arial"/>
                <w:sz w:val="24"/>
                <w:szCs w:val="24"/>
              </w:rPr>
            </w:pPr>
          </w:p>
        </w:tc>
        <w:tc>
          <w:tcPr>
            <w:tcW w:w="4439" w:type="dxa"/>
            <w:tcBorders>
              <w:top w:val="single" w:sz="4" w:space="0" w:color="auto"/>
              <w:left w:val="nil"/>
              <w:bottom w:val="nil"/>
              <w:right w:val="nil"/>
            </w:tcBorders>
          </w:tcPr>
          <w:p w14:paraId="5E6AEE1B" w14:textId="77777777" w:rsidR="002E19EF" w:rsidRPr="003454DD" w:rsidRDefault="00E520FD" w:rsidP="00E67EED">
            <w:pPr>
              <w:spacing w:after="240"/>
              <w:rPr>
                <w:rFonts w:cs="Arial"/>
                <w:sz w:val="24"/>
                <w:szCs w:val="24"/>
              </w:rPr>
            </w:pPr>
            <w:r w:rsidRPr="003454DD">
              <w:rPr>
                <w:rFonts w:cs="Arial"/>
                <w:sz w:val="24"/>
                <w:szCs w:val="24"/>
              </w:rPr>
              <w:t>(Name of Witness)</w:t>
            </w:r>
          </w:p>
          <w:p w14:paraId="473D5893" w14:textId="77777777" w:rsidR="002E19EF" w:rsidRPr="003454DD" w:rsidRDefault="006F581D" w:rsidP="00E67EED">
            <w:pPr>
              <w:spacing w:after="240"/>
              <w:rPr>
                <w:rFonts w:cs="Arial"/>
                <w:sz w:val="24"/>
                <w:szCs w:val="24"/>
              </w:rPr>
            </w:pPr>
          </w:p>
          <w:p w14:paraId="177BE648" w14:textId="77777777" w:rsidR="002E19EF" w:rsidRPr="003454DD" w:rsidRDefault="006F581D" w:rsidP="00E67EED">
            <w:pPr>
              <w:spacing w:after="240"/>
              <w:rPr>
                <w:rFonts w:cs="Arial"/>
                <w:sz w:val="24"/>
                <w:szCs w:val="24"/>
              </w:rPr>
            </w:pPr>
          </w:p>
        </w:tc>
      </w:tr>
    </w:tbl>
    <w:p w14:paraId="7492DD87" w14:textId="77777777" w:rsidR="008F78C7" w:rsidRPr="003454DD" w:rsidRDefault="006F581D" w:rsidP="002E19EF">
      <w:pPr>
        <w:widowControl w:val="0"/>
        <w:tabs>
          <w:tab w:val="right" w:pos="9072"/>
        </w:tabs>
        <w:spacing w:after="240"/>
        <w:outlineLvl w:val="1"/>
        <w:rPr>
          <w:rFonts w:cs="Arial"/>
          <w:b/>
          <w:sz w:val="24"/>
          <w:szCs w:val="24"/>
        </w:rPr>
        <w:sectPr w:rsidR="008F78C7" w:rsidRPr="003454DD" w:rsidSect="008405B2">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284" w:footer="663" w:gutter="0"/>
          <w:cols w:space="708"/>
          <w:titlePg/>
          <w:docGrid w:linePitch="360"/>
        </w:sectPr>
      </w:pPr>
    </w:p>
    <w:p w14:paraId="41496D18" w14:textId="07B09EE2" w:rsidR="003C0EDA" w:rsidRPr="002C2DFE" w:rsidRDefault="00E520FD" w:rsidP="002C2DFE">
      <w:pPr>
        <w:spacing w:after="240" w:line="259" w:lineRule="auto"/>
        <w:jc w:val="center"/>
        <w:rPr>
          <w:rFonts w:cs="Arial"/>
          <w:b/>
          <w:sz w:val="36"/>
          <w:szCs w:val="36"/>
        </w:rPr>
      </w:pPr>
      <w:r w:rsidRPr="002C2DFE">
        <w:rPr>
          <w:rFonts w:cs="Arial"/>
          <w:b/>
          <w:sz w:val="36"/>
          <w:szCs w:val="36"/>
        </w:rPr>
        <w:lastRenderedPageBreak/>
        <w:t>SCHEDULE A</w:t>
      </w:r>
    </w:p>
    <w:p w14:paraId="332DEE3A" w14:textId="65524D4E" w:rsidR="00053134" w:rsidRPr="002C2DFE" w:rsidRDefault="002C2DFE" w:rsidP="00053134">
      <w:pPr>
        <w:spacing w:after="160" w:line="259" w:lineRule="auto"/>
        <w:jc w:val="center"/>
        <w:rPr>
          <w:rFonts w:cs="Arial"/>
          <w:b/>
          <w:i/>
          <w:iCs/>
          <w:sz w:val="24"/>
          <w:szCs w:val="24"/>
        </w:rPr>
      </w:pPr>
      <w:r w:rsidRPr="002C2DFE">
        <w:rPr>
          <w:rFonts w:cs="Arial"/>
          <w:b/>
          <w:i/>
          <w:iCs/>
          <w:sz w:val="24"/>
          <w:szCs w:val="24"/>
        </w:rPr>
        <w:t xml:space="preserve">See </w:t>
      </w:r>
      <w:r w:rsidR="00053134" w:rsidRPr="002C2DFE">
        <w:rPr>
          <w:rFonts w:cs="Arial"/>
          <w:b/>
          <w:i/>
          <w:iCs/>
          <w:sz w:val="24"/>
          <w:szCs w:val="24"/>
        </w:rPr>
        <w:t>Attach</w:t>
      </w:r>
      <w:r>
        <w:rPr>
          <w:rFonts w:cs="Arial"/>
          <w:b/>
          <w:i/>
          <w:iCs/>
          <w:sz w:val="24"/>
          <w:szCs w:val="24"/>
        </w:rPr>
        <w:t>ed</w:t>
      </w:r>
    </w:p>
    <w:p w14:paraId="1DCBEC1E" w14:textId="77777777" w:rsidR="00053134" w:rsidRDefault="00053134" w:rsidP="00AB6E9C">
      <w:pPr>
        <w:spacing w:after="160" w:line="259" w:lineRule="auto"/>
        <w:jc w:val="center"/>
        <w:rPr>
          <w:rFonts w:cs="Arial"/>
          <w:b/>
          <w:sz w:val="16"/>
          <w:szCs w:val="16"/>
        </w:rPr>
      </w:pPr>
    </w:p>
    <w:p w14:paraId="38EAFEAC" w14:textId="77777777" w:rsidR="008F78C7" w:rsidRPr="003454DD" w:rsidRDefault="006F581D" w:rsidP="008F78C7">
      <w:pPr>
        <w:rPr>
          <w:rFonts w:cs="Arial"/>
          <w:sz w:val="16"/>
          <w:szCs w:val="16"/>
        </w:rPr>
      </w:pPr>
    </w:p>
    <w:p w14:paraId="1871BDA8" w14:textId="77777777" w:rsidR="008F78C7" w:rsidRPr="003454DD" w:rsidRDefault="006F581D" w:rsidP="00AB6E9C">
      <w:pPr>
        <w:spacing w:after="160" w:line="259" w:lineRule="auto"/>
        <w:jc w:val="center"/>
        <w:rPr>
          <w:rFonts w:cs="Arial"/>
          <w:b/>
          <w:sz w:val="16"/>
          <w:szCs w:val="16"/>
        </w:rPr>
      </w:pPr>
    </w:p>
    <w:p w14:paraId="5E85A754" w14:textId="77777777" w:rsidR="00D0565A" w:rsidRDefault="006F581D" w:rsidP="00DD14D2">
      <w:pPr>
        <w:spacing w:after="160" w:line="259" w:lineRule="auto"/>
        <w:rPr>
          <w:rFonts w:cs="Arial"/>
          <w:b/>
          <w:sz w:val="16"/>
          <w:szCs w:val="16"/>
        </w:rPr>
      </w:pPr>
    </w:p>
    <w:p w14:paraId="11012BD8" w14:textId="59EC871C" w:rsidR="00206643" w:rsidRPr="002F43A9" w:rsidRDefault="006F581D" w:rsidP="00E63471">
      <w:pPr>
        <w:rPr>
          <w:rFonts w:cs="Arial"/>
          <w:sz w:val="24"/>
          <w:szCs w:val="24"/>
        </w:rPr>
      </w:pPr>
    </w:p>
    <w:p w14:paraId="74FBB4B0" w14:textId="77777777" w:rsidR="00206643" w:rsidRPr="002F43A9" w:rsidRDefault="006F581D" w:rsidP="002F43A9">
      <w:pPr>
        <w:rPr>
          <w:rFonts w:cs="Arial"/>
          <w:sz w:val="24"/>
          <w:szCs w:val="24"/>
        </w:rPr>
      </w:pPr>
    </w:p>
    <w:p w14:paraId="774FBF1E" w14:textId="77777777" w:rsidR="00206643" w:rsidRPr="002F43A9" w:rsidRDefault="00E520FD" w:rsidP="002F43A9">
      <w:pPr>
        <w:tabs>
          <w:tab w:val="left" w:pos="5970"/>
        </w:tabs>
        <w:rPr>
          <w:rFonts w:cs="Arial"/>
          <w:sz w:val="24"/>
          <w:szCs w:val="24"/>
        </w:rPr>
      </w:pPr>
      <w:r>
        <w:rPr>
          <w:rFonts w:cs="Arial"/>
          <w:sz w:val="24"/>
          <w:szCs w:val="24"/>
        </w:rPr>
        <w:tab/>
      </w:r>
    </w:p>
    <w:p w14:paraId="4963D36A" w14:textId="77777777" w:rsidR="00206643" w:rsidRPr="002F43A9" w:rsidRDefault="006F581D" w:rsidP="002F43A9">
      <w:pPr>
        <w:rPr>
          <w:rFonts w:cs="Arial"/>
          <w:sz w:val="24"/>
          <w:szCs w:val="24"/>
        </w:rPr>
      </w:pPr>
    </w:p>
    <w:p w14:paraId="15B26A8B" w14:textId="77777777" w:rsidR="00AA0A6F" w:rsidRPr="002F43A9" w:rsidRDefault="006F581D" w:rsidP="002F43A9">
      <w:pPr>
        <w:rPr>
          <w:rFonts w:cs="Arial"/>
          <w:sz w:val="24"/>
          <w:szCs w:val="24"/>
        </w:rPr>
        <w:sectPr w:rsidR="00AA0A6F" w:rsidRPr="002F43A9" w:rsidSect="002C2DFE">
          <w:pgSz w:w="11906" w:h="16838" w:code="9"/>
          <w:pgMar w:top="1440" w:right="1440" w:bottom="1440" w:left="1440" w:header="284" w:footer="663" w:gutter="0"/>
          <w:cols w:space="708"/>
          <w:docGrid w:linePitch="360"/>
        </w:sectPr>
      </w:pPr>
    </w:p>
    <w:p w14:paraId="78AE1296" w14:textId="6832178B" w:rsidR="00F10F27" w:rsidRPr="002C2DFE" w:rsidRDefault="00E520FD" w:rsidP="002C2DFE">
      <w:pPr>
        <w:spacing w:after="240" w:line="259" w:lineRule="auto"/>
        <w:jc w:val="center"/>
        <w:rPr>
          <w:rFonts w:cs="Arial"/>
          <w:b/>
          <w:sz w:val="36"/>
          <w:szCs w:val="36"/>
        </w:rPr>
      </w:pPr>
      <w:r w:rsidRPr="002C2DFE">
        <w:rPr>
          <w:rFonts w:cs="Arial"/>
          <w:b/>
          <w:sz w:val="36"/>
          <w:szCs w:val="36"/>
        </w:rPr>
        <w:lastRenderedPageBreak/>
        <w:t>SCHEDULE B</w:t>
      </w:r>
    </w:p>
    <w:p w14:paraId="64BE2834" w14:textId="67A84941" w:rsidR="00053134" w:rsidRPr="002C2DFE" w:rsidRDefault="002C2DFE" w:rsidP="00EC2723">
      <w:pPr>
        <w:spacing w:after="160" w:line="259" w:lineRule="auto"/>
        <w:jc w:val="center"/>
        <w:rPr>
          <w:rFonts w:cs="Arial"/>
          <w:b/>
          <w:i/>
          <w:iCs/>
          <w:sz w:val="24"/>
          <w:szCs w:val="24"/>
        </w:rPr>
      </w:pPr>
      <w:r w:rsidRPr="002C2DFE">
        <w:rPr>
          <w:rFonts w:cs="Arial"/>
          <w:b/>
          <w:i/>
          <w:iCs/>
          <w:sz w:val="24"/>
          <w:szCs w:val="24"/>
        </w:rPr>
        <w:t xml:space="preserve">See </w:t>
      </w:r>
      <w:r w:rsidR="00053134" w:rsidRPr="002C2DFE">
        <w:rPr>
          <w:rFonts w:cs="Arial"/>
          <w:b/>
          <w:i/>
          <w:iCs/>
          <w:sz w:val="24"/>
          <w:szCs w:val="24"/>
        </w:rPr>
        <w:t>Attach</w:t>
      </w:r>
      <w:r>
        <w:rPr>
          <w:rFonts w:cs="Arial"/>
          <w:b/>
          <w:i/>
          <w:iCs/>
          <w:sz w:val="24"/>
          <w:szCs w:val="24"/>
        </w:rPr>
        <w:t>ed</w:t>
      </w:r>
    </w:p>
    <w:p w14:paraId="490BF842" w14:textId="77777777" w:rsidR="008F78C7" w:rsidRDefault="006F581D" w:rsidP="00A73433">
      <w:pPr>
        <w:spacing w:after="160" w:line="259" w:lineRule="auto"/>
        <w:rPr>
          <w:rFonts w:cs="Arial"/>
          <w:b/>
          <w:sz w:val="24"/>
          <w:szCs w:val="24"/>
        </w:rPr>
      </w:pPr>
    </w:p>
    <w:p w14:paraId="3529DE7C" w14:textId="77777777" w:rsidR="00CA699F" w:rsidRPr="003454DD" w:rsidRDefault="006F581D" w:rsidP="00A73433">
      <w:pPr>
        <w:spacing w:after="160" w:line="259" w:lineRule="auto"/>
        <w:rPr>
          <w:rFonts w:cs="Arial"/>
          <w:b/>
          <w:sz w:val="24"/>
          <w:szCs w:val="24"/>
        </w:rPr>
        <w:sectPr w:rsidR="00CA699F" w:rsidRPr="003454DD" w:rsidSect="002C2DFE">
          <w:pgSz w:w="11906" w:h="16838" w:code="9"/>
          <w:pgMar w:top="1440" w:right="1440" w:bottom="1440" w:left="1440" w:header="284" w:footer="663" w:gutter="0"/>
          <w:cols w:space="708"/>
          <w:docGrid w:linePitch="360"/>
        </w:sectPr>
      </w:pPr>
    </w:p>
    <w:p w14:paraId="2249029B" w14:textId="77777777" w:rsidR="00C37FE4" w:rsidRPr="000F6ED3" w:rsidRDefault="00E520FD" w:rsidP="00C37FE4">
      <w:pPr>
        <w:widowControl w:val="0"/>
        <w:spacing w:after="240"/>
        <w:jc w:val="both"/>
        <w:rPr>
          <w:rFonts w:cs="Arial"/>
          <w:b/>
          <w:spacing w:val="10"/>
          <w:sz w:val="24"/>
          <w:szCs w:val="24"/>
        </w:rPr>
      </w:pPr>
      <w:r w:rsidRPr="000A47AB">
        <w:rPr>
          <w:rFonts w:cs="Arial"/>
          <w:b/>
          <w:color w:val="000000" w:themeColor="text1"/>
          <w:spacing w:val="10"/>
          <w:sz w:val="24"/>
          <w:szCs w:val="24"/>
        </w:rPr>
        <w:lastRenderedPageBreak/>
        <w:t>Attachment A</w:t>
      </w:r>
      <w:r w:rsidRPr="000F6ED3">
        <w:rPr>
          <w:rFonts w:cs="Arial"/>
          <w:b/>
          <w:color w:val="000000" w:themeColor="text1"/>
          <w:spacing w:val="10"/>
          <w:sz w:val="24"/>
          <w:szCs w:val="24"/>
        </w:rPr>
        <w:t xml:space="preserve"> – L</w:t>
      </w:r>
      <w:r w:rsidRPr="000F6ED3">
        <w:rPr>
          <w:rFonts w:cs="Arial"/>
          <w:b/>
          <w:spacing w:val="10"/>
          <w:sz w:val="24"/>
          <w:szCs w:val="24"/>
        </w:rPr>
        <w:t>etter of Assurance</w:t>
      </w:r>
    </w:p>
    <w:p w14:paraId="65F5B9B1" w14:textId="77777777" w:rsidR="00C37FE4" w:rsidRPr="000F6ED3" w:rsidRDefault="00E520FD" w:rsidP="00C37FE4">
      <w:pPr>
        <w:widowControl w:val="0"/>
        <w:jc w:val="both"/>
        <w:rPr>
          <w:rFonts w:cs="Arial"/>
          <w:spacing w:val="10"/>
          <w:sz w:val="24"/>
          <w:szCs w:val="24"/>
        </w:rPr>
      </w:pPr>
      <w:r w:rsidRPr="000F6ED3">
        <w:rPr>
          <w:rFonts w:cs="Arial"/>
          <w:spacing w:val="10"/>
          <w:sz w:val="24"/>
          <w:szCs w:val="24"/>
        </w:rPr>
        <w:t>Sandra Parker</w:t>
      </w:r>
    </w:p>
    <w:p w14:paraId="1EE19CC9" w14:textId="77777777" w:rsidR="00C37FE4" w:rsidRPr="000F6ED3" w:rsidRDefault="00E520FD" w:rsidP="00C37FE4">
      <w:pPr>
        <w:widowControl w:val="0"/>
        <w:jc w:val="both"/>
        <w:rPr>
          <w:rFonts w:cs="Arial"/>
          <w:spacing w:val="10"/>
          <w:sz w:val="24"/>
          <w:szCs w:val="24"/>
        </w:rPr>
      </w:pPr>
      <w:r w:rsidRPr="000F6ED3">
        <w:rPr>
          <w:rFonts w:cs="Arial"/>
          <w:spacing w:val="10"/>
          <w:sz w:val="24"/>
          <w:szCs w:val="24"/>
        </w:rPr>
        <w:t>Fair Work Ombudsman</w:t>
      </w:r>
    </w:p>
    <w:p w14:paraId="50488A8F" w14:textId="77777777" w:rsidR="00C37FE4" w:rsidRPr="000F6ED3" w:rsidRDefault="00E520FD" w:rsidP="00C37FE4">
      <w:pPr>
        <w:widowControl w:val="0"/>
        <w:jc w:val="both"/>
        <w:rPr>
          <w:rFonts w:cs="Arial"/>
          <w:spacing w:val="10"/>
          <w:sz w:val="24"/>
          <w:szCs w:val="24"/>
        </w:rPr>
      </w:pPr>
      <w:r>
        <w:rPr>
          <w:rFonts w:cs="Arial"/>
          <w:spacing w:val="10"/>
          <w:sz w:val="24"/>
          <w:szCs w:val="24"/>
        </w:rPr>
        <w:t xml:space="preserve">Office of the </w:t>
      </w:r>
      <w:r w:rsidRPr="000F6ED3">
        <w:rPr>
          <w:rFonts w:cs="Arial"/>
          <w:spacing w:val="10"/>
          <w:sz w:val="24"/>
          <w:szCs w:val="24"/>
        </w:rPr>
        <w:t>Fair Work Ombudsman</w:t>
      </w:r>
    </w:p>
    <w:p w14:paraId="09F86AFE" w14:textId="77777777" w:rsidR="00C37FE4" w:rsidRPr="000F6ED3" w:rsidRDefault="00E520FD" w:rsidP="00C37FE4">
      <w:pPr>
        <w:widowControl w:val="0"/>
        <w:jc w:val="both"/>
        <w:rPr>
          <w:rFonts w:cs="Arial"/>
          <w:spacing w:val="10"/>
          <w:sz w:val="24"/>
          <w:szCs w:val="24"/>
        </w:rPr>
      </w:pPr>
      <w:r w:rsidRPr="000F6ED3">
        <w:rPr>
          <w:rFonts w:cs="Arial"/>
          <w:spacing w:val="10"/>
          <w:sz w:val="24"/>
          <w:szCs w:val="24"/>
        </w:rPr>
        <w:t>GPO Box 9987</w:t>
      </w:r>
    </w:p>
    <w:p w14:paraId="1A2D39FD" w14:textId="77777777" w:rsidR="00C37FE4" w:rsidRPr="000F6ED3" w:rsidRDefault="00E520FD" w:rsidP="00C37FE4">
      <w:pPr>
        <w:widowControl w:val="0"/>
        <w:jc w:val="both"/>
        <w:rPr>
          <w:rFonts w:cs="Arial"/>
          <w:spacing w:val="10"/>
          <w:sz w:val="24"/>
          <w:szCs w:val="24"/>
        </w:rPr>
      </w:pPr>
      <w:r w:rsidRPr="000F6ED3">
        <w:rPr>
          <w:rFonts w:cs="Arial"/>
          <w:spacing w:val="10"/>
          <w:sz w:val="24"/>
          <w:szCs w:val="24"/>
        </w:rPr>
        <w:t>MELBOURNE VIC 3001</w:t>
      </w:r>
    </w:p>
    <w:p w14:paraId="54165CBA" w14:textId="77777777" w:rsidR="00C37FE4" w:rsidRPr="000F6ED3" w:rsidRDefault="006F581D" w:rsidP="00C37FE4">
      <w:pPr>
        <w:widowControl w:val="0"/>
        <w:jc w:val="both"/>
        <w:rPr>
          <w:rFonts w:cs="Arial"/>
          <w:spacing w:val="10"/>
          <w:sz w:val="24"/>
          <w:szCs w:val="24"/>
        </w:rPr>
      </w:pPr>
    </w:p>
    <w:p w14:paraId="78F01FC9" w14:textId="77777777" w:rsidR="00C37FE4" w:rsidRPr="000F6ED3" w:rsidRDefault="00E520FD" w:rsidP="00C37FE4">
      <w:pPr>
        <w:pStyle w:val="PlainParagraph"/>
        <w:spacing w:before="0" w:after="0"/>
        <w:rPr>
          <w:sz w:val="24"/>
          <w:szCs w:val="24"/>
        </w:rPr>
      </w:pPr>
      <w:r w:rsidRPr="000F6ED3">
        <w:rPr>
          <w:sz w:val="24"/>
          <w:szCs w:val="24"/>
        </w:rPr>
        <w:t>Dear Ms Parker</w:t>
      </w:r>
    </w:p>
    <w:p w14:paraId="2F006884" w14:textId="77777777" w:rsidR="00C37FE4" w:rsidRPr="000F6ED3" w:rsidRDefault="006F581D" w:rsidP="00411D06">
      <w:pPr>
        <w:pStyle w:val="PlainParagraph"/>
        <w:spacing w:before="0" w:after="0" w:line="240" w:lineRule="auto"/>
        <w:rPr>
          <w:sz w:val="24"/>
          <w:szCs w:val="24"/>
        </w:rPr>
      </w:pPr>
    </w:p>
    <w:p w14:paraId="3DB66B97" w14:textId="77777777" w:rsidR="00933FCA" w:rsidRPr="000F6ED3" w:rsidRDefault="00E520FD" w:rsidP="00411D06">
      <w:pPr>
        <w:pStyle w:val="PlainParagraph"/>
        <w:spacing w:before="0"/>
        <w:jc w:val="both"/>
        <w:rPr>
          <w:sz w:val="24"/>
          <w:szCs w:val="24"/>
        </w:rPr>
      </w:pPr>
      <w:r w:rsidRPr="000F6ED3">
        <w:rPr>
          <w:sz w:val="24"/>
          <w:szCs w:val="24"/>
        </w:rPr>
        <w:t xml:space="preserve">I am writing on behalf of </w:t>
      </w:r>
      <w:r>
        <w:rPr>
          <w:sz w:val="24"/>
          <w:szCs w:val="24"/>
        </w:rPr>
        <w:t xml:space="preserve">the </w:t>
      </w:r>
      <w:r w:rsidRPr="0045523D">
        <w:rPr>
          <w:sz w:val="24"/>
          <w:szCs w:val="24"/>
        </w:rPr>
        <w:t>Queensland Bulk Water Supply Authority</w:t>
      </w:r>
      <w:r w:rsidRPr="00D8664C">
        <w:rPr>
          <w:color w:val="000000" w:themeColor="text1"/>
        </w:rPr>
        <w:t xml:space="preserve"> </w:t>
      </w:r>
      <w:r>
        <w:rPr>
          <w:color w:val="000000" w:themeColor="text1"/>
        </w:rPr>
        <w:t>(</w:t>
      </w:r>
      <w:r w:rsidRPr="0045523D">
        <w:rPr>
          <w:b/>
          <w:bCs/>
          <w:sz w:val="24"/>
          <w:szCs w:val="24"/>
        </w:rPr>
        <w:t>Seqwater</w:t>
      </w:r>
      <w:r>
        <w:rPr>
          <w:sz w:val="24"/>
          <w:szCs w:val="24"/>
        </w:rPr>
        <w:t>)</w:t>
      </w:r>
      <w:r w:rsidRPr="000F6ED3">
        <w:rPr>
          <w:sz w:val="24"/>
          <w:szCs w:val="24"/>
        </w:rPr>
        <w:t xml:space="preserve"> in my capacity as its Chief Executive Officer. Seqwater has previously advised the </w:t>
      </w:r>
      <w:r>
        <w:rPr>
          <w:sz w:val="24"/>
          <w:szCs w:val="24"/>
        </w:rPr>
        <w:t>Fair Work Ombudsman (</w:t>
      </w:r>
      <w:r w:rsidRPr="00411D06">
        <w:rPr>
          <w:b/>
          <w:bCs/>
          <w:sz w:val="24"/>
          <w:szCs w:val="24"/>
        </w:rPr>
        <w:t>FWO</w:t>
      </w:r>
      <w:r>
        <w:rPr>
          <w:sz w:val="24"/>
          <w:szCs w:val="24"/>
        </w:rPr>
        <w:t>)</w:t>
      </w:r>
      <w:r w:rsidRPr="000F6ED3">
        <w:rPr>
          <w:sz w:val="24"/>
          <w:szCs w:val="24"/>
        </w:rPr>
        <w:t xml:space="preserve"> that:</w:t>
      </w:r>
    </w:p>
    <w:p w14:paraId="1A4A5F51" w14:textId="77777777" w:rsidR="00A04CE4" w:rsidRDefault="00E520FD" w:rsidP="00133703">
      <w:pPr>
        <w:pStyle w:val="PlainParagraph"/>
        <w:numPr>
          <w:ilvl w:val="4"/>
          <w:numId w:val="12"/>
        </w:numPr>
        <w:spacing w:before="0" w:after="120"/>
        <w:ind w:left="567" w:hanging="567"/>
        <w:jc w:val="both"/>
        <w:rPr>
          <w:sz w:val="24"/>
          <w:szCs w:val="24"/>
        </w:rPr>
      </w:pPr>
      <w:r w:rsidRPr="000F6ED3">
        <w:rPr>
          <w:sz w:val="24"/>
          <w:szCs w:val="24"/>
        </w:rPr>
        <w:t xml:space="preserve">it had </w:t>
      </w:r>
      <w:r>
        <w:rPr>
          <w:sz w:val="24"/>
          <w:szCs w:val="24"/>
        </w:rPr>
        <w:t xml:space="preserve">historically </w:t>
      </w:r>
      <w:r w:rsidRPr="000F6ED3">
        <w:rPr>
          <w:sz w:val="24"/>
          <w:szCs w:val="24"/>
        </w:rPr>
        <w:t xml:space="preserve">incorrectly </w:t>
      </w:r>
      <w:r>
        <w:rPr>
          <w:sz w:val="24"/>
          <w:szCs w:val="24"/>
        </w:rPr>
        <w:t>determined</w:t>
      </w:r>
      <w:r w:rsidRPr="000F6ED3">
        <w:rPr>
          <w:sz w:val="24"/>
          <w:szCs w:val="24"/>
        </w:rPr>
        <w:t xml:space="preserve"> some employees engaged under common law contracts (</w:t>
      </w:r>
      <w:r w:rsidRPr="000F6ED3">
        <w:rPr>
          <w:b/>
          <w:sz w:val="24"/>
          <w:szCs w:val="24"/>
        </w:rPr>
        <w:t xml:space="preserve">CLC </w:t>
      </w:r>
      <w:r>
        <w:rPr>
          <w:b/>
          <w:sz w:val="24"/>
          <w:szCs w:val="24"/>
        </w:rPr>
        <w:t>E</w:t>
      </w:r>
      <w:r w:rsidRPr="000F6ED3">
        <w:rPr>
          <w:b/>
          <w:sz w:val="24"/>
          <w:szCs w:val="24"/>
        </w:rPr>
        <w:t>mployees</w:t>
      </w:r>
      <w:r w:rsidRPr="000F6ED3">
        <w:rPr>
          <w:sz w:val="24"/>
          <w:szCs w:val="24"/>
        </w:rPr>
        <w:t xml:space="preserve">) were not covered by the </w:t>
      </w:r>
      <w:r w:rsidRPr="000F6ED3">
        <w:rPr>
          <w:i/>
          <w:sz w:val="24"/>
          <w:szCs w:val="24"/>
        </w:rPr>
        <w:t>Seqwater Enterprise Agreement 2016-2019</w:t>
      </w:r>
      <w:r w:rsidRPr="000F6ED3">
        <w:rPr>
          <w:sz w:val="24"/>
          <w:szCs w:val="24"/>
        </w:rPr>
        <w:t xml:space="preserve"> and the </w:t>
      </w:r>
      <w:r w:rsidRPr="000F6ED3">
        <w:rPr>
          <w:i/>
          <w:sz w:val="24"/>
          <w:szCs w:val="24"/>
        </w:rPr>
        <w:t>Seqwater Enterprise Agreement 2019-2023</w:t>
      </w:r>
      <w:r w:rsidRPr="000F6ED3">
        <w:rPr>
          <w:sz w:val="24"/>
          <w:szCs w:val="24"/>
        </w:rPr>
        <w:t xml:space="preserve"> (</w:t>
      </w:r>
      <w:r>
        <w:rPr>
          <w:bCs/>
          <w:sz w:val="24"/>
          <w:szCs w:val="24"/>
        </w:rPr>
        <w:t>collectively,</w:t>
      </w:r>
      <w:r w:rsidRPr="000F6ED3">
        <w:rPr>
          <w:b/>
          <w:sz w:val="24"/>
          <w:szCs w:val="24"/>
        </w:rPr>
        <w:t xml:space="preserve"> Agreements</w:t>
      </w:r>
      <w:r w:rsidRPr="000F6ED3">
        <w:rPr>
          <w:sz w:val="24"/>
          <w:szCs w:val="24"/>
        </w:rPr>
        <w:t>)</w:t>
      </w:r>
      <w:r>
        <w:rPr>
          <w:sz w:val="24"/>
          <w:szCs w:val="24"/>
        </w:rPr>
        <w:t xml:space="preserve"> and as a result had been underpaid;</w:t>
      </w:r>
    </w:p>
    <w:p w14:paraId="323769A3" w14:textId="77777777" w:rsidR="00371C44" w:rsidRPr="000A47AB" w:rsidRDefault="00E520FD" w:rsidP="00133703">
      <w:pPr>
        <w:pStyle w:val="PlainParagraph"/>
        <w:numPr>
          <w:ilvl w:val="4"/>
          <w:numId w:val="12"/>
        </w:numPr>
        <w:spacing w:before="0" w:after="120"/>
        <w:ind w:left="567" w:hanging="567"/>
        <w:jc w:val="both"/>
        <w:rPr>
          <w:sz w:val="24"/>
          <w:szCs w:val="24"/>
        </w:rPr>
      </w:pPr>
      <w:r>
        <w:rPr>
          <w:sz w:val="24"/>
          <w:szCs w:val="24"/>
        </w:rPr>
        <w:t xml:space="preserve">Seqwater was conducting a review of underpayments to the CLC Employees, which was subsequently expanded </w:t>
      </w:r>
      <w:r w:rsidRPr="00D102F7">
        <w:rPr>
          <w:sz w:val="24"/>
          <w:szCs w:val="24"/>
        </w:rPr>
        <w:t xml:space="preserve">to </w:t>
      </w:r>
      <w:r>
        <w:rPr>
          <w:sz w:val="24"/>
          <w:szCs w:val="24"/>
        </w:rPr>
        <w:t xml:space="preserve">also </w:t>
      </w:r>
      <w:r w:rsidRPr="00D102F7">
        <w:rPr>
          <w:sz w:val="24"/>
          <w:szCs w:val="24"/>
        </w:rPr>
        <w:t xml:space="preserve">include employees it historically </w:t>
      </w:r>
      <w:r>
        <w:rPr>
          <w:sz w:val="24"/>
          <w:szCs w:val="24"/>
        </w:rPr>
        <w:t xml:space="preserve">had treated as </w:t>
      </w:r>
      <w:r w:rsidRPr="00D102F7">
        <w:rPr>
          <w:sz w:val="24"/>
          <w:szCs w:val="24"/>
        </w:rPr>
        <w:t>covered by the Agreements (</w:t>
      </w:r>
      <w:r w:rsidRPr="006E5653">
        <w:rPr>
          <w:b/>
          <w:bCs/>
          <w:sz w:val="24"/>
          <w:szCs w:val="24"/>
        </w:rPr>
        <w:t>Agreement-</w:t>
      </w:r>
      <w:r w:rsidRPr="00411D06">
        <w:rPr>
          <w:b/>
          <w:bCs/>
          <w:sz w:val="24"/>
          <w:szCs w:val="24"/>
        </w:rPr>
        <w:t>C</w:t>
      </w:r>
      <w:r w:rsidRPr="006E5653">
        <w:rPr>
          <w:b/>
          <w:bCs/>
          <w:sz w:val="24"/>
          <w:szCs w:val="24"/>
        </w:rPr>
        <w:t xml:space="preserve">overed </w:t>
      </w:r>
      <w:r w:rsidRPr="00411D06">
        <w:rPr>
          <w:b/>
          <w:bCs/>
          <w:sz w:val="24"/>
          <w:szCs w:val="24"/>
        </w:rPr>
        <w:t>E</w:t>
      </w:r>
      <w:r w:rsidRPr="006E5653">
        <w:rPr>
          <w:b/>
          <w:bCs/>
          <w:sz w:val="24"/>
          <w:szCs w:val="24"/>
        </w:rPr>
        <w:t>mployees</w:t>
      </w:r>
      <w:r w:rsidRPr="00D102F7">
        <w:rPr>
          <w:sz w:val="24"/>
          <w:szCs w:val="24"/>
        </w:rPr>
        <w:t>)</w:t>
      </w:r>
      <w:r>
        <w:rPr>
          <w:sz w:val="24"/>
          <w:szCs w:val="24"/>
        </w:rPr>
        <w:t xml:space="preserve">, and was committed to rectifying any identified underpayments </w:t>
      </w:r>
      <w:r w:rsidRPr="000F6ED3">
        <w:rPr>
          <w:sz w:val="24"/>
          <w:szCs w:val="24"/>
        </w:rPr>
        <w:t>(</w:t>
      </w:r>
      <w:r w:rsidRPr="00D102F7">
        <w:rPr>
          <w:b/>
          <w:bCs/>
          <w:sz w:val="24"/>
          <w:szCs w:val="24"/>
        </w:rPr>
        <w:t>Remuneration</w:t>
      </w:r>
      <w:r>
        <w:rPr>
          <w:b/>
          <w:bCs/>
          <w:sz w:val="24"/>
          <w:szCs w:val="24"/>
        </w:rPr>
        <w:t xml:space="preserve"> P</w:t>
      </w:r>
      <w:r w:rsidRPr="00D102F7">
        <w:rPr>
          <w:b/>
          <w:bCs/>
          <w:sz w:val="24"/>
          <w:szCs w:val="24"/>
        </w:rPr>
        <w:t xml:space="preserve">ractices </w:t>
      </w:r>
      <w:r>
        <w:rPr>
          <w:b/>
          <w:bCs/>
          <w:sz w:val="24"/>
          <w:szCs w:val="24"/>
        </w:rPr>
        <w:t>R</w:t>
      </w:r>
      <w:r w:rsidRPr="00D102F7">
        <w:rPr>
          <w:b/>
          <w:bCs/>
          <w:sz w:val="24"/>
          <w:szCs w:val="24"/>
        </w:rPr>
        <w:t>eview</w:t>
      </w:r>
      <w:r w:rsidRPr="000A47AB">
        <w:rPr>
          <w:sz w:val="24"/>
          <w:szCs w:val="24"/>
        </w:rPr>
        <w:t>)</w:t>
      </w:r>
      <w:r w:rsidRPr="00D102F7">
        <w:rPr>
          <w:sz w:val="24"/>
          <w:szCs w:val="24"/>
        </w:rPr>
        <w:t>;</w:t>
      </w:r>
      <w:r>
        <w:rPr>
          <w:sz w:val="24"/>
          <w:szCs w:val="24"/>
        </w:rPr>
        <w:t xml:space="preserve"> </w:t>
      </w:r>
    </w:p>
    <w:p w14:paraId="12DC696F" w14:textId="77777777" w:rsidR="00B22F09" w:rsidRPr="00B22F09" w:rsidRDefault="00E520FD" w:rsidP="00B22F09">
      <w:pPr>
        <w:pStyle w:val="PlainParagraph"/>
        <w:numPr>
          <w:ilvl w:val="4"/>
          <w:numId w:val="12"/>
        </w:numPr>
        <w:spacing w:before="0" w:after="0"/>
        <w:ind w:left="502" w:hanging="567"/>
        <w:jc w:val="both"/>
        <w:rPr>
          <w:sz w:val="24"/>
          <w:szCs w:val="24"/>
        </w:rPr>
      </w:pPr>
      <w:r>
        <w:rPr>
          <w:sz w:val="24"/>
          <w:szCs w:val="24"/>
        </w:rPr>
        <w:t>as a result of the Remuneration Practices Review,</w:t>
      </w:r>
      <w:r w:rsidRPr="000F6ED3">
        <w:rPr>
          <w:sz w:val="24"/>
          <w:szCs w:val="24"/>
        </w:rPr>
        <w:t xml:space="preserve"> </w:t>
      </w:r>
      <w:r w:rsidRPr="000A47AB">
        <w:rPr>
          <w:sz w:val="24"/>
          <w:szCs w:val="24"/>
        </w:rPr>
        <w:t xml:space="preserve">Seqwater identified </w:t>
      </w:r>
      <w:r>
        <w:rPr>
          <w:sz w:val="24"/>
          <w:szCs w:val="24"/>
        </w:rPr>
        <w:t xml:space="preserve">the </w:t>
      </w:r>
      <w:r w:rsidRPr="000A47AB">
        <w:rPr>
          <w:sz w:val="24"/>
          <w:szCs w:val="24"/>
        </w:rPr>
        <w:t>contraventions</w:t>
      </w:r>
      <w:r w:rsidRPr="000F6ED3">
        <w:rPr>
          <w:sz w:val="24"/>
          <w:szCs w:val="24"/>
        </w:rPr>
        <w:t xml:space="preserve"> </w:t>
      </w:r>
      <w:r>
        <w:rPr>
          <w:sz w:val="24"/>
          <w:szCs w:val="24"/>
        </w:rPr>
        <w:t xml:space="preserve">of the Agreements </w:t>
      </w:r>
      <w:r w:rsidRPr="000F6ED3">
        <w:rPr>
          <w:sz w:val="24"/>
          <w:szCs w:val="24"/>
        </w:rPr>
        <w:t xml:space="preserve">described at clause </w:t>
      </w:r>
      <w:r>
        <w:rPr>
          <w:sz w:val="24"/>
          <w:szCs w:val="24"/>
        </w:rPr>
        <w:t>8 and 9</w:t>
      </w:r>
      <w:r w:rsidRPr="000F6ED3">
        <w:rPr>
          <w:sz w:val="24"/>
          <w:szCs w:val="24"/>
        </w:rPr>
        <w:t xml:space="preserve"> </w:t>
      </w:r>
      <w:r w:rsidRPr="000A47AB">
        <w:rPr>
          <w:sz w:val="24"/>
          <w:szCs w:val="24"/>
        </w:rPr>
        <w:t>of its Enforceable Undertaking with the FWO</w:t>
      </w:r>
      <w:r w:rsidRPr="000F6ED3">
        <w:rPr>
          <w:sz w:val="24"/>
          <w:szCs w:val="24"/>
        </w:rPr>
        <w:t xml:space="preserve"> (</w:t>
      </w:r>
      <w:r w:rsidRPr="000F6ED3">
        <w:rPr>
          <w:b/>
          <w:bCs/>
          <w:sz w:val="24"/>
          <w:szCs w:val="24"/>
        </w:rPr>
        <w:t>EU</w:t>
      </w:r>
      <w:r w:rsidRPr="000F6ED3">
        <w:rPr>
          <w:sz w:val="24"/>
          <w:szCs w:val="24"/>
        </w:rPr>
        <w:t xml:space="preserve">) and </w:t>
      </w:r>
      <w:r>
        <w:rPr>
          <w:sz w:val="24"/>
          <w:szCs w:val="24"/>
        </w:rPr>
        <w:t>resulting</w:t>
      </w:r>
      <w:r w:rsidRPr="000F6ED3">
        <w:rPr>
          <w:sz w:val="24"/>
          <w:szCs w:val="24"/>
        </w:rPr>
        <w:t xml:space="preserve"> underpayments </w:t>
      </w:r>
      <w:r w:rsidRPr="00C1224C">
        <w:rPr>
          <w:sz w:val="24"/>
          <w:szCs w:val="24"/>
        </w:rPr>
        <w:t>(</w:t>
      </w:r>
      <w:r w:rsidRPr="00C1224C">
        <w:rPr>
          <w:b/>
          <w:bCs/>
          <w:sz w:val="24"/>
          <w:szCs w:val="24"/>
        </w:rPr>
        <w:t>Underpayments</w:t>
      </w:r>
      <w:r w:rsidRPr="00C1224C">
        <w:rPr>
          <w:sz w:val="24"/>
          <w:szCs w:val="24"/>
        </w:rPr>
        <w:t>)</w:t>
      </w:r>
      <w:r>
        <w:rPr>
          <w:sz w:val="24"/>
          <w:szCs w:val="24"/>
        </w:rPr>
        <w:t xml:space="preserve"> and,</w:t>
      </w:r>
      <w:r w:rsidRPr="00B22F09">
        <w:rPr>
          <w:sz w:val="24"/>
          <w:szCs w:val="24"/>
        </w:rPr>
        <w:t xml:space="preserve"> </w:t>
      </w:r>
      <w:r>
        <w:rPr>
          <w:sz w:val="24"/>
          <w:szCs w:val="24"/>
        </w:rPr>
        <w:t>as a part of the Remuneration Practices Review, had</w:t>
      </w:r>
      <w:r w:rsidRPr="00B22F09">
        <w:rPr>
          <w:sz w:val="24"/>
          <w:szCs w:val="24"/>
        </w:rPr>
        <w:t xml:space="preserve"> </w:t>
      </w:r>
      <w:r w:rsidRPr="00095FC5">
        <w:rPr>
          <w:sz w:val="24"/>
          <w:szCs w:val="24"/>
        </w:rPr>
        <w:t>engaged external and independent experts to independent</w:t>
      </w:r>
      <w:r>
        <w:rPr>
          <w:sz w:val="24"/>
          <w:szCs w:val="24"/>
        </w:rPr>
        <w:t>ly</w:t>
      </w:r>
      <w:r w:rsidRPr="00095FC5">
        <w:rPr>
          <w:sz w:val="24"/>
          <w:szCs w:val="24"/>
        </w:rPr>
        <w:t xml:space="preserve"> assess </w:t>
      </w:r>
      <w:r>
        <w:rPr>
          <w:sz w:val="24"/>
          <w:szCs w:val="24"/>
        </w:rPr>
        <w:t>t</w:t>
      </w:r>
      <w:r w:rsidRPr="00B22F09">
        <w:rPr>
          <w:sz w:val="24"/>
          <w:szCs w:val="24"/>
        </w:rPr>
        <w:t>he accuracy of certain Underpayment calculations.</w:t>
      </w:r>
    </w:p>
    <w:p w14:paraId="2CC58B49" w14:textId="77777777" w:rsidR="00C37FE4" w:rsidRDefault="006F581D" w:rsidP="00A56DEC">
      <w:pPr>
        <w:pStyle w:val="PlainParagraph"/>
        <w:spacing w:before="0" w:after="0"/>
        <w:ind w:left="567"/>
        <w:jc w:val="both"/>
        <w:rPr>
          <w:sz w:val="24"/>
          <w:szCs w:val="24"/>
        </w:rPr>
      </w:pPr>
    </w:p>
    <w:p w14:paraId="317D3FB2" w14:textId="77777777" w:rsidR="00C37FE4" w:rsidRPr="00D102F7" w:rsidRDefault="00E520FD" w:rsidP="00C1224C">
      <w:pPr>
        <w:pStyle w:val="PlainParagraph"/>
        <w:spacing w:before="0" w:after="0"/>
        <w:jc w:val="both"/>
        <w:rPr>
          <w:sz w:val="24"/>
          <w:szCs w:val="24"/>
        </w:rPr>
      </w:pPr>
      <w:r>
        <w:rPr>
          <w:sz w:val="24"/>
          <w:szCs w:val="24"/>
        </w:rPr>
        <w:t>U</w:t>
      </w:r>
      <w:r w:rsidRPr="000F6ED3">
        <w:rPr>
          <w:sz w:val="24"/>
          <w:szCs w:val="24"/>
        </w:rPr>
        <w:t xml:space="preserve">nder the terms of the EU, Seqwater engaged an </w:t>
      </w:r>
      <w:r>
        <w:rPr>
          <w:sz w:val="24"/>
          <w:szCs w:val="24"/>
        </w:rPr>
        <w:t>I</w:t>
      </w:r>
      <w:r w:rsidRPr="000F6ED3">
        <w:rPr>
          <w:sz w:val="24"/>
          <w:szCs w:val="24"/>
        </w:rPr>
        <w:t xml:space="preserve">ndependent </w:t>
      </w:r>
      <w:r>
        <w:rPr>
          <w:sz w:val="24"/>
          <w:szCs w:val="24"/>
        </w:rPr>
        <w:t>E</w:t>
      </w:r>
      <w:r w:rsidRPr="000F6ED3">
        <w:rPr>
          <w:sz w:val="24"/>
          <w:szCs w:val="24"/>
        </w:rPr>
        <w:t>xpert to conduct</w:t>
      </w:r>
      <w:r w:rsidRPr="00D102F7">
        <w:rPr>
          <w:sz w:val="24"/>
          <w:szCs w:val="24"/>
        </w:rPr>
        <w:t xml:space="preserve"> an independent assessment of </w:t>
      </w:r>
      <w:r>
        <w:rPr>
          <w:sz w:val="24"/>
          <w:szCs w:val="24"/>
        </w:rPr>
        <w:t>those areas of its</w:t>
      </w:r>
      <w:r w:rsidRPr="00D102F7">
        <w:rPr>
          <w:sz w:val="24"/>
          <w:szCs w:val="24"/>
        </w:rPr>
        <w:t xml:space="preserve"> Remuneration </w:t>
      </w:r>
      <w:r>
        <w:rPr>
          <w:sz w:val="24"/>
          <w:szCs w:val="24"/>
        </w:rPr>
        <w:t>P</w:t>
      </w:r>
      <w:r w:rsidRPr="00D102F7">
        <w:rPr>
          <w:sz w:val="24"/>
          <w:szCs w:val="24"/>
        </w:rPr>
        <w:t xml:space="preserve">ractices </w:t>
      </w:r>
      <w:r>
        <w:rPr>
          <w:sz w:val="24"/>
          <w:szCs w:val="24"/>
        </w:rPr>
        <w:t>R</w:t>
      </w:r>
      <w:r w:rsidRPr="00D102F7">
        <w:rPr>
          <w:sz w:val="24"/>
          <w:szCs w:val="24"/>
        </w:rPr>
        <w:t>eview</w:t>
      </w:r>
      <w:r>
        <w:rPr>
          <w:sz w:val="24"/>
          <w:szCs w:val="24"/>
        </w:rPr>
        <w:t xml:space="preserve"> not</w:t>
      </w:r>
      <w:r w:rsidRPr="00C1224C">
        <w:rPr>
          <w:sz w:val="24"/>
          <w:szCs w:val="24"/>
        </w:rPr>
        <w:t xml:space="preserve"> </w:t>
      </w:r>
      <w:r>
        <w:rPr>
          <w:sz w:val="24"/>
          <w:szCs w:val="24"/>
        </w:rPr>
        <w:t xml:space="preserve">previously independently assessed </w:t>
      </w:r>
      <w:r w:rsidRPr="00C1224C">
        <w:rPr>
          <w:sz w:val="24"/>
          <w:szCs w:val="24"/>
        </w:rPr>
        <w:t xml:space="preserve">by an external and independent expert </w:t>
      </w:r>
      <w:r w:rsidRPr="00D102F7">
        <w:rPr>
          <w:sz w:val="24"/>
          <w:szCs w:val="24"/>
        </w:rPr>
        <w:t>(</w:t>
      </w:r>
      <w:r w:rsidRPr="00D102F7">
        <w:rPr>
          <w:b/>
          <w:bCs/>
          <w:sz w:val="24"/>
          <w:szCs w:val="24"/>
        </w:rPr>
        <w:t>Independent Assessment</w:t>
      </w:r>
      <w:r w:rsidRPr="000A47AB">
        <w:rPr>
          <w:sz w:val="24"/>
          <w:szCs w:val="24"/>
        </w:rPr>
        <w:t>)</w:t>
      </w:r>
      <w:r w:rsidRPr="00D102F7">
        <w:rPr>
          <w:sz w:val="24"/>
          <w:szCs w:val="24"/>
        </w:rPr>
        <w:t>.</w:t>
      </w:r>
    </w:p>
    <w:p w14:paraId="2D0150C7" w14:textId="77777777" w:rsidR="00A972C4" w:rsidRPr="00D102F7" w:rsidRDefault="006F581D" w:rsidP="00411D06">
      <w:pPr>
        <w:pStyle w:val="PlainParagraph"/>
        <w:spacing w:before="0" w:after="0"/>
        <w:jc w:val="both"/>
        <w:rPr>
          <w:sz w:val="24"/>
          <w:szCs w:val="24"/>
        </w:rPr>
      </w:pPr>
    </w:p>
    <w:p w14:paraId="2684B637" w14:textId="77777777" w:rsidR="00A972C4" w:rsidRPr="000F6ED3" w:rsidRDefault="00E520FD" w:rsidP="00411D06">
      <w:pPr>
        <w:pStyle w:val="PlainParagraph"/>
        <w:spacing w:before="0" w:after="0"/>
        <w:jc w:val="both"/>
        <w:rPr>
          <w:sz w:val="24"/>
          <w:szCs w:val="24"/>
        </w:rPr>
      </w:pPr>
      <w:r w:rsidRPr="000F6ED3">
        <w:rPr>
          <w:sz w:val="24"/>
          <w:szCs w:val="24"/>
        </w:rPr>
        <w:t xml:space="preserve">I now write to provide the FWO with </w:t>
      </w:r>
      <w:r>
        <w:rPr>
          <w:sz w:val="24"/>
          <w:szCs w:val="24"/>
        </w:rPr>
        <w:t>Seqwater's</w:t>
      </w:r>
      <w:r w:rsidRPr="000F6ED3">
        <w:rPr>
          <w:sz w:val="24"/>
          <w:szCs w:val="24"/>
        </w:rPr>
        <w:t xml:space="preserve"> assurance that Seqwater:</w:t>
      </w:r>
    </w:p>
    <w:p w14:paraId="4C4F203D" w14:textId="77777777" w:rsidR="00A972C4" w:rsidRPr="000F6ED3" w:rsidRDefault="006F581D" w:rsidP="00411D06">
      <w:pPr>
        <w:pStyle w:val="PlainParagraph"/>
        <w:spacing w:before="0" w:after="0"/>
        <w:jc w:val="both"/>
        <w:rPr>
          <w:sz w:val="24"/>
          <w:szCs w:val="24"/>
        </w:rPr>
      </w:pPr>
    </w:p>
    <w:p w14:paraId="1294B036" w14:textId="77777777" w:rsidR="00A972C4" w:rsidRPr="000F6ED3" w:rsidRDefault="00E520FD" w:rsidP="00133703">
      <w:pPr>
        <w:pStyle w:val="PlainParagraph"/>
        <w:numPr>
          <w:ilvl w:val="0"/>
          <w:numId w:val="11"/>
        </w:numPr>
        <w:spacing w:before="0" w:after="120"/>
        <w:ind w:left="567" w:hanging="567"/>
        <w:jc w:val="both"/>
        <w:rPr>
          <w:sz w:val="24"/>
          <w:szCs w:val="24"/>
        </w:rPr>
      </w:pPr>
      <w:r w:rsidRPr="000F6ED3">
        <w:rPr>
          <w:sz w:val="24"/>
          <w:szCs w:val="24"/>
        </w:rPr>
        <w:t>has rectified the Underpayments by making remedial payments (including interest) to all employees entitled to rectification that it has been able to locate;</w:t>
      </w:r>
    </w:p>
    <w:p w14:paraId="6D38B83E" w14:textId="77777777" w:rsidR="00A972C4" w:rsidRPr="000F6ED3" w:rsidRDefault="00E520FD" w:rsidP="00133703">
      <w:pPr>
        <w:pStyle w:val="PlainParagraph"/>
        <w:numPr>
          <w:ilvl w:val="0"/>
          <w:numId w:val="11"/>
        </w:numPr>
        <w:spacing w:before="0" w:after="120"/>
        <w:ind w:left="567" w:hanging="567"/>
        <w:jc w:val="both"/>
        <w:rPr>
          <w:sz w:val="24"/>
          <w:szCs w:val="24"/>
        </w:rPr>
      </w:pPr>
      <w:r w:rsidRPr="000F6ED3">
        <w:rPr>
          <w:sz w:val="24"/>
          <w:szCs w:val="24"/>
        </w:rPr>
        <w:t>has rectified any additional amounts identified through the Independent Assessment by making remedial payments (including interest) to all impacted employees it has been able to locate;</w:t>
      </w:r>
      <w:r>
        <w:rPr>
          <w:sz w:val="24"/>
          <w:szCs w:val="24"/>
        </w:rPr>
        <w:t xml:space="preserve"> and</w:t>
      </w:r>
    </w:p>
    <w:p w14:paraId="34011E4E" w14:textId="77777777" w:rsidR="00C37FE4" w:rsidRPr="000F6ED3" w:rsidRDefault="00E520FD" w:rsidP="00133703">
      <w:pPr>
        <w:pStyle w:val="PlainParagraph"/>
        <w:numPr>
          <w:ilvl w:val="0"/>
          <w:numId w:val="11"/>
        </w:numPr>
        <w:spacing w:before="0" w:after="0"/>
        <w:ind w:left="567" w:hanging="567"/>
        <w:jc w:val="both"/>
        <w:rPr>
          <w:sz w:val="24"/>
          <w:szCs w:val="24"/>
        </w:rPr>
      </w:pPr>
      <w:r w:rsidRPr="000F6ED3">
        <w:rPr>
          <w:sz w:val="24"/>
          <w:szCs w:val="24"/>
        </w:rPr>
        <w:t xml:space="preserve">is compliant with the </w:t>
      </w:r>
      <w:r w:rsidRPr="000F6ED3">
        <w:rPr>
          <w:i/>
          <w:iCs/>
          <w:sz w:val="24"/>
          <w:szCs w:val="24"/>
        </w:rPr>
        <w:t>Fair Work Act 2009</w:t>
      </w:r>
      <w:r w:rsidRPr="00D102F7">
        <w:rPr>
          <w:sz w:val="24"/>
          <w:szCs w:val="24"/>
        </w:rPr>
        <w:t xml:space="preserve"> </w:t>
      </w:r>
      <w:r w:rsidRPr="000A47AB">
        <w:rPr>
          <w:sz w:val="24"/>
          <w:szCs w:val="24"/>
        </w:rPr>
        <w:t xml:space="preserve">as it relates to the </w:t>
      </w:r>
      <w:r w:rsidRPr="000F6ED3">
        <w:rPr>
          <w:sz w:val="24"/>
          <w:szCs w:val="24"/>
        </w:rPr>
        <w:t xml:space="preserve">Agreements. </w:t>
      </w:r>
    </w:p>
    <w:p w14:paraId="29F472E0" w14:textId="77777777" w:rsidR="00C37FE4" w:rsidRPr="000F6ED3" w:rsidRDefault="006F581D" w:rsidP="00411D06">
      <w:pPr>
        <w:pStyle w:val="PlainParagraph"/>
        <w:spacing w:before="0" w:after="0"/>
        <w:ind w:left="142"/>
        <w:jc w:val="both"/>
        <w:rPr>
          <w:sz w:val="24"/>
          <w:szCs w:val="24"/>
        </w:rPr>
      </w:pPr>
    </w:p>
    <w:p w14:paraId="21E7BB5E" w14:textId="77777777" w:rsidR="00C37FE4" w:rsidRDefault="00E520FD" w:rsidP="00411D06">
      <w:pPr>
        <w:pStyle w:val="PlainParagraph"/>
        <w:spacing w:before="0" w:after="0"/>
        <w:jc w:val="both"/>
        <w:rPr>
          <w:sz w:val="24"/>
          <w:szCs w:val="24"/>
        </w:rPr>
      </w:pPr>
      <w:r w:rsidRPr="000F6ED3">
        <w:rPr>
          <w:sz w:val="24"/>
          <w:szCs w:val="24"/>
        </w:rPr>
        <w:t xml:space="preserve">Seqwater has remediated all issues as a matter of priority and is committed to minimising the risk of future non-compliance. </w:t>
      </w:r>
    </w:p>
    <w:p w14:paraId="520BBD45" w14:textId="77777777" w:rsidR="00343A84" w:rsidRDefault="006F581D" w:rsidP="00343A84">
      <w:pPr>
        <w:pStyle w:val="PlainParagraph"/>
        <w:spacing w:before="0" w:after="0"/>
        <w:jc w:val="both"/>
        <w:rPr>
          <w:sz w:val="24"/>
          <w:szCs w:val="24"/>
        </w:rPr>
      </w:pPr>
    </w:p>
    <w:p w14:paraId="2768DBC8" w14:textId="77777777" w:rsidR="00343A84" w:rsidRDefault="00E520FD" w:rsidP="00343A84">
      <w:pPr>
        <w:pStyle w:val="PlainParagraph"/>
        <w:spacing w:before="0" w:after="0"/>
        <w:jc w:val="both"/>
        <w:rPr>
          <w:sz w:val="24"/>
          <w:szCs w:val="24"/>
        </w:rPr>
      </w:pPr>
      <w:r>
        <w:rPr>
          <w:sz w:val="24"/>
          <w:szCs w:val="24"/>
        </w:rPr>
        <w:lastRenderedPageBreak/>
        <w:t>The above assurances are provided to the best of Seqwater's knowledge by reference to my knowledge as at the date of this letter of assurance.</w:t>
      </w:r>
    </w:p>
    <w:p w14:paraId="7CC447B7" w14:textId="77777777" w:rsidR="00C3323C" w:rsidRDefault="006F581D" w:rsidP="00343A84">
      <w:pPr>
        <w:pStyle w:val="PlainParagraph"/>
        <w:spacing w:before="0" w:after="0"/>
        <w:jc w:val="both"/>
        <w:rPr>
          <w:sz w:val="24"/>
          <w:szCs w:val="24"/>
        </w:rPr>
      </w:pPr>
    </w:p>
    <w:p w14:paraId="1100434D" w14:textId="77777777" w:rsidR="00343A84" w:rsidRDefault="00E520FD" w:rsidP="00343A84">
      <w:pPr>
        <w:pStyle w:val="PlainParagraph"/>
        <w:spacing w:before="0" w:after="0"/>
        <w:jc w:val="both"/>
        <w:rPr>
          <w:sz w:val="24"/>
          <w:szCs w:val="24"/>
        </w:rPr>
      </w:pPr>
      <w:r>
        <w:rPr>
          <w:sz w:val="24"/>
          <w:szCs w:val="24"/>
        </w:rPr>
        <w:t>Should Seq</w:t>
      </w:r>
      <w:r w:rsidRPr="00DC7D17">
        <w:rPr>
          <w:sz w:val="24"/>
          <w:szCs w:val="24"/>
        </w:rPr>
        <w:t xml:space="preserve">water become aware of any further </w:t>
      </w:r>
      <w:r w:rsidRPr="00CE4316">
        <w:rPr>
          <w:sz w:val="24"/>
          <w:szCs w:val="24"/>
        </w:rPr>
        <w:t>systemic non-compliance prior to the co</w:t>
      </w:r>
      <w:r w:rsidRPr="00C1224C">
        <w:rPr>
          <w:sz w:val="24"/>
          <w:szCs w:val="24"/>
        </w:rPr>
        <w:t>mpletion of the Second Audit, Seqwater will advise the FWO as soon as reasonably practicable and in any event withi</w:t>
      </w:r>
      <w:r>
        <w:rPr>
          <w:sz w:val="24"/>
          <w:szCs w:val="24"/>
        </w:rPr>
        <w:t xml:space="preserve">n 14 business days of Seqwater first becoming aware of such non-compliance. </w:t>
      </w:r>
    </w:p>
    <w:p w14:paraId="5222925A" w14:textId="77777777" w:rsidR="00343A84" w:rsidRPr="000F6ED3" w:rsidRDefault="006F581D" w:rsidP="00411D06">
      <w:pPr>
        <w:pStyle w:val="PlainParagraph"/>
        <w:spacing w:before="0" w:after="0"/>
        <w:jc w:val="both"/>
        <w:rPr>
          <w:sz w:val="24"/>
          <w:szCs w:val="24"/>
        </w:rPr>
      </w:pPr>
    </w:p>
    <w:p w14:paraId="13555513" w14:textId="77777777" w:rsidR="00C37FE4" w:rsidRPr="000F6ED3" w:rsidRDefault="006F581D" w:rsidP="00C37FE4">
      <w:pPr>
        <w:pStyle w:val="PlainParagraph"/>
        <w:spacing w:before="0" w:after="0"/>
        <w:rPr>
          <w:sz w:val="24"/>
          <w:szCs w:val="24"/>
        </w:rPr>
      </w:pPr>
    </w:p>
    <w:p w14:paraId="4BAD6D3A" w14:textId="77777777" w:rsidR="00C37FE4" w:rsidRPr="000A47AB" w:rsidRDefault="00E520FD" w:rsidP="00C37FE4">
      <w:pPr>
        <w:pStyle w:val="PlainParagraph"/>
        <w:spacing w:before="0" w:after="0"/>
        <w:rPr>
          <w:sz w:val="24"/>
          <w:szCs w:val="24"/>
        </w:rPr>
      </w:pPr>
      <w:r w:rsidRPr="000F6ED3">
        <w:rPr>
          <w:sz w:val="24"/>
          <w:szCs w:val="24"/>
        </w:rPr>
        <w:t>Sincerely</w:t>
      </w:r>
      <w:r>
        <w:rPr>
          <w:sz w:val="24"/>
          <w:szCs w:val="24"/>
        </w:rPr>
        <w:t>,</w:t>
      </w:r>
    </w:p>
    <w:p w14:paraId="5744342B" w14:textId="77777777" w:rsidR="00C37FE4" w:rsidRDefault="006F581D" w:rsidP="00C37FE4">
      <w:pPr>
        <w:pStyle w:val="PlainParagraph"/>
        <w:spacing w:before="0" w:after="0"/>
        <w:rPr>
          <w:sz w:val="24"/>
          <w:szCs w:val="24"/>
        </w:rPr>
      </w:pPr>
    </w:p>
    <w:p w14:paraId="6E923740" w14:textId="77777777" w:rsidR="00C37FE4" w:rsidRPr="00D102F7" w:rsidRDefault="00E520FD">
      <w:pPr>
        <w:pStyle w:val="Heading3"/>
        <w:numPr>
          <w:ilvl w:val="0"/>
          <w:numId w:val="0"/>
        </w:numPr>
        <w:spacing w:before="1"/>
        <w:rPr>
          <w:rFonts w:eastAsiaTheme="minorHAnsi"/>
          <w:sz w:val="24"/>
          <w:szCs w:val="24"/>
        </w:rPr>
      </w:pPr>
      <w:r w:rsidRPr="000F6ED3">
        <w:rPr>
          <w:rFonts w:eastAsiaTheme="minorHAnsi"/>
          <w:b w:val="0"/>
          <w:sz w:val="24"/>
          <w:szCs w:val="24"/>
        </w:rPr>
        <w:t>Neil Brennan</w:t>
      </w:r>
    </w:p>
    <w:p w14:paraId="7A5E8616" w14:textId="77777777" w:rsidR="009958BF" w:rsidRPr="00D102F7" w:rsidRDefault="00E520FD" w:rsidP="00D102F7">
      <w:pPr>
        <w:pStyle w:val="Heading3"/>
        <w:numPr>
          <w:ilvl w:val="0"/>
          <w:numId w:val="0"/>
        </w:numPr>
        <w:spacing w:before="1"/>
        <w:ind w:left="720" w:hanging="720"/>
        <w:rPr>
          <w:rFonts w:eastAsiaTheme="minorHAnsi"/>
          <w:b w:val="0"/>
          <w:sz w:val="24"/>
          <w:szCs w:val="24"/>
        </w:rPr>
      </w:pPr>
      <w:r w:rsidRPr="00D102F7">
        <w:rPr>
          <w:rFonts w:eastAsiaTheme="minorHAnsi"/>
          <w:b w:val="0"/>
          <w:sz w:val="24"/>
          <w:szCs w:val="24"/>
        </w:rPr>
        <w:t>Chief Executive Officer</w:t>
      </w:r>
    </w:p>
    <w:p w14:paraId="174AF34E" w14:textId="77777777" w:rsidR="00097598" w:rsidRDefault="00E520FD" w:rsidP="00D102F7">
      <w:pPr>
        <w:pStyle w:val="Heading3"/>
        <w:numPr>
          <w:ilvl w:val="0"/>
          <w:numId w:val="0"/>
        </w:numPr>
        <w:spacing w:before="1"/>
        <w:ind w:left="720" w:hanging="720"/>
        <w:rPr>
          <w:rFonts w:eastAsiaTheme="minorHAnsi"/>
          <w:b w:val="0"/>
          <w:sz w:val="24"/>
          <w:szCs w:val="24"/>
        </w:rPr>
      </w:pPr>
      <w:r w:rsidRPr="00D102F7">
        <w:rPr>
          <w:rFonts w:eastAsiaTheme="minorHAnsi"/>
          <w:b w:val="0"/>
          <w:sz w:val="24"/>
          <w:szCs w:val="24"/>
        </w:rPr>
        <w:t>Seqwater</w:t>
      </w:r>
    </w:p>
    <w:p w14:paraId="3164ADCF" w14:textId="77777777" w:rsidR="00097598" w:rsidRDefault="00E520FD">
      <w:pPr>
        <w:spacing w:after="160" w:line="259" w:lineRule="auto"/>
        <w:rPr>
          <w:rFonts w:eastAsiaTheme="minorHAnsi" w:cs="Arial"/>
          <w:sz w:val="24"/>
          <w:szCs w:val="24"/>
        </w:rPr>
      </w:pPr>
      <w:r>
        <w:rPr>
          <w:rFonts w:eastAsiaTheme="minorHAnsi"/>
          <w:b/>
          <w:sz w:val="24"/>
          <w:szCs w:val="24"/>
        </w:rPr>
        <w:br w:type="page"/>
      </w:r>
    </w:p>
    <w:p w14:paraId="2C2AC5D0" w14:textId="77777777" w:rsidR="002E19EF" w:rsidRPr="003454DD" w:rsidRDefault="00E520FD" w:rsidP="00D102F7">
      <w:pPr>
        <w:spacing w:after="160" w:line="259" w:lineRule="auto"/>
        <w:rPr>
          <w:rFonts w:cs="Arial"/>
          <w:b/>
          <w:sz w:val="24"/>
          <w:szCs w:val="24"/>
        </w:rPr>
      </w:pPr>
      <w:bookmarkStart w:id="39" w:name="_Hlk110501984"/>
      <w:bookmarkStart w:id="40" w:name="_Hlk110502001"/>
      <w:r w:rsidRPr="003454DD">
        <w:rPr>
          <w:rFonts w:cs="Arial"/>
          <w:b/>
          <w:sz w:val="24"/>
          <w:szCs w:val="24"/>
        </w:rPr>
        <w:lastRenderedPageBreak/>
        <w:t xml:space="preserve">Attachment </w:t>
      </w:r>
      <w:r>
        <w:rPr>
          <w:rFonts w:cs="Arial"/>
          <w:b/>
          <w:sz w:val="24"/>
          <w:szCs w:val="24"/>
        </w:rPr>
        <w:t>B</w:t>
      </w:r>
      <w:r w:rsidRPr="003454DD">
        <w:rPr>
          <w:rFonts w:cs="Arial"/>
          <w:b/>
          <w:sz w:val="24"/>
          <w:szCs w:val="24"/>
        </w:rPr>
        <w:t xml:space="preserve"> – Letter to employees</w:t>
      </w:r>
    </w:p>
    <w:p w14:paraId="7FF399D8" w14:textId="77777777" w:rsidR="002E19EF" w:rsidRPr="003454DD" w:rsidRDefault="006F581D" w:rsidP="002E19EF">
      <w:pPr>
        <w:widowControl w:val="0"/>
        <w:spacing w:after="240"/>
        <w:jc w:val="both"/>
        <w:rPr>
          <w:rFonts w:cs="Arial"/>
          <w:b/>
          <w:spacing w:val="10"/>
          <w:sz w:val="24"/>
          <w:szCs w:val="24"/>
        </w:rPr>
      </w:pPr>
    </w:p>
    <w:p w14:paraId="3F61F924" w14:textId="77777777" w:rsidR="005D48DB" w:rsidRPr="003454DD" w:rsidRDefault="00E520FD" w:rsidP="005D48DB">
      <w:pPr>
        <w:pStyle w:val="BodyText"/>
        <w:spacing w:before="116"/>
        <w:rPr>
          <w:sz w:val="24"/>
          <w:szCs w:val="24"/>
        </w:rPr>
      </w:pPr>
      <w:r w:rsidRPr="003454DD">
        <w:rPr>
          <w:sz w:val="24"/>
          <w:szCs w:val="24"/>
        </w:rPr>
        <w:t>Dear &lt;insert name &gt;</w:t>
      </w:r>
    </w:p>
    <w:p w14:paraId="2C9FB5B8" w14:textId="77777777" w:rsidR="005D48DB" w:rsidRPr="003454DD" w:rsidRDefault="006F581D" w:rsidP="005D48DB">
      <w:pPr>
        <w:pStyle w:val="BodyText"/>
        <w:spacing w:before="116"/>
        <w:ind w:left="560"/>
        <w:rPr>
          <w:sz w:val="24"/>
          <w:szCs w:val="24"/>
        </w:rPr>
      </w:pPr>
    </w:p>
    <w:p w14:paraId="060B0CF1" w14:textId="77777777" w:rsidR="005D48DB" w:rsidRDefault="00E520FD" w:rsidP="00720665">
      <w:pPr>
        <w:widowControl w:val="0"/>
        <w:jc w:val="both"/>
        <w:rPr>
          <w:rFonts w:cs="Arial"/>
          <w:sz w:val="24"/>
          <w:szCs w:val="24"/>
        </w:rPr>
      </w:pPr>
      <w:r w:rsidRPr="003454DD">
        <w:rPr>
          <w:rFonts w:cs="Arial"/>
          <w:sz w:val="24"/>
          <w:szCs w:val="24"/>
        </w:rPr>
        <w:t xml:space="preserve">As you may be aware, </w:t>
      </w:r>
      <w:r>
        <w:rPr>
          <w:rFonts w:cs="Arial"/>
          <w:sz w:val="24"/>
          <w:szCs w:val="24"/>
        </w:rPr>
        <w:t xml:space="preserve">Seqwater </w:t>
      </w:r>
      <w:r w:rsidRPr="003454DD">
        <w:rPr>
          <w:rFonts w:cs="Arial"/>
          <w:sz w:val="24"/>
          <w:szCs w:val="24"/>
        </w:rPr>
        <w:t>has admitted to the Fair Work Ombudsman (</w:t>
      </w:r>
      <w:r w:rsidRPr="003454DD">
        <w:rPr>
          <w:rFonts w:cs="Arial"/>
          <w:b/>
          <w:sz w:val="24"/>
          <w:szCs w:val="24"/>
        </w:rPr>
        <w:t>FWO</w:t>
      </w:r>
      <w:r w:rsidRPr="003454DD">
        <w:rPr>
          <w:rFonts w:cs="Arial"/>
          <w:sz w:val="24"/>
          <w:szCs w:val="24"/>
        </w:rPr>
        <w:t>)</w:t>
      </w:r>
      <w:r w:rsidRPr="003454DD">
        <w:rPr>
          <w:rFonts w:cs="Arial"/>
          <w:b/>
          <w:sz w:val="24"/>
          <w:szCs w:val="24"/>
        </w:rPr>
        <w:t xml:space="preserve"> </w:t>
      </w:r>
      <w:r w:rsidRPr="003454DD">
        <w:rPr>
          <w:rFonts w:cs="Arial"/>
          <w:sz w:val="24"/>
          <w:szCs w:val="24"/>
        </w:rPr>
        <w:t xml:space="preserve">that it contravened the </w:t>
      </w:r>
      <w:r w:rsidRPr="003454DD">
        <w:rPr>
          <w:rFonts w:cs="Arial"/>
          <w:i/>
          <w:sz w:val="24"/>
          <w:szCs w:val="24"/>
        </w:rPr>
        <w:t>Fair Work Act 2009</w:t>
      </w:r>
      <w:r w:rsidRPr="003454DD">
        <w:rPr>
          <w:rFonts w:cs="Arial"/>
          <w:sz w:val="24"/>
          <w:szCs w:val="24"/>
        </w:rPr>
        <w:t xml:space="preserve"> (Cth) </w:t>
      </w:r>
      <w:r>
        <w:rPr>
          <w:rFonts w:cs="Arial"/>
          <w:sz w:val="24"/>
          <w:szCs w:val="24"/>
        </w:rPr>
        <w:t>in respect of certain</w:t>
      </w:r>
      <w:r w:rsidRPr="003454DD">
        <w:rPr>
          <w:rFonts w:cs="Arial"/>
          <w:sz w:val="24"/>
          <w:szCs w:val="24"/>
        </w:rPr>
        <w:t xml:space="preserve"> </w:t>
      </w:r>
      <w:r>
        <w:rPr>
          <w:rFonts w:cs="Arial"/>
          <w:sz w:val="24"/>
          <w:szCs w:val="24"/>
        </w:rPr>
        <w:t xml:space="preserve">provisions of the </w:t>
      </w:r>
      <w:r w:rsidRPr="008F13B6">
        <w:rPr>
          <w:rFonts w:cs="Arial"/>
          <w:i/>
          <w:sz w:val="24"/>
          <w:szCs w:val="24"/>
        </w:rPr>
        <w:t>Seqwater Enterprise Agreement 2016-2019</w:t>
      </w:r>
      <w:r w:rsidRPr="008F13B6">
        <w:rPr>
          <w:rFonts w:cs="Arial"/>
          <w:sz w:val="24"/>
          <w:szCs w:val="24"/>
        </w:rPr>
        <w:t xml:space="preserve"> and the </w:t>
      </w:r>
      <w:r w:rsidRPr="008F13B6">
        <w:rPr>
          <w:rFonts w:cs="Arial"/>
          <w:i/>
          <w:sz w:val="24"/>
          <w:szCs w:val="24"/>
        </w:rPr>
        <w:t>Seqwater Enterprise Agreement 2019-2023</w:t>
      </w:r>
      <w:r w:rsidRPr="008F13B6">
        <w:rPr>
          <w:rFonts w:cs="Arial"/>
          <w:sz w:val="24"/>
          <w:szCs w:val="24"/>
        </w:rPr>
        <w:t xml:space="preserve"> (</w:t>
      </w:r>
      <w:r w:rsidRPr="008F13B6">
        <w:rPr>
          <w:rFonts w:cs="Arial"/>
          <w:b/>
          <w:sz w:val="24"/>
          <w:szCs w:val="24"/>
        </w:rPr>
        <w:t>Agreements</w:t>
      </w:r>
      <w:r w:rsidRPr="008F13B6">
        <w:rPr>
          <w:rFonts w:cs="Arial"/>
          <w:sz w:val="24"/>
          <w:szCs w:val="24"/>
        </w:rPr>
        <w:t>)</w:t>
      </w:r>
      <w:r>
        <w:rPr>
          <w:rFonts w:cs="Arial"/>
          <w:sz w:val="24"/>
          <w:szCs w:val="24"/>
        </w:rPr>
        <w:t>. As a result of these contraventions, Seqwater identified that it underpaid some employees.</w:t>
      </w:r>
    </w:p>
    <w:p w14:paraId="70FC3CC2" w14:textId="77777777" w:rsidR="009958BF" w:rsidRDefault="006F581D" w:rsidP="00720665">
      <w:pPr>
        <w:widowControl w:val="0"/>
        <w:jc w:val="both"/>
        <w:rPr>
          <w:rFonts w:cs="Arial"/>
          <w:sz w:val="24"/>
          <w:szCs w:val="24"/>
        </w:rPr>
      </w:pPr>
    </w:p>
    <w:p w14:paraId="17B3DC0F" w14:textId="41A07082" w:rsidR="005D48DB" w:rsidRPr="003454DD" w:rsidRDefault="00E520FD" w:rsidP="00720665">
      <w:pPr>
        <w:widowControl w:val="0"/>
        <w:jc w:val="both"/>
        <w:rPr>
          <w:rFonts w:cs="Arial"/>
          <w:sz w:val="24"/>
          <w:szCs w:val="24"/>
        </w:rPr>
      </w:pPr>
      <w:r>
        <w:rPr>
          <w:rFonts w:cs="Arial"/>
          <w:sz w:val="24"/>
          <w:szCs w:val="24"/>
        </w:rPr>
        <w:t xml:space="preserve">Seqwater </w:t>
      </w:r>
      <w:r w:rsidRPr="003454DD">
        <w:rPr>
          <w:rFonts w:cs="Arial"/>
          <w:sz w:val="24"/>
          <w:szCs w:val="24"/>
        </w:rPr>
        <w:t xml:space="preserve">understands that you may have questions and concerns relating to this and other employment issues. To address these concerns a hotline has been established for all employees to access. The hotline is being operated by </w:t>
      </w:r>
      <w:r>
        <w:rPr>
          <w:rFonts w:cs="Arial"/>
          <w:sz w:val="24"/>
          <w:szCs w:val="24"/>
        </w:rPr>
        <w:t xml:space="preserve">Seqwater to </w:t>
      </w:r>
      <w:r w:rsidRPr="003454DD">
        <w:rPr>
          <w:rFonts w:cs="Arial"/>
          <w:sz w:val="24"/>
          <w:szCs w:val="24"/>
        </w:rPr>
        <w:t xml:space="preserve">assist you with your enquiries. </w:t>
      </w:r>
      <w:r>
        <w:rPr>
          <w:rFonts w:cs="Arial"/>
          <w:sz w:val="24"/>
          <w:szCs w:val="24"/>
        </w:rPr>
        <w:t xml:space="preserve">Seqwater's hotline </w:t>
      </w:r>
      <w:r w:rsidRPr="003454DD">
        <w:rPr>
          <w:rFonts w:cs="Arial"/>
          <w:sz w:val="24"/>
          <w:szCs w:val="24"/>
        </w:rPr>
        <w:t>can be contacted on</w:t>
      </w:r>
      <w:r>
        <w:rPr>
          <w:rFonts w:cs="Arial"/>
          <w:sz w:val="24"/>
          <w:szCs w:val="24"/>
        </w:rPr>
        <w:t xml:space="preserve"> </w:t>
      </w:r>
      <w:r w:rsidRPr="00300384">
        <w:rPr>
          <w:rFonts w:cs="Arial"/>
          <w:sz w:val="24"/>
          <w:szCs w:val="24"/>
        </w:rPr>
        <w:t>0422</w:t>
      </w:r>
      <w:r>
        <w:rPr>
          <w:rFonts w:cs="Arial"/>
          <w:sz w:val="24"/>
          <w:szCs w:val="24"/>
        </w:rPr>
        <w:t xml:space="preserve"> </w:t>
      </w:r>
      <w:r w:rsidRPr="00300384">
        <w:rPr>
          <w:rFonts w:cs="Arial"/>
          <w:sz w:val="24"/>
          <w:szCs w:val="24"/>
        </w:rPr>
        <w:t>628</w:t>
      </w:r>
      <w:r>
        <w:rPr>
          <w:rFonts w:cs="Arial"/>
          <w:sz w:val="24"/>
          <w:szCs w:val="24"/>
        </w:rPr>
        <w:t xml:space="preserve"> </w:t>
      </w:r>
      <w:r w:rsidRPr="00300384">
        <w:rPr>
          <w:rFonts w:cs="Arial"/>
          <w:sz w:val="24"/>
          <w:szCs w:val="24"/>
        </w:rPr>
        <w:t>281</w:t>
      </w:r>
      <w:r w:rsidRPr="003454DD">
        <w:rPr>
          <w:rFonts w:cs="Arial"/>
          <w:sz w:val="24"/>
          <w:szCs w:val="24"/>
        </w:rPr>
        <w:t xml:space="preserve"> or at</w:t>
      </w:r>
      <w:r>
        <w:rPr>
          <w:rFonts w:cs="Arial"/>
          <w:sz w:val="24"/>
          <w:szCs w:val="24"/>
        </w:rPr>
        <w:t xml:space="preserve"> </w:t>
      </w:r>
      <w:hyperlink r:id="rId15" w:history="1">
        <w:r w:rsidRPr="00384F34">
          <w:rPr>
            <w:rStyle w:val="Hyperlink"/>
            <w:rFonts w:cs="Arial"/>
            <w:sz w:val="24"/>
            <w:szCs w:val="24"/>
          </w:rPr>
          <w:t>entitlements@seqwater.com.au</w:t>
        </w:r>
      </w:hyperlink>
      <w:r>
        <w:rPr>
          <w:rFonts w:cs="Arial"/>
          <w:sz w:val="24"/>
          <w:szCs w:val="24"/>
        </w:rPr>
        <w:t xml:space="preserve"> </w:t>
      </w:r>
      <w:r w:rsidRPr="003454DD">
        <w:rPr>
          <w:rFonts w:cs="Arial"/>
          <w:sz w:val="24"/>
          <w:szCs w:val="24"/>
        </w:rPr>
        <w:t xml:space="preserve">and, if required, on a confidential basis. </w:t>
      </w:r>
    </w:p>
    <w:p w14:paraId="6A0DEF68" w14:textId="77777777" w:rsidR="00720665" w:rsidRPr="003454DD" w:rsidRDefault="006F581D" w:rsidP="00720665">
      <w:pPr>
        <w:widowControl w:val="0"/>
        <w:jc w:val="both"/>
        <w:rPr>
          <w:rFonts w:cs="Arial"/>
          <w:sz w:val="24"/>
          <w:szCs w:val="24"/>
        </w:rPr>
      </w:pPr>
    </w:p>
    <w:p w14:paraId="33A65F52" w14:textId="01256E94" w:rsidR="005D48DB" w:rsidRPr="003454DD" w:rsidRDefault="00E520FD" w:rsidP="00720665">
      <w:pPr>
        <w:widowControl w:val="0"/>
        <w:jc w:val="both"/>
        <w:rPr>
          <w:rFonts w:cs="Arial"/>
          <w:sz w:val="24"/>
          <w:szCs w:val="24"/>
        </w:rPr>
      </w:pPr>
      <w:r>
        <w:rPr>
          <w:rFonts w:cs="Arial"/>
          <w:sz w:val="24"/>
          <w:szCs w:val="24"/>
        </w:rPr>
        <w:t>Seqwater</w:t>
      </w:r>
      <w:r w:rsidRPr="003454DD">
        <w:rPr>
          <w:rFonts w:cs="Arial"/>
          <w:sz w:val="24"/>
          <w:szCs w:val="24"/>
        </w:rPr>
        <w:t xml:space="preserve"> will make every attempt to resolve your enquiry within 30 days of receiving it and commit to maintaining open communication with you about the progress of your enquiry. </w:t>
      </w:r>
    </w:p>
    <w:p w14:paraId="10A38DE8" w14:textId="77777777" w:rsidR="00720665" w:rsidRPr="003454DD" w:rsidRDefault="006F581D" w:rsidP="00720665">
      <w:pPr>
        <w:widowControl w:val="0"/>
        <w:jc w:val="both"/>
        <w:rPr>
          <w:rFonts w:cs="Arial"/>
          <w:sz w:val="24"/>
          <w:szCs w:val="24"/>
        </w:rPr>
      </w:pPr>
    </w:p>
    <w:p w14:paraId="6D87AAD6" w14:textId="77777777" w:rsidR="005D48DB" w:rsidRPr="003454DD" w:rsidRDefault="00E520FD" w:rsidP="00720665">
      <w:pPr>
        <w:pStyle w:val="BodyText"/>
        <w:jc w:val="both"/>
        <w:rPr>
          <w:rFonts w:eastAsiaTheme="minorHAnsi"/>
          <w:sz w:val="24"/>
          <w:szCs w:val="24"/>
          <w:lang w:eastAsia="en-US" w:bidi="ar-SA"/>
        </w:rPr>
      </w:pPr>
      <w:r w:rsidRPr="003454DD">
        <w:rPr>
          <w:rFonts w:eastAsiaTheme="minorHAnsi"/>
          <w:sz w:val="24"/>
          <w:szCs w:val="24"/>
          <w:lang w:eastAsia="en-US" w:bidi="ar-SA"/>
        </w:rPr>
        <w:t xml:space="preserve">Alternatively, anyone can contact the FWO via </w:t>
      </w:r>
      <w:hyperlink r:id="rId16" w:history="1">
        <w:r w:rsidRPr="003454DD">
          <w:rPr>
            <w:rStyle w:val="Hyperlink"/>
            <w:rFonts w:eastAsiaTheme="minorHAnsi" w:cs="Arial"/>
            <w:sz w:val="24"/>
            <w:szCs w:val="24"/>
            <w:lang w:eastAsia="en-US" w:bidi="ar-SA"/>
          </w:rPr>
          <w:t>www.fairwork.gov.au</w:t>
        </w:r>
      </w:hyperlink>
      <w:r w:rsidRPr="003454DD">
        <w:rPr>
          <w:rFonts w:eastAsiaTheme="minorHAnsi"/>
          <w:sz w:val="24"/>
          <w:szCs w:val="24"/>
          <w:lang w:eastAsia="en-US" w:bidi="ar-SA"/>
        </w:rPr>
        <w:t xml:space="preserve"> or on 13 13 94.</w:t>
      </w:r>
    </w:p>
    <w:p w14:paraId="08B1BE5E" w14:textId="77777777" w:rsidR="00720665" w:rsidRPr="003454DD" w:rsidRDefault="006F581D" w:rsidP="00720665">
      <w:pPr>
        <w:pStyle w:val="BodyText"/>
        <w:jc w:val="both"/>
        <w:rPr>
          <w:rFonts w:eastAsiaTheme="minorHAnsi"/>
          <w:sz w:val="24"/>
          <w:szCs w:val="24"/>
          <w:lang w:eastAsia="en-US" w:bidi="ar-SA"/>
        </w:rPr>
      </w:pPr>
    </w:p>
    <w:p w14:paraId="25E0E1E9" w14:textId="77777777" w:rsidR="005D48DB" w:rsidRPr="003454DD" w:rsidRDefault="00E520FD" w:rsidP="00720665">
      <w:pPr>
        <w:pStyle w:val="BodyText"/>
        <w:ind w:right="718"/>
        <w:jc w:val="both"/>
        <w:rPr>
          <w:rFonts w:eastAsiaTheme="minorHAnsi"/>
          <w:sz w:val="24"/>
          <w:szCs w:val="24"/>
          <w:lang w:eastAsia="en-US" w:bidi="ar-SA"/>
        </w:rPr>
      </w:pPr>
      <w:r>
        <w:rPr>
          <w:sz w:val="24"/>
          <w:szCs w:val="24"/>
        </w:rPr>
        <w:t>Seqwater</w:t>
      </w:r>
      <w:r w:rsidRPr="003454DD">
        <w:rPr>
          <w:sz w:val="24"/>
          <w:szCs w:val="24"/>
        </w:rPr>
        <w:t xml:space="preserve"> </w:t>
      </w:r>
      <w:r w:rsidRPr="003454DD">
        <w:rPr>
          <w:rFonts w:eastAsiaTheme="minorHAnsi"/>
          <w:sz w:val="24"/>
          <w:szCs w:val="24"/>
          <w:lang w:eastAsia="en-US" w:bidi="ar-SA"/>
        </w:rPr>
        <w:t>expresses its sincere regret and apologises to you for failing to comply with our lawful obligations.</w:t>
      </w:r>
    </w:p>
    <w:p w14:paraId="3F475F3E" w14:textId="77777777" w:rsidR="005D48DB" w:rsidRPr="003454DD" w:rsidRDefault="006F581D" w:rsidP="005D48DB">
      <w:pPr>
        <w:pStyle w:val="BodyText"/>
        <w:spacing w:before="5"/>
        <w:rPr>
          <w:rFonts w:eastAsiaTheme="minorHAnsi"/>
          <w:sz w:val="24"/>
          <w:szCs w:val="24"/>
          <w:lang w:eastAsia="en-US" w:bidi="ar-SA"/>
        </w:rPr>
      </w:pPr>
    </w:p>
    <w:bookmarkEnd w:id="39"/>
    <w:p w14:paraId="301D9ED2" w14:textId="77777777" w:rsidR="005D48DB" w:rsidRPr="003454DD" w:rsidRDefault="00E520FD" w:rsidP="005D48DB">
      <w:pPr>
        <w:pStyle w:val="BodyText"/>
        <w:rPr>
          <w:rFonts w:eastAsiaTheme="minorHAnsi"/>
          <w:sz w:val="24"/>
          <w:szCs w:val="24"/>
          <w:lang w:eastAsia="en-US" w:bidi="ar-SA"/>
        </w:rPr>
      </w:pPr>
      <w:r w:rsidRPr="003454DD">
        <w:rPr>
          <w:rFonts w:eastAsiaTheme="minorHAnsi"/>
          <w:sz w:val="24"/>
          <w:szCs w:val="24"/>
          <w:lang w:eastAsia="en-US" w:bidi="ar-SA"/>
        </w:rPr>
        <w:t>Yours sincerely</w:t>
      </w:r>
    </w:p>
    <w:bookmarkEnd w:id="40"/>
    <w:p w14:paraId="7B62BB32" w14:textId="77777777" w:rsidR="005D48DB" w:rsidRPr="003454DD" w:rsidRDefault="006F581D" w:rsidP="005D48DB">
      <w:pPr>
        <w:pStyle w:val="BodyText"/>
        <w:spacing w:before="9"/>
        <w:rPr>
          <w:rFonts w:eastAsiaTheme="minorHAnsi"/>
          <w:sz w:val="24"/>
          <w:szCs w:val="24"/>
          <w:lang w:eastAsia="en-US" w:bidi="ar-SA"/>
        </w:rPr>
      </w:pPr>
    </w:p>
    <w:p w14:paraId="15B4765C" w14:textId="77777777" w:rsidR="005D48DB" w:rsidRPr="003454DD" w:rsidRDefault="006F581D" w:rsidP="005D48DB">
      <w:pPr>
        <w:pStyle w:val="BodyText"/>
        <w:spacing w:before="9"/>
        <w:rPr>
          <w:rFonts w:eastAsiaTheme="minorHAnsi"/>
          <w:sz w:val="24"/>
          <w:szCs w:val="24"/>
          <w:lang w:eastAsia="en-US" w:bidi="ar-SA"/>
        </w:rPr>
      </w:pPr>
    </w:p>
    <w:p w14:paraId="472D7160" w14:textId="77777777" w:rsidR="005D48DB" w:rsidRPr="003454DD" w:rsidRDefault="006F581D" w:rsidP="005D48DB">
      <w:pPr>
        <w:pStyle w:val="BodyText"/>
        <w:spacing w:before="9"/>
        <w:rPr>
          <w:rFonts w:eastAsiaTheme="minorHAnsi"/>
          <w:sz w:val="24"/>
          <w:szCs w:val="24"/>
          <w:lang w:eastAsia="en-US" w:bidi="ar-SA"/>
        </w:rPr>
      </w:pPr>
    </w:p>
    <w:p w14:paraId="3563546E" w14:textId="77777777" w:rsidR="005D48DB" w:rsidRPr="003454DD" w:rsidRDefault="00E520FD" w:rsidP="00824265">
      <w:pPr>
        <w:pStyle w:val="Heading3"/>
        <w:numPr>
          <w:ilvl w:val="0"/>
          <w:numId w:val="0"/>
        </w:numPr>
        <w:spacing w:before="1"/>
        <w:rPr>
          <w:rFonts w:eastAsiaTheme="minorHAnsi"/>
          <w:b w:val="0"/>
          <w:color w:val="auto"/>
          <w:sz w:val="24"/>
          <w:szCs w:val="24"/>
        </w:rPr>
      </w:pPr>
      <w:r>
        <w:rPr>
          <w:rFonts w:eastAsiaTheme="minorHAnsi"/>
          <w:b w:val="0"/>
          <w:color w:val="auto"/>
          <w:sz w:val="24"/>
          <w:szCs w:val="24"/>
        </w:rPr>
        <w:t>Seqwater</w:t>
      </w:r>
    </w:p>
    <w:p w14:paraId="3EAAD0A9" w14:textId="77777777" w:rsidR="005D48DB" w:rsidRPr="003454DD" w:rsidRDefault="006F581D" w:rsidP="002E19EF">
      <w:pPr>
        <w:widowControl w:val="0"/>
        <w:spacing w:after="240"/>
        <w:jc w:val="both"/>
        <w:rPr>
          <w:rFonts w:cs="Arial"/>
          <w:b/>
          <w:spacing w:val="10"/>
          <w:sz w:val="24"/>
          <w:szCs w:val="24"/>
        </w:rPr>
      </w:pPr>
    </w:p>
    <w:p w14:paraId="3A13AEEC" w14:textId="77777777" w:rsidR="00864A3D" w:rsidRPr="003454DD" w:rsidRDefault="00E520FD">
      <w:pPr>
        <w:spacing w:after="160" w:line="259" w:lineRule="auto"/>
        <w:rPr>
          <w:rFonts w:cs="Arial"/>
          <w:b/>
          <w:spacing w:val="10"/>
          <w:sz w:val="24"/>
          <w:szCs w:val="24"/>
        </w:rPr>
      </w:pPr>
      <w:r w:rsidRPr="003454DD">
        <w:rPr>
          <w:rFonts w:cs="Arial"/>
          <w:b/>
          <w:spacing w:val="10"/>
          <w:sz w:val="24"/>
          <w:szCs w:val="24"/>
        </w:rPr>
        <w:br w:type="page"/>
      </w:r>
    </w:p>
    <w:p w14:paraId="202A712C" w14:textId="77777777" w:rsidR="002E19EF" w:rsidRPr="003454DD" w:rsidRDefault="00E520FD" w:rsidP="002E19EF">
      <w:pPr>
        <w:widowControl w:val="0"/>
        <w:spacing w:after="240"/>
        <w:jc w:val="both"/>
        <w:rPr>
          <w:rFonts w:cs="Arial"/>
          <w:b/>
          <w:spacing w:val="10"/>
          <w:sz w:val="24"/>
          <w:szCs w:val="24"/>
        </w:rPr>
      </w:pPr>
      <w:r w:rsidRPr="003454DD">
        <w:rPr>
          <w:rFonts w:cs="Arial"/>
          <w:b/>
          <w:spacing w:val="10"/>
          <w:sz w:val="24"/>
          <w:szCs w:val="24"/>
        </w:rPr>
        <w:lastRenderedPageBreak/>
        <w:t xml:space="preserve">Attachment </w:t>
      </w:r>
      <w:r>
        <w:rPr>
          <w:rFonts w:cs="Arial"/>
          <w:b/>
          <w:spacing w:val="10"/>
          <w:sz w:val="24"/>
          <w:szCs w:val="24"/>
        </w:rPr>
        <w:t>C</w:t>
      </w:r>
      <w:r w:rsidRPr="003454DD">
        <w:rPr>
          <w:rFonts w:cs="Arial"/>
          <w:b/>
          <w:spacing w:val="10"/>
          <w:sz w:val="24"/>
          <w:szCs w:val="24"/>
        </w:rPr>
        <w:t xml:space="preserve"> – Letter of Apology </w:t>
      </w:r>
    </w:p>
    <w:p w14:paraId="17446BDF" w14:textId="77777777" w:rsidR="002E19EF" w:rsidRPr="003454DD" w:rsidRDefault="006F581D" w:rsidP="002E19EF">
      <w:pPr>
        <w:ind w:left="560"/>
        <w:rPr>
          <w:rFonts w:cs="Arial"/>
          <w:b/>
          <w:sz w:val="24"/>
          <w:szCs w:val="24"/>
        </w:rPr>
      </w:pPr>
    </w:p>
    <w:p w14:paraId="36EAF70B" w14:textId="77777777" w:rsidR="002E19EF" w:rsidRPr="003454DD" w:rsidRDefault="00E520FD" w:rsidP="002E19EF">
      <w:pPr>
        <w:ind w:left="560"/>
        <w:jc w:val="center"/>
        <w:rPr>
          <w:rFonts w:cs="Arial"/>
          <w:b/>
          <w:sz w:val="24"/>
          <w:szCs w:val="24"/>
        </w:rPr>
      </w:pPr>
      <w:r w:rsidRPr="003454DD">
        <w:rPr>
          <w:rFonts w:cs="Arial"/>
          <w:b/>
          <w:sz w:val="24"/>
          <w:szCs w:val="24"/>
        </w:rPr>
        <w:t>FORM OF APOLOGY LETTER TO AFFECTED EMPLOYEES</w:t>
      </w:r>
    </w:p>
    <w:p w14:paraId="6F144134" w14:textId="77777777" w:rsidR="002E19EF" w:rsidRPr="003454DD" w:rsidRDefault="006F581D" w:rsidP="002E19EF">
      <w:pPr>
        <w:ind w:left="560"/>
        <w:rPr>
          <w:rFonts w:cs="Arial"/>
          <w:b/>
          <w:sz w:val="24"/>
          <w:szCs w:val="24"/>
        </w:rPr>
      </w:pPr>
    </w:p>
    <w:p w14:paraId="77164A6B" w14:textId="77777777" w:rsidR="002E19EF" w:rsidRPr="003454DD" w:rsidRDefault="00E520FD" w:rsidP="00720665">
      <w:pPr>
        <w:rPr>
          <w:rFonts w:cs="Arial"/>
          <w:b/>
          <w:sz w:val="24"/>
          <w:szCs w:val="24"/>
        </w:rPr>
      </w:pPr>
      <w:r w:rsidRPr="003454DD">
        <w:rPr>
          <w:rFonts w:cs="Arial"/>
          <w:b/>
          <w:sz w:val="24"/>
          <w:szCs w:val="24"/>
        </w:rPr>
        <w:t>&lt;Date&gt;</w:t>
      </w:r>
    </w:p>
    <w:p w14:paraId="2D31E5AE" w14:textId="77777777" w:rsidR="002E19EF" w:rsidRPr="003454DD" w:rsidRDefault="006F581D" w:rsidP="00720665">
      <w:pPr>
        <w:pStyle w:val="BodyText"/>
        <w:rPr>
          <w:b/>
          <w:sz w:val="24"/>
          <w:szCs w:val="24"/>
        </w:rPr>
      </w:pPr>
    </w:p>
    <w:p w14:paraId="6E4512F5" w14:textId="77777777" w:rsidR="00720665" w:rsidRPr="003454DD" w:rsidRDefault="00E520FD" w:rsidP="00720665">
      <w:pPr>
        <w:rPr>
          <w:rFonts w:cs="Arial"/>
          <w:b/>
          <w:sz w:val="24"/>
          <w:szCs w:val="24"/>
        </w:rPr>
      </w:pPr>
      <w:r w:rsidRPr="003454DD">
        <w:rPr>
          <w:rFonts w:cs="Arial"/>
          <w:b/>
          <w:sz w:val="24"/>
          <w:szCs w:val="24"/>
        </w:rPr>
        <w:t>&lt;Employee Name&gt;</w:t>
      </w:r>
    </w:p>
    <w:p w14:paraId="6AF53D88" w14:textId="77777777" w:rsidR="002E19EF" w:rsidRPr="003454DD" w:rsidRDefault="00E520FD" w:rsidP="00720665">
      <w:pPr>
        <w:rPr>
          <w:rFonts w:cs="Arial"/>
          <w:b/>
          <w:sz w:val="24"/>
          <w:szCs w:val="24"/>
        </w:rPr>
      </w:pPr>
      <w:r w:rsidRPr="003454DD">
        <w:rPr>
          <w:rFonts w:cs="Arial"/>
          <w:b/>
          <w:sz w:val="24"/>
          <w:szCs w:val="24"/>
        </w:rPr>
        <w:t>&lt;Employee Address&gt;</w:t>
      </w:r>
    </w:p>
    <w:p w14:paraId="5D468669" w14:textId="77777777" w:rsidR="002E19EF" w:rsidRPr="003454DD" w:rsidRDefault="006F581D" w:rsidP="00720665">
      <w:pPr>
        <w:pStyle w:val="BodyText"/>
        <w:rPr>
          <w:b/>
          <w:sz w:val="24"/>
          <w:szCs w:val="24"/>
        </w:rPr>
      </w:pPr>
    </w:p>
    <w:p w14:paraId="759F5BA8" w14:textId="77777777" w:rsidR="002E19EF" w:rsidRPr="003454DD" w:rsidRDefault="00E520FD" w:rsidP="00720665">
      <w:pPr>
        <w:rPr>
          <w:rFonts w:cs="Arial"/>
          <w:b/>
          <w:sz w:val="24"/>
          <w:szCs w:val="24"/>
        </w:rPr>
      </w:pPr>
      <w:r w:rsidRPr="003454DD">
        <w:rPr>
          <w:rFonts w:cs="Arial"/>
          <w:sz w:val="24"/>
          <w:szCs w:val="24"/>
        </w:rPr>
        <w:t xml:space="preserve">Dear </w:t>
      </w:r>
      <w:r w:rsidRPr="003454DD">
        <w:rPr>
          <w:rFonts w:cs="Arial"/>
          <w:b/>
          <w:sz w:val="24"/>
          <w:szCs w:val="24"/>
        </w:rPr>
        <w:t>&lt;Employee Name&gt;</w:t>
      </w:r>
    </w:p>
    <w:p w14:paraId="7D8C4359" w14:textId="77777777" w:rsidR="002E19EF" w:rsidRPr="003454DD" w:rsidRDefault="006F581D" w:rsidP="00720665">
      <w:pPr>
        <w:pStyle w:val="BodyText"/>
        <w:rPr>
          <w:b/>
          <w:sz w:val="24"/>
          <w:szCs w:val="24"/>
        </w:rPr>
      </w:pPr>
    </w:p>
    <w:p w14:paraId="0900AF56" w14:textId="77777777" w:rsidR="00864A3D" w:rsidRPr="003454DD" w:rsidRDefault="00E520FD" w:rsidP="00720665">
      <w:pPr>
        <w:pStyle w:val="BodyText"/>
        <w:jc w:val="both"/>
        <w:rPr>
          <w:sz w:val="24"/>
          <w:szCs w:val="24"/>
        </w:rPr>
      </w:pPr>
      <w:r w:rsidRPr="003454DD">
        <w:rPr>
          <w:sz w:val="24"/>
          <w:szCs w:val="24"/>
        </w:rPr>
        <w:t xml:space="preserve">I am writing to apologise on behalf of </w:t>
      </w:r>
      <w:r>
        <w:rPr>
          <w:sz w:val="24"/>
          <w:szCs w:val="24"/>
        </w:rPr>
        <w:t>Seqwater</w:t>
      </w:r>
      <w:r w:rsidRPr="003454DD">
        <w:rPr>
          <w:sz w:val="24"/>
          <w:szCs w:val="24"/>
        </w:rPr>
        <w:t xml:space="preserve"> for non-compliance with Commonwealth workplace relations laws. </w:t>
      </w:r>
    </w:p>
    <w:p w14:paraId="7A532F69" w14:textId="77777777" w:rsidR="008F0B87" w:rsidRPr="003454DD" w:rsidRDefault="006F581D" w:rsidP="00720665">
      <w:pPr>
        <w:pStyle w:val="BodyText"/>
        <w:jc w:val="both"/>
        <w:rPr>
          <w:szCs w:val="24"/>
        </w:rPr>
      </w:pPr>
    </w:p>
    <w:p w14:paraId="644EBFAF" w14:textId="77777777" w:rsidR="002E19EF" w:rsidRPr="003454DD" w:rsidRDefault="00E520FD" w:rsidP="00720665">
      <w:pPr>
        <w:pStyle w:val="BodyText"/>
        <w:jc w:val="both"/>
        <w:rPr>
          <w:sz w:val="24"/>
          <w:szCs w:val="24"/>
        </w:rPr>
      </w:pPr>
      <w:r>
        <w:rPr>
          <w:sz w:val="24"/>
          <w:szCs w:val="24"/>
        </w:rPr>
        <w:t xml:space="preserve">Seqwater </w:t>
      </w:r>
      <w:r w:rsidRPr="003454DD">
        <w:rPr>
          <w:sz w:val="24"/>
          <w:szCs w:val="24"/>
        </w:rPr>
        <w:t>has formally admitted to the Fair Work Ombudsman (</w:t>
      </w:r>
      <w:r w:rsidRPr="003454DD">
        <w:rPr>
          <w:b/>
          <w:sz w:val="24"/>
          <w:szCs w:val="24"/>
        </w:rPr>
        <w:t>FWO</w:t>
      </w:r>
      <w:r w:rsidRPr="003454DD">
        <w:rPr>
          <w:sz w:val="24"/>
          <w:szCs w:val="24"/>
        </w:rPr>
        <w:t xml:space="preserve">) </w:t>
      </w:r>
      <w:r>
        <w:rPr>
          <w:sz w:val="24"/>
          <w:szCs w:val="24"/>
        </w:rPr>
        <w:t xml:space="preserve">that </w:t>
      </w:r>
      <w:r w:rsidRPr="003454DD">
        <w:rPr>
          <w:sz w:val="24"/>
          <w:szCs w:val="24"/>
        </w:rPr>
        <w:t xml:space="preserve">it contravened the </w:t>
      </w:r>
      <w:r w:rsidRPr="003454DD">
        <w:rPr>
          <w:i/>
          <w:sz w:val="24"/>
          <w:szCs w:val="24"/>
        </w:rPr>
        <w:t>Fair Work Act 2009</w:t>
      </w:r>
      <w:r w:rsidRPr="003454DD">
        <w:rPr>
          <w:sz w:val="24"/>
          <w:szCs w:val="24"/>
        </w:rPr>
        <w:t xml:space="preserve"> (Cth) </w:t>
      </w:r>
      <w:r>
        <w:rPr>
          <w:sz w:val="24"/>
          <w:szCs w:val="24"/>
        </w:rPr>
        <w:t>in respect of certain</w:t>
      </w:r>
      <w:r w:rsidRPr="003454DD">
        <w:rPr>
          <w:sz w:val="24"/>
          <w:szCs w:val="24"/>
        </w:rPr>
        <w:t xml:space="preserve"> </w:t>
      </w:r>
      <w:r>
        <w:rPr>
          <w:sz w:val="24"/>
          <w:szCs w:val="24"/>
        </w:rPr>
        <w:t xml:space="preserve">provisions of the </w:t>
      </w:r>
      <w:r w:rsidRPr="008F13B6">
        <w:rPr>
          <w:i/>
          <w:sz w:val="24"/>
          <w:szCs w:val="24"/>
        </w:rPr>
        <w:t>Seqwater Enterprise Agreement 2016-2019</w:t>
      </w:r>
      <w:r w:rsidRPr="008F13B6">
        <w:rPr>
          <w:sz w:val="24"/>
          <w:szCs w:val="24"/>
        </w:rPr>
        <w:t xml:space="preserve"> and the </w:t>
      </w:r>
      <w:r w:rsidRPr="008F13B6">
        <w:rPr>
          <w:i/>
          <w:sz w:val="24"/>
          <w:szCs w:val="24"/>
        </w:rPr>
        <w:t>Seqwater Enterprise Agreement 2019-2023</w:t>
      </w:r>
      <w:r w:rsidRPr="008F13B6">
        <w:rPr>
          <w:sz w:val="24"/>
          <w:szCs w:val="24"/>
        </w:rPr>
        <w:t xml:space="preserve"> (</w:t>
      </w:r>
      <w:r w:rsidRPr="008F13B6">
        <w:rPr>
          <w:b/>
          <w:sz w:val="24"/>
          <w:szCs w:val="24"/>
        </w:rPr>
        <w:t>Agreements</w:t>
      </w:r>
      <w:r w:rsidRPr="008F13B6">
        <w:rPr>
          <w:sz w:val="24"/>
          <w:szCs w:val="24"/>
        </w:rPr>
        <w:t>)</w:t>
      </w:r>
      <w:r>
        <w:rPr>
          <w:sz w:val="24"/>
          <w:szCs w:val="24"/>
        </w:rPr>
        <w:t xml:space="preserve">. </w:t>
      </w:r>
    </w:p>
    <w:p w14:paraId="3C1C962F" w14:textId="77777777" w:rsidR="00720665" w:rsidRPr="003454DD" w:rsidRDefault="006F581D" w:rsidP="00720665">
      <w:pPr>
        <w:pStyle w:val="BodyText"/>
        <w:jc w:val="both"/>
        <w:rPr>
          <w:sz w:val="24"/>
          <w:szCs w:val="24"/>
        </w:rPr>
      </w:pPr>
    </w:p>
    <w:p w14:paraId="2FBA5B59" w14:textId="77777777" w:rsidR="00954821" w:rsidRPr="003454DD" w:rsidRDefault="00E520FD" w:rsidP="00720665">
      <w:pPr>
        <w:pStyle w:val="BodyText"/>
        <w:jc w:val="both"/>
        <w:rPr>
          <w:sz w:val="24"/>
          <w:szCs w:val="24"/>
        </w:rPr>
      </w:pPr>
      <w:r w:rsidRPr="003454DD">
        <w:rPr>
          <w:sz w:val="24"/>
          <w:szCs w:val="24"/>
        </w:rPr>
        <w:t xml:space="preserve">Regrettably, </w:t>
      </w:r>
      <w:r>
        <w:rPr>
          <w:sz w:val="24"/>
          <w:szCs w:val="24"/>
        </w:rPr>
        <w:t>Seqwater</w:t>
      </w:r>
      <w:r w:rsidRPr="003454DD">
        <w:rPr>
          <w:sz w:val="24"/>
          <w:szCs w:val="24"/>
        </w:rPr>
        <w:t xml:space="preserve"> determined that you were </w:t>
      </w:r>
      <w:r>
        <w:rPr>
          <w:sz w:val="24"/>
          <w:szCs w:val="24"/>
        </w:rPr>
        <w:t xml:space="preserve">affected and has taken steps to remedy </w:t>
      </w:r>
      <w:r w:rsidRPr="003454DD">
        <w:rPr>
          <w:sz w:val="24"/>
          <w:szCs w:val="24"/>
        </w:rPr>
        <w:t>these contraventions.</w:t>
      </w:r>
      <w:r>
        <w:rPr>
          <w:sz w:val="24"/>
          <w:szCs w:val="24"/>
        </w:rPr>
        <w:t xml:space="preserve"> </w:t>
      </w:r>
      <w:r w:rsidRPr="003454DD">
        <w:rPr>
          <w:sz w:val="24"/>
          <w:szCs w:val="24"/>
        </w:rPr>
        <w:t>A review has determined that you are/or were owed an additional amount, being:</w:t>
      </w:r>
    </w:p>
    <w:p w14:paraId="1B4F29BE" w14:textId="77777777" w:rsidR="00954821" w:rsidRPr="003454DD" w:rsidRDefault="006F581D" w:rsidP="00720665">
      <w:pPr>
        <w:pStyle w:val="BodyText"/>
        <w:jc w:val="both"/>
        <w:rPr>
          <w:sz w:val="24"/>
          <w:szCs w:val="24"/>
        </w:rPr>
      </w:pPr>
    </w:p>
    <w:p w14:paraId="470131A5" w14:textId="77777777" w:rsidR="009916B0" w:rsidRPr="003454DD" w:rsidRDefault="00E520FD" w:rsidP="00133703">
      <w:pPr>
        <w:pStyle w:val="BodyText"/>
        <w:numPr>
          <w:ilvl w:val="1"/>
          <w:numId w:val="9"/>
        </w:numPr>
        <w:ind w:left="567" w:hanging="567"/>
        <w:jc w:val="both"/>
        <w:rPr>
          <w:sz w:val="24"/>
          <w:szCs w:val="24"/>
        </w:rPr>
      </w:pPr>
      <w:r w:rsidRPr="003454DD">
        <w:rPr>
          <w:sz w:val="24"/>
          <w:szCs w:val="24"/>
        </w:rPr>
        <w:t>$[</w:t>
      </w:r>
      <w:r w:rsidRPr="00A80514">
        <w:rPr>
          <w:color w:val="FF0000"/>
          <w:sz w:val="24"/>
          <w:szCs w:val="24"/>
        </w:rPr>
        <w:t>insert amount</w:t>
      </w:r>
      <w:r w:rsidRPr="003454DD">
        <w:rPr>
          <w:sz w:val="24"/>
          <w:szCs w:val="24"/>
        </w:rPr>
        <w:t>] in respect of minimum entitlements</w:t>
      </w:r>
    </w:p>
    <w:p w14:paraId="13DA55B2" w14:textId="77777777" w:rsidR="009916B0" w:rsidRPr="003454DD" w:rsidRDefault="00E520FD" w:rsidP="00133703">
      <w:pPr>
        <w:pStyle w:val="BodyText"/>
        <w:numPr>
          <w:ilvl w:val="1"/>
          <w:numId w:val="9"/>
        </w:numPr>
        <w:ind w:left="567" w:hanging="567"/>
        <w:jc w:val="both"/>
        <w:rPr>
          <w:sz w:val="24"/>
          <w:szCs w:val="24"/>
        </w:rPr>
      </w:pPr>
      <w:r w:rsidRPr="003454DD">
        <w:rPr>
          <w:sz w:val="24"/>
          <w:szCs w:val="24"/>
        </w:rPr>
        <w:t>$[</w:t>
      </w:r>
      <w:r w:rsidRPr="00A80514">
        <w:rPr>
          <w:color w:val="FF0000"/>
          <w:sz w:val="24"/>
          <w:szCs w:val="24"/>
        </w:rPr>
        <w:t>insert amounts</w:t>
      </w:r>
      <w:r w:rsidRPr="003454DD">
        <w:rPr>
          <w:sz w:val="24"/>
          <w:szCs w:val="24"/>
        </w:rPr>
        <w:t>] in respect of superannuation</w:t>
      </w:r>
    </w:p>
    <w:p w14:paraId="3A163D78" w14:textId="77777777" w:rsidR="009916B0" w:rsidRPr="003454DD" w:rsidRDefault="00E520FD" w:rsidP="00133703">
      <w:pPr>
        <w:pStyle w:val="BodyText"/>
        <w:numPr>
          <w:ilvl w:val="1"/>
          <w:numId w:val="9"/>
        </w:numPr>
        <w:ind w:left="567" w:hanging="567"/>
        <w:jc w:val="both"/>
        <w:rPr>
          <w:sz w:val="24"/>
          <w:szCs w:val="24"/>
        </w:rPr>
      </w:pPr>
      <w:r w:rsidRPr="003454DD">
        <w:rPr>
          <w:sz w:val="24"/>
          <w:szCs w:val="24"/>
        </w:rPr>
        <w:t>$[</w:t>
      </w:r>
      <w:r w:rsidRPr="00A80514">
        <w:rPr>
          <w:color w:val="FF0000"/>
          <w:sz w:val="24"/>
          <w:szCs w:val="24"/>
        </w:rPr>
        <w:t>insert amount</w:t>
      </w:r>
      <w:r w:rsidRPr="003454DD">
        <w:rPr>
          <w:sz w:val="24"/>
          <w:szCs w:val="24"/>
        </w:rPr>
        <w:t>] in respect of interest</w:t>
      </w:r>
      <w:r>
        <w:rPr>
          <w:sz w:val="24"/>
          <w:szCs w:val="24"/>
        </w:rPr>
        <w:t>.</w:t>
      </w:r>
    </w:p>
    <w:p w14:paraId="0240FA17" w14:textId="77777777" w:rsidR="00954821" w:rsidRPr="003454DD" w:rsidRDefault="006F581D" w:rsidP="00720665">
      <w:pPr>
        <w:pStyle w:val="BodyText"/>
        <w:jc w:val="both"/>
        <w:rPr>
          <w:sz w:val="24"/>
          <w:szCs w:val="24"/>
        </w:rPr>
      </w:pPr>
    </w:p>
    <w:p w14:paraId="11C70180" w14:textId="77777777" w:rsidR="002E19EF" w:rsidRPr="003454DD" w:rsidRDefault="00E520FD" w:rsidP="00720665">
      <w:pPr>
        <w:pStyle w:val="BodyText"/>
        <w:jc w:val="both"/>
        <w:rPr>
          <w:sz w:val="24"/>
          <w:szCs w:val="24"/>
        </w:rPr>
      </w:pPr>
      <w:r w:rsidRPr="003454DD">
        <w:rPr>
          <w:sz w:val="24"/>
          <w:szCs w:val="24"/>
        </w:rPr>
        <w:t>You will/have receive/d this payment</w:t>
      </w:r>
      <w:r>
        <w:rPr>
          <w:sz w:val="24"/>
          <w:szCs w:val="24"/>
        </w:rPr>
        <w:t xml:space="preserve"> </w:t>
      </w:r>
      <w:r w:rsidRPr="003454DD">
        <w:rPr>
          <w:sz w:val="24"/>
          <w:szCs w:val="24"/>
        </w:rPr>
        <w:t xml:space="preserve">on </w:t>
      </w:r>
      <w:r w:rsidRPr="002E024A">
        <w:rPr>
          <w:sz w:val="24"/>
          <w:szCs w:val="24"/>
        </w:rPr>
        <w:t>[</w:t>
      </w:r>
      <w:r w:rsidRPr="00411D06">
        <w:rPr>
          <w:color w:val="FF0000"/>
          <w:sz w:val="24"/>
          <w:szCs w:val="24"/>
        </w:rPr>
        <w:t>insert date</w:t>
      </w:r>
      <w:r w:rsidRPr="003454DD">
        <w:rPr>
          <w:sz w:val="24"/>
          <w:szCs w:val="24"/>
        </w:rPr>
        <w:t>] and will be/have</w:t>
      </w:r>
      <w:r>
        <w:rPr>
          <w:sz w:val="24"/>
          <w:szCs w:val="24"/>
        </w:rPr>
        <w:t xml:space="preserve"> been</w:t>
      </w:r>
      <w:r w:rsidRPr="003454DD">
        <w:rPr>
          <w:sz w:val="24"/>
          <w:szCs w:val="24"/>
        </w:rPr>
        <w:t xml:space="preserve"> provided with a payment advice regarding the payment. This is in addition to the amount previously paid to you </w:t>
      </w:r>
      <w:r>
        <w:rPr>
          <w:sz w:val="24"/>
          <w:szCs w:val="24"/>
        </w:rPr>
        <w:t>on</w:t>
      </w:r>
      <w:r w:rsidRPr="003454DD">
        <w:rPr>
          <w:sz w:val="24"/>
          <w:szCs w:val="24"/>
        </w:rPr>
        <w:t xml:space="preserve"> [</w:t>
      </w:r>
      <w:r w:rsidRPr="00010050">
        <w:rPr>
          <w:color w:val="FF0000"/>
          <w:sz w:val="24"/>
          <w:szCs w:val="24"/>
        </w:rPr>
        <w:t>Date</w:t>
      </w:r>
      <w:r w:rsidRPr="003454DD">
        <w:rPr>
          <w:sz w:val="24"/>
          <w:szCs w:val="24"/>
        </w:rPr>
        <w:t>].</w:t>
      </w:r>
    </w:p>
    <w:p w14:paraId="1A91475F" w14:textId="77777777" w:rsidR="00720665" w:rsidRPr="003454DD" w:rsidRDefault="006F581D" w:rsidP="00720665">
      <w:pPr>
        <w:pStyle w:val="BodyText"/>
        <w:jc w:val="both"/>
        <w:rPr>
          <w:sz w:val="24"/>
          <w:szCs w:val="24"/>
        </w:rPr>
      </w:pPr>
    </w:p>
    <w:p w14:paraId="526BD703" w14:textId="77777777" w:rsidR="00DD5E8C" w:rsidRPr="003454DD" w:rsidRDefault="00E520FD" w:rsidP="00720665">
      <w:pPr>
        <w:pStyle w:val="BodyText"/>
        <w:jc w:val="both"/>
        <w:rPr>
          <w:sz w:val="24"/>
          <w:szCs w:val="24"/>
        </w:rPr>
      </w:pPr>
      <w:r>
        <w:rPr>
          <w:sz w:val="24"/>
          <w:szCs w:val="24"/>
        </w:rPr>
        <w:t xml:space="preserve">Seqwater </w:t>
      </w:r>
      <w:r w:rsidRPr="003454DD">
        <w:rPr>
          <w:sz w:val="24"/>
          <w:szCs w:val="24"/>
        </w:rPr>
        <w:t xml:space="preserve">has formally admitted to the FWO that </w:t>
      </w:r>
      <w:r>
        <w:rPr>
          <w:sz w:val="24"/>
          <w:szCs w:val="24"/>
        </w:rPr>
        <w:t xml:space="preserve">Seqwater </w:t>
      </w:r>
      <w:r w:rsidRPr="003454DD">
        <w:rPr>
          <w:sz w:val="24"/>
          <w:szCs w:val="24"/>
        </w:rPr>
        <w:t xml:space="preserve">did not comply with its obligations under Commonwealth workplace relations laws and have entered into an Enforceable Undertaking with the FWO, a copy of which will be available at </w:t>
      </w:r>
      <w:hyperlink r:id="rId17" w:history="1">
        <w:r w:rsidRPr="003454DD">
          <w:rPr>
            <w:rStyle w:val="Hyperlink"/>
            <w:rFonts w:cs="Arial"/>
            <w:sz w:val="24"/>
            <w:szCs w:val="24"/>
          </w:rPr>
          <w:t>www.fairwork.gov.au</w:t>
        </w:r>
      </w:hyperlink>
      <w:r w:rsidRPr="003454DD">
        <w:rPr>
          <w:sz w:val="24"/>
          <w:szCs w:val="24"/>
        </w:rPr>
        <w:t xml:space="preserve">. </w:t>
      </w:r>
    </w:p>
    <w:p w14:paraId="0E245D38" w14:textId="77777777" w:rsidR="00720665" w:rsidRPr="003454DD" w:rsidRDefault="006F581D" w:rsidP="00720665">
      <w:pPr>
        <w:pStyle w:val="BodyText"/>
        <w:jc w:val="both"/>
        <w:rPr>
          <w:sz w:val="24"/>
          <w:szCs w:val="24"/>
        </w:rPr>
      </w:pPr>
    </w:p>
    <w:p w14:paraId="2418D9A1" w14:textId="77777777" w:rsidR="002E19EF" w:rsidRPr="003454DD" w:rsidRDefault="00E520FD" w:rsidP="00720665">
      <w:pPr>
        <w:pStyle w:val="BodyText"/>
        <w:jc w:val="both"/>
        <w:rPr>
          <w:sz w:val="24"/>
          <w:szCs w:val="24"/>
        </w:rPr>
      </w:pPr>
      <w:r w:rsidRPr="003454DD">
        <w:rPr>
          <w:sz w:val="24"/>
          <w:szCs w:val="24"/>
        </w:rPr>
        <w:t>As part of the Enforceable Undertaking, we have committed to a number of measures to ensure future compliance with Commonwealth workplace relations laws.</w:t>
      </w:r>
    </w:p>
    <w:p w14:paraId="6861B660" w14:textId="77777777" w:rsidR="00720665" w:rsidRPr="003454DD" w:rsidRDefault="006F581D" w:rsidP="00720665">
      <w:pPr>
        <w:pStyle w:val="BodyText"/>
        <w:jc w:val="both"/>
        <w:rPr>
          <w:sz w:val="24"/>
          <w:szCs w:val="24"/>
        </w:rPr>
      </w:pPr>
    </w:p>
    <w:p w14:paraId="079E6642" w14:textId="738CAE0C" w:rsidR="002E19EF" w:rsidRPr="003454DD" w:rsidRDefault="00E520FD" w:rsidP="00720665">
      <w:pPr>
        <w:pStyle w:val="BodyText"/>
        <w:jc w:val="both"/>
        <w:rPr>
          <w:sz w:val="24"/>
          <w:szCs w:val="24"/>
        </w:rPr>
      </w:pPr>
      <w:r>
        <w:rPr>
          <w:sz w:val="24"/>
          <w:szCs w:val="24"/>
        </w:rPr>
        <w:t xml:space="preserve">We </w:t>
      </w:r>
      <w:r w:rsidRPr="003454DD">
        <w:rPr>
          <w:sz w:val="24"/>
          <w:szCs w:val="24"/>
        </w:rPr>
        <w:t>express</w:t>
      </w:r>
      <w:r>
        <w:rPr>
          <w:sz w:val="24"/>
          <w:szCs w:val="24"/>
        </w:rPr>
        <w:t xml:space="preserve"> our</w:t>
      </w:r>
      <w:r w:rsidRPr="003454DD">
        <w:rPr>
          <w:sz w:val="24"/>
          <w:szCs w:val="24"/>
        </w:rPr>
        <w:t xml:space="preserve"> sincere regret and apologise for failing to comply with our lawful obligations.</w:t>
      </w:r>
    </w:p>
    <w:p w14:paraId="62C59C3C" w14:textId="77777777" w:rsidR="00720665" w:rsidRPr="003454DD" w:rsidRDefault="006F581D" w:rsidP="00720665">
      <w:pPr>
        <w:pStyle w:val="BodyText"/>
        <w:jc w:val="both"/>
        <w:rPr>
          <w:sz w:val="24"/>
          <w:szCs w:val="24"/>
        </w:rPr>
      </w:pPr>
    </w:p>
    <w:p w14:paraId="627A9403" w14:textId="65684339" w:rsidR="00DD5E8C" w:rsidRPr="003454DD" w:rsidRDefault="00E520FD" w:rsidP="007A577E">
      <w:pPr>
        <w:pStyle w:val="BodyText"/>
        <w:jc w:val="both"/>
        <w:rPr>
          <w:sz w:val="24"/>
          <w:szCs w:val="24"/>
        </w:rPr>
      </w:pPr>
      <w:r w:rsidRPr="003454DD">
        <w:rPr>
          <w:sz w:val="24"/>
          <w:szCs w:val="24"/>
        </w:rPr>
        <w:t>Should you have any questions or concerns about this or any other employment matter</w:t>
      </w:r>
      <w:r>
        <w:rPr>
          <w:sz w:val="24"/>
          <w:szCs w:val="24"/>
        </w:rPr>
        <w:t>,</w:t>
      </w:r>
      <w:r w:rsidRPr="003454DD">
        <w:rPr>
          <w:sz w:val="24"/>
          <w:szCs w:val="24"/>
        </w:rPr>
        <w:t xml:space="preserve"> a hotline has been established and is being operated by </w:t>
      </w:r>
      <w:r>
        <w:rPr>
          <w:sz w:val="24"/>
          <w:szCs w:val="24"/>
        </w:rPr>
        <w:t xml:space="preserve">Seqwater to </w:t>
      </w:r>
      <w:r w:rsidRPr="003454DD">
        <w:rPr>
          <w:sz w:val="24"/>
          <w:szCs w:val="24"/>
        </w:rPr>
        <w:t xml:space="preserve">assist you with your enquiries, on a confidential basis if required. </w:t>
      </w:r>
      <w:r>
        <w:rPr>
          <w:sz w:val="24"/>
          <w:szCs w:val="24"/>
        </w:rPr>
        <w:t>Seqwater's hotline</w:t>
      </w:r>
      <w:r w:rsidRPr="003454DD">
        <w:rPr>
          <w:sz w:val="24"/>
          <w:szCs w:val="24"/>
        </w:rPr>
        <w:t xml:space="preserve"> can be contacted on</w:t>
      </w:r>
      <w:r w:rsidRPr="007827D9">
        <w:rPr>
          <w:sz w:val="24"/>
        </w:rPr>
        <w:t xml:space="preserve"> </w:t>
      </w:r>
      <w:r>
        <w:rPr>
          <w:sz w:val="24"/>
        </w:rPr>
        <w:t>0422 628 281</w:t>
      </w:r>
      <w:r w:rsidRPr="003454DD">
        <w:rPr>
          <w:sz w:val="24"/>
          <w:szCs w:val="24"/>
        </w:rPr>
        <w:t xml:space="preserve"> or at </w:t>
      </w:r>
      <w:hyperlink r:id="rId18" w:history="1">
        <w:r w:rsidRPr="00384F34">
          <w:rPr>
            <w:rStyle w:val="Hyperlink"/>
            <w:rFonts w:cs="Arial"/>
            <w:sz w:val="24"/>
            <w:szCs w:val="24"/>
          </w:rPr>
          <w:t>entitlements@seqwater.com.au</w:t>
        </w:r>
      </w:hyperlink>
      <w:r>
        <w:rPr>
          <w:sz w:val="24"/>
          <w:szCs w:val="24"/>
        </w:rPr>
        <w:t>.</w:t>
      </w:r>
      <w:r w:rsidRPr="003454DD">
        <w:rPr>
          <w:sz w:val="24"/>
          <w:szCs w:val="24"/>
        </w:rPr>
        <w:t xml:space="preserve"> </w:t>
      </w:r>
      <w:r>
        <w:rPr>
          <w:sz w:val="24"/>
          <w:szCs w:val="24"/>
        </w:rPr>
        <w:t xml:space="preserve"> </w:t>
      </w:r>
      <w:r w:rsidRPr="003454DD">
        <w:rPr>
          <w:sz w:val="24"/>
          <w:szCs w:val="24"/>
        </w:rPr>
        <w:t>We will make every attempt to resolve your enquiry within 30 days of receiving it and commit to maintaining open communication with you about the progress of your enquiry.</w:t>
      </w:r>
    </w:p>
    <w:p w14:paraId="138D2BE8" w14:textId="77777777" w:rsidR="00720665" w:rsidRPr="003454DD" w:rsidRDefault="006F581D" w:rsidP="00E6334D">
      <w:pPr>
        <w:pStyle w:val="BodyText"/>
        <w:jc w:val="both"/>
        <w:rPr>
          <w:sz w:val="24"/>
          <w:szCs w:val="24"/>
        </w:rPr>
      </w:pPr>
    </w:p>
    <w:p w14:paraId="29DA1D94" w14:textId="77777777" w:rsidR="002E19EF" w:rsidRPr="003454DD" w:rsidRDefault="00E520FD" w:rsidP="00E6334D">
      <w:pPr>
        <w:pStyle w:val="BodyText"/>
        <w:jc w:val="both"/>
        <w:rPr>
          <w:sz w:val="24"/>
          <w:szCs w:val="24"/>
        </w:rPr>
      </w:pPr>
      <w:r w:rsidRPr="003454DD">
        <w:rPr>
          <w:sz w:val="24"/>
          <w:szCs w:val="24"/>
        </w:rPr>
        <w:lastRenderedPageBreak/>
        <w:t>Alternatively, anyone can contact the FWO via www.fairwork.gov.au or on 13 13 94.</w:t>
      </w:r>
    </w:p>
    <w:p w14:paraId="2FAD7662" w14:textId="77777777" w:rsidR="002E19EF" w:rsidRPr="003454DD" w:rsidRDefault="006F581D" w:rsidP="00E6334D">
      <w:pPr>
        <w:pStyle w:val="BodyText"/>
        <w:jc w:val="both"/>
        <w:rPr>
          <w:sz w:val="24"/>
          <w:szCs w:val="24"/>
        </w:rPr>
      </w:pPr>
    </w:p>
    <w:p w14:paraId="2CA3493F" w14:textId="77777777" w:rsidR="002E19EF" w:rsidRPr="003454DD" w:rsidRDefault="00E520FD" w:rsidP="00E6334D">
      <w:pPr>
        <w:pStyle w:val="BodyText"/>
        <w:jc w:val="both"/>
        <w:rPr>
          <w:sz w:val="24"/>
          <w:szCs w:val="24"/>
        </w:rPr>
      </w:pPr>
      <w:r w:rsidRPr="003454DD">
        <w:rPr>
          <w:sz w:val="24"/>
          <w:szCs w:val="24"/>
        </w:rPr>
        <w:t>Yours sincerely</w:t>
      </w:r>
    </w:p>
    <w:p w14:paraId="0F3DBFD8" w14:textId="77777777" w:rsidR="002E19EF" w:rsidRPr="003454DD" w:rsidRDefault="006F581D" w:rsidP="00E6334D">
      <w:pPr>
        <w:pStyle w:val="BodyText"/>
        <w:spacing w:before="9"/>
        <w:jc w:val="both"/>
        <w:rPr>
          <w:sz w:val="24"/>
          <w:szCs w:val="24"/>
        </w:rPr>
      </w:pPr>
    </w:p>
    <w:p w14:paraId="4EF57FA9" w14:textId="77777777" w:rsidR="002E19EF" w:rsidRPr="003454DD" w:rsidRDefault="006F581D" w:rsidP="002E19EF">
      <w:pPr>
        <w:pStyle w:val="BodyText"/>
        <w:spacing w:before="9"/>
        <w:rPr>
          <w:sz w:val="24"/>
          <w:szCs w:val="24"/>
        </w:rPr>
      </w:pPr>
    </w:p>
    <w:p w14:paraId="3B2F4718" w14:textId="77777777" w:rsidR="002E19EF" w:rsidRPr="003454DD" w:rsidRDefault="006F581D" w:rsidP="002E19EF">
      <w:pPr>
        <w:pStyle w:val="BodyText"/>
        <w:spacing w:before="9"/>
        <w:rPr>
          <w:sz w:val="24"/>
          <w:szCs w:val="24"/>
        </w:rPr>
      </w:pPr>
    </w:p>
    <w:p w14:paraId="1FC72F40" w14:textId="77777777" w:rsidR="002E19EF" w:rsidRPr="003454DD" w:rsidRDefault="00E520FD" w:rsidP="00E6334D">
      <w:pPr>
        <w:pStyle w:val="Heading3"/>
        <w:numPr>
          <w:ilvl w:val="0"/>
          <w:numId w:val="0"/>
        </w:numPr>
        <w:spacing w:before="1"/>
        <w:ind w:left="720" w:hanging="720"/>
        <w:rPr>
          <w:rFonts w:eastAsia="Arial"/>
          <w:b w:val="0"/>
          <w:color w:val="auto"/>
          <w:sz w:val="24"/>
          <w:szCs w:val="24"/>
          <w:lang w:eastAsia="en-AU" w:bidi="en-AU"/>
        </w:rPr>
      </w:pPr>
      <w:r>
        <w:rPr>
          <w:rFonts w:eastAsia="Arial"/>
          <w:b w:val="0"/>
          <w:color w:val="auto"/>
          <w:sz w:val="24"/>
          <w:szCs w:val="24"/>
          <w:lang w:eastAsia="en-AU" w:bidi="en-AU"/>
        </w:rPr>
        <w:t>Seqwater</w:t>
      </w:r>
    </w:p>
    <w:p w14:paraId="376C6153" w14:textId="77777777" w:rsidR="002E19EF" w:rsidRPr="003454DD" w:rsidRDefault="006F581D" w:rsidP="002E19EF">
      <w:pPr>
        <w:widowControl w:val="0"/>
        <w:spacing w:before="120" w:after="120" w:line="360" w:lineRule="auto"/>
        <w:rPr>
          <w:rFonts w:eastAsia="Arial" w:cs="Arial"/>
          <w:sz w:val="24"/>
          <w:szCs w:val="24"/>
          <w:lang w:eastAsia="en-AU" w:bidi="en-AU"/>
        </w:rPr>
      </w:pPr>
    </w:p>
    <w:p w14:paraId="53DE7409" w14:textId="77777777" w:rsidR="002E19EF" w:rsidRPr="003454DD" w:rsidRDefault="006F581D" w:rsidP="002E19EF">
      <w:pPr>
        <w:widowControl w:val="0"/>
        <w:spacing w:before="120" w:after="120" w:line="360" w:lineRule="auto"/>
        <w:rPr>
          <w:rFonts w:eastAsia="Arial" w:cs="Arial"/>
          <w:sz w:val="24"/>
          <w:szCs w:val="24"/>
          <w:lang w:eastAsia="en-AU" w:bidi="en-AU"/>
        </w:rPr>
      </w:pPr>
    </w:p>
    <w:p w14:paraId="181650AB" w14:textId="77777777" w:rsidR="002E19EF" w:rsidRPr="003454DD" w:rsidRDefault="006F581D" w:rsidP="002E19EF">
      <w:pPr>
        <w:widowControl w:val="0"/>
        <w:spacing w:before="120" w:after="120" w:line="360" w:lineRule="auto"/>
        <w:rPr>
          <w:rFonts w:eastAsia="Arial" w:cs="Arial"/>
          <w:sz w:val="24"/>
          <w:szCs w:val="24"/>
          <w:lang w:eastAsia="en-AU" w:bidi="en-AU"/>
        </w:rPr>
      </w:pPr>
    </w:p>
    <w:p w14:paraId="2B2169F8" w14:textId="77777777" w:rsidR="002E19EF" w:rsidRPr="003454DD" w:rsidRDefault="006F581D" w:rsidP="002E19EF">
      <w:pPr>
        <w:widowControl w:val="0"/>
        <w:spacing w:before="120" w:after="120" w:line="360" w:lineRule="auto"/>
        <w:rPr>
          <w:rFonts w:eastAsia="Arial" w:cs="Arial"/>
          <w:sz w:val="24"/>
          <w:szCs w:val="24"/>
          <w:lang w:eastAsia="en-AU" w:bidi="en-AU"/>
        </w:rPr>
      </w:pPr>
    </w:p>
    <w:p w14:paraId="3BEB0B43" w14:textId="77777777" w:rsidR="002E19EF" w:rsidRPr="003454DD" w:rsidRDefault="006F581D" w:rsidP="002E19EF">
      <w:pPr>
        <w:widowControl w:val="0"/>
        <w:spacing w:before="120" w:after="120" w:line="360" w:lineRule="auto"/>
        <w:rPr>
          <w:rFonts w:eastAsia="Arial" w:cs="Arial"/>
          <w:sz w:val="24"/>
          <w:szCs w:val="24"/>
          <w:lang w:eastAsia="en-AU" w:bidi="en-AU"/>
        </w:rPr>
      </w:pPr>
    </w:p>
    <w:p w14:paraId="431BDDB6" w14:textId="77777777" w:rsidR="00DD5E8C" w:rsidRDefault="00E520FD">
      <w:pPr>
        <w:spacing w:after="160" w:line="259" w:lineRule="auto"/>
        <w:rPr>
          <w:rFonts w:cs="Arial"/>
          <w:b/>
          <w:spacing w:val="10"/>
          <w:sz w:val="24"/>
          <w:szCs w:val="24"/>
        </w:rPr>
      </w:pPr>
      <w:r w:rsidRPr="003454DD">
        <w:rPr>
          <w:rFonts w:cs="Arial"/>
          <w:b/>
          <w:spacing w:val="10"/>
          <w:sz w:val="24"/>
          <w:szCs w:val="24"/>
        </w:rPr>
        <w:br w:type="page"/>
      </w:r>
    </w:p>
    <w:p w14:paraId="1F1556D3" w14:textId="77777777" w:rsidR="00473BCF" w:rsidRPr="003454DD" w:rsidRDefault="00E520FD" w:rsidP="00473BCF">
      <w:pPr>
        <w:widowControl w:val="0"/>
        <w:tabs>
          <w:tab w:val="right" w:pos="9072"/>
        </w:tabs>
        <w:spacing w:after="240"/>
        <w:outlineLvl w:val="1"/>
        <w:rPr>
          <w:rFonts w:cs="Arial"/>
          <w:b/>
          <w:sz w:val="24"/>
          <w:szCs w:val="24"/>
        </w:rPr>
      </w:pPr>
      <w:r w:rsidRPr="003454DD">
        <w:rPr>
          <w:rFonts w:cs="Arial"/>
          <w:b/>
          <w:sz w:val="24"/>
          <w:szCs w:val="24"/>
        </w:rPr>
        <w:lastRenderedPageBreak/>
        <w:t xml:space="preserve">Attachment </w:t>
      </w:r>
      <w:r>
        <w:rPr>
          <w:rFonts w:cs="Arial"/>
          <w:b/>
          <w:sz w:val="24"/>
          <w:szCs w:val="24"/>
        </w:rPr>
        <w:t>D</w:t>
      </w:r>
      <w:r w:rsidRPr="003454DD">
        <w:rPr>
          <w:rFonts w:cs="Arial"/>
          <w:b/>
          <w:sz w:val="24"/>
          <w:szCs w:val="24"/>
        </w:rPr>
        <w:t xml:space="preserve"> – </w:t>
      </w:r>
      <w:r>
        <w:rPr>
          <w:rFonts w:cs="Arial"/>
          <w:b/>
          <w:sz w:val="24"/>
          <w:szCs w:val="24"/>
        </w:rPr>
        <w:t xml:space="preserve">Apology Letter – Unions </w:t>
      </w:r>
    </w:p>
    <w:p w14:paraId="10B0AFFA" w14:textId="77777777" w:rsidR="00473BCF" w:rsidRPr="003454DD" w:rsidRDefault="006F581D" w:rsidP="00473BCF">
      <w:pPr>
        <w:widowControl w:val="0"/>
        <w:spacing w:after="240"/>
        <w:jc w:val="both"/>
        <w:rPr>
          <w:rFonts w:cs="Arial"/>
          <w:b/>
          <w:spacing w:val="10"/>
          <w:sz w:val="24"/>
          <w:szCs w:val="24"/>
        </w:rPr>
      </w:pPr>
    </w:p>
    <w:p w14:paraId="655BBCB2" w14:textId="77777777" w:rsidR="00473BCF" w:rsidRPr="003454DD" w:rsidRDefault="00E520FD" w:rsidP="00473BCF">
      <w:pPr>
        <w:pStyle w:val="BodyText"/>
        <w:spacing w:before="116"/>
        <w:rPr>
          <w:sz w:val="24"/>
          <w:szCs w:val="24"/>
        </w:rPr>
      </w:pPr>
      <w:r w:rsidRPr="003454DD">
        <w:rPr>
          <w:sz w:val="24"/>
          <w:szCs w:val="24"/>
        </w:rPr>
        <w:t>Dear &lt;insert name &gt;</w:t>
      </w:r>
    </w:p>
    <w:p w14:paraId="0B62DF52" w14:textId="77777777" w:rsidR="00473BCF" w:rsidRPr="003454DD" w:rsidRDefault="006F581D" w:rsidP="00473BCF">
      <w:pPr>
        <w:pStyle w:val="BodyText"/>
        <w:spacing w:before="116"/>
        <w:ind w:left="560"/>
        <w:rPr>
          <w:sz w:val="24"/>
          <w:szCs w:val="24"/>
        </w:rPr>
      </w:pPr>
    </w:p>
    <w:p w14:paraId="6B1DFA6B" w14:textId="77777777" w:rsidR="000A47AB" w:rsidRPr="003454DD" w:rsidRDefault="00E520FD" w:rsidP="000A47AB">
      <w:pPr>
        <w:pStyle w:val="BodyText"/>
        <w:jc w:val="both"/>
        <w:rPr>
          <w:sz w:val="24"/>
          <w:szCs w:val="24"/>
        </w:rPr>
      </w:pPr>
      <w:r w:rsidRPr="003454DD">
        <w:rPr>
          <w:sz w:val="24"/>
          <w:szCs w:val="24"/>
        </w:rPr>
        <w:t xml:space="preserve">As you may be aware, </w:t>
      </w:r>
      <w:r>
        <w:rPr>
          <w:sz w:val="24"/>
          <w:szCs w:val="24"/>
        </w:rPr>
        <w:t xml:space="preserve">the </w:t>
      </w:r>
      <w:r w:rsidRPr="00E9773A">
        <w:rPr>
          <w:sz w:val="24"/>
          <w:szCs w:val="24"/>
        </w:rPr>
        <w:t>Queensland Bulk Water Supply Authority</w:t>
      </w:r>
      <w:r w:rsidRPr="00D8664C">
        <w:rPr>
          <w:color w:val="000000" w:themeColor="text1"/>
        </w:rPr>
        <w:t xml:space="preserve"> </w:t>
      </w:r>
      <w:r>
        <w:rPr>
          <w:color w:val="000000" w:themeColor="text1"/>
        </w:rPr>
        <w:t>(</w:t>
      </w:r>
      <w:r w:rsidRPr="0045523D">
        <w:rPr>
          <w:b/>
          <w:bCs/>
          <w:sz w:val="24"/>
          <w:szCs w:val="24"/>
        </w:rPr>
        <w:t>Seqwater</w:t>
      </w:r>
      <w:r>
        <w:rPr>
          <w:sz w:val="24"/>
          <w:szCs w:val="24"/>
        </w:rPr>
        <w:t xml:space="preserve">) </w:t>
      </w:r>
      <w:r w:rsidRPr="003454DD">
        <w:rPr>
          <w:sz w:val="24"/>
          <w:szCs w:val="24"/>
        </w:rPr>
        <w:t>has formally admitted to the Fair Work Ombudsman (</w:t>
      </w:r>
      <w:r w:rsidRPr="003454DD">
        <w:rPr>
          <w:b/>
          <w:sz w:val="24"/>
          <w:szCs w:val="24"/>
        </w:rPr>
        <w:t>FWO</w:t>
      </w:r>
      <w:r w:rsidRPr="003454DD">
        <w:rPr>
          <w:sz w:val="24"/>
          <w:szCs w:val="24"/>
        </w:rPr>
        <w:t>)</w:t>
      </w:r>
      <w:r>
        <w:rPr>
          <w:sz w:val="24"/>
          <w:szCs w:val="24"/>
        </w:rPr>
        <w:t xml:space="preserve"> that</w:t>
      </w:r>
      <w:r w:rsidRPr="003454DD">
        <w:rPr>
          <w:sz w:val="24"/>
          <w:szCs w:val="24"/>
        </w:rPr>
        <w:t xml:space="preserve"> it contravened the </w:t>
      </w:r>
      <w:r w:rsidRPr="003454DD">
        <w:rPr>
          <w:i/>
          <w:sz w:val="24"/>
          <w:szCs w:val="24"/>
        </w:rPr>
        <w:t>Fair Work Act 2009</w:t>
      </w:r>
      <w:r w:rsidRPr="003454DD">
        <w:rPr>
          <w:sz w:val="24"/>
          <w:szCs w:val="24"/>
        </w:rPr>
        <w:t xml:space="preserve"> (Cth) </w:t>
      </w:r>
      <w:r>
        <w:rPr>
          <w:sz w:val="24"/>
          <w:szCs w:val="24"/>
        </w:rPr>
        <w:t>in respect of certain</w:t>
      </w:r>
      <w:r w:rsidRPr="003454DD">
        <w:rPr>
          <w:sz w:val="24"/>
          <w:szCs w:val="24"/>
        </w:rPr>
        <w:t xml:space="preserve"> </w:t>
      </w:r>
      <w:r>
        <w:rPr>
          <w:sz w:val="24"/>
          <w:szCs w:val="24"/>
        </w:rPr>
        <w:t xml:space="preserve">provisions of the </w:t>
      </w:r>
      <w:r w:rsidRPr="008F13B6">
        <w:rPr>
          <w:i/>
          <w:sz w:val="24"/>
          <w:szCs w:val="24"/>
        </w:rPr>
        <w:t>Seqwater Enterprise Agreement 2016-2019</w:t>
      </w:r>
      <w:r w:rsidRPr="008F13B6">
        <w:rPr>
          <w:sz w:val="24"/>
          <w:szCs w:val="24"/>
        </w:rPr>
        <w:t xml:space="preserve"> and the </w:t>
      </w:r>
      <w:r w:rsidRPr="008F13B6">
        <w:rPr>
          <w:i/>
          <w:sz w:val="24"/>
          <w:szCs w:val="24"/>
        </w:rPr>
        <w:t>Seqwater Enterprise Agreement 2019-2023</w:t>
      </w:r>
      <w:r w:rsidRPr="008F13B6">
        <w:rPr>
          <w:sz w:val="24"/>
          <w:szCs w:val="24"/>
        </w:rPr>
        <w:t xml:space="preserve"> (</w:t>
      </w:r>
      <w:r w:rsidRPr="008F13B6">
        <w:rPr>
          <w:b/>
          <w:sz w:val="24"/>
          <w:szCs w:val="24"/>
        </w:rPr>
        <w:t>Agreements</w:t>
      </w:r>
      <w:r w:rsidRPr="008F13B6">
        <w:rPr>
          <w:sz w:val="24"/>
          <w:szCs w:val="24"/>
        </w:rPr>
        <w:t>)</w:t>
      </w:r>
      <w:r>
        <w:rPr>
          <w:sz w:val="24"/>
          <w:szCs w:val="24"/>
        </w:rPr>
        <w:t xml:space="preserve">. </w:t>
      </w:r>
    </w:p>
    <w:p w14:paraId="781CCC76" w14:textId="77777777" w:rsidR="00473BCF" w:rsidRPr="003454DD" w:rsidRDefault="006F581D" w:rsidP="00473BCF">
      <w:pPr>
        <w:widowControl w:val="0"/>
        <w:jc w:val="both"/>
        <w:rPr>
          <w:rFonts w:cs="Arial"/>
          <w:sz w:val="24"/>
          <w:szCs w:val="24"/>
        </w:rPr>
      </w:pPr>
    </w:p>
    <w:p w14:paraId="03DCB2CC" w14:textId="6BE7DB17" w:rsidR="00473BCF" w:rsidRPr="003454DD" w:rsidRDefault="00E520FD" w:rsidP="00473BCF">
      <w:pPr>
        <w:widowControl w:val="0"/>
        <w:jc w:val="both"/>
        <w:rPr>
          <w:rFonts w:cs="Arial"/>
          <w:sz w:val="24"/>
          <w:szCs w:val="24"/>
        </w:rPr>
      </w:pPr>
      <w:r>
        <w:rPr>
          <w:rFonts w:cs="Arial"/>
          <w:sz w:val="24"/>
          <w:szCs w:val="24"/>
        </w:rPr>
        <w:t xml:space="preserve">Seqwater </w:t>
      </w:r>
      <w:r w:rsidRPr="003454DD">
        <w:rPr>
          <w:rFonts w:cs="Arial"/>
          <w:sz w:val="24"/>
          <w:szCs w:val="24"/>
        </w:rPr>
        <w:t>understands that you</w:t>
      </w:r>
      <w:r>
        <w:rPr>
          <w:rFonts w:cs="Arial"/>
          <w:sz w:val="24"/>
          <w:szCs w:val="24"/>
        </w:rPr>
        <w:t xml:space="preserve">r members </w:t>
      </w:r>
      <w:r w:rsidRPr="003454DD">
        <w:rPr>
          <w:rFonts w:cs="Arial"/>
          <w:sz w:val="24"/>
          <w:szCs w:val="24"/>
        </w:rPr>
        <w:t xml:space="preserve">may have questions and concerns relating to this and other employment issues. To address these concerns a hotline has been established for all employees to access. The hotline is being operated by </w:t>
      </w:r>
      <w:r>
        <w:rPr>
          <w:rFonts w:cs="Arial"/>
          <w:sz w:val="24"/>
          <w:szCs w:val="24"/>
        </w:rPr>
        <w:t>Seqwater to</w:t>
      </w:r>
      <w:r w:rsidRPr="003454DD">
        <w:rPr>
          <w:rFonts w:cs="Arial"/>
          <w:sz w:val="24"/>
          <w:szCs w:val="24"/>
        </w:rPr>
        <w:t xml:space="preserve"> assist you with your enquiries. </w:t>
      </w:r>
      <w:r>
        <w:rPr>
          <w:rFonts w:cs="Arial"/>
          <w:sz w:val="24"/>
          <w:szCs w:val="24"/>
        </w:rPr>
        <w:t>Seqwater's hotline</w:t>
      </w:r>
      <w:r w:rsidRPr="003454DD">
        <w:rPr>
          <w:rFonts w:cs="Arial"/>
          <w:sz w:val="24"/>
          <w:szCs w:val="24"/>
        </w:rPr>
        <w:t xml:space="preserve"> can be contacted on </w:t>
      </w:r>
      <w:r>
        <w:rPr>
          <w:rFonts w:cs="Arial"/>
          <w:sz w:val="24"/>
        </w:rPr>
        <w:t>0422 628 281</w:t>
      </w:r>
      <w:r w:rsidRPr="003454DD">
        <w:rPr>
          <w:rFonts w:cs="Arial"/>
          <w:sz w:val="24"/>
          <w:szCs w:val="24"/>
        </w:rPr>
        <w:t xml:space="preserve"> or at </w:t>
      </w:r>
      <w:hyperlink r:id="rId19" w:history="1">
        <w:r w:rsidRPr="00384F34">
          <w:rPr>
            <w:rStyle w:val="Hyperlink"/>
            <w:rFonts w:cs="Arial"/>
            <w:sz w:val="24"/>
            <w:szCs w:val="24"/>
          </w:rPr>
          <w:t>entitlements@seqwater.com.au</w:t>
        </w:r>
      </w:hyperlink>
      <w:r>
        <w:rPr>
          <w:rFonts w:cs="Arial"/>
          <w:sz w:val="24"/>
          <w:szCs w:val="24"/>
        </w:rPr>
        <w:t xml:space="preserve"> </w:t>
      </w:r>
      <w:r w:rsidRPr="003454DD">
        <w:rPr>
          <w:rFonts w:cs="Arial"/>
          <w:sz w:val="24"/>
          <w:szCs w:val="24"/>
        </w:rPr>
        <w:t xml:space="preserve">and, if required, on a confidential basis. </w:t>
      </w:r>
    </w:p>
    <w:p w14:paraId="44C3ED30" w14:textId="77777777" w:rsidR="00473BCF" w:rsidRPr="003454DD" w:rsidRDefault="006F581D" w:rsidP="00473BCF">
      <w:pPr>
        <w:widowControl w:val="0"/>
        <w:jc w:val="both"/>
        <w:rPr>
          <w:rFonts w:cs="Arial"/>
          <w:sz w:val="24"/>
          <w:szCs w:val="24"/>
        </w:rPr>
      </w:pPr>
    </w:p>
    <w:p w14:paraId="2B6F234E" w14:textId="7ABAC8C6" w:rsidR="00473BCF" w:rsidRPr="003454DD" w:rsidRDefault="00E520FD" w:rsidP="00473BCF">
      <w:pPr>
        <w:widowControl w:val="0"/>
        <w:jc w:val="both"/>
        <w:rPr>
          <w:rFonts w:cs="Arial"/>
          <w:sz w:val="24"/>
          <w:szCs w:val="24"/>
        </w:rPr>
      </w:pPr>
      <w:r w:rsidRPr="003454DD">
        <w:rPr>
          <w:rFonts w:cs="Arial"/>
          <w:sz w:val="24"/>
          <w:szCs w:val="24"/>
        </w:rPr>
        <w:t xml:space="preserve">We will make every attempt to resolve </w:t>
      </w:r>
      <w:r>
        <w:rPr>
          <w:rFonts w:cs="Arial"/>
          <w:sz w:val="24"/>
          <w:szCs w:val="24"/>
        </w:rPr>
        <w:t xml:space="preserve">enquiries </w:t>
      </w:r>
      <w:r w:rsidRPr="003454DD">
        <w:rPr>
          <w:rFonts w:cs="Arial"/>
          <w:sz w:val="24"/>
          <w:szCs w:val="24"/>
        </w:rPr>
        <w:t xml:space="preserve">within 30 days of receiving it and commit to maintaining open communication with </w:t>
      </w:r>
      <w:r>
        <w:rPr>
          <w:rFonts w:cs="Arial"/>
          <w:sz w:val="24"/>
          <w:szCs w:val="24"/>
        </w:rPr>
        <w:t>current and former employees</w:t>
      </w:r>
      <w:r w:rsidRPr="003454DD">
        <w:rPr>
          <w:rFonts w:cs="Arial"/>
          <w:sz w:val="24"/>
          <w:szCs w:val="24"/>
        </w:rPr>
        <w:t xml:space="preserve"> about the progress of </w:t>
      </w:r>
      <w:r>
        <w:rPr>
          <w:rFonts w:cs="Arial"/>
          <w:sz w:val="24"/>
          <w:szCs w:val="24"/>
        </w:rPr>
        <w:t>their</w:t>
      </w:r>
      <w:r w:rsidRPr="003454DD">
        <w:rPr>
          <w:rFonts w:cs="Arial"/>
          <w:sz w:val="24"/>
          <w:szCs w:val="24"/>
        </w:rPr>
        <w:t xml:space="preserve"> enquiry. </w:t>
      </w:r>
    </w:p>
    <w:p w14:paraId="61AA2B25" w14:textId="77777777" w:rsidR="00473BCF" w:rsidRPr="003454DD" w:rsidRDefault="006F581D" w:rsidP="00473BCF">
      <w:pPr>
        <w:widowControl w:val="0"/>
        <w:jc w:val="both"/>
        <w:rPr>
          <w:rFonts w:cs="Arial"/>
          <w:sz w:val="24"/>
          <w:szCs w:val="24"/>
        </w:rPr>
      </w:pPr>
    </w:p>
    <w:p w14:paraId="5846130A" w14:textId="77777777" w:rsidR="00473BCF" w:rsidRPr="003454DD" w:rsidRDefault="00E520FD" w:rsidP="00473BCF">
      <w:pPr>
        <w:pStyle w:val="BodyText"/>
        <w:jc w:val="both"/>
        <w:rPr>
          <w:rFonts w:eastAsiaTheme="minorHAnsi"/>
          <w:sz w:val="24"/>
          <w:szCs w:val="24"/>
          <w:lang w:eastAsia="en-US" w:bidi="ar-SA"/>
        </w:rPr>
      </w:pPr>
      <w:r w:rsidRPr="003454DD">
        <w:rPr>
          <w:rFonts w:eastAsiaTheme="minorHAnsi"/>
          <w:sz w:val="24"/>
          <w:szCs w:val="24"/>
          <w:lang w:eastAsia="en-US" w:bidi="ar-SA"/>
        </w:rPr>
        <w:t xml:space="preserve">Alternatively, anyone can contact the FWO via </w:t>
      </w:r>
      <w:hyperlink r:id="rId20" w:history="1">
        <w:r w:rsidRPr="003454DD">
          <w:rPr>
            <w:rStyle w:val="Hyperlink"/>
            <w:rFonts w:eastAsiaTheme="minorHAnsi" w:cs="Arial"/>
            <w:sz w:val="24"/>
            <w:szCs w:val="24"/>
            <w:lang w:eastAsia="en-US" w:bidi="ar-SA"/>
          </w:rPr>
          <w:t>www.fairwork.gov.au</w:t>
        </w:r>
      </w:hyperlink>
      <w:r w:rsidRPr="003454DD">
        <w:rPr>
          <w:rFonts w:eastAsiaTheme="minorHAnsi"/>
          <w:sz w:val="24"/>
          <w:szCs w:val="24"/>
          <w:lang w:eastAsia="en-US" w:bidi="ar-SA"/>
        </w:rPr>
        <w:t xml:space="preserve"> or on 13 13 94.</w:t>
      </w:r>
    </w:p>
    <w:p w14:paraId="1355565B" w14:textId="77777777" w:rsidR="00473BCF" w:rsidRPr="003454DD" w:rsidRDefault="006F581D" w:rsidP="00473BCF">
      <w:pPr>
        <w:pStyle w:val="BodyText"/>
        <w:jc w:val="both"/>
        <w:rPr>
          <w:rFonts w:eastAsiaTheme="minorHAnsi"/>
          <w:sz w:val="24"/>
          <w:szCs w:val="24"/>
          <w:lang w:eastAsia="en-US" w:bidi="ar-SA"/>
        </w:rPr>
      </w:pPr>
    </w:p>
    <w:p w14:paraId="4BDE8DDE" w14:textId="77777777" w:rsidR="00473BCF" w:rsidRPr="003454DD" w:rsidRDefault="00E520FD" w:rsidP="00936352">
      <w:pPr>
        <w:pStyle w:val="BodyText"/>
        <w:ind w:right="718"/>
        <w:jc w:val="both"/>
        <w:rPr>
          <w:rFonts w:eastAsiaTheme="minorHAnsi"/>
          <w:sz w:val="24"/>
          <w:szCs w:val="24"/>
          <w:lang w:eastAsia="en-US" w:bidi="ar-SA"/>
        </w:rPr>
      </w:pPr>
      <w:r>
        <w:rPr>
          <w:sz w:val="24"/>
          <w:szCs w:val="24"/>
        </w:rPr>
        <w:t>Seqwater</w:t>
      </w:r>
      <w:r w:rsidRPr="003454DD">
        <w:rPr>
          <w:sz w:val="24"/>
          <w:szCs w:val="24"/>
        </w:rPr>
        <w:t xml:space="preserve"> </w:t>
      </w:r>
      <w:r w:rsidRPr="003454DD">
        <w:rPr>
          <w:rFonts w:eastAsiaTheme="minorHAnsi"/>
          <w:sz w:val="24"/>
          <w:szCs w:val="24"/>
          <w:lang w:eastAsia="en-US" w:bidi="ar-SA"/>
        </w:rPr>
        <w:t xml:space="preserve">expresses its sincere regret and apologises to </w:t>
      </w:r>
      <w:r>
        <w:rPr>
          <w:rFonts w:eastAsiaTheme="minorHAnsi"/>
          <w:sz w:val="24"/>
          <w:szCs w:val="24"/>
          <w:lang w:eastAsia="en-US" w:bidi="ar-SA"/>
        </w:rPr>
        <w:t>its employees and their unions</w:t>
      </w:r>
      <w:r w:rsidRPr="003454DD">
        <w:rPr>
          <w:rFonts w:eastAsiaTheme="minorHAnsi"/>
          <w:sz w:val="24"/>
          <w:szCs w:val="24"/>
          <w:lang w:eastAsia="en-US" w:bidi="ar-SA"/>
        </w:rPr>
        <w:t xml:space="preserve"> for failing to comply with our lawful obligations.</w:t>
      </w:r>
    </w:p>
    <w:p w14:paraId="33F548F4" w14:textId="77777777" w:rsidR="00473BCF" w:rsidRPr="003454DD" w:rsidRDefault="006F581D" w:rsidP="00473BCF">
      <w:pPr>
        <w:pStyle w:val="BodyText"/>
        <w:spacing w:before="5"/>
        <w:rPr>
          <w:rFonts w:eastAsiaTheme="minorHAnsi"/>
          <w:sz w:val="24"/>
          <w:szCs w:val="24"/>
          <w:lang w:eastAsia="en-US" w:bidi="ar-SA"/>
        </w:rPr>
      </w:pPr>
    </w:p>
    <w:p w14:paraId="63FC812B" w14:textId="77777777" w:rsidR="00473BCF" w:rsidRPr="003454DD" w:rsidRDefault="00E520FD" w:rsidP="00473BCF">
      <w:pPr>
        <w:pStyle w:val="BodyText"/>
        <w:rPr>
          <w:rFonts w:eastAsiaTheme="minorHAnsi"/>
          <w:sz w:val="24"/>
          <w:szCs w:val="24"/>
          <w:lang w:eastAsia="en-US" w:bidi="ar-SA"/>
        </w:rPr>
      </w:pPr>
      <w:r w:rsidRPr="003454DD">
        <w:rPr>
          <w:rFonts w:eastAsiaTheme="minorHAnsi"/>
          <w:sz w:val="24"/>
          <w:szCs w:val="24"/>
          <w:lang w:eastAsia="en-US" w:bidi="ar-SA"/>
        </w:rPr>
        <w:t>Yours sincerely</w:t>
      </w:r>
    </w:p>
    <w:p w14:paraId="68F4483A" w14:textId="77777777" w:rsidR="00473BCF" w:rsidRPr="003454DD" w:rsidRDefault="006F581D" w:rsidP="00473BCF">
      <w:pPr>
        <w:pStyle w:val="BodyText"/>
        <w:spacing w:before="9"/>
        <w:rPr>
          <w:rFonts w:eastAsiaTheme="minorHAnsi"/>
          <w:sz w:val="24"/>
          <w:szCs w:val="24"/>
          <w:lang w:eastAsia="en-US" w:bidi="ar-SA"/>
        </w:rPr>
      </w:pPr>
    </w:p>
    <w:p w14:paraId="7E83D1B4" w14:textId="77777777" w:rsidR="00473BCF" w:rsidRPr="003454DD" w:rsidRDefault="006F581D" w:rsidP="00473BCF">
      <w:pPr>
        <w:pStyle w:val="BodyText"/>
        <w:spacing w:before="9"/>
        <w:rPr>
          <w:rFonts w:eastAsiaTheme="minorHAnsi"/>
          <w:sz w:val="24"/>
          <w:szCs w:val="24"/>
          <w:lang w:eastAsia="en-US" w:bidi="ar-SA"/>
        </w:rPr>
      </w:pPr>
    </w:p>
    <w:p w14:paraId="2210D12A" w14:textId="77777777" w:rsidR="00473BCF" w:rsidRPr="003454DD" w:rsidRDefault="006F581D" w:rsidP="00473BCF">
      <w:pPr>
        <w:pStyle w:val="BodyText"/>
        <w:spacing w:before="9"/>
        <w:rPr>
          <w:rFonts w:eastAsiaTheme="minorHAnsi"/>
          <w:sz w:val="24"/>
          <w:szCs w:val="24"/>
          <w:lang w:eastAsia="en-US" w:bidi="ar-SA"/>
        </w:rPr>
      </w:pPr>
    </w:p>
    <w:p w14:paraId="7A350BF3" w14:textId="77777777" w:rsidR="00473BCF" w:rsidRPr="003454DD" w:rsidRDefault="00E520FD" w:rsidP="00473BCF">
      <w:pPr>
        <w:pStyle w:val="Heading3"/>
        <w:numPr>
          <w:ilvl w:val="0"/>
          <w:numId w:val="0"/>
        </w:numPr>
        <w:spacing w:before="1"/>
        <w:rPr>
          <w:rFonts w:eastAsiaTheme="minorHAnsi"/>
          <w:b w:val="0"/>
          <w:color w:val="auto"/>
          <w:sz w:val="24"/>
          <w:szCs w:val="24"/>
        </w:rPr>
      </w:pPr>
      <w:r>
        <w:rPr>
          <w:rFonts w:eastAsiaTheme="minorHAnsi"/>
          <w:b w:val="0"/>
          <w:color w:val="auto"/>
          <w:sz w:val="24"/>
          <w:szCs w:val="24"/>
        </w:rPr>
        <w:t>Seqwater</w:t>
      </w:r>
    </w:p>
    <w:p w14:paraId="6018655B" w14:textId="77777777" w:rsidR="00473BCF" w:rsidRPr="003454DD" w:rsidRDefault="006F581D" w:rsidP="00473BCF">
      <w:pPr>
        <w:widowControl w:val="0"/>
        <w:spacing w:after="240"/>
        <w:jc w:val="both"/>
        <w:rPr>
          <w:rFonts w:cs="Arial"/>
          <w:b/>
          <w:spacing w:val="10"/>
          <w:sz w:val="24"/>
          <w:szCs w:val="24"/>
        </w:rPr>
      </w:pPr>
    </w:p>
    <w:p w14:paraId="22F54C78" w14:textId="77777777" w:rsidR="00473BCF" w:rsidRPr="003454DD" w:rsidRDefault="00E520FD" w:rsidP="00473BCF">
      <w:pPr>
        <w:spacing w:after="160" w:line="259" w:lineRule="auto"/>
        <w:rPr>
          <w:rFonts w:cs="Arial"/>
          <w:b/>
          <w:spacing w:val="10"/>
          <w:sz w:val="24"/>
          <w:szCs w:val="24"/>
        </w:rPr>
      </w:pPr>
      <w:r w:rsidRPr="003454DD">
        <w:rPr>
          <w:rFonts w:cs="Arial"/>
          <w:b/>
          <w:spacing w:val="10"/>
          <w:sz w:val="24"/>
          <w:szCs w:val="24"/>
        </w:rPr>
        <w:br w:type="page"/>
      </w:r>
    </w:p>
    <w:p w14:paraId="37836D76" w14:textId="77777777" w:rsidR="00473BCF" w:rsidRPr="003454DD" w:rsidRDefault="006F581D">
      <w:pPr>
        <w:spacing w:after="160" w:line="259" w:lineRule="auto"/>
        <w:rPr>
          <w:rFonts w:cs="Arial"/>
          <w:b/>
          <w:spacing w:val="10"/>
          <w:sz w:val="24"/>
          <w:szCs w:val="24"/>
        </w:rPr>
      </w:pPr>
    </w:p>
    <w:p w14:paraId="480B27DA" w14:textId="77777777" w:rsidR="002E19EF" w:rsidRPr="003454DD" w:rsidRDefault="00E520FD" w:rsidP="002E19EF">
      <w:pPr>
        <w:widowControl w:val="0"/>
        <w:spacing w:after="240"/>
        <w:jc w:val="both"/>
        <w:rPr>
          <w:rStyle w:val="Hyperlink"/>
          <w:rFonts w:cs="Arial"/>
          <w:b/>
          <w:color w:val="auto"/>
          <w:spacing w:val="10"/>
          <w:sz w:val="24"/>
          <w:szCs w:val="24"/>
          <w:u w:val="none"/>
        </w:rPr>
      </w:pPr>
      <w:bookmarkStart w:id="41" w:name="_Hlk114049206"/>
      <w:r w:rsidRPr="003454DD">
        <w:rPr>
          <w:rFonts w:cs="Arial"/>
          <w:b/>
          <w:spacing w:val="10"/>
          <w:sz w:val="24"/>
          <w:szCs w:val="24"/>
        </w:rPr>
        <w:t xml:space="preserve">Attachment </w:t>
      </w:r>
      <w:r>
        <w:rPr>
          <w:rFonts w:cs="Arial"/>
          <w:b/>
          <w:spacing w:val="10"/>
          <w:sz w:val="24"/>
          <w:szCs w:val="24"/>
        </w:rPr>
        <w:t>E</w:t>
      </w:r>
      <w:r w:rsidRPr="003454DD">
        <w:rPr>
          <w:rFonts w:cs="Arial"/>
          <w:b/>
          <w:spacing w:val="10"/>
          <w:sz w:val="24"/>
          <w:szCs w:val="24"/>
        </w:rPr>
        <w:t xml:space="preserve"> – Form of Public, Website, Social Media and Workplace Notice</w:t>
      </w:r>
    </w:p>
    <w:p w14:paraId="6F04A3D2" w14:textId="77777777" w:rsidR="00F20787" w:rsidRPr="003454DD" w:rsidRDefault="006F581D" w:rsidP="00E6334D">
      <w:pPr>
        <w:widowControl w:val="0"/>
        <w:jc w:val="both"/>
        <w:rPr>
          <w:rFonts w:cs="Arial"/>
          <w:sz w:val="24"/>
          <w:szCs w:val="24"/>
        </w:rPr>
      </w:pPr>
    </w:p>
    <w:p w14:paraId="200D9006" w14:textId="5822A223" w:rsidR="000A47AB" w:rsidRPr="003454DD" w:rsidRDefault="00E520FD" w:rsidP="000A47AB">
      <w:pPr>
        <w:pStyle w:val="BodyText"/>
        <w:jc w:val="both"/>
        <w:rPr>
          <w:sz w:val="24"/>
          <w:szCs w:val="24"/>
        </w:rPr>
      </w:pPr>
      <w:r>
        <w:rPr>
          <w:sz w:val="24"/>
          <w:szCs w:val="24"/>
        </w:rPr>
        <w:t xml:space="preserve">The </w:t>
      </w:r>
      <w:r w:rsidRPr="00E9773A">
        <w:rPr>
          <w:sz w:val="24"/>
          <w:szCs w:val="24"/>
        </w:rPr>
        <w:t>Queensland Bulk Water Supply Authority</w:t>
      </w:r>
      <w:r>
        <w:rPr>
          <w:sz w:val="24"/>
          <w:szCs w:val="24"/>
        </w:rPr>
        <w:t xml:space="preserve"> (</w:t>
      </w:r>
      <w:r w:rsidRPr="008845F5">
        <w:rPr>
          <w:b/>
          <w:bCs/>
          <w:sz w:val="24"/>
          <w:szCs w:val="24"/>
        </w:rPr>
        <w:t>Seqwater</w:t>
      </w:r>
      <w:r w:rsidR="008845F5">
        <w:rPr>
          <w:sz w:val="24"/>
          <w:szCs w:val="24"/>
        </w:rPr>
        <w:t>)</w:t>
      </w:r>
      <w:r>
        <w:rPr>
          <w:sz w:val="24"/>
          <w:szCs w:val="24"/>
        </w:rPr>
        <w:t xml:space="preserve"> </w:t>
      </w:r>
      <w:r w:rsidRPr="003454DD">
        <w:rPr>
          <w:sz w:val="24"/>
          <w:szCs w:val="24"/>
        </w:rPr>
        <w:t xml:space="preserve">recently undertook a review of its payroll systems and processes and determined that it contravened the </w:t>
      </w:r>
      <w:r w:rsidRPr="003454DD">
        <w:rPr>
          <w:i/>
          <w:sz w:val="24"/>
          <w:szCs w:val="24"/>
        </w:rPr>
        <w:t>Fair Work Act 2009</w:t>
      </w:r>
      <w:r w:rsidRPr="003454DD">
        <w:rPr>
          <w:sz w:val="24"/>
          <w:szCs w:val="24"/>
        </w:rPr>
        <w:t xml:space="preserve"> (Cth) </w:t>
      </w:r>
      <w:r>
        <w:rPr>
          <w:sz w:val="24"/>
          <w:szCs w:val="24"/>
        </w:rPr>
        <w:t>in respect of certain</w:t>
      </w:r>
      <w:r w:rsidRPr="003454DD">
        <w:rPr>
          <w:sz w:val="24"/>
          <w:szCs w:val="24"/>
        </w:rPr>
        <w:t xml:space="preserve"> </w:t>
      </w:r>
      <w:r>
        <w:rPr>
          <w:sz w:val="24"/>
          <w:szCs w:val="24"/>
        </w:rPr>
        <w:t xml:space="preserve">provisions of the </w:t>
      </w:r>
      <w:r w:rsidRPr="008F13B6">
        <w:rPr>
          <w:i/>
          <w:sz w:val="24"/>
          <w:szCs w:val="24"/>
        </w:rPr>
        <w:t>Seqwater Enterprise Agreement 2016-2019</w:t>
      </w:r>
      <w:r w:rsidRPr="008F13B6">
        <w:rPr>
          <w:sz w:val="24"/>
          <w:szCs w:val="24"/>
        </w:rPr>
        <w:t xml:space="preserve"> and the </w:t>
      </w:r>
      <w:r w:rsidRPr="008F13B6">
        <w:rPr>
          <w:i/>
          <w:sz w:val="24"/>
          <w:szCs w:val="24"/>
        </w:rPr>
        <w:t>Seqwater Enterprise Agreement 2019-2023</w:t>
      </w:r>
      <w:r w:rsidRPr="008F13B6">
        <w:rPr>
          <w:sz w:val="24"/>
          <w:szCs w:val="24"/>
        </w:rPr>
        <w:t xml:space="preserve"> (</w:t>
      </w:r>
      <w:r w:rsidRPr="008F13B6">
        <w:rPr>
          <w:b/>
          <w:sz w:val="24"/>
          <w:szCs w:val="24"/>
        </w:rPr>
        <w:t>Agreements</w:t>
      </w:r>
      <w:r w:rsidRPr="008F13B6">
        <w:rPr>
          <w:sz w:val="24"/>
          <w:szCs w:val="24"/>
        </w:rPr>
        <w:t>)</w:t>
      </w:r>
      <w:r>
        <w:rPr>
          <w:sz w:val="24"/>
          <w:szCs w:val="24"/>
        </w:rPr>
        <w:t xml:space="preserve">. </w:t>
      </w:r>
    </w:p>
    <w:p w14:paraId="435AFCD6" w14:textId="77777777" w:rsidR="00394E1F" w:rsidRPr="003454DD" w:rsidRDefault="006F581D" w:rsidP="00E6334D">
      <w:pPr>
        <w:widowControl w:val="0"/>
        <w:jc w:val="both"/>
        <w:rPr>
          <w:rFonts w:cs="Arial"/>
          <w:sz w:val="24"/>
          <w:szCs w:val="24"/>
        </w:rPr>
      </w:pPr>
    </w:p>
    <w:p w14:paraId="14A28299" w14:textId="2F2B277E" w:rsidR="003F2E07" w:rsidRPr="003454DD" w:rsidRDefault="00E520FD" w:rsidP="00E6334D">
      <w:pPr>
        <w:widowControl w:val="0"/>
        <w:jc w:val="both"/>
        <w:rPr>
          <w:rFonts w:cs="Arial"/>
          <w:sz w:val="24"/>
          <w:szCs w:val="24"/>
        </w:rPr>
      </w:pPr>
      <w:r>
        <w:rPr>
          <w:rFonts w:cs="Arial"/>
          <w:sz w:val="24"/>
          <w:szCs w:val="24"/>
        </w:rPr>
        <w:t>Seqwater</w:t>
      </w:r>
      <w:r w:rsidRPr="003454DD">
        <w:rPr>
          <w:rFonts w:cs="Arial"/>
          <w:sz w:val="24"/>
        </w:rPr>
        <w:t xml:space="preserve"> </w:t>
      </w:r>
      <w:r w:rsidR="00A13125">
        <w:rPr>
          <w:rFonts w:cs="Arial"/>
          <w:sz w:val="24"/>
        </w:rPr>
        <w:t xml:space="preserve">has </w:t>
      </w:r>
      <w:r w:rsidRPr="003454DD">
        <w:rPr>
          <w:rFonts w:cs="Arial"/>
          <w:sz w:val="24"/>
          <w:szCs w:val="24"/>
        </w:rPr>
        <w:t>formally admitted to the Fair Work Ombudsman (</w:t>
      </w:r>
      <w:r w:rsidRPr="003454DD">
        <w:rPr>
          <w:rFonts w:cs="Arial"/>
          <w:b/>
          <w:sz w:val="24"/>
          <w:szCs w:val="24"/>
        </w:rPr>
        <w:t>FWO</w:t>
      </w:r>
      <w:r w:rsidRPr="003454DD">
        <w:rPr>
          <w:rFonts w:cs="Arial"/>
          <w:sz w:val="24"/>
          <w:szCs w:val="24"/>
        </w:rPr>
        <w:t xml:space="preserve">) </w:t>
      </w:r>
      <w:r>
        <w:rPr>
          <w:rFonts w:cs="Arial"/>
          <w:sz w:val="24"/>
          <w:szCs w:val="24"/>
        </w:rPr>
        <w:t xml:space="preserve">that these contraventions had occurred and that consequently it had underpaid </w:t>
      </w:r>
      <w:r w:rsidRPr="003454DD">
        <w:rPr>
          <w:rFonts w:cs="Arial"/>
          <w:sz w:val="24"/>
          <w:szCs w:val="24"/>
        </w:rPr>
        <w:t xml:space="preserve">a number of </w:t>
      </w:r>
      <w:r>
        <w:rPr>
          <w:rFonts w:cs="Arial"/>
          <w:sz w:val="24"/>
          <w:szCs w:val="24"/>
        </w:rPr>
        <w:t xml:space="preserve">its </w:t>
      </w:r>
      <w:r w:rsidRPr="003454DD">
        <w:rPr>
          <w:rFonts w:cs="Arial"/>
          <w:sz w:val="24"/>
          <w:szCs w:val="24"/>
        </w:rPr>
        <w:t>employees</w:t>
      </w:r>
      <w:r>
        <w:rPr>
          <w:rFonts w:cs="Arial"/>
          <w:sz w:val="24"/>
          <w:szCs w:val="24"/>
        </w:rPr>
        <w:t>.</w:t>
      </w:r>
    </w:p>
    <w:p w14:paraId="3978EDCA" w14:textId="77777777" w:rsidR="00394E1F" w:rsidRPr="003454DD" w:rsidRDefault="006F581D" w:rsidP="00E6334D">
      <w:pPr>
        <w:widowControl w:val="0"/>
        <w:jc w:val="both"/>
        <w:rPr>
          <w:rFonts w:cs="Arial"/>
          <w:sz w:val="24"/>
          <w:szCs w:val="24"/>
        </w:rPr>
      </w:pPr>
    </w:p>
    <w:p w14:paraId="6F473FC9" w14:textId="77777777" w:rsidR="003F2E07" w:rsidRPr="003454DD" w:rsidRDefault="00E520FD" w:rsidP="00E6334D">
      <w:pPr>
        <w:widowControl w:val="0"/>
        <w:jc w:val="both"/>
        <w:rPr>
          <w:rFonts w:cs="Arial"/>
          <w:sz w:val="24"/>
          <w:szCs w:val="24"/>
        </w:rPr>
      </w:pPr>
      <w:r>
        <w:rPr>
          <w:rFonts w:cs="Arial"/>
          <w:sz w:val="24"/>
          <w:szCs w:val="24"/>
        </w:rPr>
        <w:t xml:space="preserve">Seqwater </w:t>
      </w:r>
      <w:r w:rsidRPr="003454DD">
        <w:rPr>
          <w:rFonts w:cs="Arial"/>
          <w:sz w:val="24"/>
          <w:szCs w:val="24"/>
        </w:rPr>
        <w:t xml:space="preserve">has now entered into an Enforceable Undertaking with the FWO to ensure </w:t>
      </w:r>
      <w:r>
        <w:rPr>
          <w:rFonts w:cs="Arial"/>
          <w:sz w:val="24"/>
          <w:szCs w:val="24"/>
        </w:rPr>
        <w:t xml:space="preserve">its </w:t>
      </w:r>
      <w:r w:rsidRPr="003454DD">
        <w:rPr>
          <w:rFonts w:cs="Arial"/>
          <w:sz w:val="24"/>
          <w:szCs w:val="24"/>
        </w:rPr>
        <w:t xml:space="preserve">ongoing compliance with Commonwealth workplace laws. </w:t>
      </w:r>
    </w:p>
    <w:p w14:paraId="1B670752" w14:textId="77777777" w:rsidR="00394E1F" w:rsidRPr="003454DD" w:rsidRDefault="006F581D" w:rsidP="00E6334D">
      <w:pPr>
        <w:widowControl w:val="0"/>
        <w:jc w:val="both"/>
        <w:rPr>
          <w:rFonts w:cs="Arial"/>
          <w:sz w:val="24"/>
          <w:szCs w:val="24"/>
        </w:rPr>
      </w:pPr>
    </w:p>
    <w:p w14:paraId="5A908DA9" w14:textId="77777777" w:rsidR="003F2E07" w:rsidRPr="003454DD" w:rsidRDefault="00E520FD" w:rsidP="00E6334D">
      <w:pPr>
        <w:widowControl w:val="0"/>
        <w:jc w:val="both"/>
        <w:rPr>
          <w:rFonts w:cs="Arial"/>
          <w:sz w:val="24"/>
          <w:szCs w:val="24"/>
        </w:rPr>
      </w:pPr>
      <w:r>
        <w:rPr>
          <w:rFonts w:cs="Arial"/>
          <w:sz w:val="24"/>
          <w:szCs w:val="24"/>
        </w:rPr>
        <w:t>Seqwater has</w:t>
      </w:r>
      <w:r w:rsidRPr="003454DD">
        <w:rPr>
          <w:rFonts w:cs="Arial"/>
          <w:sz w:val="24"/>
          <w:szCs w:val="24"/>
        </w:rPr>
        <w:t>, as a result of the Enforceable Undertaking, commit</w:t>
      </w:r>
      <w:r>
        <w:rPr>
          <w:rFonts w:cs="Arial"/>
          <w:sz w:val="24"/>
          <w:szCs w:val="24"/>
        </w:rPr>
        <w:t>ted</w:t>
      </w:r>
      <w:r w:rsidRPr="003454DD">
        <w:rPr>
          <w:rFonts w:cs="Arial"/>
          <w:sz w:val="24"/>
          <w:szCs w:val="24"/>
        </w:rPr>
        <w:t xml:space="preserve"> to </w:t>
      </w:r>
      <w:r>
        <w:rPr>
          <w:rFonts w:cs="Arial"/>
          <w:sz w:val="24"/>
          <w:szCs w:val="24"/>
        </w:rPr>
        <w:t xml:space="preserve">a range of </w:t>
      </w:r>
      <w:r w:rsidRPr="003454DD">
        <w:rPr>
          <w:rFonts w:cs="Arial"/>
          <w:sz w:val="24"/>
          <w:szCs w:val="24"/>
        </w:rPr>
        <w:t xml:space="preserve">activities </w:t>
      </w:r>
      <w:r>
        <w:rPr>
          <w:rFonts w:cs="Arial"/>
          <w:sz w:val="24"/>
          <w:szCs w:val="24"/>
        </w:rPr>
        <w:t xml:space="preserve">that help </w:t>
      </w:r>
      <w:r w:rsidRPr="003454DD">
        <w:rPr>
          <w:rFonts w:cs="Arial"/>
          <w:sz w:val="24"/>
          <w:szCs w:val="24"/>
        </w:rPr>
        <w:t xml:space="preserve">ensure </w:t>
      </w:r>
      <w:r>
        <w:rPr>
          <w:rFonts w:cs="Arial"/>
          <w:sz w:val="24"/>
          <w:szCs w:val="24"/>
        </w:rPr>
        <w:t xml:space="preserve">its future </w:t>
      </w:r>
      <w:r w:rsidRPr="003454DD">
        <w:rPr>
          <w:rFonts w:cs="Arial"/>
          <w:sz w:val="24"/>
          <w:szCs w:val="24"/>
        </w:rPr>
        <w:t>compliance</w:t>
      </w:r>
      <w:r>
        <w:rPr>
          <w:rFonts w:cs="Arial"/>
          <w:sz w:val="24"/>
          <w:szCs w:val="24"/>
        </w:rPr>
        <w:t>,</w:t>
      </w:r>
      <w:r w:rsidRPr="003454DD">
        <w:rPr>
          <w:rFonts w:cs="Arial"/>
          <w:sz w:val="24"/>
          <w:szCs w:val="24"/>
        </w:rPr>
        <w:t xml:space="preserve"> </w:t>
      </w:r>
      <w:r>
        <w:rPr>
          <w:rFonts w:cs="Arial"/>
          <w:sz w:val="24"/>
          <w:szCs w:val="24"/>
        </w:rPr>
        <w:t>including</w:t>
      </w:r>
      <w:r w:rsidRPr="003454DD">
        <w:rPr>
          <w:rFonts w:cs="Arial"/>
          <w:sz w:val="24"/>
          <w:szCs w:val="24"/>
        </w:rPr>
        <w:t xml:space="preserve"> independent audits and apologi</w:t>
      </w:r>
      <w:r>
        <w:rPr>
          <w:rFonts w:cs="Arial"/>
          <w:sz w:val="24"/>
          <w:szCs w:val="24"/>
        </w:rPr>
        <w:t>sing</w:t>
      </w:r>
      <w:r w:rsidRPr="003454DD">
        <w:rPr>
          <w:rFonts w:cs="Arial"/>
          <w:sz w:val="24"/>
          <w:szCs w:val="24"/>
        </w:rPr>
        <w:t xml:space="preserve"> to </w:t>
      </w:r>
      <w:r>
        <w:rPr>
          <w:rFonts w:cs="Arial"/>
          <w:sz w:val="24"/>
          <w:szCs w:val="24"/>
        </w:rPr>
        <w:t xml:space="preserve">its </w:t>
      </w:r>
      <w:r w:rsidRPr="003454DD">
        <w:rPr>
          <w:rFonts w:cs="Arial"/>
          <w:sz w:val="24"/>
          <w:szCs w:val="24"/>
        </w:rPr>
        <w:t xml:space="preserve">employees. </w:t>
      </w:r>
    </w:p>
    <w:p w14:paraId="7697610F" w14:textId="77777777" w:rsidR="00394E1F" w:rsidRPr="003454DD" w:rsidRDefault="006F581D" w:rsidP="00E6334D">
      <w:pPr>
        <w:widowControl w:val="0"/>
        <w:jc w:val="both"/>
        <w:rPr>
          <w:rFonts w:cs="Arial"/>
          <w:sz w:val="24"/>
          <w:szCs w:val="24"/>
        </w:rPr>
      </w:pPr>
    </w:p>
    <w:p w14:paraId="28738665" w14:textId="77777777" w:rsidR="003F2E07" w:rsidRPr="003454DD" w:rsidRDefault="00E520FD" w:rsidP="00E6334D">
      <w:pPr>
        <w:widowControl w:val="0"/>
        <w:jc w:val="both"/>
        <w:rPr>
          <w:rFonts w:cs="Arial"/>
          <w:sz w:val="24"/>
          <w:szCs w:val="24"/>
        </w:rPr>
      </w:pPr>
      <w:r>
        <w:rPr>
          <w:rFonts w:cs="Arial"/>
          <w:sz w:val="24"/>
          <w:szCs w:val="24"/>
        </w:rPr>
        <w:t xml:space="preserve">Seqwater </w:t>
      </w:r>
      <w:r w:rsidRPr="003454DD">
        <w:rPr>
          <w:rFonts w:cs="Arial"/>
          <w:sz w:val="24"/>
          <w:szCs w:val="24"/>
        </w:rPr>
        <w:t>expresses its sincerest regrets and apologises for these contraventions.</w:t>
      </w:r>
    </w:p>
    <w:p w14:paraId="72F79399" w14:textId="77777777" w:rsidR="00394E1F" w:rsidRPr="003454DD" w:rsidRDefault="006F581D" w:rsidP="00E6334D">
      <w:pPr>
        <w:widowControl w:val="0"/>
        <w:jc w:val="both"/>
        <w:rPr>
          <w:rFonts w:cs="Arial"/>
          <w:sz w:val="24"/>
          <w:szCs w:val="24"/>
        </w:rPr>
      </w:pPr>
    </w:p>
    <w:p w14:paraId="1414BB8B" w14:textId="4C02891D" w:rsidR="003F2E07" w:rsidRPr="003454DD" w:rsidRDefault="00E520FD" w:rsidP="007A577E">
      <w:pPr>
        <w:widowControl w:val="0"/>
        <w:jc w:val="both"/>
        <w:rPr>
          <w:rFonts w:cs="Arial"/>
          <w:szCs w:val="24"/>
        </w:rPr>
      </w:pPr>
      <w:r w:rsidRPr="003454DD">
        <w:rPr>
          <w:rFonts w:cs="Arial"/>
          <w:sz w:val="24"/>
          <w:szCs w:val="24"/>
        </w:rPr>
        <w:t xml:space="preserve">If you worked for </w:t>
      </w:r>
      <w:r>
        <w:rPr>
          <w:rFonts w:cs="Arial"/>
          <w:sz w:val="24"/>
          <w:szCs w:val="24"/>
        </w:rPr>
        <w:t xml:space="preserve">Seqwater </w:t>
      </w:r>
      <w:r w:rsidRPr="003454DD">
        <w:rPr>
          <w:rFonts w:cs="Arial"/>
          <w:sz w:val="24"/>
          <w:szCs w:val="24"/>
        </w:rPr>
        <w:t xml:space="preserve">during the period </w:t>
      </w:r>
      <w:r>
        <w:rPr>
          <w:rFonts w:cs="Arial"/>
          <w:sz w:val="24"/>
          <w:szCs w:val="24"/>
        </w:rPr>
        <w:t xml:space="preserve">8 December 2016 and </w:t>
      </w:r>
      <w:r w:rsidR="00B60592">
        <w:rPr>
          <w:rFonts w:cs="Arial"/>
          <w:sz w:val="24"/>
          <w:szCs w:val="24"/>
        </w:rPr>
        <w:t>8 July 2022</w:t>
      </w:r>
      <w:r w:rsidRPr="003454DD">
        <w:rPr>
          <w:rFonts w:cs="Arial"/>
          <w:sz w:val="24"/>
          <w:szCs w:val="24"/>
        </w:rPr>
        <w:t xml:space="preserve"> and have</w:t>
      </w:r>
      <w:r>
        <w:rPr>
          <w:rFonts w:cs="Arial"/>
          <w:sz w:val="24"/>
          <w:szCs w:val="24"/>
        </w:rPr>
        <w:t xml:space="preserve"> any</w:t>
      </w:r>
      <w:r w:rsidRPr="003454DD">
        <w:rPr>
          <w:rFonts w:cs="Arial"/>
          <w:sz w:val="24"/>
          <w:szCs w:val="24"/>
        </w:rPr>
        <w:t xml:space="preserve"> queries or questions relating to your employment, please contact</w:t>
      </w:r>
      <w:r w:rsidRPr="002C2DFE">
        <w:rPr>
          <w:rFonts w:cs="Arial"/>
          <w:sz w:val="24"/>
          <w:szCs w:val="24"/>
        </w:rPr>
        <w:t xml:space="preserve"> the hotline being operated by Seqwater on 0422 628 281. This hotline can be contacted on a confidential basis or at </w:t>
      </w:r>
      <w:hyperlink r:id="rId21" w:history="1">
        <w:r w:rsidRPr="002C2DFE">
          <w:rPr>
            <w:rStyle w:val="Hyperlink"/>
            <w:rFonts w:cs="Arial"/>
            <w:sz w:val="24"/>
            <w:szCs w:val="24"/>
          </w:rPr>
          <w:t>entitlements@seqwater.com.au</w:t>
        </w:r>
      </w:hyperlink>
      <w:r w:rsidRPr="002C2DFE">
        <w:rPr>
          <w:rFonts w:cs="Arial"/>
          <w:sz w:val="24"/>
          <w:szCs w:val="24"/>
        </w:rPr>
        <w:t xml:space="preserve">. </w:t>
      </w:r>
    </w:p>
    <w:p w14:paraId="7A6B8042" w14:textId="77777777" w:rsidR="00394E1F" w:rsidRPr="003454DD" w:rsidRDefault="006F581D" w:rsidP="00E6334D">
      <w:pPr>
        <w:pStyle w:val="ListParagraph"/>
        <w:widowControl w:val="0"/>
        <w:ind w:left="360"/>
        <w:contextualSpacing w:val="0"/>
        <w:jc w:val="both"/>
        <w:rPr>
          <w:rFonts w:ascii="Arial" w:hAnsi="Arial" w:cs="Arial"/>
          <w:szCs w:val="24"/>
        </w:rPr>
      </w:pPr>
    </w:p>
    <w:p w14:paraId="09247019" w14:textId="77777777" w:rsidR="003F2E07" w:rsidRPr="003454DD" w:rsidRDefault="00E520FD" w:rsidP="00E6334D">
      <w:pPr>
        <w:widowControl w:val="0"/>
        <w:jc w:val="both"/>
        <w:rPr>
          <w:rFonts w:cs="Arial"/>
          <w:sz w:val="24"/>
          <w:szCs w:val="24"/>
        </w:rPr>
      </w:pPr>
      <w:r w:rsidRPr="003454DD">
        <w:rPr>
          <w:rFonts w:cs="Arial"/>
          <w:sz w:val="24"/>
          <w:szCs w:val="24"/>
        </w:rPr>
        <w:t xml:space="preserve">Alternatively, anyone can contact the FWO via </w:t>
      </w:r>
      <w:hyperlink r:id="rId22" w:history="1">
        <w:r w:rsidRPr="003454DD">
          <w:rPr>
            <w:rStyle w:val="Hyperlink"/>
            <w:rFonts w:cs="Arial"/>
            <w:sz w:val="24"/>
            <w:szCs w:val="24"/>
          </w:rPr>
          <w:t>www.fairwork.gov.au</w:t>
        </w:r>
      </w:hyperlink>
      <w:r w:rsidRPr="003454DD">
        <w:rPr>
          <w:rFonts w:cs="Arial"/>
          <w:sz w:val="24"/>
          <w:szCs w:val="24"/>
        </w:rPr>
        <w:t xml:space="preserve"> or on 13 13 94.</w:t>
      </w:r>
    </w:p>
    <w:bookmarkEnd w:id="41"/>
    <w:p w14:paraId="55ED15F8" w14:textId="77777777" w:rsidR="002E19EF" w:rsidRPr="003454DD" w:rsidRDefault="006F581D" w:rsidP="00A73433">
      <w:pPr>
        <w:widowControl w:val="0"/>
        <w:spacing w:after="240"/>
        <w:jc w:val="both"/>
        <w:rPr>
          <w:rFonts w:cs="Arial"/>
          <w:spacing w:val="10"/>
          <w:sz w:val="24"/>
          <w:szCs w:val="24"/>
        </w:rPr>
      </w:pPr>
    </w:p>
    <w:sectPr w:rsidR="002E19EF" w:rsidRPr="003454DD" w:rsidSect="00A73433">
      <w:pgSz w:w="11906" w:h="16838" w:code="9"/>
      <w:pgMar w:top="1440" w:right="1440" w:bottom="1440" w:left="1440" w:header="284"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817D0" w14:textId="77777777" w:rsidR="00CE4946" w:rsidRDefault="00CE4946">
      <w:r>
        <w:separator/>
      </w:r>
    </w:p>
  </w:endnote>
  <w:endnote w:type="continuationSeparator" w:id="0">
    <w:p w14:paraId="3F7A0B4F" w14:textId="77777777" w:rsidR="00CE4946" w:rsidRDefault="00CE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HelveticaNeue-Light">
    <w:altName w:val="Helvetica Neue Light"/>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4761" w14:textId="77777777" w:rsidR="006F581D" w:rsidRDefault="006F5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55EF" w14:textId="77777777" w:rsidR="00481059" w:rsidRDefault="006F581D">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E520FD">
              <w:t xml:space="preserve"> Page </w:t>
            </w:r>
            <w:r w:rsidR="00E520FD">
              <w:rPr>
                <w:b/>
                <w:bCs/>
                <w:sz w:val="24"/>
              </w:rPr>
              <w:fldChar w:fldCharType="begin"/>
            </w:r>
            <w:r w:rsidR="00E520FD">
              <w:rPr>
                <w:b/>
                <w:bCs/>
              </w:rPr>
              <w:instrText xml:space="preserve"> PAGE </w:instrText>
            </w:r>
            <w:r w:rsidR="00E520FD">
              <w:rPr>
                <w:b/>
                <w:bCs/>
                <w:sz w:val="24"/>
              </w:rPr>
              <w:fldChar w:fldCharType="separate"/>
            </w:r>
            <w:r w:rsidR="00E520FD">
              <w:rPr>
                <w:b/>
                <w:bCs/>
                <w:noProof/>
              </w:rPr>
              <w:t>2</w:t>
            </w:r>
            <w:r w:rsidR="00E520FD">
              <w:rPr>
                <w:b/>
                <w:bCs/>
                <w:sz w:val="24"/>
              </w:rPr>
              <w:fldChar w:fldCharType="end"/>
            </w:r>
            <w:r w:rsidR="00E520FD">
              <w:t xml:space="preserve"> of </w:t>
            </w:r>
            <w:r w:rsidR="00E520FD">
              <w:rPr>
                <w:b/>
                <w:bCs/>
                <w:sz w:val="24"/>
              </w:rPr>
              <w:fldChar w:fldCharType="begin"/>
            </w:r>
            <w:r w:rsidR="00E520FD">
              <w:rPr>
                <w:b/>
                <w:bCs/>
              </w:rPr>
              <w:instrText xml:space="preserve"> NUMPAGES  </w:instrText>
            </w:r>
            <w:r w:rsidR="00E520FD">
              <w:rPr>
                <w:b/>
                <w:bCs/>
                <w:sz w:val="24"/>
              </w:rPr>
              <w:fldChar w:fldCharType="separate"/>
            </w:r>
            <w:r w:rsidR="00E520FD">
              <w:rPr>
                <w:b/>
                <w:bCs/>
                <w:noProof/>
              </w:rPr>
              <w:t>27</w:t>
            </w:r>
            <w:r w:rsidR="00E520FD">
              <w:rPr>
                <w:b/>
                <w:bCs/>
                <w:sz w:val="24"/>
              </w:rPr>
              <w:fldChar w:fldCharType="end"/>
            </w:r>
          </w:sdtContent>
        </w:sdt>
      </w:sdtContent>
    </w:sdt>
  </w:p>
  <w:p w14:paraId="4753618E" w14:textId="77777777" w:rsidR="00481059" w:rsidRDefault="006F581D" w:rsidP="00467CE7">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ED43" w14:textId="77777777" w:rsidR="00481059" w:rsidRDefault="00E520FD" w:rsidP="00C37FE4">
    <w:pPr>
      <w:pStyle w:val="Footer"/>
    </w:pPr>
    <w:r>
      <w:rPr>
        <w:noProof/>
        <w:lang w:eastAsia="en-AU"/>
      </w:rPr>
      <mc:AlternateContent>
        <mc:Choice Requires="wps">
          <w:drawing>
            <wp:anchor distT="0" distB="0" distL="114300" distR="114300" simplePos="0" relativeHeight="251660288" behindDoc="0" locked="0" layoutInCell="1" allowOverlap="1" wp14:anchorId="655DA892" wp14:editId="5518E784">
              <wp:simplePos x="0" y="0"/>
              <wp:positionH relativeFrom="rightMargin">
                <wp:posOffset>0</wp:posOffset>
              </wp:positionH>
              <wp:positionV relativeFrom="paragraph">
                <wp:posOffset>121920</wp:posOffset>
              </wp:positionV>
              <wp:extent cx="882015" cy="882015"/>
              <wp:effectExtent l="0" t="0" r="0" b="0"/>
              <wp:wrapNone/>
              <wp:docPr id="4" name="Right Triangle 4"/>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type w14:anchorId="7FE282F7"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style="position:absolute;margin-left:0;margin-top:9.6pt;width:69.45pt;height:69.45pt;flip:x;z-index:251660288;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" fillcolor="#9bcbeb" stroked="f" strokeweight="1pt">
              <v:fill opacity="19789f"/>
              <w10:wrap anchorx="margin"/>
            </v:shape>
          </w:pict>
        </mc:Fallback>
      </mc:AlternateContent>
    </w:r>
  </w:p>
  <w:p w14:paraId="6757F7B5" w14:textId="77777777" w:rsidR="00481059" w:rsidRDefault="00E520FD" w:rsidP="00C37FE4">
    <w:pPr>
      <w:pStyle w:val="Footer"/>
    </w:pPr>
    <w:r>
      <w:rPr>
        <w:noProof/>
        <w:lang w:eastAsia="en-AU"/>
      </w:rPr>
      <mc:AlternateContent>
        <mc:Choice Requires="wps">
          <w:drawing>
            <wp:anchor distT="0" distB="0" distL="114300" distR="114300" simplePos="0" relativeHeight="251662336" behindDoc="0" locked="0" layoutInCell="1" allowOverlap="1" wp14:anchorId="3776A42C" wp14:editId="5D84F111">
              <wp:simplePos x="0" y="0"/>
              <wp:positionH relativeFrom="column">
                <wp:posOffset>0</wp:posOffset>
              </wp:positionH>
              <wp:positionV relativeFrom="paragraph">
                <wp:posOffset>0</wp:posOffset>
              </wp:positionV>
              <wp:extent cx="3369945" cy="0"/>
              <wp:effectExtent l="0" t="0" r="20955" b="19050"/>
              <wp:wrapNone/>
              <wp:docPr id="11" name="Straight Connector 11"/>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EA0D08" id="Straight Connector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26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" strokecolor="#ffb81c" strokeweight="1pt">
              <v:stroke joinstyle="miter"/>
            </v:line>
          </w:pict>
        </mc:Fallback>
      </mc:AlternateContent>
    </w:r>
  </w:p>
  <w:p w14:paraId="34C6C8D3" w14:textId="07A7D8DF" w:rsidR="00481059" w:rsidRPr="0037437F" w:rsidRDefault="00E520FD" w:rsidP="0037437F">
    <w:pPr>
      <w:pStyle w:val="Footer"/>
      <w:rPr>
        <w:color w:val="1B365D"/>
      </w:rPr>
    </w:pPr>
    <w:r w:rsidRPr="00192D8E">
      <w:rPr>
        <w:rFonts w:cs="Calibri"/>
        <w:color w:val="1B365D"/>
      </w:rPr>
      <w:t xml:space="preserve">www.fairwork.gov.au | </w:t>
    </w:r>
    <w:r w:rsidRPr="0037437F">
      <w:rPr>
        <w:color w:val="1B365D"/>
      </w:rPr>
      <w:t>Fair Work Infoline</w:t>
    </w:r>
    <w:r w:rsidRPr="00192D8E">
      <w:rPr>
        <w:rFonts w:cs="Calibri"/>
        <w:color w:val="1B365D"/>
      </w:rPr>
      <w:t>:</w:t>
    </w:r>
    <w:r w:rsidRPr="0037437F">
      <w:rPr>
        <w:color w:val="1B365D"/>
      </w:rPr>
      <w:t xml:space="preserve"> 13 13 94</w:t>
    </w:r>
    <w:r w:rsidRPr="00192D8E">
      <w:rPr>
        <w:rFonts w:cs="Calibri"/>
        <w:color w:val="1B365D"/>
      </w:rPr>
      <w:t xml:space="preserve"> | </w:t>
    </w:r>
    <w:r w:rsidRPr="0037437F">
      <w:rPr>
        <w:color w:val="1B365D"/>
      </w:rPr>
      <w:t>ABN: 4388</w:t>
    </w:r>
    <w:r w:rsidR="00CB623A">
      <w:rPr>
        <w:color w:val="1B365D"/>
      </w:rPr>
      <w:t xml:space="preserve"> </w:t>
    </w:r>
    <w:r w:rsidRPr="0037437F">
      <w:rPr>
        <w:color w:val="1B365D"/>
      </w:rPr>
      <w:t>4</w:t>
    </w:r>
    <w:r w:rsidR="00CB623A">
      <w:rPr>
        <w:color w:val="1B365D"/>
      </w:rPr>
      <w:t>188</w:t>
    </w:r>
    <w:r w:rsidRPr="0037437F">
      <w:rPr>
        <w:color w:val="1B365D"/>
      </w:rPr>
      <w:t xml:space="preserve"> 232</w:t>
    </w:r>
  </w:p>
  <w:p w14:paraId="491319F9" w14:textId="77777777" w:rsidR="00481059" w:rsidRDefault="006F581D" w:rsidP="00F1104C">
    <w:pPr>
      <w:pStyle w:val="Footer"/>
      <w:rPr>
        <w:color w:val="1B365D"/>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A3A7A" w14:textId="77777777" w:rsidR="00CE4946" w:rsidRDefault="00CE4946">
      <w:r>
        <w:separator/>
      </w:r>
    </w:p>
  </w:footnote>
  <w:footnote w:type="continuationSeparator" w:id="0">
    <w:p w14:paraId="7B65F99A" w14:textId="77777777" w:rsidR="00CE4946" w:rsidRDefault="00CE4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1F03" w14:textId="77777777" w:rsidR="006F581D" w:rsidRDefault="006F5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64AC" w14:textId="77777777" w:rsidR="006F581D" w:rsidRDefault="006F58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40CB" w14:textId="77777777" w:rsidR="00481059" w:rsidRPr="006615E0" w:rsidRDefault="00E520FD" w:rsidP="002C23C8">
    <w:pPr>
      <w:tabs>
        <w:tab w:val="center" w:pos="4820"/>
        <w:tab w:val="right" w:pos="9639"/>
      </w:tabs>
      <w:ind w:left="-851"/>
      <w:rPr>
        <w:rFonts w:cs="HelveticaNeue-Light"/>
        <w:sz w:val="32"/>
        <w:szCs w:val="44"/>
      </w:rPr>
    </w:pPr>
    <w:r>
      <w:rPr>
        <w:noProof/>
        <w:lang w:eastAsia="en-AU"/>
      </w:rPr>
      <mc:AlternateContent>
        <mc:Choice Requires="wpg">
          <w:drawing>
            <wp:anchor distT="0" distB="0" distL="114300" distR="114300" simplePos="0" relativeHeight="251658240" behindDoc="0" locked="0" layoutInCell="1" allowOverlap="1" wp14:anchorId="45DA0C92" wp14:editId="59211634">
              <wp:simplePos x="0" y="0"/>
              <wp:positionH relativeFrom="page">
                <wp:align>right</wp:align>
              </wp:positionH>
              <wp:positionV relativeFrom="paragraph">
                <wp:posOffset>-181610</wp:posOffset>
              </wp:positionV>
              <wp:extent cx="7548880" cy="1031240"/>
              <wp:effectExtent l="0" t="0" r="0" b="0"/>
              <wp:wrapNone/>
              <wp:docPr id="1" name="Group 1"/>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3" name="Rectangle 3"/>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pic:spPr>
                    </pic:pic>
                  </wpg:wgp>
                </a:graphicData>
              </a:graphic>
            </wp:anchor>
          </w:drawing>
        </mc:Choice>
        <mc:Fallback>
          <w:pict>
            <v:group w14:anchorId="243B1488" id="Group 1" o:spid="_x0000_s1026" style="position:absolute;margin-left:543.2pt;margin-top:-14.3pt;width:594.4pt;height:81.2pt;z-index:251658240;mso-position-horizontal:right;mso-position-horizont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">
              <v:rect id="Rectangle 3"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">
                <v:imagedata r:id="rId2"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7C9A"/>
    <w:multiLevelType w:val="hybridMultilevel"/>
    <w:tmpl w:val="2C5AF730"/>
    <w:lvl w:ilvl="0" w:tplc="B9EE69AC">
      <w:start w:val="1"/>
      <w:numFmt w:val="bullet"/>
      <w:lvlText w:val=""/>
      <w:lvlJc w:val="left"/>
      <w:pPr>
        <w:ind w:left="720" w:hanging="360"/>
      </w:pPr>
      <w:rPr>
        <w:rFonts w:ascii="Symbol" w:hAnsi="Symbol" w:hint="default"/>
      </w:rPr>
    </w:lvl>
    <w:lvl w:ilvl="1" w:tplc="6D00FA7E" w:tentative="1">
      <w:start w:val="1"/>
      <w:numFmt w:val="bullet"/>
      <w:lvlText w:val="o"/>
      <w:lvlJc w:val="left"/>
      <w:pPr>
        <w:ind w:left="1440" w:hanging="360"/>
      </w:pPr>
      <w:rPr>
        <w:rFonts w:ascii="Courier New" w:hAnsi="Courier New" w:cs="Courier New" w:hint="default"/>
      </w:rPr>
    </w:lvl>
    <w:lvl w:ilvl="2" w:tplc="34FAA3BE" w:tentative="1">
      <w:start w:val="1"/>
      <w:numFmt w:val="bullet"/>
      <w:lvlText w:val=""/>
      <w:lvlJc w:val="left"/>
      <w:pPr>
        <w:ind w:left="2160" w:hanging="360"/>
      </w:pPr>
      <w:rPr>
        <w:rFonts w:ascii="Wingdings" w:hAnsi="Wingdings" w:hint="default"/>
      </w:rPr>
    </w:lvl>
    <w:lvl w:ilvl="3" w:tplc="4B8C8F4E" w:tentative="1">
      <w:start w:val="1"/>
      <w:numFmt w:val="bullet"/>
      <w:lvlText w:val=""/>
      <w:lvlJc w:val="left"/>
      <w:pPr>
        <w:ind w:left="2880" w:hanging="360"/>
      </w:pPr>
      <w:rPr>
        <w:rFonts w:ascii="Symbol" w:hAnsi="Symbol" w:hint="default"/>
      </w:rPr>
    </w:lvl>
    <w:lvl w:ilvl="4" w:tplc="0C30EC0A">
      <w:start w:val="1"/>
      <w:numFmt w:val="bullet"/>
      <w:lvlText w:val=""/>
      <w:lvlJc w:val="left"/>
      <w:pPr>
        <w:ind w:left="3600" w:hanging="360"/>
      </w:pPr>
      <w:rPr>
        <w:rFonts w:ascii="Symbol" w:hAnsi="Symbol" w:hint="default"/>
      </w:rPr>
    </w:lvl>
    <w:lvl w:ilvl="5" w:tplc="BF4E876E" w:tentative="1">
      <w:start w:val="1"/>
      <w:numFmt w:val="bullet"/>
      <w:lvlText w:val=""/>
      <w:lvlJc w:val="left"/>
      <w:pPr>
        <w:ind w:left="4320" w:hanging="360"/>
      </w:pPr>
      <w:rPr>
        <w:rFonts w:ascii="Wingdings" w:hAnsi="Wingdings" w:hint="default"/>
      </w:rPr>
    </w:lvl>
    <w:lvl w:ilvl="6" w:tplc="04E632D8" w:tentative="1">
      <w:start w:val="1"/>
      <w:numFmt w:val="bullet"/>
      <w:lvlText w:val=""/>
      <w:lvlJc w:val="left"/>
      <w:pPr>
        <w:ind w:left="5040" w:hanging="360"/>
      </w:pPr>
      <w:rPr>
        <w:rFonts w:ascii="Symbol" w:hAnsi="Symbol" w:hint="default"/>
      </w:rPr>
    </w:lvl>
    <w:lvl w:ilvl="7" w:tplc="D7709594" w:tentative="1">
      <w:start w:val="1"/>
      <w:numFmt w:val="bullet"/>
      <w:lvlText w:val="o"/>
      <w:lvlJc w:val="left"/>
      <w:pPr>
        <w:ind w:left="5760" w:hanging="360"/>
      </w:pPr>
      <w:rPr>
        <w:rFonts w:ascii="Courier New" w:hAnsi="Courier New" w:cs="Courier New" w:hint="default"/>
      </w:rPr>
    </w:lvl>
    <w:lvl w:ilvl="8" w:tplc="F416B34C" w:tentative="1">
      <w:start w:val="1"/>
      <w:numFmt w:val="bullet"/>
      <w:lvlText w:val=""/>
      <w:lvlJc w:val="left"/>
      <w:pPr>
        <w:ind w:left="6480" w:hanging="360"/>
      </w:pPr>
      <w:rPr>
        <w:rFonts w:ascii="Wingdings" w:hAnsi="Wingdings" w:hint="default"/>
      </w:rPr>
    </w:lvl>
  </w:abstractNum>
  <w:abstractNum w:abstractNumId="1" w15:restartNumberingAfterBreak="0">
    <w:nsid w:val="0F8E7551"/>
    <w:multiLevelType w:val="hybridMultilevel"/>
    <w:tmpl w:val="E5187BF2"/>
    <w:lvl w:ilvl="0" w:tplc="E36C53AE">
      <w:start w:val="1"/>
      <w:numFmt w:val="decimal"/>
      <w:lvlText w:val="%1."/>
      <w:lvlJc w:val="left"/>
      <w:pPr>
        <w:ind w:left="720" w:hanging="360"/>
      </w:pPr>
    </w:lvl>
    <w:lvl w:ilvl="1" w:tplc="D46E3714">
      <w:start w:val="1"/>
      <w:numFmt w:val="lowerLetter"/>
      <w:lvlText w:val="%2."/>
      <w:lvlJc w:val="left"/>
      <w:pPr>
        <w:ind w:left="1440" w:hanging="360"/>
      </w:pPr>
    </w:lvl>
    <w:lvl w:ilvl="2" w:tplc="5CE89830">
      <w:start w:val="1"/>
      <w:numFmt w:val="lowerRoman"/>
      <w:lvlText w:val="%3."/>
      <w:lvlJc w:val="right"/>
      <w:pPr>
        <w:ind w:left="2160" w:hanging="180"/>
      </w:pPr>
    </w:lvl>
    <w:lvl w:ilvl="3" w:tplc="E03638CA">
      <w:start w:val="1"/>
      <w:numFmt w:val="decimal"/>
      <w:lvlText w:val="%4."/>
      <w:lvlJc w:val="left"/>
      <w:pPr>
        <w:ind w:left="2880" w:hanging="360"/>
      </w:pPr>
    </w:lvl>
    <w:lvl w:ilvl="4" w:tplc="08D07764">
      <w:start w:val="1"/>
      <w:numFmt w:val="lowerLetter"/>
      <w:lvlText w:val="%5."/>
      <w:lvlJc w:val="left"/>
      <w:pPr>
        <w:ind w:left="3600" w:hanging="360"/>
      </w:pPr>
    </w:lvl>
    <w:lvl w:ilvl="5" w:tplc="DBE8D63E">
      <w:start w:val="1"/>
      <w:numFmt w:val="lowerRoman"/>
      <w:lvlText w:val="%6."/>
      <w:lvlJc w:val="right"/>
      <w:pPr>
        <w:ind w:left="4320" w:hanging="180"/>
      </w:pPr>
    </w:lvl>
    <w:lvl w:ilvl="6" w:tplc="CB528A22">
      <w:start w:val="1"/>
      <w:numFmt w:val="decimal"/>
      <w:lvlText w:val="%7."/>
      <w:lvlJc w:val="left"/>
      <w:pPr>
        <w:ind w:left="5040" w:hanging="360"/>
      </w:pPr>
    </w:lvl>
    <w:lvl w:ilvl="7" w:tplc="E1483164">
      <w:start w:val="1"/>
      <w:numFmt w:val="lowerLetter"/>
      <w:lvlText w:val="%8."/>
      <w:lvlJc w:val="left"/>
      <w:pPr>
        <w:ind w:left="5760" w:hanging="360"/>
      </w:pPr>
    </w:lvl>
    <w:lvl w:ilvl="8" w:tplc="16866940">
      <w:start w:val="1"/>
      <w:numFmt w:val="lowerRoman"/>
      <w:lvlText w:val="%9."/>
      <w:lvlJc w:val="right"/>
      <w:pPr>
        <w:ind w:left="6480" w:hanging="180"/>
      </w:pPr>
    </w:lvl>
  </w:abstractNum>
  <w:abstractNum w:abstractNumId="2" w15:restartNumberingAfterBreak="0">
    <w:nsid w:val="1A3E03D9"/>
    <w:multiLevelType w:val="hybridMultilevel"/>
    <w:tmpl w:val="CFB62974"/>
    <w:lvl w:ilvl="0" w:tplc="97C868A6">
      <w:start w:val="1"/>
      <w:numFmt w:val="lowerLetter"/>
      <w:lvlText w:val="(%1)"/>
      <w:lvlJc w:val="left"/>
      <w:pPr>
        <w:ind w:left="720" w:hanging="360"/>
      </w:pPr>
      <w:rPr>
        <w:rFonts w:hint="default"/>
      </w:rPr>
    </w:lvl>
    <w:lvl w:ilvl="1" w:tplc="483CABEA" w:tentative="1">
      <w:start w:val="1"/>
      <w:numFmt w:val="lowerLetter"/>
      <w:lvlText w:val="%2."/>
      <w:lvlJc w:val="left"/>
      <w:pPr>
        <w:ind w:left="1440" w:hanging="360"/>
      </w:pPr>
    </w:lvl>
    <w:lvl w:ilvl="2" w:tplc="A7B8C01C" w:tentative="1">
      <w:start w:val="1"/>
      <w:numFmt w:val="lowerRoman"/>
      <w:lvlText w:val="%3."/>
      <w:lvlJc w:val="right"/>
      <w:pPr>
        <w:ind w:left="2160" w:hanging="180"/>
      </w:pPr>
    </w:lvl>
    <w:lvl w:ilvl="3" w:tplc="7DDE4080" w:tentative="1">
      <w:start w:val="1"/>
      <w:numFmt w:val="decimal"/>
      <w:lvlText w:val="%4."/>
      <w:lvlJc w:val="left"/>
      <w:pPr>
        <w:ind w:left="2880" w:hanging="360"/>
      </w:pPr>
    </w:lvl>
    <w:lvl w:ilvl="4" w:tplc="C30885F6" w:tentative="1">
      <w:start w:val="1"/>
      <w:numFmt w:val="lowerLetter"/>
      <w:lvlText w:val="%5."/>
      <w:lvlJc w:val="left"/>
      <w:pPr>
        <w:ind w:left="3600" w:hanging="360"/>
      </w:pPr>
    </w:lvl>
    <w:lvl w:ilvl="5" w:tplc="AA76050A" w:tentative="1">
      <w:start w:val="1"/>
      <w:numFmt w:val="lowerRoman"/>
      <w:lvlText w:val="%6."/>
      <w:lvlJc w:val="right"/>
      <w:pPr>
        <w:ind w:left="4320" w:hanging="180"/>
      </w:pPr>
    </w:lvl>
    <w:lvl w:ilvl="6" w:tplc="BADE6B24" w:tentative="1">
      <w:start w:val="1"/>
      <w:numFmt w:val="decimal"/>
      <w:lvlText w:val="%7."/>
      <w:lvlJc w:val="left"/>
      <w:pPr>
        <w:ind w:left="5040" w:hanging="360"/>
      </w:pPr>
    </w:lvl>
    <w:lvl w:ilvl="7" w:tplc="CA8C1306" w:tentative="1">
      <w:start w:val="1"/>
      <w:numFmt w:val="lowerLetter"/>
      <w:lvlText w:val="%8."/>
      <w:lvlJc w:val="left"/>
      <w:pPr>
        <w:ind w:left="5760" w:hanging="360"/>
      </w:pPr>
    </w:lvl>
    <w:lvl w:ilvl="8" w:tplc="49B87EE4" w:tentative="1">
      <w:start w:val="1"/>
      <w:numFmt w:val="lowerRoman"/>
      <w:lvlText w:val="%9."/>
      <w:lvlJc w:val="right"/>
      <w:pPr>
        <w:ind w:left="6480" w:hanging="180"/>
      </w:pPr>
    </w:lvl>
  </w:abstractNum>
  <w:abstractNum w:abstractNumId="3"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5" w15:restartNumberingAfterBreak="0">
    <w:nsid w:val="20AF0255"/>
    <w:multiLevelType w:val="hybridMultilevel"/>
    <w:tmpl w:val="541879F6"/>
    <w:lvl w:ilvl="0" w:tplc="967EC50A">
      <w:start w:val="1"/>
      <w:numFmt w:val="bullet"/>
      <w:lvlText w:val=""/>
      <w:lvlJc w:val="left"/>
      <w:pPr>
        <w:ind w:left="720" w:hanging="360"/>
      </w:pPr>
      <w:rPr>
        <w:rFonts w:ascii="Symbol" w:hAnsi="Symbol" w:hint="default"/>
      </w:rPr>
    </w:lvl>
    <w:lvl w:ilvl="1" w:tplc="B3BEF58E" w:tentative="1">
      <w:start w:val="1"/>
      <w:numFmt w:val="bullet"/>
      <w:lvlText w:val="o"/>
      <w:lvlJc w:val="left"/>
      <w:pPr>
        <w:ind w:left="1440" w:hanging="360"/>
      </w:pPr>
      <w:rPr>
        <w:rFonts w:ascii="Courier New" w:hAnsi="Courier New" w:cs="Courier New" w:hint="default"/>
      </w:rPr>
    </w:lvl>
    <w:lvl w:ilvl="2" w:tplc="F19E03E8" w:tentative="1">
      <w:start w:val="1"/>
      <w:numFmt w:val="bullet"/>
      <w:lvlText w:val=""/>
      <w:lvlJc w:val="left"/>
      <w:pPr>
        <w:ind w:left="2160" w:hanging="360"/>
      </w:pPr>
      <w:rPr>
        <w:rFonts w:ascii="Wingdings" w:hAnsi="Wingdings" w:hint="default"/>
      </w:rPr>
    </w:lvl>
    <w:lvl w:ilvl="3" w:tplc="15967344" w:tentative="1">
      <w:start w:val="1"/>
      <w:numFmt w:val="bullet"/>
      <w:lvlText w:val=""/>
      <w:lvlJc w:val="left"/>
      <w:pPr>
        <w:ind w:left="2880" w:hanging="360"/>
      </w:pPr>
      <w:rPr>
        <w:rFonts w:ascii="Symbol" w:hAnsi="Symbol" w:hint="default"/>
      </w:rPr>
    </w:lvl>
    <w:lvl w:ilvl="4" w:tplc="68DE65FA" w:tentative="1">
      <w:start w:val="1"/>
      <w:numFmt w:val="bullet"/>
      <w:lvlText w:val="o"/>
      <w:lvlJc w:val="left"/>
      <w:pPr>
        <w:ind w:left="3600" w:hanging="360"/>
      </w:pPr>
      <w:rPr>
        <w:rFonts w:ascii="Courier New" w:hAnsi="Courier New" w:cs="Courier New" w:hint="default"/>
      </w:rPr>
    </w:lvl>
    <w:lvl w:ilvl="5" w:tplc="9C283CB0" w:tentative="1">
      <w:start w:val="1"/>
      <w:numFmt w:val="bullet"/>
      <w:lvlText w:val=""/>
      <w:lvlJc w:val="left"/>
      <w:pPr>
        <w:ind w:left="4320" w:hanging="360"/>
      </w:pPr>
      <w:rPr>
        <w:rFonts w:ascii="Wingdings" w:hAnsi="Wingdings" w:hint="default"/>
      </w:rPr>
    </w:lvl>
    <w:lvl w:ilvl="6" w:tplc="7FD45AB6" w:tentative="1">
      <w:start w:val="1"/>
      <w:numFmt w:val="bullet"/>
      <w:lvlText w:val=""/>
      <w:lvlJc w:val="left"/>
      <w:pPr>
        <w:ind w:left="5040" w:hanging="360"/>
      </w:pPr>
      <w:rPr>
        <w:rFonts w:ascii="Symbol" w:hAnsi="Symbol" w:hint="default"/>
      </w:rPr>
    </w:lvl>
    <w:lvl w:ilvl="7" w:tplc="739CBC4C" w:tentative="1">
      <w:start w:val="1"/>
      <w:numFmt w:val="bullet"/>
      <w:lvlText w:val="o"/>
      <w:lvlJc w:val="left"/>
      <w:pPr>
        <w:ind w:left="5760" w:hanging="360"/>
      </w:pPr>
      <w:rPr>
        <w:rFonts w:ascii="Courier New" w:hAnsi="Courier New" w:cs="Courier New" w:hint="default"/>
      </w:rPr>
    </w:lvl>
    <w:lvl w:ilvl="8" w:tplc="24B24D58" w:tentative="1">
      <w:start w:val="1"/>
      <w:numFmt w:val="bullet"/>
      <w:lvlText w:val=""/>
      <w:lvlJc w:val="left"/>
      <w:pPr>
        <w:ind w:left="6480" w:hanging="360"/>
      </w:pPr>
      <w:rPr>
        <w:rFonts w:ascii="Wingdings" w:hAnsi="Wingdings" w:hint="default"/>
      </w:rPr>
    </w:lvl>
  </w:abstractNum>
  <w:abstractNum w:abstractNumId="6" w15:restartNumberingAfterBreak="0">
    <w:nsid w:val="2A3A2909"/>
    <w:multiLevelType w:val="hybridMultilevel"/>
    <w:tmpl w:val="E2A0C12E"/>
    <w:lvl w:ilvl="0" w:tplc="9F2CFF4A">
      <w:start w:val="1"/>
      <w:numFmt w:val="bullet"/>
      <w:lvlText w:val=""/>
      <w:lvlJc w:val="left"/>
      <w:pPr>
        <w:ind w:left="720" w:hanging="360"/>
      </w:pPr>
      <w:rPr>
        <w:rFonts w:ascii="Symbol" w:hAnsi="Symbol" w:hint="default"/>
      </w:rPr>
    </w:lvl>
    <w:lvl w:ilvl="1" w:tplc="585294B8" w:tentative="1">
      <w:start w:val="1"/>
      <w:numFmt w:val="bullet"/>
      <w:lvlText w:val="o"/>
      <w:lvlJc w:val="left"/>
      <w:pPr>
        <w:ind w:left="1440" w:hanging="360"/>
      </w:pPr>
      <w:rPr>
        <w:rFonts w:ascii="Courier New" w:hAnsi="Courier New" w:cs="Courier New" w:hint="default"/>
      </w:rPr>
    </w:lvl>
    <w:lvl w:ilvl="2" w:tplc="D3B4511C" w:tentative="1">
      <w:start w:val="1"/>
      <w:numFmt w:val="bullet"/>
      <w:lvlText w:val=""/>
      <w:lvlJc w:val="left"/>
      <w:pPr>
        <w:ind w:left="2160" w:hanging="360"/>
      </w:pPr>
      <w:rPr>
        <w:rFonts w:ascii="Wingdings" w:hAnsi="Wingdings" w:hint="default"/>
      </w:rPr>
    </w:lvl>
    <w:lvl w:ilvl="3" w:tplc="065E8E58" w:tentative="1">
      <w:start w:val="1"/>
      <w:numFmt w:val="bullet"/>
      <w:lvlText w:val=""/>
      <w:lvlJc w:val="left"/>
      <w:pPr>
        <w:ind w:left="2880" w:hanging="360"/>
      </w:pPr>
      <w:rPr>
        <w:rFonts w:ascii="Symbol" w:hAnsi="Symbol" w:hint="default"/>
      </w:rPr>
    </w:lvl>
    <w:lvl w:ilvl="4" w:tplc="3FAC1F6C" w:tentative="1">
      <w:start w:val="1"/>
      <w:numFmt w:val="bullet"/>
      <w:lvlText w:val="o"/>
      <w:lvlJc w:val="left"/>
      <w:pPr>
        <w:ind w:left="3600" w:hanging="360"/>
      </w:pPr>
      <w:rPr>
        <w:rFonts w:ascii="Courier New" w:hAnsi="Courier New" w:cs="Courier New" w:hint="default"/>
      </w:rPr>
    </w:lvl>
    <w:lvl w:ilvl="5" w:tplc="E9DC3EE4" w:tentative="1">
      <w:start w:val="1"/>
      <w:numFmt w:val="bullet"/>
      <w:lvlText w:val=""/>
      <w:lvlJc w:val="left"/>
      <w:pPr>
        <w:ind w:left="4320" w:hanging="360"/>
      </w:pPr>
      <w:rPr>
        <w:rFonts w:ascii="Wingdings" w:hAnsi="Wingdings" w:hint="default"/>
      </w:rPr>
    </w:lvl>
    <w:lvl w:ilvl="6" w:tplc="2182DC9C" w:tentative="1">
      <w:start w:val="1"/>
      <w:numFmt w:val="bullet"/>
      <w:lvlText w:val=""/>
      <w:lvlJc w:val="left"/>
      <w:pPr>
        <w:ind w:left="5040" w:hanging="360"/>
      </w:pPr>
      <w:rPr>
        <w:rFonts w:ascii="Symbol" w:hAnsi="Symbol" w:hint="default"/>
      </w:rPr>
    </w:lvl>
    <w:lvl w:ilvl="7" w:tplc="D3FE693A" w:tentative="1">
      <w:start w:val="1"/>
      <w:numFmt w:val="bullet"/>
      <w:lvlText w:val="o"/>
      <w:lvlJc w:val="left"/>
      <w:pPr>
        <w:ind w:left="5760" w:hanging="360"/>
      </w:pPr>
      <w:rPr>
        <w:rFonts w:ascii="Courier New" w:hAnsi="Courier New" w:cs="Courier New" w:hint="default"/>
      </w:rPr>
    </w:lvl>
    <w:lvl w:ilvl="8" w:tplc="62D61846" w:tentative="1">
      <w:start w:val="1"/>
      <w:numFmt w:val="bullet"/>
      <w:lvlText w:val=""/>
      <w:lvlJc w:val="left"/>
      <w:pPr>
        <w:ind w:left="6480" w:hanging="360"/>
      </w:pPr>
      <w:rPr>
        <w:rFonts w:ascii="Wingdings" w:hAnsi="Wingdings" w:hint="default"/>
      </w:rPr>
    </w:lvl>
  </w:abstractNum>
  <w:abstractNum w:abstractNumId="7" w15:restartNumberingAfterBreak="0">
    <w:nsid w:val="2AA3789A"/>
    <w:multiLevelType w:val="hybridMultilevel"/>
    <w:tmpl w:val="C82CF4C8"/>
    <w:lvl w:ilvl="0" w:tplc="6C765636">
      <w:start w:val="1"/>
      <w:numFmt w:val="bullet"/>
      <w:pStyle w:val="Dotpoint"/>
      <w:lvlText w:val=""/>
      <w:lvlJc w:val="left"/>
      <w:pPr>
        <w:tabs>
          <w:tab w:val="num" w:pos="720"/>
        </w:tabs>
        <w:ind w:left="720" w:hanging="360"/>
      </w:pPr>
      <w:rPr>
        <w:rFonts w:ascii="Symbol" w:hAnsi="Symbol" w:hint="default"/>
      </w:rPr>
    </w:lvl>
    <w:lvl w:ilvl="1" w:tplc="B126B0A0">
      <w:start w:val="1"/>
      <w:numFmt w:val="decimal"/>
      <w:lvlText w:val="%2."/>
      <w:lvlJc w:val="left"/>
      <w:pPr>
        <w:tabs>
          <w:tab w:val="num" w:pos="1440"/>
        </w:tabs>
        <w:ind w:left="1440" w:hanging="360"/>
      </w:pPr>
    </w:lvl>
    <w:lvl w:ilvl="2" w:tplc="56C8A81C" w:tentative="1">
      <w:start w:val="1"/>
      <w:numFmt w:val="bullet"/>
      <w:lvlText w:val=""/>
      <w:lvlJc w:val="left"/>
      <w:pPr>
        <w:tabs>
          <w:tab w:val="num" w:pos="2160"/>
        </w:tabs>
        <w:ind w:left="2160" w:hanging="360"/>
      </w:pPr>
      <w:rPr>
        <w:rFonts w:ascii="Wingdings" w:hAnsi="Wingdings" w:hint="default"/>
      </w:rPr>
    </w:lvl>
    <w:lvl w:ilvl="3" w:tplc="E570A9D2" w:tentative="1">
      <w:start w:val="1"/>
      <w:numFmt w:val="bullet"/>
      <w:lvlText w:val=""/>
      <w:lvlJc w:val="left"/>
      <w:pPr>
        <w:tabs>
          <w:tab w:val="num" w:pos="2880"/>
        </w:tabs>
        <w:ind w:left="2880" w:hanging="360"/>
      </w:pPr>
      <w:rPr>
        <w:rFonts w:ascii="Symbol" w:hAnsi="Symbol" w:hint="default"/>
      </w:rPr>
    </w:lvl>
    <w:lvl w:ilvl="4" w:tplc="4C3AD2C6" w:tentative="1">
      <w:start w:val="1"/>
      <w:numFmt w:val="bullet"/>
      <w:lvlText w:val="o"/>
      <w:lvlJc w:val="left"/>
      <w:pPr>
        <w:tabs>
          <w:tab w:val="num" w:pos="3600"/>
        </w:tabs>
        <w:ind w:left="3600" w:hanging="360"/>
      </w:pPr>
      <w:rPr>
        <w:rFonts w:ascii="Courier New" w:hAnsi="Courier New" w:hint="default"/>
      </w:rPr>
    </w:lvl>
    <w:lvl w:ilvl="5" w:tplc="9BBE3C26" w:tentative="1">
      <w:start w:val="1"/>
      <w:numFmt w:val="bullet"/>
      <w:lvlText w:val=""/>
      <w:lvlJc w:val="left"/>
      <w:pPr>
        <w:tabs>
          <w:tab w:val="num" w:pos="4320"/>
        </w:tabs>
        <w:ind w:left="4320" w:hanging="360"/>
      </w:pPr>
      <w:rPr>
        <w:rFonts w:ascii="Wingdings" w:hAnsi="Wingdings" w:hint="default"/>
      </w:rPr>
    </w:lvl>
    <w:lvl w:ilvl="6" w:tplc="10C6D63A" w:tentative="1">
      <w:start w:val="1"/>
      <w:numFmt w:val="bullet"/>
      <w:lvlText w:val=""/>
      <w:lvlJc w:val="left"/>
      <w:pPr>
        <w:tabs>
          <w:tab w:val="num" w:pos="5040"/>
        </w:tabs>
        <w:ind w:left="5040" w:hanging="360"/>
      </w:pPr>
      <w:rPr>
        <w:rFonts w:ascii="Symbol" w:hAnsi="Symbol" w:hint="default"/>
      </w:rPr>
    </w:lvl>
    <w:lvl w:ilvl="7" w:tplc="23281B00" w:tentative="1">
      <w:start w:val="1"/>
      <w:numFmt w:val="bullet"/>
      <w:lvlText w:val="o"/>
      <w:lvlJc w:val="left"/>
      <w:pPr>
        <w:tabs>
          <w:tab w:val="num" w:pos="5760"/>
        </w:tabs>
        <w:ind w:left="5760" w:hanging="360"/>
      </w:pPr>
      <w:rPr>
        <w:rFonts w:ascii="Courier New" w:hAnsi="Courier New" w:hint="default"/>
      </w:rPr>
    </w:lvl>
    <w:lvl w:ilvl="8" w:tplc="36BE897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9" w15:restartNumberingAfterBreak="0">
    <w:nsid w:val="45D77DAA"/>
    <w:multiLevelType w:val="hybridMultilevel"/>
    <w:tmpl w:val="6DD04134"/>
    <w:lvl w:ilvl="0" w:tplc="52C49624">
      <w:start w:val="1"/>
      <w:numFmt w:val="bullet"/>
      <w:lvlText w:val=""/>
      <w:lvlJc w:val="left"/>
      <w:pPr>
        <w:ind w:left="720" w:hanging="360"/>
      </w:pPr>
      <w:rPr>
        <w:rFonts w:ascii="Symbol" w:hAnsi="Symbol" w:hint="default"/>
      </w:rPr>
    </w:lvl>
    <w:lvl w:ilvl="1" w:tplc="72AE1064" w:tentative="1">
      <w:start w:val="1"/>
      <w:numFmt w:val="bullet"/>
      <w:lvlText w:val="o"/>
      <w:lvlJc w:val="left"/>
      <w:pPr>
        <w:ind w:left="1440" w:hanging="360"/>
      </w:pPr>
      <w:rPr>
        <w:rFonts w:ascii="Courier New" w:hAnsi="Courier New" w:cs="Courier New" w:hint="default"/>
      </w:rPr>
    </w:lvl>
    <w:lvl w:ilvl="2" w:tplc="506C99C8" w:tentative="1">
      <w:start w:val="1"/>
      <w:numFmt w:val="bullet"/>
      <w:lvlText w:val=""/>
      <w:lvlJc w:val="left"/>
      <w:pPr>
        <w:ind w:left="2160" w:hanging="360"/>
      </w:pPr>
      <w:rPr>
        <w:rFonts w:ascii="Wingdings" w:hAnsi="Wingdings" w:hint="default"/>
      </w:rPr>
    </w:lvl>
    <w:lvl w:ilvl="3" w:tplc="3198DD68" w:tentative="1">
      <w:start w:val="1"/>
      <w:numFmt w:val="bullet"/>
      <w:lvlText w:val=""/>
      <w:lvlJc w:val="left"/>
      <w:pPr>
        <w:ind w:left="2880" w:hanging="360"/>
      </w:pPr>
      <w:rPr>
        <w:rFonts w:ascii="Symbol" w:hAnsi="Symbol" w:hint="default"/>
      </w:rPr>
    </w:lvl>
    <w:lvl w:ilvl="4" w:tplc="8174D072" w:tentative="1">
      <w:start w:val="1"/>
      <w:numFmt w:val="bullet"/>
      <w:lvlText w:val="o"/>
      <w:lvlJc w:val="left"/>
      <w:pPr>
        <w:ind w:left="3600" w:hanging="360"/>
      </w:pPr>
      <w:rPr>
        <w:rFonts w:ascii="Courier New" w:hAnsi="Courier New" w:cs="Courier New" w:hint="default"/>
      </w:rPr>
    </w:lvl>
    <w:lvl w:ilvl="5" w:tplc="34169434" w:tentative="1">
      <w:start w:val="1"/>
      <w:numFmt w:val="bullet"/>
      <w:lvlText w:val=""/>
      <w:lvlJc w:val="left"/>
      <w:pPr>
        <w:ind w:left="4320" w:hanging="360"/>
      </w:pPr>
      <w:rPr>
        <w:rFonts w:ascii="Wingdings" w:hAnsi="Wingdings" w:hint="default"/>
      </w:rPr>
    </w:lvl>
    <w:lvl w:ilvl="6" w:tplc="0590B52E" w:tentative="1">
      <w:start w:val="1"/>
      <w:numFmt w:val="bullet"/>
      <w:lvlText w:val=""/>
      <w:lvlJc w:val="left"/>
      <w:pPr>
        <w:ind w:left="5040" w:hanging="360"/>
      </w:pPr>
      <w:rPr>
        <w:rFonts w:ascii="Symbol" w:hAnsi="Symbol" w:hint="default"/>
      </w:rPr>
    </w:lvl>
    <w:lvl w:ilvl="7" w:tplc="40126416" w:tentative="1">
      <w:start w:val="1"/>
      <w:numFmt w:val="bullet"/>
      <w:lvlText w:val="o"/>
      <w:lvlJc w:val="left"/>
      <w:pPr>
        <w:ind w:left="5760" w:hanging="360"/>
      </w:pPr>
      <w:rPr>
        <w:rFonts w:ascii="Courier New" w:hAnsi="Courier New" w:cs="Courier New" w:hint="default"/>
      </w:rPr>
    </w:lvl>
    <w:lvl w:ilvl="8" w:tplc="2612F71A" w:tentative="1">
      <w:start w:val="1"/>
      <w:numFmt w:val="bullet"/>
      <w:lvlText w:val=""/>
      <w:lvlJc w:val="left"/>
      <w:pPr>
        <w:ind w:left="6480" w:hanging="360"/>
      </w:pPr>
      <w:rPr>
        <w:rFonts w:ascii="Wingdings" w:hAnsi="Wingdings" w:hint="default"/>
      </w:rPr>
    </w:lvl>
  </w:abstractNum>
  <w:abstractNum w:abstractNumId="10" w15:restartNumberingAfterBreak="0">
    <w:nsid w:val="58FC1307"/>
    <w:multiLevelType w:val="hybridMultilevel"/>
    <w:tmpl w:val="3EACB934"/>
    <w:lvl w:ilvl="0" w:tplc="DF381F3C">
      <w:start w:val="1"/>
      <w:numFmt w:val="bullet"/>
      <w:lvlText w:val=""/>
      <w:lvlJc w:val="left"/>
      <w:pPr>
        <w:ind w:left="360" w:hanging="360"/>
      </w:pPr>
      <w:rPr>
        <w:rFonts w:ascii="Symbol" w:hAnsi="Symbol" w:hint="default"/>
      </w:rPr>
    </w:lvl>
    <w:lvl w:ilvl="1" w:tplc="8DC68588" w:tentative="1">
      <w:start w:val="1"/>
      <w:numFmt w:val="bullet"/>
      <w:lvlText w:val="o"/>
      <w:lvlJc w:val="left"/>
      <w:pPr>
        <w:ind w:left="1080" w:hanging="360"/>
      </w:pPr>
      <w:rPr>
        <w:rFonts w:ascii="Courier New" w:hAnsi="Courier New" w:cs="Courier New" w:hint="default"/>
      </w:rPr>
    </w:lvl>
    <w:lvl w:ilvl="2" w:tplc="489C0FEC" w:tentative="1">
      <w:start w:val="1"/>
      <w:numFmt w:val="bullet"/>
      <w:lvlText w:val=""/>
      <w:lvlJc w:val="left"/>
      <w:pPr>
        <w:ind w:left="1800" w:hanging="360"/>
      </w:pPr>
      <w:rPr>
        <w:rFonts w:ascii="Wingdings" w:hAnsi="Wingdings" w:hint="default"/>
      </w:rPr>
    </w:lvl>
    <w:lvl w:ilvl="3" w:tplc="45AAE064" w:tentative="1">
      <w:start w:val="1"/>
      <w:numFmt w:val="bullet"/>
      <w:lvlText w:val=""/>
      <w:lvlJc w:val="left"/>
      <w:pPr>
        <w:ind w:left="2520" w:hanging="360"/>
      </w:pPr>
      <w:rPr>
        <w:rFonts w:ascii="Symbol" w:hAnsi="Symbol" w:hint="default"/>
      </w:rPr>
    </w:lvl>
    <w:lvl w:ilvl="4" w:tplc="14C89464" w:tentative="1">
      <w:start w:val="1"/>
      <w:numFmt w:val="bullet"/>
      <w:lvlText w:val="o"/>
      <w:lvlJc w:val="left"/>
      <w:pPr>
        <w:ind w:left="3240" w:hanging="360"/>
      </w:pPr>
      <w:rPr>
        <w:rFonts w:ascii="Courier New" w:hAnsi="Courier New" w:cs="Courier New" w:hint="default"/>
      </w:rPr>
    </w:lvl>
    <w:lvl w:ilvl="5" w:tplc="265AB0BC" w:tentative="1">
      <w:start w:val="1"/>
      <w:numFmt w:val="bullet"/>
      <w:lvlText w:val=""/>
      <w:lvlJc w:val="left"/>
      <w:pPr>
        <w:ind w:left="3960" w:hanging="360"/>
      </w:pPr>
      <w:rPr>
        <w:rFonts w:ascii="Wingdings" w:hAnsi="Wingdings" w:hint="default"/>
      </w:rPr>
    </w:lvl>
    <w:lvl w:ilvl="6" w:tplc="BE1CF32E" w:tentative="1">
      <w:start w:val="1"/>
      <w:numFmt w:val="bullet"/>
      <w:lvlText w:val=""/>
      <w:lvlJc w:val="left"/>
      <w:pPr>
        <w:ind w:left="4680" w:hanging="360"/>
      </w:pPr>
      <w:rPr>
        <w:rFonts w:ascii="Symbol" w:hAnsi="Symbol" w:hint="default"/>
      </w:rPr>
    </w:lvl>
    <w:lvl w:ilvl="7" w:tplc="BDEA35D0" w:tentative="1">
      <w:start w:val="1"/>
      <w:numFmt w:val="bullet"/>
      <w:lvlText w:val="o"/>
      <w:lvlJc w:val="left"/>
      <w:pPr>
        <w:ind w:left="5400" w:hanging="360"/>
      </w:pPr>
      <w:rPr>
        <w:rFonts w:ascii="Courier New" w:hAnsi="Courier New" w:cs="Courier New" w:hint="default"/>
      </w:rPr>
    </w:lvl>
    <w:lvl w:ilvl="8" w:tplc="E898A21A" w:tentative="1">
      <w:start w:val="1"/>
      <w:numFmt w:val="bullet"/>
      <w:lvlText w:val=""/>
      <w:lvlJc w:val="left"/>
      <w:pPr>
        <w:ind w:left="6120" w:hanging="360"/>
      </w:pPr>
      <w:rPr>
        <w:rFonts w:ascii="Wingdings" w:hAnsi="Wingdings" w:hint="default"/>
      </w:rPr>
    </w:lvl>
  </w:abstractNum>
  <w:abstractNum w:abstractNumId="11" w15:restartNumberingAfterBreak="0">
    <w:nsid w:val="5B313BE6"/>
    <w:multiLevelType w:val="hybridMultilevel"/>
    <w:tmpl w:val="39189F76"/>
    <w:lvl w:ilvl="0" w:tplc="326604B0">
      <w:start w:val="1"/>
      <w:numFmt w:val="lowerLetter"/>
      <w:lvlText w:val="(%1)"/>
      <w:lvlJc w:val="left"/>
      <w:pPr>
        <w:ind w:left="720" w:hanging="360"/>
      </w:pPr>
      <w:rPr>
        <w:rFonts w:hint="default"/>
      </w:rPr>
    </w:lvl>
    <w:lvl w:ilvl="1" w:tplc="20B29D00">
      <w:start w:val="1"/>
      <w:numFmt w:val="lowerLetter"/>
      <w:lvlText w:val="(%2)"/>
      <w:lvlJc w:val="left"/>
      <w:pPr>
        <w:ind w:left="1440" w:hanging="360"/>
      </w:pPr>
      <w:rPr>
        <w:rFonts w:hint="default"/>
      </w:rPr>
    </w:lvl>
    <w:lvl w:ilvl="2" w:tplc="9FDA0E78" w:tentative="1">
      <w:start w:val="1"/>
      <w:numFmt w:val="lowerRoman"/>
      <w:lvlText w:val="%3."/>
      <w:lvlJc w:val="right"/>
      <w:pPr>
        <w:ind w:left="2160" w:hanging="180"/>
      </w:pPr>
    </w:lvl>
    <w:lvl w:ilvl="3" w:tplc="6DEECE0C" w:tentative="1">
      <w:start w:val="1"/>
      <w:numFmt w:val="decimal"/>
      <w:lvlText w:val="%4."/>
      <w:lvlJc w:val="left"/>
      <w:pPr>
        <w:ind w:left="2880" w:hanging="360"/>
      </w:pPr>
    </w:lvl>
    <w:lvl w:ilvl="4" w:tplc="47061456" w:tentative="1">
      <w:start w:val="1"/>
      <w:numFmt w:val="lowerLetter"/>
      <w:lvlText w:val="%5."/>
      <w:lvlJc w:val="left"/>
      <w:pPr>
        <w:ind w:left="3600" w:hanging="360"/>
      </w:pPr>
    </w:lvl>
    <w:lvl w:ilvl="5" w:tplc="9BC0BF60" w:tentative="1">
      <w:start w:val="1"/>
      <w:numFmt w:val="lowerRoman"/>
      <w:lvlText w:val="%6."/>
      <w:lvlJc w:val="right"/>
      <w:pPr>
        <w:ind w:left="4320" w:hanging="180"/>
      </w:pPr>
    </w:lvl>
    <w:lvl w:ilvl="6" w:tplc="480088DE" w:tentative="1">
      <w:start w:val="1"/>
      <w:numFmt w:val="decimal"/>
      <w:lvlText w:val="%7."/>
      <w:lvlJc w:val="left"/>
      <w:pPr>
        <w:ind w:left="5040" w:hanging="360"/>
      </w:pPr>
    </w:lvl>
    <w:lvl w:ilvl="7" w:tplc="2EBAECAE" w:tentative="1">
      <w:start w:val="1"/>
      <w:numFmt w:val="lowerLetter"/>
      <w:lvlText w:val="%8."/>
      <w:lvlJc w:val="left"/>
      <w:pPr>
        <w:ind w:left="5760" w:hanging="360"/>
      </w:pPr>
    </w:lvl>
    <w:lvl w:ilvl="8" w:tplc="6A40B9C0" w:tentative="1">
      <w:start w:val="1"/>
      <w:numFmt w:val="lowerRoman"/>
      <w:lvlText w:val="%9."/>
      <w:lvlJc w:val="right"/>
      <w:pPr>
        <w:ind w:left="6480" w:hanging="180"/>
      </w:pPr>
    </w:lvl>
  </w:abstractNum>
  <w:abstractNum w:abstractNumId="12" w15:restartNumberingAfterBreak="0">
    <w:nsid w:val="68473DC1"/>
    <w:multiLevelType w:val="hybridMultilevel"/>
    <w:tmpl w:val="D92E54EA"/>
    <w:lvl w:ilvl="0" w:tplc="5D0C205A">
      <w:start w:val="1"/>
      <w:numFmt w:val="bullet"/>
      <w:pStyle w:val="Dotpointtable"/>
      <w:lvlText w:val=""/>
      <w:lvlJc w:val="left"/>
      <w:pPr>
        <w:tabs>
          <w:tab w:val="num" w:pos="595"/>
        </w:tabs>
        <w:ind w:left="595" w:hanging="283"/>
      </w:pPr>
      <w:rPr>
        <w:rFonts w:ascii="Symbol" w:hAnsi="Symbol" w:hint="default"/>
      </w:rPr>
    </w:lvl>
    <w:lvl w:ilvl="1" w:tplc="A0A8B88A" w:tentative="1">
      <w:start w:val="1"/>
      <w:numFmt w:val="bullet"/>
      <w:lvlText w:val="o"/>
      <w:lvlJc w:val="left"/>
      <w:pPr>
        <w:tabs>
          <w:tab w:val="num" w:pos="1468"/>
        </w:tabs>
        <w:ind w:left="1468" w:hanging="360"/>
      </w:pPr>
      <w:rPr>
        <w:rFonts w:ascii="Courier New" w:hAnsi="Courier New" w:cs="Courier New" w:hint="default"/>
      </w:rPr>
    </w:lvl>
    <w:lvl w:ilvl="2" w:tplc="1D70C306" w:tentative="1">
      <w:start w:val="1"/>
      <w:numFmt w:val="bullet"/>
      <w:lvlText w:val=""/>
      <w:lvlJc w:val="left"/>
      <w:pPr>
        <w:tabs>
          <w:tab w:val="num" w:pos="2188"/>
        </w:tabs>
        <w:ind w:left="2188" w:hanging="360"/>
      </w:pPr>
      <w:rPr>
        <w:rFonts w:ascii="Wingdings" w:hAnsi="Wingdings" w:hint="default"/>
      </w:rPr>
    </w:lvl>
    <w:lvl w:ilvl="3" w:tplc="58AAE7F6" w:tentative="1">
      <w:start w:val="1"/>
      <w:numFmt w:val="bullet"/>
      <w:lvlText w:val=""/>
      <w:lvlJc w:val="left"/>
      <w:pPr>
        <w:tabs>
          <w:tab w:val="num" w:pos="2908"/>
        </w:tabs>
        <w:ind w:left="2908" w:hanging="360"/>
      </w:pPr>
      <w:rPr>
        <w:rFonts w:ascii="Symbol" w:hAnsi="Symbol" w:hint="default"/>
      </w:rPr>
    </w:lvl>
    <w:lvl w:ilvl="4" w:tplc="75BADAD4" w:tentative="1">
      <w:start w:val="1"/>
      <w:numFmt w:val="bullet"/>
      <w:lvlText w:val="o"/>
      <w:lvlJc w:val="left"/>
      <w:pPr>
        <w:tabs>
          <w:tab w:val="num" w:pos="3628"/>
        </w:tabs>
        <w:ind w:left="3628" w:hanging="360"/>
      </w:pPr>
      <w:rPr>
        <w:rFonts w:ascii="Courier New" w:hAnsi="Courier New" w:cs="Courier New" w:hint="default"/>
      </w:rPr>
    </w:lvl>
    <w:lvl w:ilvl="5" w:tplc="8446D32E" w:tentative="1">
      <w:start w:val="1"/>
      <w:numFmt w:val="bullet"/>
      <w:lvlText w:val=""/>
      <w:lvlJc w:val="left"/>
      <w:pPr>
        <w:tabs>
          <w:tab w:val="num" w:pos="4348"/>
        </w:tabs>
        <w:ind w:left="4348" w:hanging="360"/>
      </w:pPr>
      <w:rPr>
        <w:rFonts w:ascii="Wingdings" w:hAnsi="Wingdings" w:hint="default"/>
      </w:rPr>
    </w:lvl>
    <w:lvl w:ilvl="6" w:tplc="38EE75BC" w:tentative="1">
      <w:start w:val="1"/>
      <w:numFmt w:val="bullet"/>
      <w:lvlText w:val=""/>
      <w:lvlJc w:val="left"/>
      <w:pPr>
        <w:tabs>
          <w:tab w:val="num" w:pos="5068"/>
        </w:tabs>
        <w:ind w:left="5068" w:hanging="360"/>
      </w:pPr>
      <w:rPr>
        <w:rFonts w:ascii="Symbol" w:hAnsi="Symbol" w:hint="default"/>
      </w:rPr>
    </w:lvl>
    <w:lvl w:ilvl="7" w:tplc="1248C4EE" w:tentative="1">
      <w:start w:val="1"/>
      <w:numFmt w:val="bullet"/>
      <w:lvlText w:val="o"/>
      <w:lvlJc w:val="left"/>
      <w:pPr>
        <w:tabs>
          <w:tab w:val="num" w:pos="5788"/>
        </w:tabs>
        <w:ind w:left="5788" w:hanging="360"/>
      </w:pPr>
      <w:rPr>
        <w:rFonts w:ascii="Courier New" w:hAnsi="Courier New" w:cs="Courier New" w:hint="default"/>
      </w:rPr>
    </w:lvl>
    <w:lvl w:ilvl="8" w:tplc="5EFA300E" w:tentative="1">
      <w:start w:val="1"/>
      <w:numFmt w:val="bullet"/>
      <w:lvlText w:val=""/>
      <w:lvlJc w:val="left"/>
      <w:pPr>
        <w:tabs>
          <w:tab w:val="num" w:pos="6508"/>
        </w:tabs>
        <w:ind w:left="6508" w:hanging="360"/>
      </w:pPr>
      <w:rPr>
        <w:rFonts w:ascii="Wingdings" w:hAnsi="Wingdings" w:hint="default"/>
      </w:rPr>
    </w:lvl>
  </w:abstractNum>
  <w:abstractNum w:abstractNumId="13" w15:restartNumberingAfterBreak="0">
    <w:nsid w:val="771C4F1B"/>
    <w:multiLevelType w:val="hybridMultilevel"/>
    <w:tmpl w:val="39B411C2"/>
    <w:lvl w:ilvl="0" w:tplc="BC521EFA">
      <w:start w:val="1"/>
      <w:numFmt w:val="bullet"/>
      <w:lvlText w:val=""/>
      <w:lvlJc w:val="left"/>
      <w:pPr>
        <w:tabs>
          <w:tab w:val="num" w:pos="567"/>
        </w:tabs>
        <w:ind w:left="567" w:hanging="283"/>
      </w:pPr>
      <w:rPr>
        <w:rFonts w:ascii="Symbol" w:hAnsi="Symbol" w:hint="default"/>
      </w:rPr>
    </w:lvl>
    <w:lvl w:ilvl="1" w:tplc="A87E8304">
      <w:start w:val="1"/>
      <w:numFmt w:val="bullet"/>
      <w:pStyle w:val="Dotpoint2"/>
      <w:lvlText w:val="o"/>
      <w:lvlJc w:val="left"/>
      <w:pPr>
        <w:tabs>
          <w:tab w:val="num" w:pos="1440"/>
        </w:tabs>
        <w:ind w:left="1440" w:hanging="360"/>
      </w:pPr>
      <w:rPr>
        <w:rFonts w:ascii="Courier New" w:hAnsi="Courier New" w:cs="Courier New" w:hint="default"/>
      </w:rPr>
    </w:lvl>
    <w:lvl w:ilvl="2" w:tplc="BF8042D6">
      <w:start w:val="1"/>
      <w:numFmt w:val="bullet"/>
      <w:lvlText w:val=""/>
      <w:lvlJc w:val="left"/>
      <w:pPr>
        <w:tabs>
          <w:tab w:val="num" w:pos="2160"/>
        </w:tabs>
        <w:ind w:left="2160" w:hanging="360"/>
      </w:pPr>
      <w:rPr>
        <w:rFonts w:ascii="Wingdings" w:hAnsi="Wingdings" w:hint="default"/>
      </w:rPr>
    </w:lvl>
    <w:lvl w:ilvl="3" w:tplc="5F4C5456" w:tentative="1">
      <w:start w:val="1"/>
      <w:numFmt w:val="bullet"/>
      <w:lvlText w:val=""/>
      <w:lvlJc w:val="left"/>
      <w:pPr>
        <w:tabs>
          <w:tab w:val="num" w:pos="2880"/>
        </w:tabs>
        <w:ind w:left="2880" w:hanging="360"/>
      </w:pPr>
      <w:rPr>
        <w:rFonts w:ascii="Symbol" w:hAnsi="Symbol" w:hint="default"/>
      </w:rPr>
    </w:lvl>
    <w:lvl w:ilvl="4" w:tplc="F26EE7C8" w:tentative="1">
      <w:start w:val="1"/>
      <w:numFmt w:val="bullet"/>
      <w:lvlText w:val="o"/>
      <w:lvlJc w:val="left"/>
      <w:pPr>
        <w:tabs>
          <w:tab w:val="num" w:pos="3600"/>
        </w:tabs>
        <w:ind w:left="3600" w:hanging="360"/>
      </w:pPr>
      <w:rPr>
        <w:rFonts w:ascii="Courier New" w:hAnsi="Courier New" w:cs="Courier New" w:hint="default"/>
      </w:rPr>
    </w:lvl>
    <w:lvl w:ilvl="5" w:tplc="94142A7A" w:tentative="1">
      <w:start w:val="1"/>
      <w:numFmt w:val="bullet"/>
      <w:lvlText w:val=""/>
      <w:lvlJc w:val="left"/>
      <w:pPr>
        <w:tabs>
          <w:tab w:val="num" w:pos="4320"/>
        </w:tabs>
        <w:ind w:left="4320" w:hanging="360"/>
      </w:pPr>
      <w:rPr>
        <w:rFonts w:ascii="Wingdings" w:hAnsi="Wingdings" w:hint="default"/>
      </w:rPr>
    </w:lvl>
    <w:lvl w:ilvl="6" w:tplc="EE6C4C38" w:tentative="1">
      <w:start w:val="1"/>
      <w:numFmt w:val="bullet"/>
      <w:lvlText w:val=""/>
      <w:lvlJc w:val="left"/>
      <w:pPr>
        <w:tabs>
          <w:tab w:val="num" w:pos="5040"/>
        </w:tabs>
        <w:ind w:left="5040" w:hanging="360"/>
      </w:pPr>
      <w:rPr>
        <w:rFonts w:ascii="Symbol" w:hAnsi="Symbol" w:hint="default"/>
      </w:rPr>
    </w:lvl>
    <w:lvl w:ilvl="7" w:tplc="5FB89AD4" w:tentative="1">
      <w:start w:val="1"/>
      <w:numFmt w:val="bullet"/>
      <w:lvlText w:val="o"/>
      <w:lvlJc w:val="left"/>
      <w:pPr>
        <w:tabs>
          <w:tab w:val="num" w:pos="5760"/>
        </w:tabs>
        <w:ind w:left="5760" w:hanging="360"/>
      </w:pPr>
      <w:rPr>
        <w:rFonts w:ascii="Courier New" w:hAnsi="Courier New" w:cs="Courier New" w:hint="default"/>
      </w:rPr>
    </w:lvl>
    <w:lvl w:ilvl="8" w:tplc="45BA563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306A2A"/>
    <w:multiLevelType w:val="hybridMultilevel"/>
    <w:tmpl w:val="2CEA8612"/>
    <w:lvl w:ilvl="0" w:tplc="833E7AAE">
      <w:start w:val="1"/>
      <w:numFmt w:val="lowerRoman"/>
      <w:lvlText w:val="%1."/>
      <w:lvlJc w:val="left"/>
      <w:pPr>
        <w:ind w:left="501" w:hanging="360"/>
      </w:pPr>
      <w:rPr>
        <w:rFonts w:hint="default"/>
      </w:rPr>
    </w:lvl>
    <w:lvl w:ilvl="1" w:tplc="04FCB7C2" w:tentative="1">
      <w:start w:val="1"/>
      <w:numFmt w:val="lowerLetter"/>
      <w:lvlText w:val="%2."/>
      <w:lvlJc w:val="left"/>
      <w:pPr>
        <w:ind w:left="1221" w:hanging="360"/>
      </w:pPr>
    </w:lvl>
    <w:lvl w:ilvl="2" w:tplc="07523E78" w:tentative="1">
      <w:start w:val="1"/>
      <w:numFmt w:val="lowerRoman"/>
      <w:lvlText w:val="%3."/>
      <w:lvlJc w:val="right"/>
      <w:pPr>
        <w:ind w:left="1941" w:hanging="180"/>
      </w:pPr>
    </w:lvl>
    <w:lvl w:ilvl="3" w:tplc="FF923E76" w:tentative="1">
      <w:start w:val="1"/>
      <w:numFmt w:val="decimal"/>
      <w:lvlText w:val="%4."/>
      <w:lvlJc w:val="left"/>
      <w:pPr>
        <w:ind w:left="2661" w:hanging="360"/>
      </w:pPr>
    </w:lvl>
    <w:lvl w:ilvl="4" w:tplc="AC805052" w:tentative="1">
      <w:start w:val="1"/>
      <w:numFmt w:val="lowerLetter"/>
      <w:lvlText w:val="%5."/>
      <w:lvlJc w:val="left"/>
      <w:pPr>
        <w:ind w:left="3381" w:hanging="360"/>
      </w:pPr>
    </w:lvl>
    <w:lvl w:ilvl="5" w:tplc="B27CACE2" w:tentative="1">
      <w:start w:val="1"/>
      <w:numFmt w:val="lowerRoman"/>
      <w:lvlText w:val="%6."/>
      <w:lvlJc w:val="right"/>
      <w:pPr>
        <w:ind w:left="4101" w:hanging="180"/>
      </w:pPr>
    </w:lvl>
    <w:lvl w:ilvl="6" w:tplc="FBBCF686" w:tentative="1">
      <w:start w:val="1"/>
      <w:numFmt w:val="decimal"/>
      <w:lvlText w:val="%7."/>
      <w:lvlJc w:val="left"/>
      <w:pPr>
        <w:ind w:left="4821" w:hanging="360"/>
      </w:pPr>
    </w:lvl>
    <w:lvl w:ilvl="7" w:tplc="07CA1EDE" w:tentative="1">
      <w:start w:val="1"/>
      <w:numFmt w:val="lowerLetter"/>
      <w:lvlText w:val="%8."/>
      <w:lvlJc w:val="left"/>
      <w:pPr>
        <w:ind w:left="5541" w:hanging="360"/>
      </w:pPr>
    </w:lvl>
    <w:lvl w:ilvl="8" w:tplc="72D25B82" w:tentative="1">
      <w:start w:val="1"/>
      <w:numFmt w:val="lowerRoman"/>
      <w:lvlText w:val="%9."/>
      <w:lvlJc w:val="right"/>
      <w:pPr>
        <w:ind w:left="6261" w:hanging="180"/>
      </w:pPr>
    </w:lvl>
  </w:abstractNum>
  <w:abstractNum w:abstractNumId="15" w15:restartNumberingAfterBreak="0">
    <w:nsid w:val="7DA31F3E"/>
    <w:multiLevelType w:val="hybridMultilevel"/>
    <w:tmpl w:val="B2C81158"/>
    <w:lvl w:ilvl="0" w:tplc="2514EAB2">
      <w:start w:val="1"/>
      <w:numFmt w:val="decimal"/>
      <w:pStyle w:val="EUParagraphLevel1"/>
      <w:lvlText w:val="%1."/>
      <w:lvlJc w:val="left"/>
      <w:pPr>
        <w:ind w:left="360" w:hanging="360"/>
      </w:pPr>
      <w:rPr>
        <w:rFonts w:hint="default"/>
        <w:color w:val="auto"/>
      </w:rPr>
    </w:lvl>
    <w:lvl w:ilvl="1" w:tplc="5124248E">
      <w:start w:val="1"/>
      <w:numFmt w:val="lowerLetter"/>
      <w:pStyle w:val="EUParagraphLevel2"/>
      <w:lvlText w:val="(%2)"/>
      <w:lvlJc w:val="left"/>
      <w:pPr>
        <w:ind w:left="4897" w:hanging="360"/>
      </w:pPr>
      <w:rPr>
        <w:rFonts w:ascii="Arial" w:hAnsi="Arial" w:cs="Arial" w:hint="default"/>
        <w:i w:val="0"/>
        <w:color w:val="auto"/>
      </w:rPr>
    </w:lvl>
    <w:lvl w:ilvl="2" w:tplc="ABF668B0">
      <w:start w:val="1"/>
      <w:numFmt w:val="lowerRoman"/>
      <w:pStyle w:val="EUParagraphLevel3"/>
      <w:lvlText w:val="(%3)"/>
      <w:lvlJc w:val="right"/>
      <w:pPr>
        <w:ind w:left="7268" w:hanging="180"/>
      </w:pPr>
      <w:rPr>
        <w:rFonts w:ascii="Arial" w:eastAsia="Times New Roman" w:hAnsi="Arial" w:cs="Arial" w:hint="default"/>
      </w:rPr>
    </w:lvl>
    <w:lvl w:ilvl="3" w:tplc="AA70F94C">
      <w:start w:val="1"/>
      <w:numFmt w:val="decimal"/>
      <w:lvlText w:val="%4."/>
      <w:lvlJc w:val="left"/>
      <w:pPr>
        <w:ind w:left="2880" w:hanging="360"/>
      </w:pPr>
    </w:lvl>
    <w:lvl w:ilvl="4" w:tplc="91C4B87C" w:tentative="1">
      <w:start w:val="1"/>
      <w:numFmt w:val="lowerLetter"/>
      <w:lvlText w:val="%5."/>
      <w:lvlJc w:val="left"/>
      <w:pPr>
        <w:ind w:left="3600" w:hanging="360"/>
      </w:pPr>
    </w:lvl>
    <w:lvl w:ilvl="5" w:tplc="F0824090" w:tentative="1">
      <w:start w:val="1"/>
      <w:numFmt w:val="lowerRoman"/>
      <w:lvlText w:val="%6."/>
      <w:lvlJc w:val="right"/>
      <w:pPr>
        <w:ind w:left="4320" w:hanging="180"/>
      </w:pPr>
    </w:lvl>
    <w:lvl w:ilvl="6" w:tplc="47027D2A" w:tentative="1">
      <w:start w:val="1"/>
      <w:numFmt w:val="decimal"/>
      <w:lvlText w:val="%7."/>
      <w:lvlJc w:val="left"/>
      <w:pPr>
        <w:ind w:left="5040" w:hanging="360"/>
      </w:pPr>
    </w:lvl>
    <w:lvl w:ilvl="7" w:tplc="5BC4D4B6" w:tentative="1">
      <w:start w:val="1"/>
      <w:numFmt w:val="lowerLetter"/>
      <w:lvlText w:val="%8."/>
      <w:lvlJc w:val="left"/>
      <w:pPr>
        <w:ind w:left="5760" w:hanging="360"/>
      </w:pPr>
    </w:lvl>
    <w:lvl w:ilvl="8" w:tplc="F16ED2AA" w:tentative="1">
      <w:start w:val="1"/>
      <w:numFmt w:val="lowerRoman"/>
      <w:lvlText w:val="%9."/>
      <w:lvlJc w:val="right"/>
      <w:pPr>
        <w:ind w:left="6480" w:hanging="180"/>
      </w:pPr>
    </w:lvl>
  </w:abstractNum>
  <w:num w:numId="1">
    <w:abstractNumId w:val="7"/>
  </w:num>
  <w:num w:numId="2">
    <w:abstractNumId w:val="13"/>
  </w:num>
  <w:num w:numId="3">
    <w:abstractNumId w:val="12"/>
  </w:num>
  <w:num w:numId="4">
    <w:abstractNumId w:val="3"/>
  </w:num>
  <w:num w:numId="5">
    <w:abstractNumId w:val="15"/>
  </w:num>
  <w:num w:numId="6">
    <w:abstractNumId w:val="8"/>
  </w:num>
  <w:num w:numId="7">
    <w:abstractNumId w:val="10"/>
  </w:num>
  <w:num w:numId="8">
    <w:abstractNumId w:val="2"/>
  </w:num>
  <w:num w:numId="9">
    <w:abstractNumId w:val="11"/>
  </w:num>
  <w:num w:numId="10">
    <w:abstractNumId w:val="4"/>
  </w:num>
  <w:num w:numId="11">
    <w:abstractNumId w:val="9"/>
  </w:num>
  <w:num w:numId="12">
    <w:abstractNumId w:val="0"/>
  </w:num>
  <w:num w:numId="13">
    <w:abstractNumId w:val="14"/>
  </w:num>
  <w:num w:numId="14">
    <w:abstractNumId w:val="5"/>
  </w:num>
  <w:num w:numId="15">
    <w:abstractNumId w:val="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C93"/>
    <w:rsid w:val="00053134"/>
    <w:rsid w:val="001469D8"/>
    <w:rsid w:val="001957CF"/>
    <w:rsid w:val="00244516"/>
    <w:rsid w:val="002943F7"/>
    <w:rsid w:val="002C2DFE"/>
    <w:rsid w:val="002E024A"/>
    <w:rsid w:val="00397131"/>
    <w:rsid w:val="003C17A4"/>
    <w:rsid w:val="003E6C9F"/>
    <w:rsid w:val="005F7742"/>
    <w:rsid w:val="006F581D"/>
    <w:rsid w:val="007601FC"/>
    <w:rsid w:val="007A577E"/>
    <w:rsid w:val="007B5CAA"/>
    <w:rsid w:val="007C6A4A"/>
    <w:rsid w:val="008845F5"/>
    <w:rsid w:val="00896DFF"/>
    <w:rsid w:val="008B0678"/>
    <w:rsid w:val="00916DB9"/>
    <w:rsid w:val="0097387C"/>
    <w:rsid w:val="00A13125"/>
    <w:rsid w:val="00A31DA2"/>
    <w:rsid w:val="00AD6881"/>
    <w:rsid w:val="00B60592"/>
    <w:rsid w:val="00BB29A4"/>
    <w:rsid w:val="00C32B66"/>
    <w:rsid w:val="00CB623A"/>
    <w:rsid w:val="00CC4D1C"/>
    <w:rsid w:val="00CE4946"/>
    <w:rsid w:val="00D22B29"/>
    <w:rsid w:val="00D24C93"/>
    <w:rsid w:val="00D8265C"/>
    <w:rsid w:val="00E520FD"/>
    <w:rsid w:val="00ED0CA5"/>
    <w:rsid w:val="00F3456B"/>
    <w:rsid w:val="00FD01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CF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4D19"/>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C84D19"/>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link w:val="Heading2Char"/>
    <w:qFormat/>
    <w:rsid w:val="00C84D19"/>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link w:val="Heading3Char"/>
    <w:qFormat/>
    <w:rsid w:val="00C84D19"/>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C84D19"/>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84D19"/>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84D19"/>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C84D19"/>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C84D19"/>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C84D19"/>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4D19"/>
    <w:rPr>
      <w:rFonts w:ascii="Arial" w:eastAsia="Times New Roman" w:hAnsi="Arial" w:cs="Arial"/>
      <w:b/>
      <w:color w:val="000000"/>
      <w:sz w:val="32"/>
      <w:szCs w:val="20"/>
    </w:rPr>
  </w:style>
  <w:style w:type="character" w:customStyle="1" w:styleId="Heading2Char">
    <w:name w:val="Heading 2 Char"/>
    <w:basedOn w:val="DefaultParagraphFont"/>
    <w:link w:val="Heading2"/>
    <w:rsid w:val="00C84D19"/>
    <w:rPr>
      <w:rFonts w:ascii="Arial" w:eastAsia="Times New Roman" w:hAnsi="Arial" w:cs="Arial"/>
      <w:b/>
      <w:color w:val="000000"/>
      <w:sz w:val="26"/>
      <w:szCs w:val="26"/>
    </w:rPr>
  </w:style>
  <w:style w:type="character" w:customStyle="1" w:styleId="Heading3Char">
    <w:name w:val="Heading 3 Char"/>
    <w:basedOn w:val="DefaultParagraphFont"/>
    <w:link w:val="Heading3"/>
    <w:rsid w:val="00C84D19"/>
    <w:rPr>
      <w:rFonts w:ascii="Arial" w:eastAsia="Times New Roman" w:hAnsi="Arial" w:cs="Arial"/>
      <w:b/>
      <w:color w:val="000000"/>
      <w:szCs w:val="20"/>
    </w:rPr>
  </w:style>
  <w:style w:type="character" w:customStyle="1" w:styleId="Heading4Char">
    <w:name w:val="Heading 4 Char"/>
    <w:basedOn w:val="DefaultParagraphFont"/>
    <w:link w:val="Heading4"/>
    <w:semiHidden/>
    <w:rsid w:val="00C84D19"/>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C84D19"/>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C84D19"/>
    <w:rPr>
      <w:rFonts w:ascii="Calibri" w:eastAsia="Times New Roman" w:hAnsi="Calibri" w:cs="Times New Roman"/>
      <w:b/>
      <w:bCs/>
    </w:rPr>
  </w:style>
  <w:style w:type="character" w:customStyle="1" w:styleId="Heading7Char">
    <w:name w:val="Heading 7 Char"/>
    <w:basedOn w:val="DefaultParagraphFont"/>
    <w:link w:val="Heading7"/>
    <w:semiHidden/>
    <w:rsid w:val="00C84D19"/>
    <w:rPr>
      <w:rFonts w:ascii="Calibri" w:eastAsia="Times New Roman" w:hAnsi="Calibri" w:cs="Times New Roman"/>
      <w:sz w:val="24"/>
      <w:szCs w:val="20"/>
    </w:rPr>
  </w:style>
  <w:style w:type="character" w:customStyle="1" w:styleId="Heading8Char">
    <w:name w:val="Heading 8 Char"/>
    <w:basedOn w:val="DefaultParagraphFont"/>
    <w:link w:val="Heading8"/>
    <w:semiHidden/>
    <w:rsid w:val="00C84D19"/>
    <w:rPr>
      <w:rFonts w:ascii="Calibri" w:eastAsia="Times New Roman" w:hAnsi="Calibri" w:cs="Times New Roman"/>
      <w:i/>
      <w:iCs/>
      <w:sz w:val="24"/>
      <w:szCs w:val="20"/>
    </w:rPr>
  </w:style>
  <w:style w:type="character" w:customStyle="1" w:styleId="Heading9Char">
    <w:name w:val="Heading 9 Char"/>
    <w:basedOn w:val="DefaultParagraphFont"/>
    <w:link w:val="Heading9"/>
    <w:semiHidden/>
    <w:rsid w:val="00C84D19"/>
    <w:rPr>
      <w:rFonts w:ascii="Cambria" w:eastAsia="Times New Roman" w:hAnsi="Cambria" w:cs="Times New Roman"/>
    </w:rPr>
  </w:style>
  <w:style w:type="paragraph" w:styleId="Header">
    <w:name w:val="header"/>
    <w:basedOn w:val="Normal"/>
    <w:link w:val="HeaderChar"/>
    <w:rsid w:val="00C84D19"/>
    <w:pPr>
      <w:tabs>
        <w:tab w:val="center" w:pos="4153"/>
        <w:tab w:val="right" w:pos="8306"/>
      </w:tabs>
    </w:pPr>
  </w:style>
  <w:style w:type="character" w:customStyle="1" w:styleId="HeaderChar">
    <w:name w:val="Header Char"/>
    <w:basedOn w:val="DefaultParagraphFont"/>
    <w:link w:val="Header"/>
    <w:rsid w:val="00C84D19"/>
    <w:rPr>
      <w:rFonts w:ascii="Arial" w:eastAsia="Times New Roman" w:hAnsi="Arial" w:cs="Times New Roman"/>
      <w:szCs w:val="20"/>
    </w:rPr>
  </w:style>
  <w:style w:type="paragraph" w:styleId="Footer">
    <w:name w:val="footer"/>
    <w:basedOn w:val="Normal"/>
    <w:link w:val="FooterChar"/>
    <w:uiPriority w:val="99"/>
    <w:rsid w:val="00C84D19"/>
    <w:pPr>
      <w:tabs>
        <w:tab w:val="center" w:pos="4153"/>
        <w:tab w:val="right" w:pos="8306"/>
      </w:tabs>
    </w:pPr>
  </w:style>
  <w:style w:type="character" w:customStyle="1" w:styleId="FooterChar">
    <w:name w:val="Footer Char"/>
    <w:basedOn w:val="DefaultParagraphFont"/>
    <w:link w:val="Footer"/>
    <w:uiPriority w:val="99"/>
    <w:rsid w:val="00C84D19"/>
    <w:rPr>
      <w:rFonts w:ascii="Arial" w:eastAsia="Times New Roman" w:hAnsi="Arial" w:cs="Times New Roman"/>
      <w:szCs w:val="20"/>
    </w:rPr>
  </w:style>
  <w:style w:type="paragraph" w:customStyle="1" w:styleId="Dotpoint">
    <w:name w:val="Dotpoint"/>
    <w:basedOn w:val="Normal"/>
    <w:link w:val="DotpointCharChar"/>
    <w:rsid w:val="00C84D19"/>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C84D19"/>
    <w:pPr>
      <w:numPr>
        <w:ilvl w:val="1"/>
        <w:numId w:val="2"/>
      </w:numPr>
      <w:tabs>
        <w:tab w:val="clear" w:pos="1440"/>
        <w:tab w:val="num" w:pos="360"/>
      </w:tabs>
      <w:spacing w:before="60" w:after="60"/>
      <w:ind w:left="0" w:firstLine="0"/>
    </w:pPr>
    <w:rPr>
      <w:sz w:val="18"/>
    </w:rPr>
  </w:style>
  <w:style w:type="character" w:styleId="Hyperlink">
    <w:name w:val="Hyperlink"/>
    <w:uiPriority w:val="99"/>
    <w:rsid w:val="00C84D19"/>
    <w:rPr>
      <w:rFonts w:cs="Times New Roman"/>
      <w:color w:val="0000FF"/>
      <w:u w:val="single"/>
    </w:rPr>
  </w:style>
  <w:style w:type="paragraph" w:customStyle="1" w:styleId="Dotpointtable">
    <w:name w:val="Dotpoint table"/>
    <w:basedOn w:val="Normal"/>
    <w:rsid w:val="00C84D19"/>
    <w:pPr>
      <w:numPr>
        <w:numId w:val="3"/>
      </w:numPr>
      <w:spacing w:before="60" w:after="60"/>
    </w:pPr>
    <w:rPr>
      <w:rFonts w:cs="Arial"/>
      <w:bCs/>
      <w:sz w:val="18"/>
      <w:szCs w:val="28"/>
    </w:rPr>
  </w:style>
  <w:style w:type="paragraph" w:styleId="DocumentMap">
    <w:name w:val="Document Map"/>
    <w:basedOn w:val="Normal"/>
    <w:link w:val="DocumentMapChar"/>
    <w:semiHidden/>
    <w:rsid w:val="00C84D19"/>
    <w:pPr>
      <w:shd w:val="clear" w:color="auto" w:fill="000080"/>
    </w:pPr>
    <w:rPr>
      <w:rFonts w:ascii="Tahoma" w:hAnsi="Tahoma" w:cs="Tahoma"/>
    </w:rPr>
  </w:style>
  <w:style w:type="character" w:customStyle="1" w:styleId="DocumentMapChar">
    <w:name w:val="Document Map Char"/>
    <w:basedOn w:val="DefaultParagraphFont"/>
    <w:link w:val="DocumentMap"/>
    <w:semiHidden/>
    <w:rsid w:val="00C84D19"/>
    <w:rPr>
      <w:rFonts w:ascii="Tahoma" w:eastAsia="Times New Roman" w:hAnsi="Tahoma" w:cs="Tahoma"/>
      <w:szCs w:val="20"/>
      <w:shd w:val="clear" w:color="auto" w:fill="000080"/>
    </w:rPr>
  </w:style>
  <w:style w:type="paragraph" w:customStyle="1" w:styleId="TableText">
    <w:name w:val="TableText"/>
    <w:basedOn w:val="Normal"/>
    <w:rsid w:val="00C84D19"/>
    <w:pPr>
      <w:spacing w:before="40" w:after="40"/>
    </w:pPr>
  </w:style>
  <w:style w:type="character" w:customStyle="1" w:styleId="DotpointCharChar">
    <w:name w:val="Dotpoint Char Char"/>
    <w:link w:val="Dotpoint"/>
    <w:rsid w:val="00C84D19"/>
    <w:rPr>
      <w:rFonts w:ascii="Arial" w:eastAsia="Times New Roman" w:hAnsi="Arial" w:cs="Arial"/>
      <w:bCs/>
      <w:szCs w:val="28"/>
    </w:rPr>
  </w:style>
  <w:style w:type="character" w:styleId="FollowedHyperlink">
    <w:name w:val="FollowedHyperlink"/>
    <w:rsid w:val="00C84D19"/>
    <w:rPr>
      <w:color w:val="800080"/>
      <w:u w:val="single"/>
    </w:rPr>
  </w:style>
  <w:style w:type="paragraph" w:styleId="ListParagraph">
    <w:name w:val="List Paragraph"/>
    <w:aliases w:val="Body Numbering,Brief List Paragraph 1,Bullets,CV text,DDM Gen Text,Dot pt,F5 List Paragraph,L,List Paragraph1,List Paragraph11,List Paragraph111,Medium Grid 1 - Accent 21,Numbered Paragraph,Numbered paragraph,Recommendation,Table text"/>
    <w:basedOn w:val="Normal"/>
    <w:link w:val="ListParagraphChar"/>
    <w:uiPriority w:val="99"/>
    <w:qFormat/>
    <w:rsid w:val="00C84D19"/>
    <w:pPr>
      <w:ind w:left="720"/>
      <w:contextualSpacing/>
    </w:pPr>
    <w:rPr>
      <w:rFonts w:ascii="Calibri" w:hAnsi="Calibri" w:cs="Calibri"/>
      <w:sz w:val="24"/>
    </w:rPr>
  </w:style>
  <w:style w:type="table" w:styleId="TableGrid">
    <w:name w:val="Table Grid"/>
    <w:basedOn w:val="TableNormal"/>
    <w:uiPriority w:val="39"/>
    <w:rsid w:val="00C84D19"/>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C84D19"/>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C84D19"/>
    <w:pPr>
      <w:widowControl w:val="0"/>
      <w:snapToGrid w:val="0"/>
      <w:spacing w:after="240"/>
    </w:pPr>
    <w:rPr>
      <w:rFonts w:ascii="Times New Roman" w:hAnsi="Times New Roman"/>
      <w:sz w:val="24"/>
      <w:lang w:val="en-US"/>
    </w:rPr>
  </w:style>
  <w:style w:type="paragraph" w:customStyle="1" w:styleId="DEWR18">
    <w:name w:val="DEWR18"/>
    <w:basedOn w:val="Normal"/>
    <w:rsid w:val="00C84D19"/>
    <w:pPr>
      <w:widowControl w:val="0"/>
      <w:snapToGrid w:val="0"/>
      <w:spacing w:after="240"/>
    </w:pPr>
    <w:rPr>
      <w:rFonts w:ascii="Times New Roman" w:hAnsi="Times New Roman"/>
      <w:sz w:val="24"/>
      <w:lang w:val="en-US"/>
    </w:rPr>
  </w:style>
  <w:style w:type="character" w:customStyle="1" w:styleId="claims1Char">
    <w:name w:val="claims1 Char"/>
    <w:link w:val="claims1"/>
    <w:rsid w:val="00C84D19"/>
    <w:rPr>
      <w:rFonts w:ascii="Times New Roman" w:eastAsia="Times New Roman" w:hAnsi="Times New Roman" w:cs="Arial"/>
      <w:b/>
      <w:sz w:val="28"/>
      <w:szCs w:val="28"/>
      <w:lang w:val="en-US"/>
    </w:rPr>
  </w:style>
  <w:style w:type="paragraph" w:styleId="BalloonText">
    <w:name w:val="Balloon Text"/>
    <w:basedOn w:val="Normal"/>
    <w:link w:val="BalloonTextChar"/>
    <w:rsid w:val="00C84D19"/>
    <w:rPr>
      <w:rFonts w:ascii="Tahoma" w:hAnsi="Tahoma" w:cs="Tahoma"/>
      <w:sz w:val="16"/>
      <w:szCs w:val="16"/>
    </w:rPr>
  </w:style>
  <w:style w:type="character" w:customStyle="1" w:styleId="BalloonTextChar">
    <w:name w:val="Balloon Text Char"/>
    <w:basedOn w:val="DefaultParagraphFont"/>
    <w:link w:val="BalloonText"/>
    <w:rsid w:val="00C84D19"/>
    <w:rPr>
      <w:rFonts w:ascii="Tahoma" w:eastAsia="Times New Roman" w:hAnsi="Tahoma" w:cs="Tahoma"/>
      <w:sz w:val="16"/>
      <w:szCs w:val="16"/>
    </w:rPr>
  </w:style>
  <w:style w:type="paragraph" w:customStyle="1" w:styleId="Headersub">
    <w:name w:val="Header sub"/>
    <w:basedOn w:val="Normal"/>
    <w:rsid w:val="00C84D19"/>
    <w:pPr>
      <w:spacing w:after="1240"/>
    </w:pPr>
    <w:rPr>
      <w:sz w:val="36"/>
    </w:rPr>
  </w:style>
  <w:style w:type="paragraph" w:customStyle="1" w:styleId="FWOheaderlevel1">
    <w:name w:val="FWO header level 1"/>
    <w:basedOn w:val="Normal"/>
    <w:qFormat/>
    <w:rsid w:val="00C84D19"/>
    <w:pPr>
      <w:keepNext/>
      <w:numPr>
        <w:numId w:val="6"/>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C84D19"/>
    <w:pPr>
      <w:numPr>
        <w:ilvl w:val="1"/>
        <w:numId w:val="6"/>
      </w:numPr>
      <w:spacing w:after="120" w:line="360" w:lineRule="auto"/>
    </w:pPr>
    <w:rPr>
      <w:rFonts w:eastAsia="Calibri" w:cs="Arial"/>
      <w:szCs w:val="22"/>
    </w:rPr>
  </w:style>
  <w:style w:type="paragraph" w:customStyle="1" w:styleId="FWOparagraphlevel2">
    <w:name w:val="FWO paragraph level 2"/>
    <w:basedOn w:val="Normal"/>
    <w:qFormat/>
    <w:rsid w:val="00C84D19"/>
    <w:pPr>
      <w:numPr>
        <w:ilvl w:val="2"/>
        <w:numId w:val="6"/>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C84D19"/>
    <w:pPr>
      <w:numPr>
        <w:ilvl w:val="3"/>
        <w:numId w:val="6"/>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C84D19"/>
    <w:pPr>
      <w:numPr>
        <w:ilvl w:val="4"/>
        <w:numId w:val="6"/>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C84D19"/>
    <w:rPr>
      <w:sz w:val="16"/>
      <w:szCs w:val="16"/>
    </w:rPr>
  </w:style>
  <w:style w:type="paragraph" w:styleId="CommentText">
    <w:name w:val="annotation text"/>
    <w:basedOn w:val="Normal"/>
    <w:link w:val="CommentTextChar"/>
    <w:rsid w:val="00C84D19"/>
    <w:rPr>
      <w:sz w:val="20"/>
    </w:rPr>
  </w:style>
  <w:style w:type="character" w:customStyle="1" w:styleId="CommentTextChar">
    <w:name w:val="Comment Text Char"/>
    <w:basedOn w:val="DefaultParagraphFont"/>
    <w:link w:val="CommentText"/>
    <w:rsid w:val="00C84D1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84D19"/>
    <w:rPr>
      <w:b/>
      <w:bCs/>
    </w:rPr>
  </w:style>
  <w:style w:type="character" w:customStyle="1" w:styleId="CommentSubjectChar">
    <w:name w:val="Comment Subject Char"/>
    <w:basedOn w:val="CommentTextChar"/>
    <w:link w:val="CommentSubject"/>
    <w:rsid w:val="00C84D19"/>
    <w:rPr>
      <w:rFonts w:ascii="Arial" w:eastAsia="Times New Roman" w:hAnsi="Arial" w:cs="Times New Roman"/>
      <w:b/>
      <w:bCs/>
      <w:sz w:val="20"/>
      <w:szCs w:val="20"/>
    </w:rPr>
  </w:style>
  <w:style w:type="character" w:customStyle="1" w:styleId="ListParagraphChar">
    <w:name w:val="List Paragraph Char"/>
    <w:aliases w:val="Body Numbering Char,Brief List Paragraph 1 Char,Bullets Char,CV text Char,DDM Gen Text Char,Dot pt Char,F5 List Paragraph Char,L Char,List Paragraph1 Char,List Paragraph11 Char,List Paragraph111 Char,Medium Grid 1 - Accent 21 Char"/>
    <w:basedOn w:val="DefaultParagraphFont"/>
    <w:link w:val="ListParagraph"/>
    <w:uiPriority w:val="99"/>
    <w:locked/>
    <w:rsid w:val="00C84D19"/>
    <w:rPr>
      <w:rFonts w:ascii="Calibri" w:eastAsia="Times New Roman" w:hAnsi="Calibri" w:cs="Calibri"/>
      <w:sz w:val="24"/>
      <w:szCs w:val="20"/>
    </w:rPr>
  </w:style>
  <w:style w:type="table" w:customStyle="1" w:styleId="TableGrid1">
    <w:name w:val="Table Grid1"/>
    <w:basedOn w:val="TableNormal"/>
    <w:next w:val="TableGrid"/>
    <w:uiPriority w:val="39"/>
    <w:rsid w:val="00C84D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174"/>
    <w:rPr>
      <w:color w:val="808080"/>
    </w:rPr>
  </w:style>
  <w:style w:type="paragraph" w:styleId="BodyText">
    <w:name w:val="Body Text"/>
    <w:basedOn w:val="Normal"/>
    <w:link w:val="BodyTextChar"/>
    <w:uiPriority w:val="1"/>
    <w:unhideWhenUsed/>
    <w:qFormat/>
    <w:rsid w:val="00DC2E83"/>
    <w:pPr>
      <w:widowControl w:val="0"/>
      <w:autoSpaceDE w:val="0"/>
      <w:autoSpaceDN w:val="0"/>
    </w:pPr>
    <w:rPr>
      <w:rFonts w:eastAsia="Arial" w:cs="Arial"/>
      <w:szCs w:val="22"/>
      <w:lang w:eastAsia="en-AU" w:bidi="en-AU"/>
    </w:rPr>
  </w:style>
  <w:style w:type="character" w:customStyle="1" w:styleId="BodyTextChar">
    <w:name w:val="Body Text Char"/>
    <w:basedOn w:val="DefaultParagraphFont"/>
    <w:link w:val="BodyText"/>
    <w:uiPriority w:val="1"/>
    <w:rsid w:val="00DC2E83"/>
    <w:rPr>
      <w:rFonts w:ascii="Arial" w:eastAsia="Arial" w:hAnsi="Arial" w:cs="Arial"/>
      <w:lang w:eastAsia="en-AU" w:bidi="en-AU"/>
    </w:rPr>
  </w:style>
  <w:style w:type="paragraph" w:styleId="Revision">
    <w:name w:val="Revision"/>
    <w:hidden/>
    <w:uiPriority w:val="99"/>
    <w:semiHidden/>
    <w:rsid w:val="006E45D3"/>
    <w:pPr>
      <w:spacing w:after="0" w:line="240" w:lineRule="auto"/>
    </w:pPr>
    <w:rPr>
      <w:rFonts w:ascii="Arial" w:eastAsia="Times New Roman" w:hAnsi="Arial" w:cs="Times New Roman"/>
      <w:szCs w:val="20"/>
    </w:rPr>
  </w:style>
  <w:style w:type="paragraph" w:customStyle="1" w:styleId="Default">
    <w:name w:val="Default"/>
    <w:rsid w:val="005F48BD"/>
    <w:pPr>
      <w:autoSpaceDE w:val="0"/>
      <w:autoSpaceDN w:val="0"/>
      <w:adjustRightInd w:val="0"/>
      <w:spacing w:after="0" w:line="240" w:lineRule="auto"/>
    </w:pPr>
    <w:rPr>
      <w:rFonts w:ascii="Calibri" w:hAnsi="Calibri" w:cs="Calibri"/>
      <w:color w:val="000000"/>
      <w:sz w:val="24"/>
      <w:szCs w:val="24"/>
    </w:rPr>
  </w:style>
  <w:style w:type="paragraph" w:customStyle="1" w:styleId="PlainParagraph">
    <w:name w:val="Plain Paragraph"/>
    <w:aliases w:val="PP"/>
    <w:basedOn w:val="Normal"/>
    <w:link w:val="PlainParagraphChar"/>
    <w:qFormat/>
    <w:rsid w:val="00C37FE4"/>
    <w:pPr>
      <w:spacing w:before="140" w:after="140" w:line="280" w:lineRule="atLeast"/>
    </w:pPr>
    <w:rPr>
      <w:rFonts w:cs="Arial"/>
      <w:szCs w:val="22"/>
      <w:lang w:eastAsia="en-AU"/>
    </w:rPr>
  </w:style>
  <w:style w:type="paragraph" w:customStyle="1" w:styleId="TableNumberedList1">
    <w:name w:val="Table: Numbered List: 1)"/>
    <w:basedOn w:val="Normal"/>
    <w:uiPriority w:val="12"/>
    <w:semiHidden/>
    <w:rsid w:val="00C37FE4"/>
    <w:pPr>
      <w:numPr>
        <w:numId w:val="10"/>
      </w:numPr>
      <w:spacing w:after="60" w:line="240" w:lineRule="atLeast"/>
    </w:pPr>
    <w:rPr>
      <w:rFonts w:cs="Arial"/>
      <w:sz w:val="20"/>
      <w:szCs w:val="22"/>
      <w:lang w:eastAsia="en-AU"/>
    </w:rPr>
  </w:style>
  <w:style w:type="paragraph" w:customStyle="1" w:styleId="TableNumberedList11">
    <w:name w:val="Table: Numbered List: 1) 1"/>
    <w:basedOn w:val="Normal"/>
    <w:uiPriority w:val="12"/>
    <w:rsid w:val="00C37FE4"/>
    <w:pPr>
      <w:numPr>
        <w:ilvl w:val="1"/>
        <w:numId w:val="10"/>
      </w:numPr>
      <w:spacing w:after="60" w:line="240" w:lineRule="atLeast"/>
    </w:pPr>
    <w:rPr>
      <w:rFonts w:cs="Arial"/>
      <w:sz w:val="20"/>
      <w:szCs w:val="22"/>
      <w:lang w:eastAsia="en-AU"/>
    </w:rPr>
  </w:style>
  <w:style w:type="paragraph" w:customStyle="1" w:styleId="TableNumberedList12">
    <w:name w:val="Table: Numbered List: 1) 2"/>
    <w:basedOn w:val="Normal"/>
    <w:uiPriority w:val="12"/>
    <w:semiHidden/>
    <w:rsid w:val="00C37FE4"/>
    <w:pPr>
      <w:numPr>
        <w:ilvl w:val="2"/>
        <w:numId w:val="10"/>
      </w:numPr>
      <w:spacing w:after="60" w:line="240" w:lineRule="atLeast"/>
    </w:pPr>
    <w:rPr>
      <w:rFonts w:cs="Arial"/>
      <w:sz w:val="20"/>
      <w:szCs w:val="22"/>
      <w:lang w:eastAsia="en-AU"/>
    </w:rPr>
  </w:style>
  <w:style w:type="paragraph" w:customStyle="1" w:styleId="TableNumberedList13">
    <w:name w:val="Table: Numbered List: 1) 3"/>
    <w:basedOn w:val="Normal"/>
    <w:uiPriority w:val="12"/>
    <w:semiHidden/>
    <w:rsid w:val="00C37FE4"/>
    <w:pPr>
      <w:numPr>
        <w:ilvl w:val="3"/>
        <w:numId w:val="10"/>
      </w:numPr>
      <w:spacing w:after="60" w:line="240" w:lineRule="atLeast"/>
    </w:pPr>
    <w:rPr>
      <w:rFonts w:cs="Arial"/>
      <w:sz w:val="20"/>
      <w:szCs w:val="22"/>
      <w:lang w:eastAsia="en-AU"/>
    </w:rPr>
  </w:style>
  <w:style w:type="paragraph" w:customStyle="1" w:styleId="TableNumberedList14">
    <w:name w:val="Table: Numbered List: 1) 4"/>
    <w:basedOn w:val="Normal"/>
    <w:uiPriority w:val="12"/>
    <w:semiHidden/>
    <w:rsid w:val="00C37FE4"/>
    <w:pPr>
      <w:numPr>
        <w:ilvl w:val="4"/>
        <w:numId w:val="10"/>
      </w:numPr>
      <w:spacing w:after="60" w:line="240" w:lineRule="atLeast"/>
    </w:pPr>
    <w:rPr>
      <w:rFonts w:cs="Arial"/>
      <w:sz w:val="20"/>
      <w:szCs w:val="22"/>
      <w:lang w:eastAsia="en-AU"/>
    </w:rPr>
  </w:style>
  <w:style w:type="paragraph" w:customStyle="1" w:styleId="TableNumberedList15">
    <w:name w:val="Table: Numbered List: 1) 5"/>
    <w:basedOn w:val="Normal"/>
    <w:uiPriority w:val="12"/>
    <w:semiHidden/>
    <w:rsid w:val="00C37FE4"/>
    <w:pPr>
      <w:numPr>
        <w:ilvl w:val="5"/>
        <w:numId w:val="10"/>
      </w:numPr>
      <w:spacing w:after="60" w:line="240" w:lineRule="atLeast"/>
    </w:pPr>
    <w:rPr>
      <w:rFonts w:cs="Arial"/>
      <w:sz w:val="20"/>
      <w:szCs w:val="22"/>
      <w:lang w:eastAsia="en-AU"/>
    </w:rPr>
  </w:style>
  <w:style w:type="paragraph" w:customStyle="1" w:styleId="TableNumberedList16">
    <w:name w:val="Table: Numbered List: 1) 6"/>
    <w:basedOn w:val="Normal"/>
    <w:uiPriority w:val="12"/>
    <w:semiHidden/>
    <w:rsid w:val="00C37FE4"/>
    <w:pPr>
      <w:numPr>
        <w:ilvl w:val="6"/>
        <w:numId w:val="10"/>
      </w:numPr>
      <w:spacing w:after="60" w:line="240" w:lineRule="atLeast"/>
    </w:pPr>
    <w:rPr>
      <w:rFonts w:cs="Arial"/>
      <w:sz w:val="20"/>
      <w:szCs w:val="22"/>
      <w:lang w:eastAsia="en-AU"/>
    </w:rPr>
  </w:style>
  <w:style w:type="paragraph" w:customStyle="1" w:styleId="TableNumberedList17">
    <w:name w:val="Table: Numbered List: 1) 7"/>
    <w:basedOn w:val="Normal"/>
    <w:uiPriority w:val="12"/>
    <w:semiHidden/>
    <w:rsid w:val="00C37FE4"/>
    <w:pPr>
      <w:numPr>
        <w:ilvl w:val="7"/>
        <w:numId w:val="10"/>
      </w:numPr>
      <w:spacing w:after="60" w:line="240" w:lineRule="atLeast"/>
    </w:pPr>
    <w:rPr>
      <w:rFonts w:cs="Arial"/>
      <w:sz w:val="20"/>
      <w:szCs w:val="22"/>
      <w:lang w:eastAsia="en-AU"/>
    </w:rPr>
  </w:style>
  <w:style w:type="paragraph" w:customStyle="1" w:styleId="TableNumberedList18">
    <w:name w:val="Table: Numbered List: 1) 8"/>
    <w:basedOn w:val="Normal"/>
    <w:uiPriority w:val="12"/>
    <w:semiHidden/>
    <w:rsid w:val="00C37FE4"/>
    <w:pPr>
      <w:numPr>
        <w:ilvl w:val="8"/>
        <w:numId w:val="10"/>
      </w:numPr>
      <w:spacing w:after="60" w:line="240" w:lineRule="atLeast"/>
    </w:pPr>
    <w:rPr>
      <w:rFonts w:cs="Arial"/>
      <w:sz w:val="20"/>
      <w:szCs w:val="22"/>
      <w:lang w:eastAsia="en-AU"/>
    </w:rPr>
  </w:style>
  <w:style w:type="character" w:customStyle="1" w:styleId="PlainParagraphChar">
    <w:name w:val="Plain Paragraph Char"/>
    <w:aliases w:val="PP Char"/>
    <w:basedOn w:val="DefaultParagraphFont"/>
    <w:link w:val="PlainParagraph"/>
    <w:rsid w:val="00C37FE4"/>
    <w:rPr>
      <w:rFonts w:ascii="Arial" w:eastAsia="Times New Roman" w:hAnsi="Arial" w:cs="Arial"/>
      <w:lang w:eastAsia="en-AU"/>
    </w:rPr>
  </w:style>
  <w:style w:type="paragraph" w:customStyle="1" w:styleId="EUParagraphLevel1">
    <w:name w:val="EU Paragraph Level 1"/>
    <w:basedOn w:val="ListParagraph"/>
    <w:qFormat/>
    <w:rsid w:val="008733BD"/>
    <w:pPr>
      <w:widowControl w:val="0"/>
      <w:numPr>
        <w:numId w:val="5"/>
      </w:numPr>
      <w:spacing w:before="120" w:after="120" w:line="360" w:lineRule="auto"/>
      <w:contextualSpacing w:val="0"/>
      <w:jc w:val="both"/>
    </w:pPr>
    <w:rPr>
      <w:rFonts w:cs="Arial"/>
      <w:szCs w:val="22"/>
    </w:rPr>
  </w:style>
  <w:style w:type="paragraph" w:customStyle="1" w:styleId="EUParagraphLevel2">
    <w:name w:val="EU Paragraph Level 2"/>
    <w:basedOn w:val="EUParagraphLevel1"/>
    <w:qFormat/>
    <w:rsid w:val="008733BD"/>
    <w:pPr>
      <w:numPr>
        <w:ilvl w:val="1"/>
      </w:numPr>
    </w:pPr>
    <w:rPr>
      <w:rFonts w:asciiTheme="minorHAnsi" w:hAnsiTheme="minorHAnsi" w:cstheme="minorHAnsi"/>
      <w:szCs w:val="24"/>
    </w:rPr>
  </w:style>
  <w:style w:type="paragraph" w:customStyle="1" w:styleId="EUParagraphLevel3">
    <w:name w:val="EU Paragraph Level 3"/>
    <w:basedOn w:val="EUParagraphLevel2"/>
    <w:qFormat/>
    <w:rsid w:val="008733BD"/>
    <w:pPr>
      <w:numPr>
        <w:ilvl w:val="2"/>
      </w:numPr>
    </w:pPr>
    <w:rPr>
      <w:rFonts w:cs="Arial"/>
      <w:szCs w:val="22"/>
    </w:rPr>
  </w:style>
  <w:style w:type="paragraph" w:customStyle="1" w:styleId="EUHeading1">
    <w:name w:val="EU Heading 1"/>
    <w:basedOn w:val="Normal"/>
    <w:qFormat/>
    <w:rsid w:val="008733BD"/>
    <w:pPr>
      <w:keepNext/>
      <w:widowControl w:val="0"/>
      <w:spacing w:after="120" w:line="360" w:lineRule="auto"/>
    </w:pPr>
    <w:rPr>
      <w:rFonts w:asciiTheme="minorHAnsi" w:hAnsiTheme="minorHAnsi" w:cstheme="minorHAnsi"/>
      <w:b/>
      <w:sz w:val="24"/>
      <w:szCs w:val="24"/>
    </w:rPr>
  </w:style>
  <w:style w:type="paragraph" w:customStyle="1" w:styleId="EUHeading2">
    <w:name w:val="EU Heading 2"/>
    <w:basedOn w:val="Normal"/>
    <w:qFormat/>
    <w:rsid w:val="008733BD"/>
    <w:pPr>
      <w:keepNext/>
      <w:widowControl w:val="0"/>
      <w:spacing w:after="120" w:line="360" w:lineRule="auto"/>
    </w:pPr>
    <w:rPr>
      <w:rFonts w:asciiTheme="minorHAnsi" w:hAnsiTheme="minorHAnsi" w:cstheme="minorHAnsi"/>
      <w:b/>
      <w:sz w:val="24"/>
      <w:szCs w:val="24"/>
    </w:rPr>
  </w:style>
  <w:style w:type="paragraph" w:customStyle="1" w:styleId="EUHeading3">
    <w:name w:val="EU Heading 3"/>
    <w:basedOn w:val="Normal"/>
    <w:qFormat/>
    <w:rsid w:val="008733BD"/>
    <w:pPr>
      <w:keepNext/>
      <w:widowControl w:val="0"/>
      <w:spacing w:before="120" w:after="120" w:line="360" w:lineRule="auto"/>
      <w:jc w:val="both"/>
    </w:pPr>
    <w:rPr>
      <w:rFonts w:asciiTheme="minorHAnsi" w:hAnsiTheme="minorHAnsi"/>
      <w:sz w:val="24"/>
      <w:szCs w:val="24"/>
      <w:u w:val="single"/>
    </w:rPr>
  </w:style>
  <w:style w:type="character" w:customStyle="1" w:styleId="UnresolvedMention1">
    <w:name w:val="Unresolved Mention1"/>
    <w:basedOn w:val="DefaultParagraphFont"/>
    <w:uiPriority w:val="99"/>
    <w:semiHidden/>
    <w:unhideWhenUsed/>
    <w:rsid w:val="0089658D"/>
    <w:rPr>
      <w:color w:val="605E5C"/>
      <w:shd w:val="clear" w:color="auto" w:fill="E1DFDD"/>
    </w:rPr>
  </w:style>
  <w:style w:type="table" w:customStyle="1" w:styleId="TableGrid2">
    <w:name w:val="Table Grid2"/>
    <w:basedOn w:val="TableNormal"/>
    <w:next w:val="TableGrid"/>
    <w:uiPriority w:val="39"/>
    <w:rsid w:val="002B7ED1"/>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rsid w:val="00782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 TargetMode="External"/><Relationship Id="rId13" Type="http://schemas.openxmlformats.org/officeDocument/2006/relationships/header" Target="header3.xml"/><Relationship Id="rId18" Type="http://schemas.openxmlformats.org/officeDocument/2006/relationships/hyperlink" Target="mailto:entitlements@seqwater.com.au" TargetMode="External"/><Relationship Id="rId3" Type="http://schemas.openxmlformats.org/officeDocument/2006/relationships/settings" Target="settings.xml"/><Relationship Id="rId21" Type="http://schemas.openxmlformats.org/officeDocument/2006/relationships/hyperlink" Target="mailto:entitlements@seqwater.com.au" TargetMode="External"/><Relationship Id="rId7" Type="http://schemas.openxmlformats.org/officeDocument/2006/relationships/hyperlink" Target="https://www.seqwater.com.au" TargetMode="External"/><Relationship Id="rId12" Type="http://schemas.openxmlformats.org/officeDocument/2006/relationships/footer" Target="footer2.xml"/><Relationship Id="rId17" Type="http://schemas.openxmlformats.org/officeDocument/2006/relationships/hyperlink" Target="http://www.fairwork.gov.au/" TargetMode="External"/><Relationship Id="rId2" Type="http://schemas.openxmlformats.org/officeDocument/2006/relationships/styles" Target="styles.xml"/><Relationship Id="rId16" Type="http://schemas.openxmlformats.org/officeDocument/2006/relationships/hyperlink" Target="http://www.fairwork.gov.au" TargetMode="External"/><Relationship Id="rId20" Type="http://schemas.openxmlformats.org/officeDocument/2006/relationships/hyperlink" Target="http://www.fairwork.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ntitlements@seqwater.com.au"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entitlements@seqwater.com.a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fairwork.gov.a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6894</Words>
  <Characters>36913</Characters>
  <Application>Microsoft Office Word</Application>
  <DocSecurity>0</DocSecurity>
  <Lines>307</Lines>
  <Paragraphs>87</Paragraphs>
  <ScaleCrop>false</ScaleCrop>
  <HeadingPairs>
    <vt:vector size="2" baseType="variant">
      <vt:variant>
        <vt:lpstr>Title</vt:lpstr>
      </vt:variant>
      <vt:variant>
        <vt:i4>1</vt:i4>
      </vt:variant>
    </vt:vector>
  </HeadingPairs>
  <TitlesOfParts>
    <vt:vector size="1" baseType="lpstr">
      <vt:lpstr>Seqwater enforceable undertaking</vt:lpstr>
    </vt:vector>
  </TitlesOfParts>
  <Company/>
  <LinksUpToDate>false</LinksUpToDate>
  <CharactersWithSpaces>43720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Seqwater enforceable undertaking</dc:title>
  <dc:subject>Seqwater enforceable undertaking</dc:subject>
  <dc:creator/>
  <cp:keywords>Seqwater enforceable undertaking</cp:keywords>
  <cp:lastModifiedBy/>
  <cp:revision>1</cp:revision>
  <dcterms:created xsi:type="dcterms:W3CDTF">2022-09-27T03:23:00Z</dcterms:created>
  <dcterms:modified xsi:type="dcterms:W3CDTF">2022-09-27T03:25:00Z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2022-09-27T03:25:38Z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98411a47-b1ba-405d-9de8-14461f38ae84</vt:lpwstr>
  </property>
  <property fmtid="{D5CDD505-2E9C-101B-9397-08002B2CF9AE}" pid="8" name="MSIP_Label_79d889eb-932f-4752-8739-64d25806ef64_ContentBits">
    <vt:lpwstr>0</vt:lpwstr>
  </property>
</Properties>
</file>