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ED" w14:textId="77777777" w:rsidR="002E19EF" w:rsidRDefault="002E19EF" w:rsidP="002E19EF"/>
    <w:p w14:paraId="7396C5E4" w14:textId="77777777" w:rsidR="002E19EF" w:rsidRDefault="002E19EF" w:rsidP="002E19EF"/>
    <w:p w14:paraId="7A32AFE4" w14:textId="77777777" w:rsidR="002E19EF" w:rsidRDefault="002E19EF"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D44982" w:rsidRDefault="007D19B5" w:rsidP="007B3F41">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61C0C27E" w14:textId="31C7F231" w:rsidR="007D19B5" w:rsidRDefault="007D19B5" w:rsidP="007B3F41">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r w:rsidR="00034F20">
        <w:rPr>
          <w:rFonts w:cs="Arial"/>
          <w:szCs w:val="22"/>
        </w:rPr>
        <w:t>Australian Country Choice</w:t>
      </w:r>
      <w:r w:rsidR="00AF622D">
        <w:rPr>
          <w:rFonts w:cs="Arial"/>
          <w:szCs w:val="22"/>
        </w:rPr>
        <w:t xml:space="preserve"> </w:t>
      </w:r>
      <w:r w:rsidR="00ED27D7">
        <w:rPr>
          <w:rFonts w:cs="Arial"/>
          <w:szCs w:val="22"/>
        </w:rPr>
        <w:t>Holdings Pty Ltd (ABN 87 009 729 999)</w:t>
      </w:r>
      <w:r w:rsidR="00034F20">
        <w:rPr>
          <w:rFonts w:cs="Arial"/>
          <w:szCs w:val="22"/>
        </w:rPr>
        <w:t xml:space="preserve"> </w:t>
      </w:r>
      <w:r w:rsidRPr="00C37FE4">
        <w:rPr>
          <w:rFonts w:cs="Arial"/>
          <w:szCs w:val="22"/>
        </w:rPr>
        <w:t>(</w:t>
      </w:r>
      <w:r w:rsidR="00ED27D7">
        <w:rPr>
          <w:rFonts w:cs="Arial"/>
          <w:b/>
          <w:szCs w:val="22"/>
        </w:rPr>
        <w:t>ACCH</w:t>
      </w:r>
      <w:r w:rsidR="00034F20">
        <w:rPr>
          <w:rFonts w:cs="Arial"/>
          <w:szCs w:val="22"/>
        </w:rPr>
        <w:t>)</w:t>
      </w:r>
      <w:r w:rsidR="005D7C61">
        <w:rPr>
          <w:rFonts w:cs="Arial"/>
          <w:szCs w:val="22"/>
        </w:rPr>
        <w:t xml:space="preserve"> on its own behalf and on behalf of</w:t>
      </w:r>
      <w:r w:rsidR="009379D5">
        <w:rPr>
          <w:rFonts w:cs="Arial"/>
          <w:szCs w:val="22"/>
        </w:rPr>
        <w:t xml:space="preserve"> Cannon Hill Services Pty Ltd</w:t>
      </w:r>
      <w:r w:rsidR="00B938C5">
        <w:rPr>
          <w:rFonts w:cs="Arial"/>
          <w:szCs w:val="22"/>
        </w:rPr>
        <w:t xml:space="preserve"> (</w:t>
      </w:r>
      <w:r w:rsidR="00B938C5" w:rsidRPr="00B938C5">
        <w:rPr>
          <w:rFonts w:cs="Arial"/>
          <w:szCs w:val="22"/>
        </w:rPr>
        <w:t>ABN 13 095 396 866</w:t>
      </w:r>
      <w:r w:rsidR="00B938C5">
        <w:rPr>
          <w:rFonts w:cs="Arial"/>
          <w:szCs w:val="22"/>
        </w:rPr>
        <w:t>)</w:t>
      </w:r>
      <w:r w:rsidR="009379D5">
        <w:rPr>
          <w:rFonts w:cs="Arial"/>
          <w:szCs w:val="22"/>
        </w:rPr>
        <w:t>, Aero Corporate Charters Pty Ltd</w:t>
      </w:r>
      <w:r w:rsidR="00B938C5">
        <w:rPr>
          <w:rFonts w:cs="Arial"/>
          <w:szCs w:val="22"/>
        </w:rPr>
        <w:t xml:space="preserve"> </w:t>
      </w:r>
      <w:bookmarkStart w:id="0" w:name="_Hlk95134669"/>
      <w:r w:rsidR="00137076">
        <w:rPr>
          <w:rFonts w:cs="Arial"/>
          <w:szCs w:val="22"/>
        </w:rPr>
        <w:t xml:space="preserve">(formerly Cannon Hill Retail Services Pty Limited) </w:t>
      </w:r>
      <w:r w:rsidR="00B938C5">
        <w:rPr>
          <w:rFonts w:cs="Arial"/>
          <w:szCs w:val="22"/>
        </w:rPr>
        <w:t>(</w:t>
      </w:r>
      <w:r w:rsidR="00B938C5" w:rsidRPr="00B938C5">
        <w:rPr>
          <w:rFonts w:cs="Arial"/>
          <w:szCs w:val="22"/>
        </w:rPr>
        <w:t>ABN 36 118 541 370</w:t>
      </w:r>
      <w:r w:rsidR="00B938C5">
        <w:rPr>
          <w:rFonts w:cs="Arial"/>
          <w:szCs w:val="22"/>
        </w:rPr>
        <w:t>)</w:t>
      </w:r>
      <w:bookmarkEnd w:id="0"/>
      <w:r w:rsidR="009379D5">
        <w:rPr>
          <w:rFonts w:cs="Arial"/>
          <w:szCs w:val="22"/>
        </w:rPr>
        <w:t>, and Australian Country Choice Production Pty Ltd</w:t>
      </w:r>
      <w:r w:rsidR="00034F20">
        <w:rPr>
          <w:rFonts w:cs="Arial"/>
          <w:szCs w:val="22"/>
        </w:rPr>
        <w:t xml:space="preserve"> </w:t>
      </w:r>
      <w:r w:rsidR="00B938C5">
        <w:rPr>
          <w:rFonts w:cs="Arial"/>
          <w:szCs w:val="22"/>
        </w:rPr>
        <w:t>(</w:t>
      </w:r>
      <w:r w:rsidR="00B938C5" w:rsidRPr="00B938C5">
        <w:rPr>
          <w:rFonts w:cs="Arial"/>
          <w:szCs w:val="22"/>
        </w:rPr>
        <w:t>ABN 32 079 436 258</w:t>
      </w:r>
      <w:r w:rsidR="00B938C5">
        <w:rPr>
          <w:rFonts w:cs="Arial"/>
          <w:szCs w:val="22"/>
        </w:rPr>
        <w:t xml:space="preserve">) </w:t>
      </w:r>
      <w:r w:rsidRPr="009727B6">
        <w:rPr>
          <w:rFonts w:cs="Arial"/>
          <w:szCs w:val="22"/>
        </w:rPr>
        <w:t xml:space="preserve">and </w:t>
      </w:r>
      <w:r w:rsidR="009379D5">
        <w:rPr>
          <w:rFonts w:cs="Arial"/>
          <w:szCs w:val="22"/>
        </w:rPr>
        <w:t xml:space="preserve">is </w:t>
      </w:r>
      <w:r w:rsidRPr="009727B6">
        <w:rPr>
          <w:rFonts w:cs="Arial"/>
          <w:b/>
          <w:szCs w:val="22"/>
        </w:rPr>
        <w:t>accepted</w:t>
      </w:r>
      <w:r w:rsidRPr="009727B6">
        <w:rPr>
          <w:rFonts w:cs="Arial"/>
          <w:szCs w:val="22"/>
        </w:rPr>
        <w:t xml:space="preserve"> by the Fair Work Ombudsman </w:t>
      </w:r>
      <w:r>
        <w:rPr>
          <w:rFonts w:cs="Arial"/>
          <w:szCs w:val="22"/>
        </w:rPr>
        <w:t xml:space="preserve">pursuant to s715(2)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Pr="00AD728C">
        <w:rPr>
          <w:rFonts w:cs="Arial"/>
          <w:szCs w:val="22"/>
        </w:rPr>
        <w:t xml:space="preserve">clause </w:t>
      </w:r>
      <w:r w:rsidR="00BD2096">
        <w:rPr>
          <w:rFonts w:cs="Arial"/>
          <w:szCs w:val="22"/>
        </w:rPr>
        <w:t xml:space="preserve">13 </w:t>
      </w:r>
      <w:r w:rsidRPr="00AD728C">
        <w:rPr>
          <w:rFonts w:cs="Arial"/>
          <w:szCs w:val="22"/>
        </w:rPr>
        <w:t>of this undertaking.</w:t>
      </w:r>
    </w:p>
    <w:p w14:paraId="41178A47" w14:textId="6765AE88" w:rsidR="008733BD" w:rsidRDefault="008733BD">
      <w:pPr>
        <w:spacing w:after="160" w:line="259" w:lineRule="auto"/>
        <w:rPr>
          <w:rFonts w:cs="Arial"/>
          <w:szCs w:val="22"/>
        </w:rPr>
      </w:pPr>
      <w:r>
        <w:rPr>
          <w:rFonts w:cs="Arial"/>
          <w:szCs w:val="22"/>
        </w:rPr>
        <w:br w:type="page"/>
      </w:r>
    </w:p>
    <w:p w14:paraId="3F209B96" w14:textId="77777777" w:rsidR="007D19B5" w:rsidRPr="00D44982" w:rsidRDefault="007D19B5" w:rsidP="007B3F41">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60FDA281" w14:textId="77777777" w:rsidR="007D19B5" w:rsidRPr="00D44982" w:rsidRDefault="007D19B5" w:rsidP="007B3F41">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7D5026F8" w14:textId="2C88106F" w:rsidR="007D19B5" w:rsidRPr="00137076" w:rsidRDefault="007D19B5" w:rsidP="00137076">
      <w:pPr>
        <w:pStyle w:val="EUParagraphLevel1"/>
      </w:pPr>
      <w:r w:rsidRPr="00B938C5">
        <w:t>This enforceable undertaking (</w:t>
      </w:r>
      <w:r w:rsidRPr="00B938C5">
        <w:rPr>
          <w:b/>
        </w:rPr>
        <w:t>Undertaking</w:t>
      </w:r>
      <w:r w:rsidRPr="00B938C5">
        <w:t>) is given to the Fair Work Ombudsman (</w:t>
      </w:r>
      <w:r w:rsidRPr="008A1696">
        <w:rPr>
          <w:b/>
        </w:rPr>
        <w:t>FWO</w:t>
      </w:r>
      <w:r w:rsidRPr="008A1696">
        <w:t xml:space="preserve">) pursuant to section 715 of the </w:t>
      </w:r>
      <w:r w:rsidRPr="008A1696">
        <w:rPr>
          <w:i/>
        </w:rPr>
        <w:t>Fair Work Act 2009</w:t>
      </w:r>
      <w:r w:rsidRPr="008A1696">
        <w:t xml:space="preserve"> (</w:t>
      </w:r>
      <w:proofErr w:type="spellStart"/>
      <w:r w:rsidRPr="008A1696">
        <w:t>Cth</w:t>
      </w:r>
      <w:proofErr w:type="spellEnd"/>
      <w:r w:rsidRPr="008A1696">
        <w:t>) (</w:t>
      </w:r>
      <w:r w:rsidRPr="008A1696">
        <w:rPr>
          <w:b/>
        </w:rPr>
        <w:t>FW Act</w:t>
      </w:r>
      <w:r w:rsidRPr="008A1696">
        <w:t xml:space="preserve">) by </w:t>
      </w:r>
      <w:r w:rsidR="00034F20" w:rsidRPr="008A1696">
        <w:t>ACC</w:t>
      </w:r>
      <w:r w:rsidR="000D0629" w:rsidRPr="008A1696">
        <w:t>H</w:t>
      </w:r>
      <w:r w:rsidR="00034F20" w:rsidRPr="008A1696">
        <w:t>,</w:t>
      </w:r>
      <w:r w:rsidRPr="008A1696">
        <w:t xml:space="preserve"> </w:t>
      </w:r>
      <w:r w:rsidR="003E5554" w:rsidRPr="005F5562">
        <w:t>117 Colmslie Road, Murarrie QUEENSLAND</w:t>
      </w:r>
      <w:r w:rsidR="00D356B5" w:rsidRPr="00137076">
        <w:t>,</w:t>
      </w:r>
      <w:r w:rsidR="0086316B">
        <w:t xml:space="preserve"> on its own behalf and on behalf of</w:t>
      </w:r>
      <w:r w:rsidR="00D356B5" w:rsidRPr="00137076">
        <w:t xml:space="preserve"> </w:t>
      </w:r>
      <w:r w:rsidR="0086316B">
        <w:rPr>
          <w:strike/>
        </w:rPr>
        <w:t xml:space="preserve"> </w:t>
      </w:r>
      <w:r w:rsidR="00D356B5" w:rsidRPr="00137076">
        <w:t>Can</w:t>
      </w:r>
      <w:r w:rsidR="000A71AE" w:rsidRPr="00137076">
        <w:t>n</w:t>
      </w:r>
      <w:r w:rsidR="00D356B5" w:rsidRPr="00137076">
        <w:t>on Hill Services Pty Ltd</w:t>
      </w:r>
      <w:r w:rsidR="00B938C5" w:rsidRPr="00137076">
        <w:t xml:space="preserve"> </w:t>
      </w:r>
      <w:r w:rsidR="00B938C5" w:rsidRPr="008A1696">
        <w:t>(ABN 13 095 396 866)</w:t>
      </w:r>
      <w:r w:rsidR="00D356B5" w:rsidRPr="00137076">
        <w:t>, Aero Corporate Charters Pty Ltd</w:t>
      </w:r>
      <w:r w:rsidR="00B938C5" w:rsidRPr="00137076">
        <w:t xml:space="preserve"> </w:t>
      </w:r>
      <w:r w:rsidR="0075185C">
        <w:t xml:space="preserve">(formerly Cannon Hill Retail Services Pty Limited) </w:t>
      </w:r>
      <w:r w:rsidR="00B938C5" w:rsidRPr="008A1696">
        <w:t>(ABN 36 118 541 370)</w:t>
      </w:r>
      <w:r w:rsidR="00D356B5" w:rsidRPr="00137076">
        <w:t xml:space="preserve"> and Australian Country Choice Production Pty Ltd</w:t>
      </w:r>
      <w:r w:rsidR="00B938C5" w:rsidRPr="00137076">
        <w:t xml:space="preserve"> (</w:t>
      </w:r>
      <w:r w:rsidR="00B938C5" w:rsidRPr="008A1696">
        <w:t>ABN 32 079 436 258)</w:t>
      </w:r>
      <w:r w:rsidR="00A521E5">
        <w:t xml:space="preserve"> </w:t>
      </w:r>
      <w:r w:rsidR="00F3721A">
        <w:t>(together</w:t>
      </w:r>
      <w:r w:rsidR="000D0115">
        <w:t xml:space="preserve">, </w:t>
      </w:r>
      <w:r w:rsidR="0086316B">
        <w:t>but not including ACCH for the avoidance of doubt</w:t>
      </w:r>
      <w:r w:rsidR="00F3721A">
        <w:t xml:space="preserve">, the </w:t>
      </w:r>
      <w:r w:rsidR="00F3721A" w:rsidRPr="009C44F3">
        <w:rPr>
          <w:b/>
          <w:bCs/>
        </w:rPr>
        <w:t>employing entities</w:t>
      </w:r>
      <w:r w:rsidR="00F3721A">
        <w:t>)</w:t>
      </w:r>
      <w:r w:rsidR="009379D5" w:rsidRPr="008A1696">
        <w:t>.</w:t>
      </w:r>
    </w:p>
    <w:p w14:paraId="06F3FED2" w14:textId="77777777" w:rsidR="007D19B5" w:rsidRPr="005F5562" w:rsidRDefault="007D19B5" w:rsidP="007B3F41">
      <w:pPr>
        <w:widowControl w:val="0"/>
        <w:spacing w:before="240" w:after="120" w:line="360" w:lineRule="auto"/>
        <w:rPr>
          <w:rFonts w:asciiTheme="minorHAnsi" w:hAnsiTheme="minorHAnsi" w:cstheme="minorHAnsi"/>
          <w:b/>
          <w:sz w:val="24"/>
          <w:szCs w:val="24"/>
        </w:rPr>
      </w:pPr>
      <w:r w:rsidRPr="00137076">
        <w:rPr>
          <w:rFonts w:asciiTheme="minorHAnsi" w:hAnsiTheme="minorHAnsi"/>
          <w:b/>
          <w:sz w:val="24"/>
        </w:rPr>
        <w:t xml:space="preserve">COMMENCEMENT </w:t>
      </w:r>
    </w:p>
    <w:p w14:paraId="5983622E" w14:textId="77777777" w:rsidR="007D19B5" w:rsidRPr="005F5562" w:rsidRDefault="007D19B5" w:rsidP="008733BD">
      <w:pPr>
        <w:pStyle w:val="EUParagraphLevel1"/>
      </w:pPr>
      <w:r w:rsidRPr="005F5562">
        <w:t>This Undertaking comes into effect when:</w:t>
      </w:r>
    </w:p>
    <w:p w14:paraId="205A58C7" w14:textId="2E8FD4A3" w:rsidR="007D19B5" w:rsidRPr="000A4450" w:rsidRDefault="007D19B5" w:rsidP="008733BD">
      <w:pPr>
        <w:pStyle w:val="EUParagraphLevel2"/>
      </w:pPr>
      <w:r w:rsidRPr="00137076">
        <w:t xml:space="preserve">the Undertaking is executed by </w:t>
      </w:r>
      <w:r w:rsidR="003E5554" w:rsidRPr="00137076">
        <w:t>ACC</w:t>
      </w:r>
      <w:r w:rsidR="000D0629" w:rsidRPr="00137076">
        <w:t>H</w:t>
      </w:r>
      <w:r w:rsidR="00EF7448">
        <w:t xml:space="preserve"> on behalf of itself</w:t>
      </w:r>
      <w:r w:rsidR="000A71AE" w:rsidRPr="00137076">
        <w:t xml:space="preserve"> and the </w:t>
      </w:r>
      <w:r w:rsidR="00F3721A">
        <w:t>employing entities</w:t>
      </w:r>
      <w:r w:rsidR="000A71AE" w:rsidRPr="008A1696">
        <w:t>;</w:t>
      </w:r>
      <w:r w:rsidRPr="005F5562">
        <w:t xml:space="preserve"> and</w:t>
      </w:r>
    </w:p>
    <w:p w14:paraId="450C8A82" w14:textId="637B503C" w:rsidR="007D19B5" w:rsidRPr="00D44982" w:rsidRDefault="007D19B5" w:rsidP="008733BD">
      <w:pPr>
        <w:pStyle w:val="EUParagraphLevel2"/>
      </w:pPr>
      <w:r w:rsidRPr="00D44982">
        <w:t>the FWO accepts the Undertaking so executed (</w:t>
      </w:r>
      <w:r w:rsidRPr="00D44982">
        <w:rPr>
          <w:b/>
        </w:rPr>
        <w:t>Commencement Date</w:t>
      </w:r>
      <w:r w:rsidRPr="00D44982">
        <w:t xml:space="preserve">). </w:t>
      </w:r>
      <w:r w:rsidR="008733BD">
        <w:t xml:space="preserve"> </w:t>
      </w:r>
    </w:p>
    <w:p w14:paraId="0D2A6A4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53410D7B" w14:textId="7AEB3A07" w:rsidR="00795308" w:rsidRDefault="00795308" w:rsidP="00137076">
      <w:pPr>
        <w:pStyle w:val="EUParagraphLevel1"/>
      </w:pPr>
      <w:r w:rsidRPr="00137076">
        <w:t>The Australian Country Choice Group (</w:t>
      </w:r>
      <w:r w:rsidRPr="00926DA0">
        <w:rPr>
          <w:b/>
          <w:bCs/>
        </w:rPr>
        <w:t>the ACC Group</w:t>
      </w:r>
      <w:r w:rsidRPr="00137076">
        <w:t xml:space="preserve">) is a group of privately owned </w:t>
      </w:r>
      <w:r>
        <w:t>Australian companies that breeds, raises, slaughters and processes cattle for domestic and overseas markets. The ACC Group, through their various companies</w:t>
      </w:r>
      <w:r w:rsidRPr="00795308">
        <w:t>, including the employing entities referred to in Clause 1,</w:t>
      </w:r>
      <w:r>
        <w:t xml:space="preserve"> own and operate an abattoir and a meat processing facility in Cannon Hill (Brisbane), in addition to numerous pastoral, grazing and farming properties in Queensland.</w:t>
      </w:r>
    </w:p>
    <w:p w14:paraId="2D3D0DD9" w14:textId="7D24CD36" w:rsidR="00ED27D7" w:rsidRDefault="00ED27D7" w:rsidP="008733BD">
      <w:pPr>
        <w:pStyle w:val="EUParagraphLevel1"/>
      </w:pPr>
      <w:r>
        <w:t>The employing entities are each members of the ACC Group, and are presently, and continue to be, subject to the direction and control of the ACCH.</w:t>
      </w:r>
      <w:r w:rsidR="00E11180">
        <w:t xml:space="preserve">  For the purposes of section 715 (4) </w:t>
      </w:r>
      <w:bookmarkStart w:id="1" w:name="_Hlk98425792"/>
      <w:r w:rsidR="00A521E5">
        <w:t xml:space="preserve">of the </w:t>
      </w:r>
      <w:r w:rsidR="00A521E5" w:rsidRPr="00C65764">
        <w:rPr>
          <w:bCs/>
        </w:rPr>
        <w:t>FW Act</w:t>
      </w:r>
      <w:r w:rsidR="00A521E5">
        <w:t xml:space="preserve"> </w:t>
      </w:r>
      <w:bookmarkEnd w:id="1"/>
      <w:r w:rsidR="00E11180">
        <w:t xml:space="preserve">this </w:t>
      </w:r>
      <w:r w:rsidR="00FA71CC">
        <w:t>U</w:t>
      </w:r>
      <w:r w:rsidR="00E11180">
        <w:t xml:space="preserve">ndertaking </w:t>
      </w:r>
      <w:bookmarkStart w:id="2" w:name="_Hlk98426089"/>
      <w:r w:rsidR="00E11180">
        <w:t xml:space="preserve">is taken to have </w:t>
      </w:r>
      <w:bookmarkEnd w:id="2"/>
      <w:r w:rsidR="00E11180">
        <w:t xml:space="preserve">been given by ACCH and </w:t>
      </w:r>
      <w:bookmarkStart w:id="3" w:name="_Hlk98425848"/>
      <w:r w:rsidR="00E11180">
        <w:t>also</w:t>
      </w:r>
      <w:r w:rsidR="009379D5">
        <w:t xml:space="preserve"> </w:t>
      </w:r>
      <w:r w:rsidR="00875692">
        <w:t xml:space="preserve">to have been given </w:t>
      </w:r>
      <w:bookmarkEnd w:id="3"/>
      <w:r w:rsidR="009379D5">
        <w:t>separately</w:t>
      </w:r>
      <w:r w:rsidR="00E11180">
        <w:t xml:space="preserve"> by each of the employing entities.</w:t>
      </w:r>
    </w:p>
    <w:p w14:paraId="11F2EF47" w14:textId="3F82D0DE" w:rsidR="00C934F6" w:rsidRPr="00C65070" w:rsidRDefault="00914CE8" w:rsidP="008733BD">
      <w:pPr>
        <w:pStyle w:val="EUParagraphLevel1"/>
      </w:pPr>
      <w:r>
        <w:t>The employment of e</w:t>
      </w:r>
      <w:r w:rsidR="00C934F6" w:rsidRPr="00C65070">
        <w:t xml:space="preserve">mployees of the employing entities </w:t>
      </w:r>
      <w:r>
        <w:t>is variously regulated by</w:t>
      </w:r>
      <w:r w:rsidR="00C934F6" w:rsidRPr="00C65070">
        <w:t xml:space="preserve"> a range of </w:t>
      </w:r>
      <w:r w:rsidR="00E11180">
        <w:t xml:space="preserve">industrial </w:t>
      </w:r>
      <w:r w:rsidR="00C934F6" w:rsidRPr="00C65070">
        <w:t>instruments, including:</w:t>
      </w:r>
    </w:p>
    <w:p w14:paraId="649D0DC0" w14:textId="3EB6331E" w:rsidR="00E65889" w:rsidRPr="003903D1" w:rsidRDefault="00E65889" w:rsidP="00C934F6">
      <w:pPr>
        <w:pStyle w:val="EUParagraphLevel2"/>
        <w:rPr>
          <w:i/>
          <w:iCs/>
        </w:rPr>
      </w:pPr>
      <w:r w:rsidRPr="003903D1">
        <w:rPr>
          <w:i/>
          <w:iCs/>
        </w:rPr>
        <w:lastRenderedPageBreak/>
        <w:t xml:space="preserve">Clerks—Private Sector Award 2010 </w:t>
      </w:r>
      <w:r w:rsidRPr="003903D1">
        <w:t>&amp;</w:t>
      </w:r>
      <w:r w:rsidRPr="003903D1">
        <w:rPr>
          <w:i/>
          <w:iCs/>
        </w:rPr>
        <w:t xml:space="preserve"> 2020 </w:t>
      </w:r>
    </w:p>
    <w:p w14:paraId="09699869" w14:textId="2D1E183A" w:rsidR="00C934F6" w:rsidRPr="003903D1" w:rsidRDefault="00C934F6" w:rsidP="00C934F6">
      <w:pPr>
        <w:pStyle w:val="EUParagraphLevel2"/>
      </w:pPr>
      <w:r w:rsidRPr="003903D1">
        <w:rPr>
          <w:i/>
          <w:iCs/>
        </w:rPr>
        <w:t xml:space="preserve">Meat Industry Award </w:t>
      </w:r>
      <w:r w:rsidR="00E65889" w:rsidRPr="003903D1">
        <w:rPr>
          <w:i/>
          <w:iCs/>
        </w:rPr>
        <w:t xml:space="preserve">2010 </w:t>
      </w:r>
      <w:r w:rsidR="00E65889" w:rsidRPr="003903D1">
        <w:t>&amp;</w:t>
      </w:r>
      <w:r w:rsidR="00E65889" w:rsidRPr="003903D1">
        <w:rPr>
          <w:i/>
          <w:iCs/>
        </w:rPr>
        <w:t xml:space="preserve"> </w:t>
      </w:r>
      <w:r w:rsidRPr="003903D1">
        <w:rPr>
          <w:i/>
          <w:iCs/>
        </w:rPr>
        <w:t>2020</w:t>
      </w:r>
    </w:p>
    <w:p w14:paraId="7A47FAB6" w14:textId="7092635A" w:rsidR="00871A9F" w:rsidRPr="007C43B2" w:rsidRDefault="00871A9F" w:rsidP="003903D1">
      <w:pPr>
        <w:pStyle w:val="EUParagraphLevel2"/>
      </w:pPr>
      <w:r w:rsidRPr="003903D1">
        <w:rPr>
          <w:i/>
          <w:iCs/>
        </w:rPr>
        <w:t>Manufacturing and Associated Industries Award 2010</w:t>
      </w:r>
      <w:r w:rsidRPr="003903D1">
        <w:t xml:space="preserve"> &amp; </w:t>
      </w:r>
      <w:r w:rsidRPr="003903D1">
        <w:rPr>
          <w:i/>
          <w:iCs/>
        </w:rPr>
        <w:t>2020</w:t>
      </w:r>
    </w:p>
    <w:p w14:paraId="32BEED03" w14:textId="77777777" w:rsidR="007C43B2" w:rsidRPr="007C43B2" w:rsidRDefault="007C43B2" w:rsidP="007C43B2">
      <w:pPr>
        <w:pStyle w:val="EUParagraphLevel2"/>
        <w:rPr>
          <w:i/>
          <w:iCs/>
        </w:rPr>
      </w:pPr>
      <w:r w:rsidRPr="007C43B2">
        <w:rPr>
          <w:i/>
          <w:iCs/>
        </w:rPr>
        <w:t>Miscellaneous Award 2010 &amp; 2020</w:t>
      </w:r>
    </w:p>
    <w:p w14:paraId="6FA74BF6" w14:textId="6E33B8A7" w:rsidR="00C934F6" w:rsidRPr="003903D1" w:rsidRDefault="00C934F6" w:rsidP="00C934F6">
      <w:pPr>
        <w:pStyle w:val="EUParagraphLevel2"/>
        <w:rPr>
          <w:i/>
        </w:rPr>
      </w:pPr>
      <w:r w:rsidRPr="00C65070">
        <w:rPr>
          <w:i/>
        </w:rPr>
        <w:t>Australian Country Choice (Slaughtering and Boning Operations) Enterprise Agreement</w:t>
      </w:r>
      <w:r w:rsidR="00E65889" w:rsidRPr="003903D1">
        <w:rPr>
          <w:i/>
        </w:rPr>
        <w:t xml:space="preserve"> </w:t>
      </w:r>
      <w:r w:rsidRPr="00C65070">
        <w:rPr>
          <w:i/>
        </w:rPr>
        <w:t>2015</w:t>
      </w:r>
      <w:r w:rsidRPr="003903D1">
        <w:rPr>
          <w:i/>
        </w:rPr>
        <w:t xml:space="preserve"> </w:t>
      </w:r>
      <w:r w:rsidR="00E65889" w:rsidRPr="003903D1">
        <w:rPr>
          <w:iCs/>
        </w:rPr>
        <w:t>and its 2011 predecessor agreement</w:t>
      </w:r>
      <w:r w:rsidR="00E65889" w:rsidRPr="003903D1">
        <w:rPr>
          <w:i/>
        </w:rPr>
        <w:t xml:space="preserve"> </w:t>
      </w:r>
    </w:p>
    <w:p w14:paraId="490A962A" w14:textId="0858B12C" w:rsidR="00C934F6" w:rsidRDefault="00604A19" w:rsidP="00604A19">
      <w:pPr>
        <w:pStyle w:val="EUParagraphLevel2"/>
        <w:rPr>
          <w:iCs/>
        </w:rPr>
      </w:pPr>
      <w:r w:rsidRPr="00C65070">
        <w:rPr>
          <w:i/>
        </w:rPr>
        <w:t xml:space="preserve">Australian Country Choice Manufacturing Enterprise Agreement </w:t>
      </w:r>
      <w:r w:rsidRPr="007C43B2">
        <w:rPr>
          <w:i/>
        </w:rPr>
        <w:t>2018</w:t>
      </w:r>
      <w:r w:rsidRPr="00C65070">
        <w:rPr>
          <w:iCs/>
        </w:rPr>
        <w:t xml:space="preserve"> </w:t>
      </w:r>
      <w:r w:rsidR="00E65889" w:rsidRPr="003903D1">
        <w:rPr>
          <w:iCs/>
        </w:rPr>
        <w:t>and its 2010,</w:t>
      </w:r>
      <w:r w:rsidR="003F403E" w:rsidRPr="003903D1">
        <w:rPr>
          <w:iCs/>
        </w:rPr>
        <w:t xml:space="preserve"> </w:t>
      </w:r>
      <w:r w:rsidR="00E65889" w:rsidRPr="003903D1">
        <w:rPr>
          <w:iCs/>
        </w:rPr>
        <w:t xml:space="preserve">2012 and 2015 predecessor agreements </w:t>
      </w:r>
    </w:p>
    <w:p w14:paraId="3723E685" w14:textId="77777777" w:rsidR="007C43B2" w:rsidRPr="007C43B2" w:rsidRDefault="007C43B2" w:rsidP="007C43B2">
      <w:pPr>
        <w:pStyle w:val="EUParagraphLevel2"/>
        <w:rPr>
          <w:iCs/>
        </w:rPr>
      </w:pPr>
      <w:r w:rsidRPr="007C43B2">
        <w:rPr>
          <w:i/>
        </w:rPr>
        <w:t xml:space="preserve">Australian Country Choice Maintenance Enterprise Agreement 2017 </w:t>
      </w:r>
      <w:r w:rsidRPr="007C43B2">
        <w:rPr>
          <w:iCs/>
        </w:rPr>
        <w:t>and its 2012 and 2015 predecessor agreements</w:t>
      </w:r>
    </w:p>
    <w:p w14:paraId="4970CB37" w14:textId="1AB91601" w:rsidR="009966D2" w:rsidRPr="009966D2" w:rsidRDefault="009966D2" w:rsidP="009966D2">
      <w:pPr>
        <w:pStyle w:val="EUParagraphLevel2"/>
        <w:numPr>
          <w:ilvl w:val="0"/>
          <w:numId w:val="0"/>
        </w:numPr>
        <w:ind w:left="1134"/>
      </w:pPr>
      <w:r w:rsidRPr="00C65070">
        <w:t xml:space="preserve">(collectively the </w:t>
      </w:r>
      <w:r w:rsidRPr="00C65070">
        <w:rPr>
          <w:b/>
        </w:rPr>
        <w:t>relevant industrial instruments</w:t>
      </w:r>
      <w:r w:rsidRPr="00C65070">
        <w:t>)</w:t>
      </w:r>
      <w:r w:rsidR="00CD28BA">
        <w:t>.</w:t>
      </w:r>
    </w:p>
    <w:p w14:paraId="50DFD63D" w14:textId="1EDD451E" w:rsidR="00604A19" w:rsidRPr="0053345F" w:rsidRDefault="00604A19" w:rsidP="00604A19">
      <w:pPr>
        <w:pStyle w:val="EUParagraphLevel1"/>
      </w:pPr>
      <w:r w:rsidRPr="000331A5">
        <w:t>In addition to the instrument</w:t>
      </w:r>
      <w:r w:rsidR="00EA2943" w:rsidRPr="000331A5">
        <w:t>s above, it is common practice for</w:t>
      </w:r>
      <w:r w:rsidR="00EF7448" w:rsidRPr="000331A5">
        <w:t xml:space="preserve"> the employing entities</w:t>
      </w:r>
      <w:r w:rsidR="000331A5" w:rsidRPr="000331A5">
        <w:t xml:space="preserve"> </w:t>
      </w:r>
      <w:r w:rsidR="00EA2943" w:rsidRPr="000331A5">
        <w:t xml:space="preserve">to engage employees </w:t>
      </w:r>
      <w:r w:rsidR="00914CE8" w:rsidRPr="000331A5">
        <w:t xml:space="preserve">under </w:t>
      </w:r>
      <w:r w:rsidR="00EA2943" w:rsidRPr="000331A5">
        <w:t>common law contracts</w:t>
      </w:r>
      <w:r w:rsidR="00914CE8" w:rsidRPr="000331A5">
        <w:t xml:space="preserve"> which alter the ter</w:t>
      </w:r>
      <w:r w:rsidR="00914CE8" w:rsidRPr="00B309E6">
        <w:t>ms of the relevant industrial instruments in respect of the affected employees</w:t>
      </w:r>
      <w:r w:rsidR="00EA2943" w:rsidRPr="002C0D88">
        <w:t xml:space="preserve">. </w:t>
      </w:r>
    </w:p>
    <w:p w14:paraId="3CE3C8F5" w14:textId="2805C4D5" w:rsidR="00C934F6" w:rsidRPr="00D44982" w:rsidRDefault="00C934F6" w:rsidP="008733BD">
      <w:pPr>
        <w:pStyle w:val="EUParagraphLevel1"/>
      </w:pPr>
      <w:r>
        <w:t>In 2019</w:t>
      </w:r>
      <w:r w:rsidR="00604A19">
        <w:t xml:space="preserve">, </w:t>
      </w:r>
      <w:r w:rsidR="00DB75B4">
        <w:t>ACCH</w:t>
      </w:r>
      <w:r>
        <w:t xml:space="preserve"> identified that </w:t>
      </w:r>
      <w:r w:rsidR="00914CE8">
        <w:t xml:space="preserve">certain </w:t>
      </w:r>
      <w:r>
        <w:t>employees of the employing entities had been underpaid shift allowances</w:t>
      </w:r>
      <w:r w:rsidR="00604A19">
        <w:t xml:space="preserve">, overtime, </w:t>
      </w:r>
      <w:r w:rsidR="00EA2943">
        <w:t xml:space="preserve">meal allowances, public holiday penalty rates and annual leave loading. </w:t>
      </w:r>
      <w:r w:rsidR="00914CE8">
        <w:t xml:space="preserve">ACCH subsequently retained external industrial consultants to </w:t>
      </w:r>
      <w:r w:rsidR="006E16A3">
        <w:t xml:space="preserve">review </w:t>
      </w:r>
      <w:r w:rsidR="00914CE8">
        <w:t>the nature and extent of such underpayments</w:t>
      </w:r>
      <w:r w:rsidR="00CD28BA">
        <w:t>.</w:t>
      </w:r>
    </w:p>
    <w:p w14:paraId="07B9DAEC" w14:textId="311BAB30" w:rsidR="007D19B5" w:rsidRPr="00D44982" w:rsidRDefault="00AF622D" w:rsidP="008733BD">
      <w:pPr>
        <w:pStyle w:val="EUParagraphLevel1"/>
      </w:pPr>
      <w:r>
        <w:t>On 22 June 2020</w:t>
      </w:r>
      <w:r w:rsidR="007D19B5">
        <w:t>,</w:t>
      </w:r>
      <w:r w:rsidR="007D19B5" w:rsidRPr="00D44982">
        <w:t xml:space="preserve"> </w:t>
      </w:r>
      <w:r w:rsidR="000B15EA">
        <w:rPr>
          <w:rFonts w:asciiTheme="minorHAnsi" w:hAnsiTheme="minorHAnsi" w:cstheme="minorHAnsi"/>
          <w:szCs w:val="24"/>
        </w:rPr>
        <w:t xml:space="preserve">the </w:t>
      </w:r>
      <w:r w:rsidR="00F879D1" w:rsidRPr="00D05C14">
        <w:rPr>
          <w:lang w:val="en-US"/>
        </w:rPr>
        <w:t>ex</w:t>
      </w:r>
      <w:r w:rsidR="003F40B0" w:rsidRPr="00D05C14">
        <w:rPr>
          <w:lang w:val="en-US"/>
        </w:rPr>
        <w:t xml:space="preserve">ternal </w:t>
      </w:r>
      <w:r w:rsidR="00B37C78" w:rsidRPr="00D05C14">
        <w:rPr>
          <w:lang w:val="en-US"/>
        </w:rPr>
        <w:t xml:space="preserve">industrial relations </w:t>
      </w:r>
      <w:r w:rsidR="00F879D1" w:rsidRPr="00D05C14">
        <w:rPr>
          <w:lang w:val="en-US"/>
        </w:rPr>
        <w:t>c</w:t>
      </w:r>
      <w:r w:rsidR="003F40B0" w:rsidRPr="00D05C14">
        <w:rPr>
          <w:lang w:val="en-US"/>
        </w:rPr>
        <w:t>onsultancy</w:t>
      </w:r>
      <w:r w:rsidR="003F40B0">
        <w:rPr>
          <w:lang w:val="en-US"/>
        </w:rPr>
        <w:t xml:space="preserve"> firm</w:t>
      </w:r>
      <w:r w:rsidR="003F40B0">
        <w:rPr>
          <w:rFonts w:asciiTheme="minorHAnsi" w:hAnsiTheme="minorHAnsi" w:cstheme="minorHAnsi"/>
          <w:szCs w:val="24"/>
        </w:rPr>
        <w:t xml:space="preserve"> </w:t>
      </w:r>
      <w:r>
        <w:rPr>
          <w:rFonts w:asciiTheme="minorHAnsi" w:hAnsiTheme="minorHAnsi" w:cstheme="minorHAnsi"/>
          <w:szCs w:val="24"/>
        </w:rPr>
        <w:t>McMahon and Associates (</w:t>
      </w:r>
      <w:r w:rsidRPr="00AF622D">
        <w:rPr>
          <w:rFonts w:asciiTheme="minorHAnsi" w:hAnsiTheme="minorHAnsi" w:cstheme="minorHAnsi"/>
          <w:b/>
          <w:szCs w:val="24"/>
        </w:rPr>
        <w:t>MMA</w:t>
      </w:r>
      <w:r>
        <w:rPr>
          <w:rFonts w:asciiTheme="minorHAnsi" w:hAnsiTheme="minorHAnsi" w:cstheme="minorHAnsi"/>
          <w:szCs w:val="24"/>
        </w:rPr>
        <w:t>)</w:t>
      </w:r>
      <w:r w:rsidR="007D19B5">
        <w:rPr>
          <w:rFonts w:asciiTheme="minorHAnsi" w:hAnsiTheme="minorHAnsi" w:cstheme="minorHAnsi"/>
          <w:szCs w:val="24"/>
        </w:rPr>
        <w:t xml:space="preserve"> </w:t>
      </w:r>
      <w:r w:rsidR="007D19B5" w:rsidRPr="00D44982">
        <w:t xml:space="preserve">notified </w:t>
      </w:r>
      <w:r w:rsidR="007D19B5" w:rsidRPr="008733BD">
        <w:t>the</w:t>
      </w:r>
      <w:r w:rsidR="007D19B5" w:rsidRPr="00D44982">
        <w:t xml:space="preserve"> FWO</w:t>
      </w:r>
      <w:r w:rsidR="000B15EA">
        <w:t>, with the authority of ACCH</w:t>
      </w:r>
      <w:r w:rsidR="007D19B5" w:rsidRPr="00D44982">
        <w:t xml:space="preserve"> that:</w:t>
      </w:r>
    </w:p>
    <w:p w14:paraId="5DE03225" w14:textId="5C06A795" w:rsidR="00370EA2" w:rsidRDefault="007D19B5" w:rsidP="008733BD">
      <w:pPr>
        <w:pStyle w:val="EUParagraphLevel2"/>
      </w:pPr>
      <w:r w:rsidRPr="00D44982">
        <w:t xml:space="preserve">in </w:t>
      </w:r>
      <w:r w:rsidR="00AF622D">
        <w:t xml:space="preserve">September 2019, </w:t>
      </w:r>
      <w:r w:rsidR="00370EA2" w:rsidRPr="00370EA2">
        <w:rPr>
          <w:b/>
        </w:rPr>
        <w:t>ACC</w:t>
      </w:r>
      <w:r w:rsidR="000D0629">
        <w:rPr>
          <w:b/>
        </w:rPr>
        <w:t>H</w:t>
      </w:r>
      <w:r w:rsidR="00370EA2">
        <w:t xml:space="preserve"> </w:t>
      </w:r>
      <w:r w:rsidR="00C934F6">
        <w:t>had</w:t>
      </w:r>
      <w:r w:rsidR="00370EA2">
        <w:t xml:space="preserve"> identified underpayments</w:t>
      </w:r>
      <w:r w:rsidR="00891B03">
        <w:t xml:space="preserve"> to employees of the employing entities</w:t>
      </w:r>
      <w:r w:rsidR="00370EA2">
        <w:t xml:space="preserve"> in relation</w:t>
      </w:r>
      <w:r w:rsidR="00891B03">
        <w:t xml:space="preserve"> to</w:t>
      </w:r>
      <w:r w:rsidR="00370EA2">
        <w:t>:</w:t>
      </w:r>
    </w:p>
    <w:p w14:paraId="670DB8A7" w14:textId="56514F17" w:rsidR="00370EA2" w:rsidRDefault="00370EA2" w:rsidP="00370EA2">
      <w:pPr>
        <w:pStyle w:val="EUParagraphLevel3"/>
      </w:pPr>
      <w:r>
        <w:t xml:space="preserve">shift allowances under the </w:t>
      </w:r>
      <w:r w:rsidR="00115BBE" w:rsidRPr="008B6964">
        <w:rPr>
          <w:i/>
          <w:iCs/>
        </w:rPr>
        <w:t>Meat Industry Award 2010</w:t>
      </w:r>
      <w:r w:rsidR="00587448">
        <w:rPr>
          <w:i/>
          <w:iCs/>
        </w:rPr>
        <w:t>;</w:t>
      </w:r>
    </w:p>
    <w:p w14:paraId="6CA8A367" w14:textId="08541B5F" w:rsidR="00370EA2" w:rsidRDefault="000B15EA" w:rsidP="00370EA2">
      <w:pPr>
        <w:pStyle w:val="EUParagraphLevel3"/>
      </w:pPr>
      <w:r>
        <w:t xml:space="preserve">award-covered </w:t>
      </w:r>
      <w:r w:rsidR="00370EA2">
        <w:t xml:space="preserve">employees </w:t>
      </w:r>
      <w:r>
        <w:t xml:space="preserve">who were parties to </w:t>
      </w:r>
      <w:r w:rsidR="00370EA2">
        <w:t xml:space="preserve">common law contracts, which </w:t>
      </w:r>
      <w:r>
        <w:t xml:space="preserve">contracts provided wage </w:t>
      </w:r>
      <w:r w:rsidR="00370EA2">
        <w:t>rates above the MIA, but reduced other conditions, including overtime penalty rates and annual leave loading</w:t>
      </w:r>
      <w:r w:rsidR="00587448">
        <w:t>;</w:t>
      </w:r>
    </w:p>
    <w:p w14:paraId="247862DC" w14:textId="4A07EC57" w:rsidR="00370EA2" w:rsidRDefault="00370EA2" w:rsidP="00370EA2">
      <w:pPr>
        <w:pStyle w:val="EUParagraphLevel3"/>
      </w:pPr>
      <w:r>
        <w:t xml:space="preserve">overtime </w:t>
      </w:r>
      <w:r w:rsidR="000B15EA">
        <w:t xml:space="preserve">entitlements </w:t>
      </w:r>
      <w:r>
        <w:t>under various enterprise agreements.</w:t>
      </w:r>
    </w:p>
    <w:p w14:paraId="1F614C4E" w14:textId="0D83252F" w:rsidR="008B1931" w:rsidRDefault="00B37C78" w:rsidP="00E42652">
      <w:pPr>
        <w:pStyle w:val="EUParagraphLevel1"/>
        <w:tabs>
          <w:tab w:val="left" w:pos="540"/>
        </w:tabs>
        <w:ind w:hanging="450"/>
      </w:pPr>
      <w:r>
        <w:lastRenderedPageBreak/>
        <w:t xml:space="preserve">On 17 August 2020, MMA advised the FWO that through its ongoing </w:t>
      </w:r>
      <w:r w:rsidR="00076061">
        <w:t xml:space="preserve">reviews </w:t>
      </w:r>
      <w:r>
        <w:t xml:space="preserve">it had identified </w:t>
      </w:r>
      <w:r w:rsidR="00ED27D7">
        <w:t xml:space="preserve">wage underpayments </w:t>
      </w:r>
      <w:r>
        <w:t>of</w:t>
      </w:r>
      <w:r w:rsidR="008B1931">
        <w:t xml:space="preserve"> </w:t>
      </w:r>
      <w:r w:rsidR="00ED27D7">
        <w:t>$650,313.85 for 53 current and former employees</w:t>
      </w:r>
      <w:r w:rsidR="000D0629">
        <w:t xml:space="preserve"> of the employing entities</w:t>
      </w:r>
      <w:r w:rsidR="00ED27D7">
        <w:t>. MMA</w:t>
      </w:r>
      <w:r w:rsidR="00A733C5">
        <w:t xml:space="preserve"> had</w:t>
      </w:r>
      <w:r w:rsidR="00ED27D7">
        <w:t xml:space="preserve"> calculated </w:t>
      </w:r>
      <w:r w:rsidR="00A733C5">
        <w:t xml:space="preserve">at that time </w:t>
      </w:r>
      <w:r w:rsidR="00ED27D7">
        <w:t xml:space="preserve">that a total of $740,231 was owed to </w:t>
      </w:r>
      <w:r w:rsidR="00891B03">
        <w:t xml:space="preserve">current and former employees of the employing entities to </w:t>
      </w:r>
      <w:r w:rsidR="00ED27D7">
        <w:t xml:space="preserve">account for </w:t>
      </w:r>
      <w:r w:rsidR="000B15EA">
        <w:t xml:space="preserve">wage </w:t>
      </w:r>
      <w:r w:rsidR="00ED27D7">
        <w:t>underpayments, superannuation and interest</w:t>
      </w:r>
      <w:r w:rsidR="000B15EA">
        <w:t xml:space="preserve"> on the underpayments</w:t>
      </w:r>
      <w:r w:rsidR="00ED27D7">
        <w:t xml:space="preserve">. </w:t>
      </w:r>
    </w:p>
    <w:p w14:paraId="14087F83" w14:textId="62132ECE" w:rsidR="008B1931" w:rsidRDefault="00F9777D" w:rsidP="00E42652">
      <w:pPr>
        <w:pStyle w:val="EUParagraphLevel1"/>
        <w:tabs>
          <w:tab w:val="left" w:pos="540"/>
        </w:tabs>
        <w:ind w:hanging="450"/>
      </w:pPr>
      <w:bookmarkStart w:id="4" w:name="_Hlk105598551"/>
      <w:r>
        <w:t xml:space="preserve">ACCH </w:t>
      </w:r>
      <w:r w:rsidR="00351D25">
        <w:t xml:space="preserve">has </w:t>
      </w:r>
      <w:r>
        <w:t>advised the FWO that it has</w:t>
      </w:r>
      <w:r w:rsidR="00A733C5">
        <w:t xml:space="preserve"> commissioned MMA to</w:t>
      </w:r>
      <w:r>
        <w:t xml:space="preserve"> </w:t>
      </w:r>
      <w:r w:rsidR="000B15EA">
        <w:t>undertake substantial</w:t>
      </w:r>
      <w:r>
        <w:t xml:space="preserve"> </w:t>
      </w:r>
      <w:r w:rsidR="00A733C5">
        <w:t xml:space="preserve">further </w:t>
      </w:r>
      <w:r w:rsidR="006E16A3">
        <w:t xml:space="preserve">reviews </w:t>
      </w:r>
      <w:r w:rsidR="00A733C5">
        <w:t xml:space="preserve">and has promptly taken </w:t>
      </w:r>
      <w:r>
        <w:t>remedial action</w:t>
      </w:r>
      <w:r w:rsidR="000B15EA">
        <w:t xml:space="preserve"> to rectify </w:t>
      </w:r>
      <w:r w:rsidR="00A733C5">
        <w:t xml:space="preserve">all </w:t>
      </w:r>
      <w:r w:rsidR="000B15EA">
        <w:t>underpayments</w:t>
      </w:r>
      <w:r w:rsidR="00A733C5">
        <w:t xml:space="preserve"> which are found to exist</w:t>
      </w:r>
      <w:r>
        <w:t xml:space="preserve">. In relation to </w:t>
      </w:r>
      <w:r w:rsidR="00CD28BA">
        <w:t>the employing entities</w:t>
      </w:r>
      <w:r>
        <w:t xml:space="preserve">, the FWO </w:t>
      </w:r>
      <w:r w:rsidR="00A733C5">
        <w:t>has been informed</w:t>
      </w:r>
      <w:r>
        <w:t xml:space="preserve"> that</w:t>
      </w:r>
      <w:r w:rsidR="00A733C5">
        <w:t xml:space="preserve">, as of </w:t>
      </w:r>
      <w:r w:rsidR="004A2E10">
        <w:t>12 July</w:t>
      </w:r>
      <w:r w:rsidR="00075BCE">
        <w:t xml:space="preserve"> 2022 </w:t>
      </w:r>
      <w:r>
        <w:t xml:space="preserve">ACCH has </w:t>
      </w:r>
      <w:r w:rsidR="00A733C5">
        <w:t>made rectification</w:t>
      </w:r>
      <w:r w:rsidR="008B1931">
        <w:t xml:space="preserve"> </w:t>
      </w:r>
      <w:r w:rsidR="00A733C5">
        <w:t xml:space="preserve">payments in the sum </w:t>
      </w:r>
      <w:r>
        <w:t xml:space="preserve">of </w:t>
      </w:r>
      <w:r w:rsidR="004A2E10">
        <w:rPr>
          <w:color w:val="000000"/>
          <w:lang w:eastAsia="en-AU"/>
        </w:rPr>
        <w:t xml:space="preserve">$3,279,254.23 </w:t>
      </w:r>
      <w:r>
        <w:t>to affected employees, which includes $6</w:t>
      </w:r>
      <w:r w:rsidR="00695C0C">
        <w:t>55</w:t>
      </w:r>
      <w:r>
        <w:t>,</w:t>
      </w:r>
      <w:r w:rsidR="004A2E10">
        <w:t>709.73</w:t>
      </w:r>
      <w:r>
        <w:t xml:space="preserve"> in interest and $</w:t>
      </w:r>
      <w:r w:rsidR="004A2E10">
        <w:t>53</w:t>
      </w:r>
      <w:r>
        <w:t>,</w:t>
      </w:r>
      <w:r w:rsidR="004A2E10">
        <w:t>125</w:t>
      </w:r>
      <w:r>
        <w:t>.</w:t>
      </w:r>
      <w:r w:rsidR="004A2E10">
        <w:t xml:space="preserve">18 </w:t>
      </w:r>
      <w:r>
        <w:t>in superannuation.</w:t>
      </w:r>
      <w:r w:rsidR="00B34BC0">
        <w:t xml:space="preserve"> </w:t>
      </w:r>
    </w:p>
    <w:bookmarkEnd w:id="4"/>
    <w:p w14:paraId="26AF2C27" w14:textId="4BEA86C9" w:rsidR="007D19B5" w:rsidRPr="006C6570" w:rsidRDefault="00080F0D" w:rsidP="00E42652">
      <w:pPr>
        <w:pStyle w:val="EUParagraphLevel1"/>
        <w:tabs>
          <w:tab w:val="left" w:pos="540"/>
        </w:tabs>
        <w:ind w:hanging="450"/>
      </w:pPr>
      <w:r>
        <w:t xml:space="preserve"> </w:t>
      </w:r>
      <w:r w:rsidR="007D19B5" w:rsidRPr="006C6570">
        <w:t xml:space="preserve">Prior to the execution of this Undertaking, </w:t>
      </w:r>
      <w:r w:rsidR="00EF5D0C" w:rsidRPr="006C6570">
        <w:t>ACCH</w:t>
      </w:r>
      <w:r w:rsidR="0085295A" w:rsidRPr="006C6570">
        <w:t xml:space="preserve"> </w:t>
      </w:r>
      <w:r w:rsidR="00A733C5">
        <w:t xml:space="preserve">has </w:t>
      </w:r>
      <w:r w:rsidR="007D19B5" w:rsidRPr="006C6570">
        <w:t>notified the FWO that it had:</w:t>
      </w:r>
    </w:p>
    <w:p w14:paraId="293D8F5D" w14:textId="7B71F761" w:rsidR="007D19B5" w:rsidRPr="00852437" w:rsidRDefault="00A844C6" w:rsidP="008733BD">
      <w:pPr>
        <w:pStyle w:val="EUParagraphLevel2"/>
      </w:pPr>
      <w:r w:rsidRPr="006C6570">
        <w:t xml:space="preserve">made </w:t>
      </w:r>
      <w:r w:rsidR="00ED27D7" w:rsidRPr="006C6570">
        <w:t xml:space="preserve">rectification </w:t>
      </w:r>
      <w:r w:rsidR="007D19B5" w:rsidRPr="006C6570">
        <w:t xml:space="preserve">payments </w:t>
      </w:r>
      <w:r w:rsidRPr="006C6570">
        <w:t xml:space="preserve">to the </w:t>
      </w:r>
      <w:r w:rsidR="00ED27D7" w:rsidRPr="006C6570">
        <w:t>employees</w:t>
      </w:r>
      <w:r w:rsidR="00891B03" w:rsidRPr="006C6570">
        <w:t xml:space="preserve"> </w:t>
      </w:r>
      <w:r w:rsidRPr="006C6570">
        <w:t xml:space="preserve">named in Column </w:t>
      </w:r>
      <w:r w:rsidR="00AC6802">
        <w:t>B and C</w:t>
      </w:r>
      <w:r w:rsidRPr="006C6570">
        <w:t xml:space="preserve"> of Schedule A</w:t>
      </w:r>
      <w:r w:rsidR="007D19B5" w:rsidRPr="006C6570">
        <w:t xml:space="preserve"> to this </w:t>
      </w:r>
      <w:r w:rsidR="0001697D" w:rsidRPr="006C6570">
        <w:t>U</w:t>
      </w:r>
      <w:r w:rsidR="007D19B5" w:rsidRPr="006C6570">
        <w:t>ndertaking (</w:t>
      </w:r>
      <w:r w:rsidR="007D19B5" w:rsidRPr="006C6570">
        <w:rPr>
          <w:b/>
        </w:rPr>
        <w:t>Schedule A Employees</w:t>
      </w:r>
      <w:r w:rsidR="007D19B5" w:rsidRPr="006C6570">
        <w:t>)</w:t>
      </w:r>
      <w:r w:rsidR="00825093" w:rsidRPr="006C6570">
        <w:t xml:space="preserve"> </w:t>
      </w:r>
      <w:r w:rsidR="00B968FB">
        <w:t xml:space="preserve">in respect of </w:t>
      </w:r>
      <w:r w:rsidR="00825093" w:rsidRPr="006C6570">
        <w:t>the contraventions set out in Schedule C to the Undertaking</w:t>
      </w:r>
      <w:r w:rsidR="00B968FB">
        <w:t xml:space="preserve">, in </w:t>
      </w:r>
      <w:r w:rsidR="007D19B5" w:rsidRPr="006C6570">
        <w:t xml:space="preserve">the amounts referred to in </w:t>
      </w:r>
      <w:r w:rsidR="00DC777A" w:rsidRPr="006C6570">
        <w:t xml:space="preserve">Column </w:t>
      </w:r>
      <w:r w:rsidR="00AC6802">
        <w:t>F</w:t>
      </w:r>
      <w:r w:rsidR="00DC777A" w:rsidRPr="006C6570">
        <w:t xml:space="preserve"> </w:t>
      </w:r>
      <w:r w:rsidR="007D19B5" w:rsidRPr="006C6570">
        <w:t>of Schedule A</w:t>
      </w:r>
      <w:r w:rsidR="007D19B5" w:rsidRPr="00852437">
        <w:t>;</w:t>
      </w:r>
    </w:p>
    <w:p w14:paraId="39B1A94B" w14:textId="51B88449" w:rsidR="007D19B5" w:rsidRDefault="00B968FB" w:rsidP="008733BD">
      <w:pPr>
        <w:pStyle w:val="EUParagraphLevel2"/>
      </w:pPr>
      <w:r>
        <w:t>made</w:t>
      </w:r>
      <w:r w:rsidR="007D19B5" w:rsidRPr="00D44982">
        <w:t xml:space="preserve"> any </w:t>
      </w:r>
      <w:r>
        <w:t>additional</w:t>
      </w:r>
      <w:r w:rsidR="007D19B5" w:rsidRPr="00D44982">
        <w:t xml:space="preserve"> superannuation</w:t>
      </w:r>
      <w:r w:rsidR="007D19B5">
        <w:t xml:space="preserve"> </w:t>
      </w:r>
      <w:r>
        <w:t xml:space="preserve">contributions arising from the rectification payments </w:t>
      </w:r>
      <w:r w:rsidR="007D19B5">
        <w:t xml:space="preserve">to each of the Schedule A Employees, </w:t>
      </w:r>
      <w:r>
        <w:t xml:space="preserve">as required by law, </w:t>
      </w:r>
      <w:r w:rsidR="007D19B5">
        <w:t>to the chosen superannuation fund of the employee;</w:t>
      </w:r>
    </w:p>
    <w:p w14:paraId="6FB87929" w14:textId="2B4905E4" w:rsidR="007D19B5" w:rsidRDefault="007D19B5" w:rsidP="008733BD">
      <w:pPr>
        <w:pStyle w:val="EUParagraphLevel2"/>
      </w:pPr>
      <w:r w:rsidRPr="00D44982">
        <w:t>paid</w:t>
      </w:r>
      <w:r>
        <w:t xml:space="preserve"> interest to each of the Schedule A Employees on the amount referred to in </w:t>
      </w:r>
      <w:r w:rsidR="00DC777A" w:rsidRPr="00E42652">
        <w:t>C</w:t>
      </w:r>
      <w:r w:rsidR="00DC777A" w:rsidRPr="00DC777A">
        <w:t xml:space="preserve">olumn </w:t>
      </w:r>
      <w:r w:rsidR="001E4985">
        <w:t>F</w:t>
      </w:r>
      <w:r w:rsidR="001E4985" w:rsidRPr="00DC777A">
        <w:t xml:space="preserve"> </w:t>
      </w:r>
      <w:r w:rsidRPr="00DC777A">
        <w:t xml:space="preserve">of Schedule A, </w:t>
      </w:r>
      <w:r w:rsidRPr="006350B3">
        <w:t xml:space="preserve">in the sum referred to in </w:t>
      </w:r>
      <w:r w:rsidR="00DC777A">
        <w:t>C</w:t>
      </w:r>
      <w:r w:rsidR="00DC777A" w:rsidRPr="00DC777A">
        <w:t xml:space="preserve">olumn </w:t>
      </w:r>
      <w:r w:rsidR="00037426">
        <w:t>H</w:t>
      </w:r>
      <w:r w:rsidR="00037426" w:rsidRPr="00FE0A90">
        <w:t xml:space="preserve"> </w:t>
      </w:r>
      <w:r w:rsidRPr="00FE0A90">
        <w:t>of</w:t>
      </w:r>
      <w:r>
        <w:t xml:space="preserve"> Schedule A, </w:t>
      </w:r>
      <w:r w:rsidRPr="00D44982">
        <w:t xml:space="preserve">calculated using </w:t>
      </w:r>
      <w:r w:rsidR="00F90198">
        <w:t>an interest rate t</w:t>
      </w:r>
      <w:r>
        <w:t xml:space="preserve">hat is </w:t>
      </w:r>
      <w:r w:rsidR="008B1931">
        <w:t>4</w:t>
      </w:r>
      <w:r w:rsidRPr="00472B01">
        <w:t>%</w:t>
      </w:r>
      <w:r>
        <w:t xml:space="preserve"> above the</w:t>
      </w:r>
      <w:r w:rsidRPr="00D44982">
        <w:t xml:space="preserve"> </w:t>
      </w:r>
      <w:r w:rsidR="000331A5">
        <w:t xml:space="preserve">average </w:t>
      </w:r>
      <w:r>
        <w:t xml:space="preserve">cash rate published by the </w:t>
      </w:r>
      <w:r w:rsidRPr="00D44982">
        <w:t xml:space="preserve">Reserve Bank of Australia </w:t>
      </w:r>
      <w:r>
        <w:t>(</w:t>
      </w:r>
      <w:r w:rsidRPr="0085130E">
        <w:rPr>
          <w:b/>
        </w:rPr>
        <w:t>RBA</w:t>
      </w:r>
      <w:r>
        <w:t xml:space="preserve">) </w:t>
      </w:r>
      <w:r w:rsidRPr="00D44982">
        <w:t xml:space="preserve">for each </w:t>
      </w:r>
      <w:r>
        <w:t>relevant</w:t>
      </w:r>
      <w:r w:rsidR="00A13E07">
        <w:t xml:space="preserve"> half</w:t>
      </w:r>
      <w:r>
        <w:t xml:space="preserve"> financial year; and</w:t>
      </w:r>
      <w:r w:rsidRPr="00D44982">
        <w:t xml:space="preserve"> </w:t>
      </w:r>
    </w:p>
    <w:p w14:paraId="7AE88521" w14:textId="7BAFBE46" w:rsidR="00BC77ED" w:rsidRPr="00875DEE" w:rsidRDefault="00FA71CC" w:rsidP="00E42652">
      <w:pPr>
        <w:pStyle w:val="EUParagraphLevel2"/>
      </w:pPr>
      <w:bookmarkStart w:id="5" w:name="_Hlk92286222"/>
      <w:r>
        <w:t>i</w:t>
      </w:r>
      <w:r w:rsidR="00BC77ED" w:rsidRPr="00875DEE">
        <w:t>dentified the further employees listed in Schedule B to this Undertaking (</w:t>
      </w:r>
      <w:r w:rsidR="00BC77ED" w:rsidRPr="00875DEE">
        <w:rPr>
          <w:b/>
          <w:bCs/>
        </w:rPr>
        <w:t>Schedule B Employees</w:t>
      </w:r>
      <w:r w:rsidR="00BC77ED" w:rsidRPr="00875DEE">
        <w:t xml:space="preserve">) who may have been </w:t>
      </w:r>
      <w:r w:rsidR="00B968FB">
        <w:t xml:space="preserve">subject to </w:t>
      </w:r>
      <w:r w:rsidR="00BC77ED" w:rsidRPr="00875DEE">
        <w:t xml:space="preserve">the contraventions set out in Schedule C to this Undertaking, but </w:t>
      </w:r>
      <w:r w:rsidR="005524F1">
        <w:t xml:space="preserve">in respect of whom ACCH has </w:t>
      </w:r>
      <w:r w:rsidR="00BC77ED" w:rsidRPr="00875DEE">
        <w:t xml:space="preserve">not yet quantified the amount of any underpayments, associated superannuation contributions or interest </w:t>
      </w:r>
      <w:r w:rsidR="005524F1">
        <w:t xml:space="preserve">which may be payable </w:t>
      </w:r>
      <w:r w:rsidR="00BC77ED" w:rsidRPr="00875DEE">
        <w:t xml:space="preserve">to those </w:t>
      </w:r>
      <w:r w:rsidR="00BC77ED" w:rsidRPr="00875DEE">
        <w:lastRenderedPageBreak/>
        <w:t>employees.</w:t>
      </w:r>
    </w:p>
    <w:bookmarkEnd w:id="5"/>
    <w:p w14:paraId="27813A00" w14:textId="7694424F" w:rsidR="0081582B" w:rsidRDefault="0081582B" w:rsidP="00E33BBC">
      <w:pPr>
        <w:pStyle w:val="EUParagraphLevel1"/>
        <w:ind w:hanging="513"/>
      </w:pPr>
      <w:r>
        <w:t>On 1 April 2022, ACCH informed the FWO that the review and rectification process being conducted by MMA is ongoing</w:t>
      </w:r>
      <w:r w:rsidR="00022E64">
        <w:t>,</w:t>
      </w:r>
      <w:r w:rsidR="00022E64" w:rsidRPr="00E706DB">
        <w:rPr>
          <w:color w:val="00B050"/>
        </w:rPr>
        <w:t xml:space="preserve"> </w:t>
      </w:r>
      <w:r w:rsidRPr="00022E64">
        <w:t>and provided further information as to quantum of the total remediation payments made</w:t>
      </w:r>
      <w:r w:rsidRPr="004A327E">
        <w:t>.</w:t>
      </w:r>
      <w:r>
        <w:rPr>
          <w:color w:val="00B050"/>
        </w:rPr>
        <w:t xml:space="preserve"> </w:t>
      </w:r>
    </w:p>
    <w:p w14:paraId="19641150" w14:textId="77777777" w:rsidR="007D19B5" w:rsidRPr="008733BD" w:rsidRDefault="007D19B5" w:rsidP="008733BD">
      <w:pPr>
        <w:pStyle w:val="EUHeading1"/>
      </w:pPr>
      <w:bookmarkStart w:id="6" w:name="_Hlk92285877"/>
      <w:r w:rsidRPr="005D7757">
        <w:t>ADMISSIONS</w:t>
      </w:r>
    </w:p>
    <w:p w14:paraId="2EF8DC0B" w14:textId="3150E060" w:rsidR="007D19B5" w:rsidRDefault="007D19B5" w:rsidP="00825093">
      <w:pPr>
        <w:pStyle w:val="EUParagraphLevel1"/>
        <w:tabs>
          <w:tab w:val="left" w:pos="540"/>
        </w:tabs>
        <w:ind w:hanging="450"/>
      </w:pPr>
      <w:bookmarkStart w:id="7" w:name="_Ref23785515"/>
      <w:r w:rsidRPr="00D44982">
        <w:t xml:space="preserve">The FWO has a reasonable belief, and </w:t>
      </w:r>
      <w:r w:rsidR="00ED27D7" w:rsidRPr="00825093">
        <w:t xml:space="preserve">ACCH </w:t>
      </w:r>
      <w:r w:rsidRPr="00D44982">
        <w:t>admits</w:t>
      </w:r>
      <w:r>
        <w:t>,</w:t>
      </w:r>
      <w:r w:rsidRPr="00D44982">
        <w:t xml:space="preserve"> that </w:t>
      </w:r>
      <w:r w:rsidR="00ED27D7" w:rsidRPr="00825093">
        <w:t>ACCH</w:t>
      </w:r>
      <w:r w:rsidRPr="00825093">
        <w:t xml:space="preserve"> </w:t>
      </w:r>
      <w:r w:rsidRPr="00D44982">
        <w:t>contravened</w:t>
      </w:r>
      <w:r>
        <w:t>:</w:t>
      </w:r>
      <w:bookmarkEnd w:id="7"/>
    </w:p>
    <w:p w14:paraId="1C1E4B65" w14:textId="3F0B77AA" w:rsidR="007D19B5" w:rsidRPr="005D7757" w:rsidRDefault="009966D2" w:rsidP="00177803">
      <w:pPr>
        <w:pStyle w:val="EUParagraphLevel2"/>
      </w:pPr>
      <w:r w:rsidRPr="00852437">
        <w:t xml:space="preserve">section </w:t>
      </w:r>
      <w:r w:rsidR="007D19B5" w:rsidRPr="00852437">
        <w:t xml:space="preserve">45 </w:t>
      </w:r>
      <w:r w:rsidRPr="00852437">
        <w:t>and</w:t>
      </w:r>
      <w:r w:rsidR="007D19B5" w:rsidRPr="00852437">
        <w:t xml:space="preserve"> 50 of the FW Act between </w:t>
      </w:r>
      <w:r w:rsidR="00E363BF" w:rsidRPr="00852437">
        <w:t>01</w:t>
      </w:r>
      <w:r w:rsidR="000300AF" w:rsidRPr="00852437">
        <w:t xml:space="preserve"> January 2010</w:t>
      </w:r>
      <w:r w:rsidR="00E363BF" w:rsidRPr="00852437">
        <w:t xml:space="preserve"> </w:t>
      </w:r>
      <w:r w:rsidR="00825093" w:rsidRPr="00852437">
        <w:t>and</w:t>
      </w:r>
      <w:r w:rsidRPr="00852437">
        <w:t xml:space="preserve"> </w:t>
      </w:r>
      <w:r w:rsidR="00E363BF" w:rsidRPr="00852437">
        <w:t>3</w:t>
      </w:r>
      <w:r w:rsidR="007C64FD">
        <w:t>0</w:t>
      </w:r>
      <w:r w:rsidR="000300AF" w:rsidRPr="00852437">
        <w:t xml:space="preserve"> </w:t>
      </w:r>
      <w:r w:rsidR="007C64FD">
        <w:t xml:space="preserve">November </w:t>
      </w:r>
      <w:r w:rsidR="000300AF" w:rsidRPr="00852437">
        <w:t>2021</w:t>
      </w:r>
      <w:r w:rsidR="000300AF" w:rsidRPr="00852437" w:rsidDel="000300AF">
        <w:t xml:space="preserve"> </w:t>
      </w:r>
      <w:r w:rsidR="007D19B5" w:rsidRPr="00852437">
        <w:t>(</w:t>
      </w:r>
      <w:r w:rsidR="007D19B5" w:rsidRPr="00852437">
        <w:rPr>
          <w:b/>
        </w:rPr>
        <w:t>Relevant Period</w:t>
      </w:r>
      <w:r w:rsidR="007D19B5" w:rsidRPr="00852437">
        <w:t xml:space="preserve">) by </w:t>
      </w:r>
      <w:r w:rsidR="00891B03" w:rsidRPr="00852437">
        <w:t>its involvement in failure</w:t>
      </w:r>
      <w:r w:rsidR="005744A5">
        <w:t xml:space="preserve"> on the part of each of the employing entities</w:t>
      </w:r>
      <w:r w:rsidR="00891B03" w:rsidRPr="00852437">
        <w:t xml:space="preserve"> </w:t>
      </w:r>
      <w:r w:rsidR="007D19B5" w:rsidRPr="00852437">
        <w:t xml:space="preserve">to pay </w:t>
      </w:r>
      <w:r w:rsidR="007D19B5" w:rsidRPr="005D7757">
        <w:t>each of the Schedule A</w:t>
      </w:r>
      <w:r w:rsidR="0001697D" w:rsidRPr="005D7757">
        <w:t xml:space="preserve"> </w:t>
      </w:r>
      <w:r w:rsidR="00BD0466" w:rsidRPr="005D7757">
        <w:t xml:space="preserve">Employees and certain of the Schedule B </w:t>
      </w:r>
      <w:r w:rsidR="00852437" w:rsidRPr="005D7757">
        <w:t>Employees</w:t>
      </w:r>
      <w:r w:rsidR="00BD0466" w:rsidRPr="005D7757">
        <w:t xml:space="preserve"> (together, the </w:t>
      </w:r>
      <w:r w:rsidR="00BD0466" w:rsidRPr="007745AD">
        <w:rPr>
          <w:b/>
          <w:bCs/>
        </w:rPr>
        <w:t>Schedule Employees</w:t>
      </w:r>
      <w:r w:rsidR="00BD0466" w:rsidRPr="005D7757">
        <w:t xml:space="preserve">) </w:t>
      </w:r>
      <w:r w:rsidR="00E469B3">
        <w:t xml:space="preserve">whom they employed, </w:t>
      </w:r>
      <w:r w:rsidR="00BD0466" w:rsidRPr="005D7757">
        <w:t>an</w:t>
      </w:r>
      <w:r w:rsidR="00852437" w:rsidRPr="005D7757">
        <w:t xml:space="preserve"> </w:t>
      </w:r>
      <w:r w:rsidR="007D19B5" w:rsidRPr="005D7757">
        <w:t xml:space="preserve">amount or amounts to which </w:t>
      </w:r>
      <w:r w:rsidR="004E04B5">
        <w:t>each such</w:t>
      </w:r>
      <w:r w:rsidR="007D19B5" w:rsidRPr="005D7757">
        <w:t xml:space="preserve"> employee was entitled under </w:t>
      </w:r>
      <w:r w:rsidRPr="005D7757">
        <w:t>the</w:t>
      </w:r>
      <w:r w:rsidR="00E469B3">
        <w:t xml:space="preserve"> provisions of</w:t>
      </w:r>
      <w:r w:rsidRPr="005D7757">
        <w:t xml:space="preserve"> relevant industrial instruments </w:t>
      </w:r>
      <w:r w:rsidR="00E469B3">
        <w:t xml:space="preserve">as </w:t>
      </w:r>
      <w:r w:rsidR="007D19B5" w:rsidRPr="005D7757">
        <w:t xml:space="preserve">identified in Schedule </w:t>
      </w:r>
      <w:r w:rsidR="00B37C78" w:rsidRPr="005D7757">
        <w:t xml:space="preserve">C </w:t>
      </w:r>
      <w:r w:rsidR="007D19B5" w:rsidRPr="005D7757">
        <w:t xml:space="preserve">to this </w:t>
      </w:r>
      <w:r w:rsidR="0001697D" w:rsidRPr="005D7757">
        <w:t>U</w:t>
      </w:r>
      <w:r w:rsidR="007D19B5" w:rsidRPr="005D7757">
        <w:t>ndertaking</w:t>
      </w:r>
      <w:r w:rsidR="00E5016B" w:rsidRPr="005D7757">
        <w:t>.</w:t>
      </w:r>
    </w:p>
    <w:bookmarkEnd w:id="6"/>
    <w:p w14:paraId="7CE51B3D" w14:textId="148366F1" w:rsidR="007D19B5" w:rsidRPr="005D7757" w:rsidRDefault="007D19B5" w:rsidP="00177803">
      <w:pPr>
        <w:pStyle w:val="EUParagraphLevel2"/>
      </w:pPr>
      <w:r w:rsidRPr="005D7757">
        <w:t xml:space="preserve">section 535 of the FW Act by </w:t>
      </w:r>
      <w:r w:rsidR="00891B03" w:rsidRPr="005D7757">
        <w:t xml:space="preserve">its involvement in the </w:t>
      </w:r>
      <w:r w:rsidR="00E52D11" w:rsidRPr="005D7757">
        <w:t>failure</w:t>
      </w:r>
      <w:r w:rsidRPr="005D7757">
        <w:t xml:space="preserve"> </w:t>
      </w:r>
      <w:r w:rsidR="00E43C98">
        <w:t xml:space="preserve">by the employing entities </w:t>
      </w:r>
      <w:r w:rsidRPr="005D7757">
        <w:t xml:space="preserve">to make and keep employee records as required </w:t>
      </w:r>
      <w:r w:rsidR="00E5016B" w:rsidRPr="005D7757">
        <w:t xml:space="preserve">by the </w:t>
      </w:r>
      <w:r w:rsidRPr="005D7757">
        <w:rPr>
          <w:i/>
        </w:rPr>
        <w:t xml:space="preserve">Fair Work Regulations 2009 </w:t>
      </w:r>
      <w:r w:rsidRPr="005D7757">
        <w:t>(</w:t>
      </w:r>
      <w:r w:rsidRPr="005D7757">
        <w:rPr>
          <w:b/>
        </w:rPr>
        <w:t>FW Regulations</w:t>
      </w:r>
      <w:r w:rsidRPr="005D7757">
        <w:t>)</w:t>
      </w:r>
      <w:r w:rsidR="00E5016B" w:rsidRPr="005D7757">
        <w:t xml:space="preserve"> identified in Schedule </w:t>
      </w:r>
      <w:r w:rsidR="00B37C78" w:rsidRPr="005D7757">
        <w:t xml:space="preserve">C </w:t>
      </w:r>
      <w:r w:rsidR="00E5016B" w:rsidRPr="005D7757">
        <w:t xml:space="preserve">to this </w:t>
      </w:r>
      <w:r w:rsidR="0001697D" w:rsidRPr="005D7757">
        <w:t>U</w:t>
      </w:r>
      <w:r w:rsidR="00E5016B" w:rsidRPr="005D7757">
        <w:t>ndertaking</w:t>
      </w:r>
      <w:r w:rsidRPr="005D7757">
        <w:t xml:space="preserve"> in respect of the Schedule</w:t>
      </w:r>
      <w:r w:rsidR="00875DEE" w:rsidRPr="005D7757">
        <w:t xml:space="preserve"> </w:t>
      </w:r>
      <w:r w:rsidRPr="005D7757">
        <w:t xml:space="preserve">Employees </w:t>
      </w:r>
      <w:r w:rsidR="00E469B3">
        <w:t xml:space="preserve">whom they employed, </w:t>
      </w:r>
      <w:r w:rsidRPr="005D7757">
        <w:t>for the Relevant Period.</w:t>
      </w:r>
    </w:p>
    <w:p w14:paraId="6D90312E" w14:textId="21F2E563" w:rsidR="006244FA" w:rsidRDefault="000D04DF" w:rsidP="006244FA">
      <w:pPr>
        <w:pStyle w:val="EUParagraphLevel2"/>
      </w:pPr>
      <w:r w:rsidRPr="005D7757">
        <w:t>section 536 of the FW Act by its involvement in the failure</w:t>
      </w:r>
      <w:r w:rsidR="003F40B0" w:rsidRPr="005D7757">
        <w:t xml:space="preserve"> </w:t>
      </w:r>
      <w:r w:rsidR="00E43C98">
        <w:t xml:space="preserve">by the employing entities </w:t>
      </w:r>
      <w:r w:rsidR="003F40B0" w:rsidRPr="005D7757">
        <w:t>to</w:t>
      </w:r>
      <w:r w:rsidRPr="005D7757">
        <w:t xml:space="preserve"> issue payslips complying with the </w:t>
      </w:r>
      <w:r w:rsidR="006244FA" w:rsidRPr="005D7757">
        <w:t>requirements of regulation 3.46 of the FW Regulations</w:t>
      </w:r>
      <w:r w:rsidRPr="005D7757">
        <w:t xml:space="preserve"> </w:t>
      </w:r>
      <w:r w:rsidR="006244FA" w:rsidRPr="005D7757">
        <w:t xml:space="preserve">as identified in Schedule </w:t>
      </w:r>
      <w:r w:rsidR="00B37C78" w:rsidRPr="005D7757">
        <w:t xml:space="preserve">C </w:t>
      </w:r>
      <w:r w:rsidR="006244FA" w:rsidRPr="005D7757">
        <w:t xml:space="preserve">to this </w:t>
      </w:r>
      <w:r w:rsidR="0001697D" w:rsidRPr="005D7757">
        <w:t>U</w:t>
      </w:r>
      <w:r w:rsidR="006244FA" w:rsidRPr="005D7757">
        <w:t>ndertaking in respect of the Schedule</w:t>
      </w:r>
      <w:r w:rsidR="00497CCC" w:rsidRPr="005D7757">
        <w:t xml:space="preserve"> </w:t>
      </w:r>
      <w:r w:rsidR="006244FA" w:rsidRPr="005D7757">
        <w:t xml:space="preserve">Employees </w:t>
      </w:r>
      <w:r w:rsidR="00E469B3">
        <w:t xml:space="preserve">whom they employed, </w:t>
      </w:r>
      <w:r w:rsidR="006244FA" w:rsidRPr="005D7757">
        <w:t>for</w:t>
      </w:r>
      <w:r w:rsidR="006244FA">
        <w:t xml:space="preserve"> the Relevant Period.</w:t>
      </w:r>
    </w:p>
    <w:p w14:paraId="5D42BDA6" w14:textId="35CACF49" w:rsidR="00E43C98" w:rsidRDefault="00E43C98" w:rsidP="009E2E70">
      <w:pPr>
        <w:pStyle w:val="EUParagraphLevel1"/>
        <w:tabs>
          <w:tab w:val="left" w:pos="540"/>
        </w:tabs>
        <w:ind w:hanging="450"/>
      </w:pPr>
      <w:r>
        <w:t xml:space="preserve">The FWO reasonably believes, and the employing entities admit, that each of the </w:t>
      </w:r>
      <w:r w:rsidR="003370A4">
        <w:t xml:space="preserve">respective </w:t>
      </w:r>
      <w:r>
        <w:t>employing entities have committed the contraventions</w:t>
      </w:r>
      <w:r w:rsidR="003370A4">
        <w:t xml:space="preserve"> </w:t>
      </w:r>
      <w:r>
        <w:t>identified in clause 1</w:t>
      </w:r>
      <w:r w:rsidR="00F042A1">
        <w:t>3</w:t>
      </w:r>
      <w:r>
        <w:t xml:space="preserve"> of this Undertaking</w:t>
      </w:r>
      <w:r w:rsidR="003370A4">
        <w:t xml:space="preserve"> as being </w:t>
      </w:r>
      <w:r w:rsidR="00875692">
        <w:t xml:space="preserve">the </w:t>
      </w:r>
      <w:r w:rsidR="00E469B3">
        <w:t xml:space="preserve">respective </w:t>
      </w:r>
      <w:r w:rsidR="003370A4">
        <w:t>failures on the part of the employing entities.</w:t>
      </w:r>
      <w:r w:rsidR="00E469B3">
        <w:t xml:space="preserve">  </w:t>
      </w:r>
    </w:p>
    <w:p w14:paraId="203FD3B8" w14:textId="62EA22AB" w:rsidR="00B37C78" w:rsidRDefault="00B37C78" w:rsidP="009E2E70">
      <w:pPr>
        <w:pStyle w:val="EUParagraphLevel1"/>
        <w:tabs>
          <w:tab w:val="left" w:pos="540"/>
        </w:tabs>
        <w:ind w:hanging="450"/>
      </w:pPr>
      <w:r>
        <w:t>The contraventions identified in clause 1</w:t>
      </w:r>
      <w:r w:rsidR="00F3721A">
        <w:t>3</w:t>
      </w:r>
      <w:r>
        <w:t xml:space="preserve"> of this Undertaking do not include:</w:t>
      </w:r>
    </w:p>
    <w:p w14:paraId="4BA9F663" w14:textId="4AFC7EC0" w:rsidR="00B37C78" w:rsidRPr="00EC2EE6" w:rsidRDefault="00B37C78" w:rsidP="00B37C78">
      <w:pPr>
        <w:pStyle w:val="EUParagraphLevel2"/>
      </w:pPr>
      <w:r>
        <w:t xml:space="preserve">any contraventions which relate to or arise as a consequence of ACCH, ACC </w:t>
      </w:r>
      <w:r>
        <w:lastRenderedPageBreak/>
        <w:t xml:space="preserve">Group or the employing entities failing to correctly apply the relevant </w:t>
      </w:r>
      <w:r w:rsidRPr="00EC2EE6">
        <w:t xml:space="preserve">industrial instruments to any employee not listed in Schedule A </w:t>
      </w:r>
      <w:r w:rsidR="00652206" w:rsidRPr="00EC2EE6">
        <w:t>(as having received rectification payments)</w:t>
      </w:r>
      <w:r w:rsidR="00075BCE" w:rsidRPr="00EC2EE6">
        <w:t xml:space="preserve"> </w:t>
      </w:r>
      <w:r w:rsidRPr="00EC2EE6">
        <w:t xml:space="preserve">and Schedule B </w:t>
      </w:r>
      <w:r w:rsidR="00652206" w:rsidRPr="00EC2EE6">
        <w:t xml:space="preserve">(as remaining under </w:t>
      </w:r>
      <w:r w:rsidR="000650B0" w:rsidRPr="00EC2EE6">
        <w:t>review</w:t>
      </w:r>
      <w:r w:rsidR="00652206" w:rsidRPr="00EC2EE6">
        <w:t xml:space="preserve">) </w:t>
      </w:r>
      <w:r w:rsidRPr="00EC2EE6">
        <w:t xml:space="preserve">to this </w:t>
      </w:r>
      <w:r w:rsidR="0001697D" w:rsidRPr="00EC2EE6">
        <w:t>U</w:t>
      </w:r>
      <w:r w:rsidRPr="00EC2EE6">
        <w:t>ndertaking (</w:t>
      </w:r>
      <w:r w:rsidRPr="00EC2EE6">
        <w:rPr>
          <w:b/>
        </w:rPr>
        <w:t>Non-schedule Employees</w:t>
      </w:r>
      <w:r w:rsidRPr="00EC2EE6">
        <w:t>). For the avoidance of doubt this Undertaking is not given in respect of any Non-schedule Employees who were underpaid as a result of ACCH, ACC Group or the employing entities failing to correctly apply the relevant industrial instruments and the FWO’s acceptance of this Undertaking is not based on any reasonable belief about the existence of any contravention because of any such underpayment; or</w:t>
      </w:r>
    </w:p>
    <w:p w14:paraId="525E04D0" w14:textId="6B2939E7" w:rsidR="00B37C78" w:rsidRPr="00EC2EE6" w:rsidRDefault="00B37C78" w:rsidP="00B37C78">
      <w:pPr>
        <w:pStyle w:val="EUParagraphLevel2"/>
      </w:pPr>
      <w:r w:rsidRPr="00EC2EE6">
        <w:t xml:space="preserve">any contraventions which have not occurred at the date that this Undertaking is offered by ACCH (whether or not those contraventions are identified in the Independent Assessment described at clause </w:t>
      </w:r>
      <w:r w:rsidR="00D82F25" w:rsidRPr="00EC2EE6">
        <w:t xml:space="preserve">22 </w:t>
      </w:r>
      <w:r w:rsidRPr="00EC2EE6">
        <w:t xml:space="preserve">below or the Independent Audits described at clause </w:t>
      </w:r>
      <w:r w:rsidR="00075BCE" w:rsidRPr="00EC2EE6">
        <w:t xml:space="preserve">34 </w:t>
      </w:r>
      <w:r w:rsidRPr="00EC2EE6">
        <w:t>below). For the avoidance of doubt this Undertaking is not given in respect of any contravention which has not occurred on the date which it is offered by ACCH and the FWO’s acceptance of this Undertaking is not based on any reasonable belief about the existence of any such contravention.</w:t>
      </w:r>
      <w:r w:rsidR="004A327E">
        <w:t xml:space="preserve"> </w:t>
      </w:r>
    </w:p>
    <w:p w14:paraId="49F72C76" w14:textId="77777777" w:rsidR="007D19B5" w:rsidRPr="00D44982" w:rsidRDefault="007D19B5" w:rsidP="008733BD">
      <w:pPr>
        <w:pStyle w:val="EUHeading1"/>
      </w:pPr>
      <w:r w:rsidRPr="00D44982">
        <w:t>UNDERTAKINGS</w:t>
      </w:r>
    </w:p>
    <w:p w14:paraId="2CDBEC16" w14:textId="719E4827" w:rsidR="00551777" w:rsidRDefault="009966D2" w:rsidP="009E2E70">
      <w:pPr>
        <w:pStyle w:val="EUParagraphLevel1"/>
        <w:tabs>
          <w:tab w:val="left" w:pos="540"/>
        </w:tabs>
        <w:ind w:hanging="450"/>
      </w:pPr>
      <w:r w:rsidRPr="0099321A">
        <w:t>ACCH</w:t>
      </w:r>
      <w:r w:rsidR="007D19B5" w:rsidRPr="0099321A">
        <w:t xml:space="preserve"> will take the actions set out at clauses </w:t>
      </w:r>
      <w:r w:rsidR="00D82F25" w:rsidRPr="0099321A">
        <w:t>1</w:t>
      </w:r>
      <w:r w:rsidR="00D82F25">
        <w:t xml:space="preserve">8 </w:t>
      </w:r>
      <w:r w:rsidR="00B37C78">
        <w:t>to</w:t>
      </w:r>
      <w:r w:rsidR="0022094D" w:rsidRPr="0099321A">
        <w:t xml:space="preserve"> </w:t>
      </w:r>
      <w:r w:rsidR="0019038C" w:rsidRPr="0099321A">
        <w:t>7</w:t>
      </w:r>
      <w:r w:rsidR="0019038C">
        <w:t>3</w:t>
      </w:r>
      <w:r w:rsidR="0019038C" w:rsidRPr="0099321A">
        <w:t xml:space="preserve"> </w:t>
      </w:r>
      <w:r w:rsidR="007D19B5" w:rsidRPr="0099321A">
        <w:t xml:space="preserve">below. </w:t>
      </w:r>
      <w:r w:rsidR="00E52D11" w:rsidRPr="0099321A">
        <w:t xml:space="preserve">In taking the actions set out at clauses </w:t>
      </w:r>
      <w:r w:rsidR="00D82F25" w:rsidRPr="0099321A">
        <w:t>1</w:t>
      </w:r>
      <w:r w:rsidR="00D82F25">
        <w:t xml:space="preserve">8 </w:t>
      </w:r>
      <w:r w:rsidR="00E52D11" w:rsidRPr="0099321A">
        <w:t xml:space="preserve">to </w:t>
      </w:r>
      <w:r w:rsidR="0019038C" w:rsidRPr="0099321A">
        <w:t>7</w:t>
      </w:r>
      <w:r w:rsidR="0019038C">
        <w:t>3</w:t>
      </w:r>
      <w:r w:rsidR="0019038C" w:rsidRPr="0099321A">
        <w:t xml:space="preserve"> </w:t>
      </w:r>
      <w:r w:rsidR="00E52D11" w:rsidRPr="0099321A">
        <w:t xml:space="preserve">below, ACCH will take </w:t>
      </w:r>
      <w:r w:rsidR="00652206">
        <w:t xml:space="preserve">all necessary steps to exercise its power of direction and control over the employing entities to ensure that </w:t>
      </w:r>
      <w:r w:rsidR="00551777">
        <w:t xml:space="preserve">the actions and outcomes set out in those clauses are carried into effect by </w:t>
      </w:r>
      <w:r w:rsidR="00652206">
        <w:t>the employing entities</w:t>
      </w:r>
      <w:r w:rsidR="00551777">
        <w:t>.</w:t>
      </w:r>
    </w:p>
    <w:p w14:paraId="2A7188E7" w14:textId="1DEA4C96" w:rsidR="007D19B5" w:rsidRPr="0099321A" w:rsidRDefault="00551777" w:rsidP="009E2E70">
      <w:pPr>
        <w:pStyle w:val="EUParagraphLevel1"/>
        <w:tabs>
          <w:tab w:val="left" w:pos="540"/>
        </w:tabs>
        <w:ind w:hanging="450"/>
      </w:pPr>
      <w:r>
        <w:t xml:space="preserve">The employing entities will </w:t>
      </w:r>
      <w:r w:rsidRPr="00D12449">
        <w:t xml:space="preserve">themselves </w:t>
      </w:r>
      <w:r>
        <w:t xml:space="preserve">comply with all relevant directions and controls exercised by </w:t>
      </w:r>
      <w:r w:rsidR="004D2270">
        <w:t>A</w:t>
      </w:r>
      <w:r>
        <w:t>CCH, so as to ensure that the actions and outcomes set out in clauses 1</w:t>
      </w:r>
      <w:r w:rsidR="00D82F25">
        <w:t>8</w:t>
      </w:r>
      <w:r>
        <w:t xml:space="preserve"> -</w:t>
      </w:r>
      <w:r w:rsidR="00075BCE">
        <w:t xml:space="preserve">73 </w:t>
      </w:r>
      <w:r>
        <w:t>are carried into effect</w:t>
      </w:r>
      <w:r w:rsidR="00587448">
        <w:t>.</w:t>
      </w:r>
      <w:r>
        <w:t xml:space="preserve">  </w:t>
      </w:r>
    </w:p>
    <w:p w14:paraId="609DDE2F" w14:textId="77777777" w:rsidR="007D19B5" w:rsidRPr="008733BD" w:rsidDel="00D7430F" w:rsidRDefault="007D19B5" w:rsidP="008733BD">
      <w:pPr>
        <w:pStyle w:val="EUHeading2"/>
      </w:pPr>
      <w:r w:rsidRPr="008733BD">
        <w:t>Review and r</w:t>
      </w:r>
      <w:r w:rsidRPr="008733BD" w:rsidDel="00D7430F">
        <w:t>ectif</w:t>
      </w:r>
      <w:r w:rsidRPr="008733BD">
        <w:t>ication of</w:t>
      </w:r>
      <w:r w:rsidRPr="008733BD" w:rsidDel="00D7430F">
        <w:t xml:space="preserve"> underpayments</w:t>
      </w:r>
    </w:p>
    <w:p w14:paraId="236189DE" w14:textId="74A549A8" w:rsidR="007D19B5" w:rsidRPr="009202FB" w:rsidRDefault="007D19B5" w:rsidP="009E2E70">
      <w:pPr>
        <w:pStyle w:val="EUParagraphLevel1"/>
        <w:tabs>
          <w:tab w:val="left" w:pos="540"/>
        </w:tabs>
        <w:ind w:hanging="450"/>
      </w:pPr>
      <w:bookmarkStart w:id="8" w:name="_Ref11860588"/>
      <w:r w:rsidRPr="009202FB">
        <w:t xml:space="preserve">By </w:t>
      </w:r>
      <w:r w:rsidR="009202FB" w:rsidRPr="009202FB">
        <w:t xml:space="preserve">13 January 2023 </w:t>
      </w:r>
      <w:r w:rsidR="009966D2" w:rsidRPr="009202FB">
        <w:t>ACCH</w:t>
      </w:r>
      <w:r w:rsidR="00891B03" w:rsidRPr="009202FB">
        <w:t xml:space="preserve"> </w:t>
      </w:r>
      <w:r w:rsidRPr="009202FB">
        <w:t>will:</w:t>
      </w:r>
      <w:bookmarkEnd w:id="8"/>
    </w:p>
    <w:p w14:paraId="6FF2C67D" w14:textId="2EC0917D" w:rsidR="007D19B5" w:rsidRPr="005D7757" w:rsidRDefault="00A00B08" w:rsidP="009E2E70">
      <w:pPr>
        <w:pStyle w:val="EUParagraphLevel2"/>
      </w:pPr>
      <w:r>
        <w:t xml:space="preserve">cause </w:t>
      </w:r>
      <w:r w:rsidR="007D19B5" w:rsidRPr="005D7757">
        <w:t>the quantum of any underpayments</w:t>
      </w:r>
      <w:r w:rsidR="00667A61" w:rsidRPr="00667A61">
        <w:t xml:space="preserve"> </w:t>
      </w:r>
      <w:r w:rsidR="00667A61">
        <w:t xml:space="preserve">which are payable </w:t>
      </w:r>
      <w:r w:rsidR="00667A61" w:rsidRPr="005D7757">
        <w:t xml:space="preserve">to the </w:t>
      </w:r>
      <w:r w:rsidR="00667A61" w:rsidRPr="005D7757">
        <w:lastRenderedPageBreak/>
        <w:t xml:space="preserve">Schedule Employees under the relevant industrial instruments during the </w:t>
      </w:r>
      <w:r w:rsidR="007F31A2" w:rsidRPr="00EC2EE6">
        <w:t xml:space="preserve">Relevant </w:t>
      </w:r>
      <w:r w:rsidR="00667A61" w:rsidRPr="00EC2EE6">
        <w:t>Period (</w:t>
      </w:r>
      <w:r w:rsidR="00667A61" w:rsidRPr="005D7757">
        <w:rPr>
          <w:b/>
        </w:rPr>
        <w:t>Underpayments</w:t>
      </w:r>
      <w:r w:rsidR="00667A61" w:rsidRPr="005D7757">
        <w:t>)</w:t>
      </w:r>
      <w:r w:rsidR="007D19B5" w:rsidRPr="005D7757">
        <w:t xml:space="preserve">, </w:t>
      </w:r>
      <w:r w:rsidR="00667A61">
        <w:t xml:space="preserve">together with </w:t>
      </w:r>
      <w:r w:rsidR="007D19B5" w:rsidRPr="005D7757">
        <w:t>any</w:t>
      </w:r>
      <w:r w:rsidR="00667A61">
        <w:t xml:space="preserve"> applicable </w:t>
      </w:r>
      <w:r w:rsidR="007D19B5" w:rsidRPr="005D7757">
        <w:t xml:space="preserve">superannuation </w:t>
      </w:r>
      <w:r w:rsidR="00667A61">
        <w:t>contributions</w:t>
      </w:r>
      <w:r w:rsidR="007D19B5" w:rsidRPr="005D7757">
        <w:t xml:space="preserve"> </w:t>
      </w:r>
      <w:r w:rsidR="00852437" w:rsidRPr="005D7757">
        <w:t>identified</w:t>
      </w:r>
      <w:r w:rsidR="00667A61">
        <w:t xml:space="preserve"> as being payable in respect of</w:t>
      </w:r>
      <w:r w:rsidR="007D19B5" w:rsidRPr="005D7757">
        <w:t xml:space="preserve"> those amounts, </w:t>
      </w:r>
      <w:bookmarkStart w:id="9" w:name="_Ref11245904"/>
      <w:r w:rsidR="00667A61">
        <w:t>to be calculated</w:t>
      </w:r>
      <w:r w:rsidR="007D19B5" w:rsidRPr="005D7757">
        <w:t>;</w:t>
      </w:r>
      <w:bookmarkEnd w:id="9"/>
      <w:r w:rsidR="007D19B5" w:rsidRPr="005D7757">
        <w:t xml:space="preserve"> </w:t>
      </w:r>
    </w:p>
    <w:p w14:paraId="4FB59621" w14:textId="7CD3D5EA" w:rsidR="007D19B5" w:rsidRPr="00EE19CD" w:rsidRDefault="007D19B5" w:rsidP="008733BD">
      <w:pPr>
        <w:pStyle w:val="EUParagraphLevel2"/>
        <w:rPr>
          <w:color w:val="000000" w:themeColor="text1"/>
        </w:rPr>
      </w:pPr>
      <w:bookmarkStart w:id="10" w:name="_Ref11246395"/>
      <w:r w:rsidRPr="00D44982">
        <w:t xml:space="preserve">pay the </w:t>
      </w:r>
      <w:r>
        <w:t xml:space="preserve">Schedule Employees </w:t>
      </w:r>
      <w:r w:rsidRPr="00D44982">
        <w:t>to who</w:t>
      </w:r>
      <w:r w:rsidRPr="005D7757">
        <w:t xml:space="preserve">m </w:t>
      </w:r>
      <w:r w:rsidR="00852437" w:rsidRPr="005D7757">
        <w:t xml:space="preserve">any </w:t>
      </w:r>
      <w:r w:rsidR="000F4867" w:rsidRPr="005D7757">
        <w:t xml:space="preserve">of the </w:t>
      </w:r>
      <w:r w:rsidR="002D60C8" w:rsidRPr="005D7757">
        <w:t>U</w:t>
      </w:r>
      <w:r w:rsidRPr="005D7757">
        <w:t>nderpayments relate:</w:t>
      </w:r>
    </w:p>
    <w:p w14:paraId="044D5F69" w14:textId="2C9C0EA0" w:rsidR="007D19B5" w:rsidRPr="00C415D3" w:rsidRDefault="00852437" w:rsidP="008733BD">
      <w:pPr>
        <w:pStyle w:val="EUParagraphLevel3"/>
      </w:pPr>
      <w:r>
        <w:t xml:space="preserve">the </w:t>
      </w:r>
      <w:r w:rsidR="007D19B5" w:rsidRPr="00C415D3">
        <w:t xml:space="preserve">underpayment amount </w:t>
      </w:r>
      <w:r w:rsidR="00867937">
        <w:t xml:space="preserve">calculated as being </w:t>
      </w:r>
      <w:r w:rsidR="0012760F" w:rsidRPr="00C415D3">
        <w:t>ow</w:t>
      </w:r>
      <w:r w:rsidR="0012760F">
        <w:t>ed</w:t>
      </w:r>
      <w:r w:rsidR="00022E64">
        <w:t xml:space="preserve"> </w:t>
      </w:r>
      <w:r w:rsidR="00D82F25" w:rsidRPr="00C415D3">
        <w:t>to them</w:t>
      </w:r>
      <w:r w:rsidR="0081582B">
        <w:t>,</w:t>
      </w:r>
      <w:r w:rsidR="00022E64">
        <w:t xml:space="preserve"> </w:t>
      </w:r>
      <w:r w:rsidR="0081582B" w:rsidRPr="0081582B">
        <w:t>as denoted in the finalised Schedule A or finalised Schedule B</w:t>
      </w:r>
      <w:r w:rsidR="00FA71CC">
        <w:t>;</w:t>
      </w:r>
      <w:r w:rsidR="00D82F25">
        <w:t xml:space="preserve"> </w:t>
      </w:r>
    </w:p>
    <w:p w14:paraId="0C2F07C4" w14:textId="54FB307E" w:rsidR="00C2302D" w:rsidRPr="002B6E69" w:rsidRDefault="007D19B5" w:rsidP="00C2302D">
      <w:pPr>
        <w:pStyle w:val="EUParagraphLevel3"/>
      </w:pPr>
      <w:r w:rsidRPr="00C415D3">
        <w:t xml:space="preserve">interest on </w:t>
      </w:r>
      <w:r w:rsidR="0087751A">
        <w:t>any</w:t>
      </w:r>
      <w:r w:rsidR="0087751A" w:rsidRPr="00C415D3">
        <w:t xml:space="preserve"> </w:t>
      </w:r>
      <w:r w:rsidRPr="00C415D3">
        <w:t xml:space="preserve">amount referred to in (i), calculated </w:t>
      </w:r>
      <w:r>
        <w:t xml:space="preserve">using an interest rate that is </w:t>
      </w:r>
      <w:r w:rsidR="002C0DB0">
        <w:t>4</w:t>
      </w:r>
      <w:r>
        <w:t xml:space="preserve">% above the </w:t>
      </w:r>
      <w:r w:rsidR="00B309E6">
        <w:t>average cash rates</w:t>
      </w:r>
      <w:r>
        <w:t xml:space="preserve"> published by the </w:t>
      </w:r>
      <w:r w:rsidRPr="00137076">
        <w:t>RBA</w:t>
      </w:r>
      <w:r>
        <w:t xml:space="preserve"> for </w:t>
      </w:r>
      <w:r w:rsidRPr="00C415D3">
        <w:t xml:space="preserve">each </w:t>
      </w:r>
      <w:r>
        <w:t xml:space="preserve">relevant </w:t>
      </w:r>
      <w:r w:rsidR="00F90198">
        <w:t xml:space="preserve">half </w:t>
      </w:r>
      <w:r w:rsidRPr="00C415D3">
        <w:t>financial year</w:t>
      </w:r>
      <w:r w:rsidR="00D12449">
        <w:t>;</w:t>
      </w:r>
    </w:p>
    <w:p w14:paraId="0E6828D7" w14:textId="00B2017B" w:rsidR="007D19B5" w:rsidRDefault="00C2302D" w:rsidP="00A41285">
      <w:pPr>
        <w:pStyle w:val="EUParagraphLevel2"/>
      </w:pPr>
      <w:r>
        <w:t>pay to the chosen superannuation fund of the Schedule employee any superannuation contributions which are required by law, in respect of the payment of the underpaid amount</w:t>
      </w:r>
      <w:r w:rsidR="00A00B08">
        <w:t>; and</w:t>
      </w:r>
      <w:r>
        <w:t xml:space="preserve"> </w:t>
      </w:r>
    </w:p>
    <w:p w14:paraId="16E25F05" w14:textId="6E34A6B6" w:rsidR="00EF62D5" w:rsidRDefault="00EF5D0C" w:rsidP="00EF62D5">
      <w:pPr>
        <w:pStyle w:val="EUParagraphLevel2"/>
      </w:pPr>
      <w:r w:rsidRPr="005D7757">
        <w:t xml:space="preserve">in circumstances where any employee of the employing entities who had received </w:t>
      </w:r>
      <w:r w:rsidR="00A00B08">
        <w:t>rectification</w:t>
      </w:r>
      <w:r w:rsidRPr="005D7757">
        <w:t xml:space="preserve"> payments prior to this Undertaking</w:t>
      </w:r>
      <w:r w:rsidR="00D132F3">
        <w:t>,</w:t>
      </w:r>
      <w:r w:rsidRPr="005D7757">
        <w:t xml:space="preserve"> </w:t>
      </w:r>
      <w:r w:rsidR="00D132F3">
        <w:t xml:space="preserve">and that </w:t>
      </w:r>
      <w:r w:rsidR="00A00B08">
        <w:t>payment</w:t>
      </w:r>
      <w:r w:rsidR="00D132F3">
        <w:t xml:space="preserve"> is less than the amount </w:t>
      </w:r>
      <w:r w:rsidR="00B0554E">
        <w:t xml:space="preserve">which </w:t>
      </w:r>
      <w:r w:rsidR="00D132F3">
        <w:t xml:space="preserve">that employee would have received under the terms set out at clause </w:t>
      </w:r>
      <w:r w:rsidR="009A292D">
        <w:t>18</w:t>
      </w:r>
      <w:r w:rsidR="00D132F3">
        <w:t>(b)</w:t>
      </w:r>
      <w:r w:rsidR="00A00B08">
        <w:t xml:space="preserve"> and (c)</w:t>
      </w:r>
      <w:r w:rsidR="00D132F3">
        <w:t xml:space="preserve"> of this Undertaking,</w:t>
      </w:r>
      <w:r w:rsidR="00EF62D5" w:rsidRPr="005D7757">
        <w:t xml:space="preserve"> </w:t>
      </w:r>
      <w:r w:rsidRPr="005D7757">
        <w:t xml:space="preserve">ACCH will </w:t>
      </w:r>
      <w:r w:rsidRPr="009A292D">
        <w:t xml:space="preserve">pay </w:t>
      </w:r>
      <w:r w:rsidR="009A292D" w:rsidRPr="009A292D">
        <w:t>or cause the relevant employing entity/entities to pay</w:t>
      </w:r>
      <w:r w:rsidR="009A292D" w:rsidRPr="005D7757">
        <w:t xml:space="preserve"> </w:t>
      </w:r>
      <w:r w:rsidRPr="005D7757">
        <w:t xml:space="preserve">that employee </w:t>
      </w:r>
      <w:r w:rsidR="00A00B08">
        <w:t xml:space="preserve">an </w:t>
      </w:r>
      <w:r w:rsidRPr="005D7757">
        <w:t xml:space="preserve">additional </w:t>
      </w:r>
      <w:r w:rsidR="00A00B08">
        <w:t xml:space="preserve">sum </w:t>
      </w:r>
      <w:r w:rsidR="00302771" w:rsidRPr="005D7757">
        <w:t>to ensure they</w:t>
      </w:r>
      <w:r w:rsidRPr="005D7757">
        <w:t xml:space="preserve"> are</w:t>
      </w:r>
      <w:r w:rsidR="00EF62D5" w:rsidRPr="005D7757">
        <w:t xml:space="preserve"> </w:t>
      </w:r>
      <w:r w:rsidRPr="005D7757">
        <w:t xml:space="preserve">remediated pursuant </w:t>
      </w:r>
      <w:r w:rsidR="00EF62D5" w:rsidRPr="005D7757">
        <w:t xml:space="preserve">to the terms </w:t>
      </w:r>
      <w:r w:rsidRPr="005D7757">
        <w:t xml:space="preserve">of this Undertaking. </w:t>
      </w:r>
    </w:p>
    <w:p w14:paraId="35942B0C" w14:textId="59DE958C" w:rsidR="007D19B5" w:rsidRPr="005D7757" w:rsidRDefault="007D19B5" w:rsidP="009E2E70">
      <w:pPr>
        <w:pStyle w:val="EUParagraphLevel1"/>
        <w:tabs>
          <w:tab w:val="left" w:pos="540"/>
        </w:tabs>
        <w:ind w:hanging="450"/>
      </w:pPr>
      <w:bookmarkStart w:id="11" w:name="_Ref22822318"/>
      <w:bookmarkEnd w:id="10"/>
      <w:r w:rsidRPr="005D7757">
        <w:t xml:space="preserve">By </w:t>
      </w:r>
      <w:r w:rsidR="009202FB">
        <w:t>27</w:t>
      </w:r>
      <w:r w:rsidR="009202FB" w:rsidRPr="00EC2EE6">
        <w:t xml:space="preserve"> </w:t>
      </w:r>
      <w:r w:rsidR="009202FB">
        <w:t>January 2023</w:t>
      </w:r>
      <w:r w:rsidRPr="00EC2EE6">
        <w:t xml:space="preserve">, </w:t>
      </w:r>
      <w:r w:rsidR="00C51BEF" w:rsidRPr="005D7757">
        <w:t xml:space="preserve">ACCH </w:t>
      </w:r>
      <w:r w:rsidRPr="005D7757">
        <w:t xml:space="preserve">will provide the FWO </w:t>
      </w:r>
      <w:r w:rsidR="00EB161D" w:rsidRPr="005D7757">
        <w:t xml:space="preserve">with </w:t>
      </w:r>
      <w:r w:rsidRPr="005D7757">
        <w:t xml:space="preserve">evidence of all payments made to </w:t>
      </w:r>
      <w:r w:rsidR="0087667F" w:rsidRPr="005D7757">
        <w:t>all Schedule</w:t>
      </w:r>
      <w:r w:rsidRPr="005D7757">
        <w:t xml:space="preserve"> </w:t>
      </w:r>
      <w:r w:rsidR="0087667F" w:rsidRPr="005D7757">
        <w:t>E</w:t>
      </w:r>
      <w:r w:rsidRPr="005D7757">
        <w:t>mployees</w:t>
      </w:r>
      <w:r w:rsidR="00E52D11" w:rsidRPr="005D7757">
        <w:t xml:space="preserve"> of </w:t>
      </w:r>
      <w:r w:rsidR="0087667F" w:rsidRPr="005D7757">
        <w:t xml:space="preserve">the </w:t>
      </w:r>
      <w:r w:rsidR="00E52D11" w:rsidRPr="005D7757">
        <w:t>employing entities</w:t>
      </w:r>
      <w:r w:rsidRPr="005D7757">
        <w:t xml:space="preserve"> to rectify </w:t>
      </w:r>
      <w:r w:rsidR="00D05C14" w:rsidRPr="005D7757">
        <w:t xml:space="preserve">all </w:t>
      </w:r>
      <w:r w:rsidR="00BF1125" w:rsidRPr="005D7757">
        <w:t>the U</w:t>
      </w:r>
      <w:r w:rsidR="008B48AA" w:rsidRPr="005D7757">
        <w:t>nderpayments</w:t>
      </w:r>
      <w:r w:rsidR="00F74C7D">
        <w:t>.</w:t>
      </w:r>
      <w:r w:rsidR="008B48AA" w:rsidRPr="005D7757">
        <w:t xml:space="preserve"> </w:t>
      </w:r>
      <w:bookmarkEnd w:id="11"/>
    </w:p>
    <w:p w14:paraId="10444354" w14:textId="095F849E" w:rsidR="007D19B5" w:rsidRPr="005D7757" w:rsidRDefault="007D19B5" w:rsidP="009E2E70">
      <w:pPr>
        <w:pStyle w:val="EUParagraphLevel1"/>
        <w:tabs>
          <w:tab w:val="left" w:pos="540"/>
        </w:tabs>
        <w:ind w:hanging="450"/>
      </w:pPr>
      <w:bookmarkStart w:id="12" w:name="_Ref88640393"/>
      <w:r w:rsidRPr="005D7757">
        <w:t>If any of the former employees</w:t>
      </w:r>
      <w:r w:rsidR="00E52D11" w:rsidRPr="005D7757">
        <w:t xml:space="preserve"> of the employing entities</w:t>
      </w:r>
      <w:r w:rsidRPr="005D7757">
        <w:t xml:space="preserve"> to whom</w:t>
      </w:r>
      <w:r w:rsidR="00BF1125" w:rsidRPr="005D7757">
        <w:t xml:space="preserve"> the</w:t>
      </w:r>
      <w:r w:rsidRPr="005D7757">
        <w:t xml:space="preserve"> Underpayments are owed cannot be located by </w:t>
      </w:r>
      <w:r w:rsidR="009202FB">
        <w:t>17 April</w:t>
      </w:r>
      <w:r w:rsidR="009202FB" w:rsidRPr="00EC2EE6">
        <w:t xml:space="preserve"> </w:t>
      </w:r>
      <w:r w:rsidR="007915A3" w:rsidRPr="00EC2EE6">
        <w:t>202</w:t>
      </w:r>
      <w:r w:rsidR="000413F3" w:rsidRPr="00EC2EE6">
        <w:t>3</w:t>
      </w:r>
      <w:r w:rsidRPr="00EC2EE6">
        <w:t xml:space="preserve"> </w:t>
      </w:r>
      <w:r w:rsidR="0036373E" w:rsidRPr="00F1276C">
        <w:t>ACCH</w:t>
      </w:r>
      <w:r w:rsidRPr="005D7757">
        <w:t xml:space="preserve"> will pay </w:t>
      </w:r>
      <w:r w:rsidR="005C2C6E" w:rsidRPr="009C62F6">
        <w:t>or cause to the relevant employing entity/entities to pay</w:t>
      </w:r>
      <w:r w:rsidR="005C2C6E" w:rsidRPr="005D7757">
        <w:t xml:space="preserve"> </w:t>
      </w:r>
      <w:r w:rsidRPr="005D7757">
        <w:t xml:space="preserve">the underpayment amounts owing to those employees to the Commonwealth of Australia in accordance with section 559 of the FW Act. </w:t>
      </w:r>
      <w:r w:rsidR="0036373E" w:rsidRPr="005D7757">
        <w:t xml:space="preserve"> ACCH </w:t>
      </w:r>
      <w:r w:rsidRPr="005D7757">
        <w:t>will complete the required documents supplied by the FWO for this purpose.</w:t>
      </w:r>
      <w:bookmarkEnd w:id="12"/>
    </w:p>
    <w:p w14:paraId="25D7AA6F" w14:textId="125B00A0" w:rsidR="007D19B5" w:rsidRPr="009C62F6" w:rsidRDefault="007D19B5" w:rsidP="009E2E70">
      <w:pPr>
        <w:pStyle w:val="EUParagraphLevel1"/>
        <w:tabs>
          <w:tab w:val="left" w:pos="540"/>
        </w:tabs>
        <w:ind w:hanging="450"/>
      </w:pPr>
      <w:r>
        <w:lastRenderedPageBreak/>
        <w:t xml:space="preserve">In the </w:t>
      </w:r>
      <w:r w:rsidRPr="005D7757">
        <w:t>event that the FWO is able to locate and contact any former employees</w:t>
      </w:r>
      <w:r w:rsidR="00E52D11" w:rsidRPr="005D7757">
        <w:t xml:space="preserve"> of employing entities</w:t>
      </w:r>
      <w:r w:rsidRPr="005D7757">
        <w:t xml:space="preserve"> to whom </w:t>
      </w:r>
      <w:r w:rsidR="00BF1125" w:rsidRPr="005D7757">
        <w:t xml:space="preserve">the </w:t>
      </w:r>
      <w:r w:rsidRPr="005D7757">
        <w:t>Underpayments are owed,</w:t>
      </w:r>
      <w:r w:rsidR="00F770CC">
        <w:t xml:space="preserve"> and in respect of whom a payment has been made under clause </w:t>
      </w:r>
      <w:r w:rsidR="00F042A1">
        <w:t>20</w:t>
      </w:r>
      <w:r w:rsidR="00F770CC">
        <w:t>,</w:t>
      </w:r>
      <w:r w:rsidRPr="005D7757">
        <w:t xml:space="preserve"> the FWO will (in addition to its obligations under s559 of the FW Act) notify </w:t>
      </w:r>
      <w:r w:rsidR="0036373E" w:rsidRPr="005D7757">
        <w:t>ACCH</w:t>
      </w:r>
      <w:r w:rsidRPr="005D7757">
        <w:t xml:space="preserve"> in writing of the name and contact details of the current or former employee. Within 14 days of receiving any such </w:t>
      </w:r>
      <w:r w:rsidRPr="009C62F6">
        <w:t xml:space="preserve">notice </w:t>
      </w:r>
      <w:r w:rsidR="0036373E" w:rsidRPr="009C62F6">
        <w:t>ACCH will</w:t>
      </w:r>
      <w:r w:rsidRPr="009C62F6">
        <w:t>:</w:t>
      </w:r>
    </w:p>
    <w:p w14:paraId="5DB231A6" w14:textId="29DAEB29" w:rsidR="007D19B5" w:rsidRPr="00D12449" w:rsidRDefault="007B3F41" w:rsidP="008733BD">
      <w:pPr>
        <w:pStyle w:val="EUParagraphLevel2"/>
      </w:pPr>
      <w:r w:rsidRPr="009C62F6">
        <w:t xml:space="preserve">pay </w:t>
      </w:r>
      <w:r w:rsidR="005C2C6E" w:rsidRPr="009C62F6">
        <w:t xml:space="preserve">or cause the relevant employing entity/entities to pay </w:t>
      </w:r>
      <w:r w:rsidRPr="009C62F6">
        <w:t xml:space="preserve">to the former employee </w:t>
      </w:r>
      <w:r w:rsidR="007D19B5" w:rsidRPr="009C62F6">
        <w:t xml:space="preserve">interest on the amount already paid by </w:t>
      </w:r>
      <w:r w:rsidR="0036373E" w:rsidRPr="009C62F6">
        <w:t>ACCH</w:t>
      </w:r>
      <w:r w:rsidR="007D19B5" w:rsidRPr="009C62F6">
        <w:t xml:space="preserve"> </w:t>
      </w:r>
      <w:r w:rsidR="00F042A1" w:rsidRPr="009C62F6">
        <w:t xml:space="preserve">or the relevant employing entity/entities </w:t>
      </w:r>
      <w:r w:rsidR="007D19B5" w:rsidRPr="009C62F6">
        <w:t>to the Commonwealth of Australia in respect of that employee</w:t>
      </w:r>
      <w:r w:rsidR="00620EDD" w:rsidRPr="00795308">
        <w:t xml:space="preserve"> under clause </w:t>
      </w:r>
      <w:r w:rsidR="00934900" w:rsidRPr="00D12449">
        <w:t>20</w:t>
      </w:r>
      <w:r w:rsidR="007D19B5" w:rsidRPr="00D12449">
        <w:t xml:space="preserve">, calculated for each </w:t>
      </w:r>
      <w:r w:rsidR="00BC0D89">
        <w:t xml:space="preserve">half </w:t>
      </w:r>
      <w:r w:rsidR="007D19B5" w:rsidRPr="00D12449">
        <w:t xml:space="preserve">financial year from the date that the employee first became entitled to that amount until the </w:t>
      </w:r>
      <w:r w:rsidR="007D19B5" w:rsidRPr="0012760F">
        <w:t xml:space="preserve">date on which that amount is paid, using an interest rate that is </w:t>
      </w:r>
      <w:r w:rsidR="00B309E6" w:rsidRPr="0012760F">
        <w:t>4% above the average cash rates published</w:t>
      </w:r>
      <w:r w:rsidR="007D19B5" w:rsidRPr="0012760F">
        <w:t xml:space="preserve"> by the</w:t>
      </w:r>
      <w:r w:rsidR="007D19B5" w:rsidRPr="00D12449">
        <w:t xml:space="preserve"> RBA for each relevant </w:t>
      </w:r>
      <w:r w:rsidR="00BC0D89">
        <w:t xml:space="preserve">half </w:t>
      </w:r>
      <w:r w:rsidR="007D19B5" w:rsidRPr="00D12449">
        <w:t xml:space="preserve">financial year; and </w:t>
      </w:r>
    </w:p>
    <w:p w14:paraId="18279888" w14:textId="4E7C411C" w:rsidR="007D19B5" w:rsidRPr="00094942" w:rsidRDefault="007B3F41" w:rsidP="008733BD">
      <w:pPr>
        <w:pStyle w:val="EUParagraphLevel2"/>
      </w:pPr>
      <w:r w:rsidRPr="00D12449">
        <w:t xml:space="preserve">pay </w:t>
      </w:r>
      <w:r w:rsidR="005C2C6E" w:rsidRPr="009C62F6">
        <w:t xml:space="preserve">or cause the relevant employing entity/entities to pay </w:t>
      </w:r>
      <w:r w:rsidRPr="009C62F6">
        <w:t>to the former employee’s nominated superannuation fund a</w:t>
      </w:r>
      <w:r w:rsidR="00F770CC" w:rsidRPr="009C62F6">
        <w:t xml:space="preserve"> contribution</w:t>
      </w:r>
      <w:r w:rsidRPr="009C62F6">
        <w:t xml:space="preserve"> amount</w:t>
      </w:r>
      <w:r w:rsidRPr="00094942">
        <w:t xml:space="preserve"> equal to the amount that would have been required by law, had </w:t>
      </w:r>
      <w:r w:rsidR="0036373E" w:rsidRPr="00094942">
        <w:t>ACCH</w:t>
      </w:r>
      <w:r w:rsidRPr="00094942">
        <w:t xml:space="preserve"> paid the amount under clause </w:t>
      </w:r>
      <w:r w:rsidR="005C2C6E" w:rsidRPr="00094942">
        <w:t>2</w:t>
      </w:r>
      <w:r w:rsidR="005C2C6E">
        <w:t>0</w:t>
      </w:r>
      <w:r w:rsidR="005C2C6E" w:rsidRPr="00094942">
        <w:t xml:space="preserve"> </w:t>
      </w:r>
      <w:r w:rsidRPr="00094942">
        <w:t>directly to the former employee</w:t>
      </w:r>
      <w:r w:rsidR="007D19B5" w:rsidRPr="00094942">
        <w:t>.</w:t>
      </w:r>
    </w:p>
    <w:p w14:paraId="42134A1C" w14:textId="77777777" w:rsidR="007D19B5" w:rsidRPr="00D44982" w:rsidDel="00D7430F" w:rsidRDefault="007D19B5" w:rsidP="008733BD">
      <w:pPr>
        <w:pStyle w:val="EUHeading2"/>
      </w:pPr>
      <w:r w:rsidRPr="00D44982" w:rsidDel="00D7430F">
        <w:t>Independent Assessment</w:t>
      </w:r>
    </w:p>
    <w:p w14:paraId="790EF08E" w14:textId="3CA3D372" w:rsidR="007D19B5" w:rsidRPr="00F1104C" w:rsidDel="00D7430F" w:rsidRDefault="007D19B5" w:rsidP="009E2E70">
      <w:pPr>
        <w:pStyle w:val="EUParagraphLevel1"/>
        <w:tabs>
          <w:tab w:val="left" w:pos="540"/>
        </w:tabs>
        <w:ind w:hanging="450"/>
      </w:pPr>
      <w:bookmarkStart w:id="13" w:name="_Ref22814995"/>
      <w:r w:rsidRPr="00695C0C">
        <w:t xml:space="preserve">By </w:t>
      </w:r>
      <w:r w:rsidR="009202FB">
        <w:t>9 January 2023</w:t>
      </w:r>
      <w:r w:rsidRPr="00EC2EE6">
        <w:t xml:space="preserve"> </w:t>
      </w:r>
      <w:r w:rsidR="0036373E">
        <w:t>ACCH</w:t>
      </w:r>
      <w:r>
        <w:t xml:space="preserve"> </w:t>
      </w:r>
      <w:r w:rsidRPr="00F1104C">
        <w:t>must, at its cost, engage</w:t>
      </w:r>
      <w:r w:rsidRPr="00F1104C" w:rsidDel="00D7430F">
        <w:t xml:space="preserve"> an </w:t>
      </w:r>
      <w:r w:rsidRPr="00F1104C">
        <w:t xml:space="preserve">appropriately qualified, experienced, external and independent expert, approved in writing by the FWO under clause </w:t>
      </w:r>
      <w:r w:rsidR="00D64B39">
        <w:t>23</w:t>
      </w:r>
      <w:r w:rsidRPr="00F1104C">
        <w:t>, (</w:t>
      </w:r>
      <w:r w:rsidRPr="00E42652">
        <w:rPr>
          <w:b/>
          <w:bCs/>
        </w:rPr>
        <w:t>Independent Expert</w:t>
      </w:r>
      <w:r w:rsidRPr="00F1104C">
        <w:t>),</w:t>
      </w:r>
      <w:r w:rsidRPr="009E2E70">
        <w:t xml:space="preserve"> </w:t>
      </w:r>
      <w:r w:rsidRPr="00F1104C">
        <w:t>to conduct</w:t>
      </w:r>
      <w:r w:rsidRPr="00F1104C" w:rsidDel="00D7430F">
        <w:t xml:space="preserve"> an </w:t>
      </w:r>
      <w:r w:rsidRPr="00F1104C">
        <w:t>independent assessment</w:t>
      </w:r>
      <w:r w:rsidRPr="00F1104C" w:rsidDel="00D7430F">
        <w:t xml:space="preserve"> of </w:t>
      </w:r>
      <w:r>
        <w:t xml:space="preserve">the </w:t>
      </w:r>
      <w:r w:rsidR="00F770CC">
        <w:t xml:space="preserve">processes and </w:t>
      </w:r>
      <w:r>
        <w:t xml:space="preserve">outcomes of </w:t>
      </w:r>
      <w:r w:rsidR="003F40B0">
        <w:t xml:space="preserve">the </w:t>
      </w:r>
      <w:r w:rsidR="002D60C8">
        <w:t>r</w:t>
      </w:r>
      <w:r w:rsidR="008B48AA" w:rsidRPr="005D7757">
        <w:t xml:space="preserve">eview </w:t>
      </w:r>
      <w:r w:rsidR="003F40B0" w:rsidRPr="005D7757">
        <w:t xml:space="preserve">and </w:t>
      </w:r>
      <w:r w:rsidR="002D60C8">
        <w:t>r</w:t>
      </w:r>
      <w:r w:rsidR="008B48AA" w:rsidRPr="005D7757">
        <w:t xml:space="preserve">ectification </w:t>
      </w:r>
      <w:r w:rsidR="002D60C8">
        <w:t>p</w:t>
      </w:r>
      <w:r w:rsidR="008B48AA" w:rsidRPr="006C6570">
        <w:t>rocess</w:t>
      </w:r>
      <w:r w:rsidR="008B48AA" w:rsidRPr="00F1104C">
        <w:t xml:space="preserve"> </w:t>
      </w:r>
      <w:r w:rsidRPr="00F1104C">
        <w:t xml:space="preserve">described at clause </w:t>
      </w:r>
      <w:r w:rsidR="00934900">
        <w:t xml:space="preserve">18 </w:t>
      </w:r>
      <w:r w:rsidRPr="00F1104C">
        <w:t xml:space="preserve">above </w:t>
      </w:r>
      <w:r w:rsidRPr="00F1104C" w:rsidDel="00D7430F">
        <w:t>(</w:t>
      </w:r>
      <w:r w:rsidRPr="00E42652" w:rsidDel="00D7430F">
        <w:rPr>
          <w:b/>
          <w:bCs/>
        </w:rPr>
        <w:t>Independent Assessment</w:t>
      </w:r>
      <w:r w:rsidRPr="00F1104C" w:rsidDel="00D7430F">
        <w:t>).</w:t>
      </w:r>
      <w:bookmarkEnd w:id="13"/>
      <w:r w:rsidRPr="00F1104C">
        <w:t xml:space="preserve"> </w:t>
      </w:r>
    </w:p>
    <w:p w14:paraId="4D2F765D" w14:textId="13963CB3" w:rsidR="007D19B5" w:rsidRPr="00F1104C" w:rsidRDefault="0036373E" w:rsidP="009E2E70">
      <w:pPr>
        <w:pStyle w:val="EUParagraphLevel1"/>
        <w:tabs>
          <w:tab w:val="left" w:pos="540"/>
        </w:tabs>
        <w:ind w:hanging="450"/>
      </w:pPr>
      <w:bookmarkStart w:id="14" w:name="_Ref24276329"/>
      <w:bookmarkStart w:id="15" w:name="_Hlk105610504"/>
      <w:r>
        <w:t>ACCH</w:t>
      </w:r>
      <w:r w:rsidR="007D19B5">
        <w:t xml:space="preserve"> </w:t>
      </w:r>
      <w:r w:rsidR="007D19B5" w:rsidRPr="00F1104C">
        <w:t>must notify the FWO of its proposed Independent Expert and ensure that they are</w:t>
      </w:r>
      <w:r w:rsidR="000650B0">
        <w:t>:</w:t>
      </w:r>
      <w:bookmarkEnd w:id="14"/>
    </w:p>
    <w:p w14:paraId="30DCB483" w14:textId="28A8BF4A" w:rsidR="007D19B5" w:rsidRPr="00F1104C" w:rsidRDefault="000650B0" w:rsidP="00177803">
      <w:pPr>
        <w:pStyle w:val="EUParagraphLevel2"/>
      </w:pPr>
      <w:r>
        <w:t xml:space="preserve">an </w:t>
      </w:r>
      <w:r w:rsidR="007D19B5" w:rsidRPr="00F1104C">
        <w:t xml:space="preserve">accounting professional (Certified Practising Accountant, Chartered Accountant); </w:t>
      </w:r>
      <w:r w:rsidR="000C039E">
        <w:t>or</w:t>
      </w:r>
    </w:p>
    <w:p w14:paraId="1E05E08E" w14:textId="2EEC9AB6" w:rsidR="007D19B5" w:rsidRPr="00F1104C" w:rsidRDefault="000650B0" w:rsidP="00177803">
      <w:pPr>
        <w:pStyle w:val="EUParagraphLevel2"/>
      </w:pPr>
      <w:r>
        <w:t xml:space="preserve">an </w:t>
      </w:r>
      <w:r w:rsidR="007D19B5" w:rsidRPr="00F1104C">
        <w:t>auditor (Registered Company Auditor within an Authorised Audit Company); or</w:t>
      </w:r>
    </w:p>
    <w:p w14:paraId="62846EB1" w14:textId="579F43A4" w:rsidR="007D19B5" w:rsidRPr="00F1104C" w:rsidRDefault="000650B0" w:rsidP="00177803">
      <w:pPr>
        <w:pStyle w:val="EUParagraphLevel2"/>
      </w:pPr>
      <w:r>
        <w:lastRenderedPageBreak/>
        <w:t xml:space="preserve">a </w:t>
      </w:r>
      <w:r w:rsidR="007D19B5" w:rsidRPr="00F1104C">
        <w:t>lawyer (admitted, practising lawyer and employment law specialist),</w:t>
      </w:r>
    </w:p>
    <w:p w14:paraId="0D97649B" w14:textId="5EA2EE54" w:rsidR="007D19B5" w:rsidRPr="00CF3A59" w:rsidRDefault="007D19B5" w:rsidP="009E2E70">
      <w:pPr>
        <w:pStyle w:val="EUParagraphLevel1"/>
        <w:numPr>
          <w:ilvl w:val="0"/>
          <w:numId w:val="0"/>
        </w:numPr>
        <w:ind w:left="1080"/>
      </w:pPr>
      <w:r w:rsidRPr="00F1104C">
        <w:t xml:space="preserve">by no later than </w:t>
      </w:r>
      <w:r w:rsidR="009202FB">
        <w:t>21 October2022</w:t>
      </w:r>
      <w:r w:rsidR="007915A3">
        <w:t>.</w:t>
      </w:r>
      <w:r w:rsidRPr="00F1104C">
        <w:t xml:space="preserve"> </w:t>
      </w:r>
      <w:r w:rsidR="000C039E">
        <w:t xml:space="preserve">An Independent Expert must not be engaged for the purposes of this Undertaking without the prior written approval </w:t>
      </w:r>
      <w:r w:rsidR="00575568">
        <w:t xml:space="preserve">of the FWO, which approval may be granted, withheld or withdrawn at the sole discretion of the FWO. </w:t>
      </w:r>
    </w:p>
    <w:bookmarkEnd w:id="15"/>
    <w:p w14:paraId="03FB3BCB" w14:textId="4CAEF743" w:rsidR="007D19B5" w:rsidRPr="003108C8" w:rsidRDefault="0036373E" w:rsidP="009E2E70">
      <w:pPr>
        <w:pStyle w:val="EUParagraphLevel1"/>
        <w:tabs>
          <w:tab w:val="left" w:pos="540"/>
        </w:tabs>
        <w:ind w:hanging="450"/>
      </w:pPr>
      <w:r>
        <w:t>ACCH</w:t>
      </w:r>
      <w:r w:rsidR="007D19B5">
        <w:t xml:space="preserve"> must ensure the </w:t>
      </w:r>
      <w:r w:rsidR="007D19B5" w:rsidRPr="00D44982" w:rsidDel="00D7430F">
        <w:t>Independent Assessment commence</w:t>
      </w:r>
      <w:r w:rsidR="007D19B5">
        <w:t>s</w:t>
      </w:r>
      <w:r w:rsidR="007D19B5" w:rsidRPr="00D44982" w:rsidDel="00D7430F">
        <w:t xml:space="preserve"> by no later </w:t>
      </w:r>
      <w:r w:rsidR="007D19B5" w:rsidRPr="003108C8" w:rsidDel="00D7430F">
        <w:t xml:space="preserve">than </w:t>
      </w:r>
      <w:r w:rsidR="00400BF7">
        <w:t>23</w:t>
      </w:r>
      <w:r w:rsidR="009202FB" w:rsidRPr="00EC2EE6">
        <w:t xml:space="preserve"> </w:t>
      </w:r>
      <w:r w:rsidR="009202FB">
        <w:t>January 2023</w:t>
      </w:r>
      <w:r w:rsidR="007D19B5" w:rsidRPr="00EC2EE6" w:rsidDel="00D7430F">
        <w:t xml:space="preserve"> </w:t>
      </w:r>
      <w:r w:rsidR="007D19B5" w:rsidRPr="003108C8" w:rsidDel="00D7430F">
        <w:t xml:space="preserve">and </w:t>
      </w:r>
      <w:r w:rsidR="007D19B5" w:rsidRPr="003108C8">
        <w:t>that the Independent Expert assesses whether:</w:t>
      </w:r>
    </w:p>
    <w:p w14:paraId="58319809" w14:textId="5741C1D7" w:rsidR="007D19B5" w:rsidRDefault="00667CA3" w:rsidP="00177803">
      <w:pPr>
        <w:pStyle w:val="EUParagraphLevel2"/>
      </w:pPr>
      <w:r>
        <w:t>t</w:t>
      </w:r>
      <w:r w:rsidR="0036373E">
        <w:t>he relevant industrial instruments</w:t>
      </w:r>
      <w:r w:rsidR="007D19B5" w:rsidRPr="000B14BB">
        <w:t xml:space="preserve"> </w:t>
      </w:r>
      <w:r w:rsidR="0036373E">
        <w:t>apply</w:t>
      </w:r>
      <w:r w:rsidR="007D19B5">
        <w:t>, or previously applied, to each of the Schedule Employees;</w:t>
      </w:r>
    </w:p>
    <w:p w14:paraId="01A28171" w14:textId="10B64906" w:rsidR="007D19B5" w:rsidRDefault="007D19B5" w:rsidP="00177803">
      <w:pPr>
        <w:pStyle w:val="EUParagraphLevel2"/>
      </w:pPr>
      <w:r w:rsidRPr="00D12449">
        <w:t xml:space="preserve">the Schedule Employees were correctly classified by </w:t>
      </w:r>
      <w:r w:rsidR="00B626F4" w:rsidRPr="00D12449">
        <w:t>their respective employers</w:t>
      </w:r>
      <w:r w:rsidR="00B626F4">
        <w:t xml:space="preserve"> </w:t>
      </w:r>
      <w:r w:rsidRPr="00D12449">
        <w:t xml:space="preserve">under </w:t>
      </w:r>
      <w:r w:rsidR="0036373E" w:rsidRPr="00D12449">
        <w:t>the relevant industrial instruments</w:t>
      </w:r>
      <w:r w:rsidRPr="00D12449">
        <w:t xml:space="preserve">; </w:t>
      </w:r>
    </w:p>
    <w:p w14:paraId="524C7C4E" w14:textId="7FFD2699" w:rsidR="007D19B5" w:rsidRDefault="007D19B5" w:rsidP="00177803">
      <w:pPr>
        <w:pStyle w:val="EUParagraphLevel2"/>
      </w:pPr>
      <w:r w:rsidRPr="00D44982">
        <w:t xml:space="preserve">the </w:t>
      </w:r>
      <w:r w:rsidRPr="00D44982" w:rsidDel="00D7430F">
        <w:t>Underpayments</w:t>
      </w:r>
      <w:r w:rsidRPr="00D44982">
        <w:t xml:space="preserve"> were correctly calculated</w:t>
      </w:r>
      <w:r>
        <w:t xml:space="preserve"> by </w:t>
      </w:r>
      <w:r w:rsidR="0036373E">
        <w:t>ACCH</w:t>
      </w:r>
      <w:r w:rsidRPr="00D44982" w:rsidDel="00D7430F">
        <w:t>, including</w:t>
      </w:r>
      <w:r w:rsidRPr="00D44982">
        <w:t xml:space="preserve"> identifying any</w:t>
      </w:r>
      <w:r w:rsidR="00204F00">
        <w:t xml:space="preserve"> Schedule Employees </w:t>
      </w:r>
      <w:r>
        <w:t xml:space="preserve">to whom </w:t>
      </w:r>
      <w:r w:rsidR="0036373E">
        <w:t>ACCH</w:t>
      </w:r>
      <w:r>
        <w:t xml:space="preserve"> incorrectly determined </w:t>
      </w:r>
      <w:r w:rsidR="0036373E">
        <w:t>the relevant industrial instruments</w:t>
      </w:r>
      <w:r>
        <w:t xml:space="preserve"> did not apply, as well as calculating any incorrect calculations, any </w:t>
      </w:r>
      <w:r w:rsidRPr="00D44982">
        <w:t xml:space="preserve">issues with </w:t>
      </w:r>
      <w:r>
        <w:t xml:space="preserve">the </w:t>
      </w:r>
      <w:r w:rsidRPr="00D44982">
        <w:t xml:space="preserve">methodology used and verifying </w:t>
      </w:r>
      <w:r w:rsidR="008C2E48">
        <w:t xml:space="preserve">that </w:t>
      </w:r>
      <w:r w:rsidRPr="00D44982">
        <w:t>the</w:t>
      </w:r>
      <w:r>
        <w:t xml:space="preserve"> calculations </w:t>
      </w:r>
      <w:r w:rsidRPr="00D44982">
        <w:t>do not include any</w:t>
      </w:r>
      <w:r w:rsidR="008C2E48">
        <w:t xml:space="preserve"> </w:t>
      </w:r>
      <w:r w:rsidR="00087BDC">
        <w:t xml:space="preserve">unlawful </w:t>
      </w:r>
      <w:proofErr w:type="gramStart"/>
      <w:r w:rsidRPr="00D44982">
        <w:t>set-offs</w:t>
      </w:r>
      <w:proofErr w:type="gramEnd"/>
      <w:r w:rsidRPr="00D44982">
        <w:t>, deductions or reconciling of overpayments</w:t>
      </w:r>
      <w:r>
        <w:t xml:space="preserve">; </w:t>
      </w:r>
    </w:p>
    <w:p w14:paraId="5B499547" w14:textId="08B6CAF5" w:rsidR="007D19B5" w:rsidRDefault="0036373E" w:rsidP="00177803">
      <w:pPr>
        <w:pStyle w:val="EUParagraphLevel2"/>
      </w:pPr>
      <w:r>
        <w:t>ACCH</w:t>
      </w:r>
      <w:r w:rsidR="007D19B5">
        <w:t xml:space="preserve"> </w:t>
      </w:r>
      <w:r w:rsidR="007D19B5" w:rsidRPr="009D0B5B">
        <w:t>has now</w:t>
      </w:r>
      <w:r w:rsidR="007D19B5">
        <w:t xml:space="preserve"> paid </w:t>
      </w:r>
      <w:r w:rsidR="00C15F51">
        <w:t xml:space="preserve">or caused to be paid </w:t>
      </w:r>
      <w:r w:rsidR="00934900">
        <w:t xml:space="preserve">to </w:t>
      </w:r>
      <w:r w:rsidR="007D19B5" w:rsidRPr="00D44982">
        <w:t xml:space="preserve">each of the </w:t>
      </w:r>
      <w:r w:rsidR="007D19B5">
        <w:t xml:space="preserve">Schedule Employees </w:t>
      </w:r>
      <w:r w:rsidR="007D19B5" w:rsidRPr="00D44982">
        <w:t xml:space="preserve">to </w:t>
      </w:r>
      <w:r>
        <w:t xml:space="preserve">whom </w:t>
      </w:r>
      <w:r w:rsidR="00934900">
        <w:t xml:space="preserve">the </w:t>
      </w:r>
      <w:r>
        <w:t>relevant industrial instruments apply</w:t>
      </w:r>
      <w:r w:rsidR="007D19B5">
        <w:t xml:space="preserve">, or applied, any amounts </w:t>
      </w:r>
      <w:r w:rsidR="00481C33">
        <w:t xml:space="preserve">identified as </w:t>
      </w:r>
      <w:r w:rsidR="007D19B5">
        <w:t xml:space="preserve">payable to </w:t>
      </w:r>
      <w:r w:rsidR="007D19B5" w:rsidRPr="005D7757">
        <w:t>them</w:t>
      </w:r>
      <w:r w:rsidR="00C15F51">
        <w:t>, and any superannuation contributions required to be paid to their benefit</w:t>
      </w:r>
      <w:r w:rsidR="007D19B5" w:rsidRPr="005D7757">
        <w:t>; and</w:t>
      </w:r>
      <w:r w:rsidR="007D19B5">
        <w:t xml:space="preserve"> </w:t>
      </w:r>
    </w:p>
    <w:p w14:paraId="30F09B09" w14:textId="648F1401" w:rsidR="007D19B5" w:rsidRPr="0059308E" w:rsidDel="00D7430F" w:rsidRDefault="00C15F51" w:rsidP="008733BD">
      <w:pPr>
        <w:pStyle w:val="EUParagraphLevel2"/>
      </w:pPr>
      <w:bookmarkStart w:id="16" w:name="_Hlk95227127"/>
      <w:r>
        <w:t xml:space="preserve">the payroll of all relevant employing entities, </w:t>
      </w:r>
      <w:r w:rsidR="007D19B5" w:rsidRPr="0059308E" w:rsidDel="00D7430F">
        <w:t xml:space="preserve">and </w:t>
      </w:r>
      <w:r>
        <w:t xml:space="preserve">their respective </w:t>
      </w:r>
      <w:r w:rsidR="007D19B5" w:rsidRPr="0059308E" w:rsidDel="00D7430F">
        <w:t>record keeping systems and processes</w:t>
      </w:r>
      <w:r w:rsidR="00934900">
        <w:t xml:space="preserve"> </w:t>
      </w:r>
      <w:r w:rsidR="005C2C6E">
        <w:t>are</w:t>
      </w:r>
      <w:r w:rsidR="007D19B5" w:rsidRPr="0059308E" w:rsidDel="00D7430F">
        <w:t xml:space="preserve"> compliant with the FW Act</w:t>
      </w:r>
      <w:r w:rsidR="007D19B5" w:rsidRPr="0059308E">
        <w:t xml:space="preserve"> in respect of employees</w:t>
      </w:r>
      <w:r w:rsidR="00E52D11" w:rsidRPr="00E52D11">
        <w:t xml:space="preserve"> </w:t>
      </w:r>
      <w:r w:rsidR="00E52D11">
        <w:t>of employing entities</w:t>
      </w:r>
      <w:r w:rsidR="007D19B5" w:rsidRPr="0059308E">
        <w:t xml:space="preserve"> </w:t>
      </w:r>
      <w:r w:rsidR="007D19B5">
        <w:t>to</w:t>
      </w:r>
      <w:r w:rsidR="007D19B5" w:rsidRPr="0059308E">
        <w:t xml:space="preserve"> </w:t>
      </w:r>
      <w:r w:rsidR="0036373E">
        <w:t>whom the relevant industrial instruments apply</w:t>
      </w:r>
      <w:r w:rsidR="007D19B5">
        <w:t xml:space="preserve"> and if not</w:t>
      </w:r>
      <w:r w:rsidR="00934900">
        <w:t>,</w:t>
      </w:r>
      <w:r w:rsidR="007D19B5">
        <w:t xml:space="preserve"> set</w:t>
      </w:r>
      <w:r w:rsidR="00934900">
        <w:t>s</w:t>
      </w:r>
      <w:r w:rsidR="007D19B5">
        <w:t xml:space="preserve"> out any non-compliance </w:t>
      </w:r>
      <w:r w:rsidR="007D19B5" w:rsidRPr="009D0B5B">
        <w:t>found</w:t>
      </w:r>
      <w:r w:rsidR="007D19B5" w:rsidRPr="009D0B5B" w:rsidDel="00D7430F">
        <w:t>.</w:t>
      </w:r>
    </w:p>
    <w:bookmarkEnd w:id="16"/>
    <w:p w14:paraId="197884BC" w14:textId="037D9188" w:rsidR="007D19B5" w:rsidRDefault="0036373E" w:rsidP="009E2E70">
      <w:pPr>
        <w:pStyle w:val="EUParagraphLevel1"/>
        <w:tabs>
          <w:tab w:val="left" w:pos="540"/>
        </w:tabs>
        <w:ind w:hanging="450"/>
      </w:pPr>
      <w:r>
        <w:t>ACCH</w:t>
      </w:r>
      <w:r w:rsidR="007D19B5">
        <w:t xml:space="preserve"> must </w:t>
      </w:r>
      <w:r w:rsidR="007D19B5" w:rsidRPr="00D44982">
        <w:t xml:space="preserve">ensure </w:t>
      </w:r>
      <w:r w:rsidR="007D19B5">
        <w:t xml:space="preserve">that </w:t>
      </w:r>
      <w:r w:rsidR="007D19B5" w:rsidRPr="00D44982">
        <w:t>t</w:t>
      </w:r>
      <w:r w:rsidR="007D19B5" w:rsidRPr="00D44982" w:rsidDel="00D7430F">
        <w:t>he Independent Expert provide</w:t>
      </w:r>
      <w:r w:rsidR="007D19B5" w:rsidRPr="00D44982">
        <w:t>s</w:t>
      </w:r>
      <w:r w:rsidR="007D19B5" w:rsidRPr="00D44982" w:rsidDel="00D7430F">
        <w:t xml:space="preserve"> a</w:t>
      </w:r>
      <w:r w:rsidR="007D19B5">
        <w:t xml:space="preserve"> report</w:t>
      </w:r>
      <w:r w:rsidR="007D19B5" w:rsidRPr="00D44982" w:rsidDel="00D7430F">
        <w:t xml:space="preserve"> </w:t>
      </w:r>
      <w:r w:rsidR="007D19B5">
        <w:t>(</w:t>
      </w:r>
      <w:r w:rsidR="007D19B5" w:rsidRPr="009A4C51">
        <w:rPr>
          <w:b/>
          <w:bCs/>
        </w:rPr>
        <w:t>Expert Report</w:t>
      </w:r>
      <w:r w:rsidR="007D19B5">
        <w:t xml:space="preserve">) </w:t>
      </w:r>
      <w:r w:rsidR="007D19B5" w:rsidRPr="00D44982" w:rsidDel="00D7430F">
        <w:t xml:space="preserve">of </w:t>
      </w:r>
      <w:r w:rsidR="007D19B5" w:rsidRPr="00D44982">
        <w:t>its</w:t>
      </w:r>
      <w:r w:rsidR="007D19B5" w:rsidRPr="00D44982" w:rsidDel="00D7430F">
        <w:t xml:space="preserve"> </w:t>
      </w:r>
      <w:r w:rsidR="007D19B5" w:rsidRPr="00D44982">
        <w:t>Independent Assessment</w:t>
      </w:r>
      <w:r w:rsidR="007D19B5" w:rsidRPr="00D44982" w:rsidDel="00D7430F">
        <w:t xml:space="preserve"> </w:t>
      </w:r>
      <w:r w:rsidR="007D19B5">
        <w:t xml:space="preserve">directly </w:t>
      </w:r>
      <w:r w:rsidR="007D19B5" w:rsidRPr="00D44982" w:rsidDel="00D7430F">
        <w:t>to the FWO</w:t>
      </w:r>
      <w:r w:rsidR="007D19B5">
        <w:t>, and for the benefit of the FWO, setting out its findings, and the facts and circumstances supporting its findings</w:t>
      </w:r>
      <w:r w:rsidR="007D19B5" w:rsidRPr="00D44982" w:rsidDel="00D7430F">
        <w:t xml:space="preserve"> by </w:t>
      </w:r>
      <w:r w:rsidR="00400BF7">
        <w:t>13</w:t>
      </w:r>
      <w:r w:rsidR="009202FB">
        <w:t xml:space="preserve"> June 2023</w:t>
      </w:r>
      <w:r w:rsidR="007D19B5" w:rsidRPr="00AD760E" w:rsidDel="00D7430F">
        <w:t xml:space="preserve"> </w:t>
      </w:r>
      <w:r w:rsidRPr="00A41285">
        <w:t>ACCH</w:t>
      </w:r>
      <w:r w:rsidR="007D19B5" w:rsidRPr="00A41285">
        <w:t xml:space="preserve"> must ensure the</w:t>
      </w:r>
      <w:r w:rsidR="007D19B5" w:rsidRPr="00A41285" w:rsidDel="00D7430F">
        <w:t xml:space="preserve"> Independent Expert </w:t>
      </w:r>
      <w:r w:rsidR="007D19B5" w:rsidRPr="00A41285">
        <w:t>does</w:t>
      </w:r>
      <w:r w:rsidR="007D19B5" w:rsidRPr="00A41285" w:rsidDel="00D7430F">
        <w:t xml:space="preserve"> not </w:t>
      </w:r>
      <w:r w:rsidR="007D19B5" w:rsidRPr="00A41285" w:rsidDel="00D7430F">
        <w:lastRenderedPageBreak/>
        <w:t xml:space="preserve">provide the </w:t>
      </w:r>
      <w:r w:rsidR="007D19B5" w:rsidRPr="00A41285">
        <w:t>Expert R</w:t>
      </w:r>
      <w:r w:rsidR="007D19B5" w:rsidRPr="00A41285" w:rsidDel="00D7430F">
        <w:t xml:space="preserve">eport, or a copy of the same, to </w:t>
      </w:r>
      <w:r w:rsidRPr="00A41285">
        <w:t>ACCH</w:t>
      </w:r>
      <w:r w:rsidR="007D19B5" w:rsidRPr="00A41285">
        <w:t xml:space="preserve"> </w:t>
      </w:r>
      <w:r w:rsidR="007D19B5" w:rsidRPr="00A41285" w:rsidDel="00D7430F">
        <w:t>without the approval</w:t>
      </w:r>
      <w:r w:rsidR="00C15F51" w:rsidRPr="00A41285" w:rsidDel="00D7430F">
        <w:t xml:space="preserve"> </w:t>
      </w:r>
      <w:r w:rsidR="00C15F51" w:rsidRPr="00A41285">
        <w:t xml:space="preserve">of the </w:t>
      </w:r>
      <w:r w:rsidR="00C15F51" w:rsidRPr="00A41285" w:rsidDel="00D7430F">
        <w:t>FWO</w:t>
      </w:r>
      <w:r w:rsidR="007D19B5" w:rsidRPr="00A41285" w:rsidDel="00D7430F">
        <w:t>.</w:t>
      </w:r>
    </w:p>
    <w:p w14:paraId="7370C943" w14:textId="7C412895" w:rsidR="00175117" w:rsidRPr="00765937" w:rsidRDefault="00175117" w:rsidP="00175117">
      <w:pPr>
        <w:pStyle w:val="EUParagraphLevel1"/>
        <w:tabs>
          <w:tab w:val="left" w:pos="540"/>
        </w:tabs>
        <w:ind w:hanging="450"/>
      </w:pPr>
      <w:r w:rsidRPr="007E24FD">
        <w:t>If the</w:t>
      </w:r>
      <w:r w:rsidRPr="008D6F44">
        <w:t xml:space="preserve"> </w:t>
      </w:r>
      <w:r>
        <w:t>Independent Assessment Report</w:t>
      </w:r>
      <w:r w:rsidRPr="007E24FD">
        <w:t xml:space="preserve"> provided to the FWO under clause</w:t>
      </w:r>
      <w:r>
        <w:t xml:space="preserve"> 25 </w:t>
      </w:r>
      <w:r w:rsidRPr="007E24FD">
        <w:t>above do</w:t>
      </w:r>
      <w:r>
        <w:t>es</w:t>
      </w:r>
      <w:r w:rsidRPr="007E24FD">
        <w:t xml:space="preserve"> not include the information required by the FWO in clause </w:t>
      </w:r>
      <w:r>
        <w:t>24</w:t>
      </w:r>
      <w:r w:rsidRPr="007E24FD">
        <w:t xml:space="preserve"> above, </w:t>
      </w:r>
      <w:r>
        <w:t>ACCH</w:t>
      </w:r>
      <w:r w:rsidRPr="007E24FD">
        <w:t xml:space="preserve"> </w:t>
      </w:r>
      <w:r>
        <w:t>will,</w:t>
      </w:r>
      <w:r w:rsidRPr="007E24FD">
        <w:t xml:space="preserve"> </w:t>
      </w:r>
      <w:r>
        <w:t xml:space="preserve">upon </w:t>
      </w:r>
      <w:r w:rsidRPr="007E24FD">
        <w:t>written request by the FWO</w:t>
      </w:r>
      <w:r>
        <w:t>,</w:t>
      </w:r>
      <w:r w:rsidRPr="007E24FD">
        <w:t xml:space="preserve"> </w:t>
      </w:r>
      <w:r w:rsidRPr="00B13455">
        <w:t>provide</w:t>
      </w:r>
      <w:r w:rsidR="00B13455">
        <w:t>,</w:t>
      </w:r>
      <w:r w:rsidRPr="00B13455">
        <w:t xml:space="preserve"> </w:t>
      </w:r>
      <w:r w:rsidR="00B13455" w:rsidRPr="00B13455">
        <w:t xml:space="preserve"> or cause the Independent Expert to provide</w:t>
      </w:r>
      <w:r w:rsidR="00B13455" w:rsidRPr="008B7DBF">
        <w:t xml:space="preserve"> </w:t>
      </w:r>
      <w:r w:rsidRPr="008B7DBF">
        <w:t>any</w:t>
      </w:r>
      <w:r w:rsidRPr="007E24FD">
        <w:t xml:space="preserve"> specific additional information set out at clauses </w:t>
      </w:r>
      <w:r w:rsidR="00CD17BC">
        <w:fldChar w:fldCharType="begin"/>
      </w:r>
      <w:r w:rsidR="00CD17BC">
        <w:instrText xml:space="preserve"> REF _Ref88643929 \r \h  \* MERGEFORMAT </w:instrText>
      </w:r>
      <w:r w:rsidR="00CD17BC">
        <w:fldChar w:fldCharType="separate"/>
      </w:r>
      <w:r w:rsidR="00CD17BC">
        <w:t>24(a)</w:t>
      </w:r>
      <w:r w:rsidR="00CD17BC">
        <w:fldChar w:fldCharType="end"/>
      </w:r>
      <w:r w:rsidR="00CD17BC">
        <w:t xml:space="preserve"> to </w:t>
      </w:r>
      <w:r w:rsidR="00CD17BC">
        <w:fldChar w:fldCharType="begin"/>
      </w:r>
      <w:r w:rsidR="00CD17BC">
        <w:instrText xml:space="preserve"> REF _Ref88643931 \r \h  \* MERGEFORMAT </w:instrText>
      </w:r>
      <w:r w:rsidR="00CD17BC">
        <w:fldChar w:fldCharType="separate"/>
      </w:r>
      <w:r w:rsidR="00CD17BC">
        <w:t>24(e)</w:t>
      </w:r>
      <w:r w:rsidR="00CD17BC">
        <w:fldChar w:fldCharType="end"/>
      </w:r>
      <w:r>
        <w:t xml:space="preserve"> as</w:t>
      </w:r>
      <w:r w:rsidRPr="007E24FD">
        <w:t xml:space="preserve"> requested. </w:t>
      </w:r>
      <w:r>
        <w:t>ACCH</w:t>
      </w:r>
      <w:r w:rsidRPr="007E24FD">
        <w:t xml:space="preserve"> </w:t>
      </w:r>
      <w:r>
        <w:t>will</w:t>
      </w:r>
      <w:r w:rsidRPr="007E24FD">
        <w:t xml:space="preserve"> provide this information to the FWO within a period of </w:t>
      </w:r>
      <w:r>
        <w:t>14</w:t>
      </w:r>
      <w:r w:rsidRPr="007E24FD">
        <w:t xml:space="preserve"> days</w:t>
      </w:r>
      <w:r>
        <w:t xml:space="preserve"> from the written request</w:t>
      </w:r>
      <w:r w:rsidRPr="007E24FD">
        <w:t>.</w:t>
      </w:r>
    </w:p>
    <w:p w14:paraId="3F88D951" w14:textId="20EBA02E" w:rsidR="007D19B5" w:rsidRDefault="0036373E" w:rsidP="009E2E70">
      <w:pPr>
        <w:pStyle w:val="EUParagraphLevel1"/>
        <w:tabs>
          <w:tab w:val="left" w:pos="540"/>
        </w:tabs>
        <w:ind w:hanging="450"/>
      </w:pPr>
      <w:r>
        <w:t>ACCH</w:t>
      </w:r>
      <w:r w:rsidR="007D19B5">
        <w:t xml:space="preserve"> must ensure that t</w:t>
      </w:r>
      <w:r w:rsidR="007D19B5" w:rsidRPr="000F5826">
        <w:t xml:space="preserve">he </w:t>
      </w:r>
      <w:r w:rsidR="007D19B5">
        <w:t xml:space="preserve">Expert </w:t>
      </w:r>
      <w:r w:rsidR="007D19B5" w:rsidRPr="000F5826">
        <w:t>Report contain</w:t>
      </w:r>
      <w:r w:rsidR="007D19B5">
        <w:t>s</w:t>
      </w:r>
      <w:r w:rsidR="007D19B5" w:rsidRPr="000F5826">
        <w:t xml:space="preserve"> </w:t>
      </w:r>
      <w:r w:rsidR="007D19B5">
        <w:t>the following</w:t>
      </w:r>
      <w:r w:rsidR="007D19B5" w:rsidRPr="000F5826">
        <w:t xml:space="preserve"> declaration</w:t>
      </w:r>
      <w:r w:rsidR="007D19B5">
        <w:t>s</w:t>
      </w:r>
      <w:r w:rsidR="007D19B5" w:rsidRPr="000F5826">
        <w:t xml:space="preserve"> from the Independent Expert</w:t>
      </w:r>
      <w:r w:rsidR="00C15F51">
        <w:t>, namely</w:t>
      </w:r>
      <w:r w:rsidR="007D19B5">
        <w:t>:</w:t>
      </w:r>
    </w:p>
    <w:p w14:paraId="0005DB09" w14:textId="72E6645E" w:rsidR="007D19B5" w:rsidRDefault="007D19B5" w:rsidP="00177803">
      <w:pPr>
        <w:pStyle w:val="EUParagraphLevel2"/>
      </w:pPr>
      <w:r w:rsidRPr="000F5826">
        <w:t>the Independent Expert has no actual, potential or perceived conflict of interest</w:t>
      </w:r>
      <w:r>
        <w:t xml:space="preserve"> </w:t>
      </w:r>
      <w:r w:rsidRPr="000F5826">
        <w:t xml:space="preserve">in providing the </w:t>
      </w:r>
      <w:r>
        <w:t xml:space="preserve">Expert </w:t>
      </w:r>
      <w:r w:rsidRPr="000F5826">
        <w:t>Report to the FWO</w:t>
      </w:r>
      <w:r>
        <w:t xml:space="preserve">; </w:t>
      </w:r>
    </w:p>
    <w:p w14:paraId="7BB09D3E" w14:textId="0FDAB860" w:rsidR="007D19B5" w:rsidRDefault="007D19B5" w:rsidP="00177803">
      <w:pPr>
        <w:pStyle w:val="EUParagraphLevel2"/>
      </w:pPr>
      <w:r w:rsidRPr="00AB6287">
        <w:t xml:space="preserve">notwithstanding that the Independent Expert is retained by </w:t>
      </w:r>
      <w:r w:rsidR="0036373E">
        <w:t>ACCH</w:t>
      </w:r>
      <w:r w:rsidRPr="00AB6287">
        <w:t xml:space="preserve">, the Independent Expert has acted independently, impartially, objectively and without influence from </w:t>
      </w:r>
      <w:r w:rsidR="0036373E">
        <w:t>ACCH</w:t>
      </w:r>
      <w:r>
        <w:t xml:space="preserve"> </w:t>
      </w:r>
      <w:r w:rsidRPr="00AB6287">
        <w:t>in preparing the Expert Report;</w:t>
      </w:r>
    </w:p>
    <w:p w14:paraId="418D3D79" w14:textId="27977A82" w:rsidR="007D19B5" w:rsidRDefault="00177803" w:rsidP="00177803">
      <w:pPr>
        <w:pStyle w:val="EUParagraphLevel2"/>
      </w:pPr>
      <w:r>
        <w:t>t</w:t>
      </w:r>
      <w:r w:rsidR="007D19B5" w:rsidRPr="00AB6287">
        <w:t xml:space="preserve">he Expert Report is provided in accordance with applicable professional standards </w:t>
      </w:r>
      <w:r w:rsidR="007D19B5">
        <w:t>(which will be listed in the Expert Report)</w:t>
      </w:r>
      <w:r w:rsidR="007D19B5" w:rsidRPr="00AB6287">
        <w:t>; and</w:t>
      </w:r>
    </w:p>
    <w:p w14:paraId="627C2C96" w14:textId="46BCF7C8" w:rsidR="007D19B5" w:rsidRDefault="007D19B5" w:rsidP="00177803">
      <w:pPr>
        <w:pStyle w:val="EUParagraphLevel2"/>
      </w:pPr>
      <w:r w:rsidRPr="00AB6287">
        <w:t>the Expert Report is provided to the FWO for its benefit</w:t>
      </w:r>
      <w:r w:rsidR="00C15F51">
        <w:t>, for the purposes of the</w:t>
      </w:r>
      <w:r w:rsidRPr="00AB6287">
        <w:t xml:space="preserve"> FWO </w:t>
      </w:r>
      <w:r w:rsidR="00F90E55">
        <w:t>being able to rely</w:t>
      </w:r>
      <w:r w:rsidR="00C15F51">
        <w:t xml:space="preserve"> </w:t>
      </w:r>
      <w:r w:rsidRPr="00AB6287">
        <w:t>on the Expert Report.</w:t>
      </w:r>
    </w:p>
    <w:p w14:paraId="50C76A55" w14:textId="4F9072D1" w:rsidR="007D19B5" w:rsidRPr="005D7757" w:rsidRDefault="007D19B5" w:rsidP="009E2E70">
      <w:pPr>
        <w:pStyle w:val="EUParagraphLevel1"/>
        <w:tabs>
          <w:tab w:val="left" w:pos="540"/>
        </w:tabs>
        <w:ind w:hanging="450"/>
      </w:pPr>
      <w:bookmarkStart w:id="17" w:name="_Ref22819797"/>
      <w:r w:rsidRPr="00D44982">
        <w:t>If</w:t>
      </w:r>
      <w:r w:rsidRPr="00D44982" w:rsidDel="00D7430F">
        <w:t xml:space="preserve"> the </w:t>
      </w:r>
      <w:r w:rsidRPr="005D7757">
        <w:t xml:space="preserve">Independent Assessment identifies that </w:t>
      </w:r>
      <w:r w:rsidRPr="005D7757" w:rsidDel="00D7430F">
        <w:t xml:space="preserve">any </w:t>
      </w:r>
      <w:r w:rsidRPr="005D7757">
        <w:t>Schedule Employees are owed</w:t>
      </w:r>
      <w:r w:rsidRPr="005D7757" w:rsidDel="00D7430F">
        <w:t xml:space="preserve"> </w:t>
      </w:r>
      <w:r w:rsidRPr="005D7757">
        <w:t xml:space="preserve">amounts additional to those calculated and paid by </w:t>
      </w:r>
      <w:r w:rsidR="0036373E" w:rsidRPr="005D7757">
        <w:t>ACCH</w:t>
      </w:r>
      <w:r w:rsidR="00F90E55">
        <w:t xml:space="preserve"> or an employing entity</w:t>
      </w:r>
      <w:r w:rsidRPr="005D7757" w:rsidDel="00D7430F">
        <w:t xml:space="preserve">, </w:t>
      </w:r>
      <w:r w:rsidR="0036373E" w:rsidRPr="005D7757">
        <w:t>ACCH</w:t>
      </w:r>
      <w:r w:rsidRPr="005D7757" w:rsidDel="00D7430F">
        <w:t xml:space="preserve"> will</w:t>
      </w:r>
      <w:r w:rsidRPr="005D7757">
        <w:t xml:space="preserve"> </w:t>
      </w:r>
      <w:r w:rsidR="00F90E55">
        <w:t xml:space="preserve">cause </w:t>
      </w:r>
      <w:r w:rsidRPr="005D7757">
        <w:t xml:space="preserve">those additional </w:t>
      </w:r>
      <w:r w:rsidRPr="005D7757" w:rsidDel="00D7430F">
        <w:t xml:space="preserve">amounts </w:t>
      </w:r>
      <w:r w:rsidRPr="005D7757">
        <w:t>to</w:t>
      </w:r>
      <w:r w:rsidR="00F90E55">
        <w:t xml:space="preserve"> be paid to, or to the benefit of,</w:t>
      </w:r>
      <w:r w:rsidRPr="005D7757">
        <w:t xml:space="preserve"> the current and former employees</w:t>
      </w:r>
      <w:r w:rsidR="00E52D11" w:rsidRPr="005D7757">
        <w:t xml:space="preserve"> of employing entities</w:t>
      </w:r>
      <w:r w:rsidRPr="005D7757">
        <w:t xml:space="preserve">, </w:t>
      </w:r>
      <w:r w:rsidRPr="005D7757" w:rsidDel="00D7430F">
        <w:t xml:space="preserve">and provide evidence of </w:t>
      </w:r>
      <w:r w:rsidRPr="005D7757">
        <w:t>such</w:t>
      </w:r>
      <w:r w:rsidRPr="005D7757" w:rsidDel="00D7430F">
        <w:t xml:space="preserve"> </w:t>
      </w:r>
      <w:r w:rsidRPr="005D7757">
        <w:t xml:space="preserve">payment </w:t>
      </w:r>
      <w:r w:rsidRPr="005D7757" w:rsidDel="00D7430F">
        <w:t>to the FWO</w:t>
      </w:r>
      <w:r w:rsidRPr="005D7757">
        <w:t>,</w:t>
      </w:r>
      <w:r w:rsidRPr="005D7757" w:rsidDel="00D7430F">
        <w:t xml:space="preserve"> by </w:t>
      </w:r>
      <w:bookmarkEnd w:id="17"/>
      <w:r w:rsidR="00400BF7">
        <w:t>14</w:t>
      </w:r>
      <w:r w:rsidR="009202FB">
        <w:t xml:space="preserve"> August 2023</w:t>
      </w:r>
      <w:r w:rsidR="001A71EB">
        <w:t>.</w:t>
      </w:r>
    </w:p>
    <w:p w14:paraId="0D4711AE" w14:textId="6ABEE2D9" w:rsidR="007D19B5" w:rsidRPr="00765937" w:rsidRDefault="007D19B5" w:rsidP="009E2E70">
      <w:pPr>
        <w:pStyle w:val="EUParagraphLevel1"/>
        <w:tabs>
          <w:tab w:val="left" w:pos="540"/>
        </w:tabs>
        <w:ind w:hanging="450"/>
      </w:pPr>
      <w:bookmarkStart w:id="18" w:name="_Ref22819818"/>
      <w:r w:rsidRPr="005D7757" w:rsidDel="00D7430F">
        <w:t xml:space="preserve">If any </w:t>
      </w:r>
      <w:r w:rsidRPr="005D7757">
        <w:t>of the Schedule Employees identified in the Expert Report as being owed amounts additional to the Underpayments</w:t>
      </w:r>
      <w:r w:rsidRPr="00F1104C">
        <w:t xml:space="preserve"> calculated by </w:t>
      </w:r>
      <w:r w:rsidR="0036373E">
        <w:t>ACCH</w:t>
      </w:r>
      <w:r>
        <w:t xml:space="preserve"> </w:t>
      </w:r>
      <w:r w:rsidRPr="00F1104C" w:rsidDel="00D7430F">
        <w:t xml:space="preserve">cannot be located </w:t>
      </w:r>
      <w:r w:rsidRPr="00F1104C">
        <w:t xml:space="preserve">and paid </w:t>
      </w:r>
      <w:r w:rsidRPr="00F1104C" w:rsidDel="00D7430F">
        <w:t>by</w:t>
      </w:r>
      <w:r w:rsidR="00E33BBC">
        <w:t xml:space="preserve"> </w:t>
      </w:r>
      <w:r w:rsidR="00400BF7">
        <w:t>12</w:t>
      </w:r>
      <w:r w:rsidR="009202FB">
        <w:t xml:space="preserve"> September </w:t>
      </w:r>
      <w:r w:rsidR="001A71EB" w:rsidRPr="00AD760E">
        <w:t>2023</w:t>
      </w:r>
      <w:r w:rsidRPr="00F1104C" w:rsidDel="00D7430F">
        <w:t xml:space="preserve">, </w:t>
      </w:r>
      <w:r w:rsidR="0036373E">
        <w:t>ACCH</w:t>
      </w:r>
      <w:r>
        <w:t xml:space="preserve"> </w:t>
      </w:r>
      <w:r w:rsidRPr="00F1104C" w:rsidDel="00D7430F">
        <w:t xml:space="preserve">will </w:t>
      </w:r>
      <w:r w:rsidRPr="00F1104C">
        <w:t xml:space="preserve">pay </w:t>
      </w:r>
      <w:r w:rsidR="00945F93" w:rsidRPr="00795308">
        <w:t>or cause the relevant employing entity/entities to pay</w:t>
      </w:r>
      <w:r w:rsidR="00945F93">
        <w:t xml:space="preserve"> </w:t>
      </w:r>
      <w:r w:rsidRPr="00F1104C">
        <w:t xml:space="preserve">those amounts </w:t>
      </w:r>
      <w:r w:rsidRPr="00F1104C" w:rsidDel="00D7430F">
        <w:t xml:space="preserve">to the Commonwealth of Australia </w:t>
      </w:r>
      <w:r w:rsidRPr="00F1104C">
        <w:t xml:space="preserve">(through the FWO) </w:t>
      </w:r>
      <w:r w:rsidRPr="00F1104C" w:rsidDel="00D7430F">
        <w:t>in accordance with section 559 of the FW Act</w:t>
      </w:r>
      <w:r w:rsidRPr="00F1104C">
        <w:t xml:space="preserve">. </w:t>
      </w:r>
      <w:r w:rsidR="0036373E">
        <w:t>ACCH</w:t>
      </w:r>
      <w:r>
        <w:t xml:space="preserve"> </w:t>
      </w:r>
      <w:r w:rsidRPr="00F1104C">
        <w:t xml:space="preserve">will complete the </w:t>
      </w:r>
      <w:r w:rsidRPr="00F1104C">
        <w:lastRenderedPageBreak/>
        <w:t>required documents supplied by the FWO for this purpose.</w:t>
      </w:r>
      <w:bookmarkEnd w:id="18"/>
      <w:r w:rsidRPr="00F1104C">
        <w:t xml:space="preserve"> </w:t>
      </w:r>
    </w:p>
    <w:p w14:paraId="7995B14E" w14:textId="1AA1BD78" w:rsidR="00F74C7D" w:rsidRPr="00400BF7" w:rsidRDefault="00F74C7D" w:rsidP="00F74C7D">
      <w:pPr>
        <w:pStyle w:val="EUParagraphLevel1"/>
      </w:pPr>
      <w:bookmarkStart w:id="19" w:name="_Ref22822404"/>
      <w:r w:rsidRPr="00400BF7">
        <w:t xml:space="preserve">The FWO acknowledges that ACCH does not contravene this Undertaking in the event that the Independent Expert makes a finding in relation to coverage, classification and/or additional amounts to be rectified under the </w:t>
      </w:r>
      <w:r w:rsidRPr="0012185B">
        <w:t xml:space="preserve">relevant industrial instruments that is contrary to the determination made by ACCH in the review and rectification process described at clause </w:t>
      </w:r>
      <w:r w:rsidRPr="006863F4">
        <w:fldChar w:fldCharType="begin"/>
      </w:r>
      <w:r w:rsidRPr="006863F4">
        <w:instrText xml:space="preserve"> REF _Ref11860588 \r \p \h  \* MERGEFORMAT </w:instrText>
      </w:r>
      <w:r w:rsidRPr="006863F4">
        <w:fldChar w:fldCharType="separate"/>
      </w:r>
      <w:r w:rsidR="0097627F">
        <w:t>18 above</w:t>
      </w:r>
      <w:r w:rsidRPr="006863F4">
        <w:fldChar w:fldCharType="end"/>
      </w:r>
      <w:r w:rsidRPr="00400BF7">
        <w:t xml:space="preserve"> provided ACCH pays any additional amounts owing to current and former employees of employing entities in accordance with clause 2</w:t>
      </w:r>
      <w:r w:rsidR="00075BCE" w:rsidRPr="00400BF7">
        <w:t>8</w:t>
      </w:r>
      <w:r w:rsidRPr="00400BF7">
        <w:t xml:space="preserve"> above on or before </w:t>
      </w:r>
      <w:r w:rsidR="002C2B9B">
        <w:t>14</w:t>
      </w:r>
      <w:r w:rsidR="00400BF7" w:rsidRPr="00400BF7">
        <w:t xml:space="preserve"> August</w:t>
      </w:r>
      <w:r w:rsidR="000413F3" w:rsidRPr="006863F4">
        <w:t xml:space="preserve"> 2023 </w:t>
      </w:r>
      <w:r w:rsidRPr="006863F4">
        <w:t>or to the Commonwealth of Australia in accordance with clause 2</w:t>
      </w:r>
      <w:r w:rsidR="00075BCE" w:rsidRPr="006863F4">
        <w:t>9</w:t>
      </w:r>
      <w:r w:rsidRPr="006863F4">
        <w:t xml:space="preserve"> above on or before </w:t>
      </w:r>
      <w:r w:rsidR="002C2B9B">
        <w:t>12</w:t>
      </w:r>
      <w:r w:rsidR="00400BF7" w:rsidRPr="00400BF7">
        <w:t xml:space="preserve"> September </w:t>
      </w:r>
      <w:r w:rsidR="00E33BBC" w:rsidRPr="006863F4">
        <w:t xml:space="preserve"> </w:t>
      </w:r>
      <w:r w:rsidR="000413F3" w:rsidRPr="006863F4">
        <w:t>2023</w:t>
      </w:r>
      <w:r w:rsidR="001A71EB" w:rsidRPr="006863F4">
        <w:t xml:space="preserve">. </w:t>
      </w:r>
      <w:r w:rsidRPr="006863F4">
        <w:t xml:space="preserve">For the avoidance of doubt ACCH acknowledges that this Undertaking does not relate to any contraventions that may be identified by the Independent Expert which are not identified through the above review and rectification process. </w:t>
      </w:r>
      <w:r w:rsidRPr="00400BF7">
        <w:t xml:space="preserve"> </w:t>
      </w:r>
    </w:p>
    <w:p w14:paraId="5F465BA6" w14:textId="77777777" w:rsidR="00175117" w:rsidRDefault="00175117" w:rsidP="00175117">
      <w:pPr>
        <w:pStyle w:val="EUHeading3"/>
      </w:pPr>
      <w:r>
        <w:t>No limitation on use of information</w:t>
      </w:r>
    </w:p>
    <w:p w14:paraId="7C40DC0A" w14:textId="3F8A363E" w:rsidR="00175117" w:rsidRDefault="00175117" w:rsidP="00093C4F">
      <w:pPr>
        <w:pStyle w:val="EUParagraphLevel1"/>
      </w:pPr>
      <w:r>
        <w:t xml:space="preserve">When providing the </w:t>
      </w:r>
      <w:r w:rsidR="00EA0CC7">
        <w:t>Expert</w:t>
      </w:r>
      <w:r>
        <w:t xml:space="preserve"> Report under clauses 25-27, ACCH will </w:t>
      </w:r>
      <w:r w:rsidRPr="007E24FD">
        <w:t xml:space="preserve">state in writing that it does so without qualification and without seeking to place any limitation on how </w:t>
      </w:r>
      <w:r>
        <w:t xml:space="preserve">the FWO may use </w:t>
      </w:r>
      <w:r w:rsidRPr="007E24FD">
        <w:t xml:space="preserve">the information in the lawful performance of its statutory functions and powers. </w:t>
      </w:r>
      <w:r>
        <w:t>ACCH</w:t>
      </w:r>
      <w:r w:rsidRPr="007E24FD">
        <w:t xml:space="preserve"> will not assert, or seek to assert, any limitation on how </w:t>
      </w:r>
      <w:r>
        <w:t xml:space="preserve">the FWO may use or rely on the </w:t>
      </w:r>
      <w:r w:rsidRPr="007E24FD">
        <w:t>information in the lawful performance of its statutory functions and powers</w:t>
      </w:r>
      <w:r w:rsidR="00E706DB">
        <w:t>.</w:t>
      </w:r>
    </w:p>
    <w:bookmarkEnd w:id="19"/>
    <w:p w14:paraId="3E140F68" w14:textId="33993D1B" w:rsidR="004774C3" w:rsidRPr="00A41285" w:rsidRDefault="007B3F41" w:rsidP="00093C4F">
      <w:pPr>
        <w:pStyle w:val="EUHeading2"/>
      </w:pPr>
      <w:r>
        <w:t xml:space="preserve">Provision of </w:t>
      </w:r>
      <w:r w:rsidR="00175117">
        <w:t>Report about new</w:t>
      </w:r>
      <w:r w:rsidR="008D6F44" w:rsidRPr="00A41285">
        <w:t xml:space="preserve"> systems and processes</w:t>
      </w:r>
    </w:p>
    <w:p w14:paraId="00D46851" w14:textId="5767B51D" w:rsidR="008D6F44" w:rsidRPr="00A41285" w:rsidRDefault="00642416" w:rsidP="00765937">
      <w:pPr>
        <w:pStyle w:val="EUParagraphLevel1"/>
        <w:tabs>
          <w:tab w:val="left" w:pos="540"/>
        </w:tabs>
        <w:ind w:hanging="450"/>
      </w:pPr>
      <w:bookmarkStart w:id="20" w:name="_Ref88644828"/>
      <w:r w:rsidRPr="00A41285">
        <w:t xml:space="preserve">By </w:t>
      </w:r>
      <w:r w:rsidR="009202FB">
        <w:t>6 March</w:t>
      </w:r>
      <w:r w:rsidR="009202FB" w:rsidRPr="00AD760E">
        <w:t xml:space="preserve"> </w:t>
      </w:r>
      <w:r w:rsidR="00CA6F23" w:rsidRPr="00AD760E">
        <w:t>2023</w:t>
      </w:r>
      <w:r w:rsidRPr="00A41285">
        <w:t xml:space="preserve">, </w:t>
      </w:r>
      <w:r w:rsidR="008D6F44" w:rsidRPr="00A41285">
        <w:t>ACCH</w:t>
      </w:r>
      <w:r w:rsidRPr="00A41285">
        <w:t xml:space="preserve"> will provide to the FWO</w:t>
      </w:r>
      <w:r w:rsidR="008D6F44" w:rsidRPr="00A41285">
        <w:t xml:space="preserve"> </w:t>
      </w:r>
      <w:r w:rsidRPr="00A41285">
        <w:t>detailed information</w:t>
      </w:r>
      <w:r w:rsidR="008D6F44" w:rsidRPr="00A41285">
        <w:t xml:space="preserve">, </w:t>
      </w:r>
      <w:r w:rsidRPr="00A41285">
        <w:t xml:space="preserve">about the </w:t>
      </w:r>
      <w:r w:rsidR="008D6F44" w:rsidRPr="00A41285">
        <w:t xml:space="preserve">new systems and processes </w:t>
      </w:r>
      <w:r w:rsidRPr="00A41285">
        <w:t xml:space="preserve">that it has put in place to ensure compliance with its obligations under the FW Act and the </w:t>
      </w:r>
      <w:r w:rsidR="008D6F44" w:rsidRPr="00A41285">
        <w:t>relevant industrial instrument</w:t>
      </w:r>
      <w:bookmarkEnd w:id="20"/>
      <w:r w:rsidR="008D6F44" w:rsidRPr="00A41285">
        <w:t xml:space="preserve">s. </w:t>
      </w:r>
    </w:p>
    <w:p w14:paraId="624C4CCC" w14:textId="1639F0D7" w:rsidR="00642416" w:rsidRPr="00A41285" w:rsidRDefault="00642416" w:rsidP="00765937">
      <w:pPr>
        <w:pStyle w:val="EUParagraphLevel1"/>
        <w:tabs>
          <w:tab w:val="left" w:pos="540"/>
        </w:tabs>
        <w:ind w:hanging="450"/>
      </w:pPr>
      <w:bookmarkStart w:id="21" w:name="_Ref82608124"/>
      <w:r w:rsidRPr="00A41285">
        <w:t>The FWO may, within</w:t>
      </w:r>
      <w:r w:rsidR="00B04E4A">
        <w:t xml:space="preserve"> 14 days </w:t>
      </w:r>
      <w:r w:rsidRPr="00A41285">
        <w:t xml:space="preserve">of receiving the information under clause </w:t>
      </w:r>
      <w:r w:rsidR="00CB67FD" w:rsidRPr="00A41285">
        <w:t>3</w:t>
      </w:r>
      <w:r w:rsidR="00175117">
        <w:t>2</w:t>
      </w:r>
      <w:r w:rsidRPr="00A41285">
        <w:t xml:space="preserve">, seek reasonable further information regarding </w:t>
      </w:r>
      <w:r w:rsidR="008D6F44" w:rsidRPr="00A41285">
        <w:t>the new systems and processes</w:t>
      </w:r>
      <w:r w:rsidRPr="00A41285">
        <w:t xml:space="preserve"> from </w:t>
      </w:r>
      <w:r w:rsidR="0036373E" w:rsidRPr="00A41285">
        <w:t>ACCH</w:t>
      </w:r>
      <w:r w:rsidRPr="00A41285">
        <w:t xml:space="preserve"> by issuing a written notice to </w:t>
      </w:r>
      <w:r w:rsidR="0036373E" w:rsidRPr="00A41285">
        <w:t>ACCH</w:t>
      </w:r>
      <w:r w:rsidRPr="00A41285">
        <w:t xml:space="preserve"> specifying the additional information required. </w:t>
      </w:r>
      <w:r w:rsidR="0036373E" w:rsidRPr="00A41285">
        <w:t>ACCH</w:t>
      </w:r>
      <w:r w:rsidRPr="00A41285">
        <w:t xml:space="preserve"> must provide the information specified in such a notice within 14 days of receipt</w:t>
      </w:r>
      <w:r w:rsidR="00175117">
        <w:t xml:space="preserve"> of the FWO’s written notice</w:t>
      </w:r>
      <w:r w:rsidRPr="00A41285">
        <w:t>.</w:t>
      </w:r>
      <w:bookmarkEnd w:id="21"/>
    </w:p>
    <w:p w14:paraId="4B53EB9F" w14:textId="77777777" w:rsidR="007D19B5" w:rsidRPr="00D44982" w:rsidRDefault="007D19B5" w:rsidP="008733BD">
      <w:pPr>
        <w:pStyle w:val="EUHeading2"/>
      </w:pPr>
      <w:r w:rsidRPr="00D44982">
        <w:lastRenderedPageBreak/>
        <w:t>Independent Audits</w:t>
      </w:r>
    </w:p>
    <w:p w14:paraId="6D830435" w14:textId="1DCE04D6" w:rsidR="007D19B5" w:rsidRPr="00D44982" w:rsidRDefault="0036373E" w:rsidP="00765937">
      <w:pPr>
        <w:pStyle w:val="EUParagraphLevel1"/>
        <w:tabs>
          <w:tab w:val="left" w:pos="540"/>
        </w:tabs>
        <w:ind w:hanging="450"/>
      </w:pPr>
      <w:bookmarkStart w:id="22" w:name="_Ref22815049"/>
      <w:r>
        <w:t>ACCH</w:t>
      </w:r>
      <w:r w:rsidR="007D19B5">
        <w:t xml:space="preserve"> must</w:t>
      </w:r>
      <w:r w:rsidR="007D19B5" w:rsidRPr="00D44982">
        <w:t xml:space="preserve">, at its </w:t>
      </w:r>
      <w:r w:rsidR="007D19B5">
        <w:t>cost</w:t>
      </w:r>
      <w:r w:rsidR="007D19B5" w:rsidRPr="00D44982">
        <w:t xml:space="preserve">, engage an </w:t>
      </w:r>
      <w:r w:rsidR="007D19B5">
        <w:t xml:space="preserve">appropriately qualified, experienced, external and independent </w:t>
      </w:r>
      <w:r w:rsidR="007D19B5" w:rsidRPr="00D44982" w:rsidDel="00D7430F">
        <w:t xml:space="preserve">accounting professional or an employment law specialist </w:t>
      </w:r>
      <w:r w:rsidR="007D19B5" w:rsidRPr="00D44982">
        <w:t>(</w:t>
      </w:r>
      <w:r w:rsidR="007D19B5" w:rsidRPr="00E42652">
        <w:rPr>
          <w:b/>
          <w:bCs/>
        </w:rPr>
        <w:t>Independent Auditor</w:t>
      </w:r>
      <w:r w:rsidR="007D19B5" w:rsidRPr="00D44982">
        <w:t xml:space="preserve">) to conduct </w:t>
      </w:r>
      <w:r w:rsidR="00E52D11">
        <w:t>two</w:t>
      </w:r>
      <w:r w:rsidR="00E52D11" w:rsidRPr="00D44982">
        <w:t xml:space="preserve"> </w:t>
      </w:r>
      <w:r w:rsidR="007D19B5" w:rsidRPr="00D44982">
        <w:t>audits of compliance</w:t>
      </w:r>
      <w:r w:rsidR="00B13455">
        <w:t xml:space="preserve"> </w:t>
      </w:r>
      <w:r w:rsidR="00286847">
        <w:t>by ACCH and the employing entities with</w:t>
      </w:r>
      <w:r w:rsidR="007D19B5" w:rsidRPr="00D44982">
        <w:t xml:space="preserve"> </w:t>
      </w:r>
      <w:r w:rsidR="007D19B5">
        <w:t>the FW Act and FW Regulations, in relation</w:t>
      </w:r>
      <w:r w:rsidR="007D19B5" w:rsidRPr="00D44982">
        <w:t xml:space="preserve"> to </w:t>
      </w:r>
      <w:r w:rsidR="00A42B23">
        <w:t>the relevant industrial instruments</w:t>
      </w:r>
      <w:r w:rsidR="00286847">
        <w:t xml:space="preserve"> in force from time to time</w:t>
      </w:r>
      <w:r w:rsidR="007D19B5" w:rsidRPr="00D44982">
        <w:t xml:space="preserve"> (</w:t>
      </w:r>
      <w:r w:rsidR="007D19B5" w:rsidRPr="00E42652">
        <w:rPr>
          <w:b/>
          <w:bCs/>
        </w:rPr>
        <w:t>Audits</w:t>
      </w:r>
      <w:r w:rsidR="007D19B5" w:rsidRPr="00D44982">
        <w:t>).</w:t>
      </w:r>
      <w:bookmarkEnd w:id="22"/>
      <w:r w:rsidR="007D19B5" w:rsidRPr="00D44982">
        <w:t xml:space="preserve"> </w:t>
      </w:r>
    </w:p>
    <w:p w14:paraId="5645501A" w14:textId="21ABCC9F" w:rsidR="007D19B5" w:rsidRDefault="0036373E" w:rsidP="00765937">
      <w:pPr>
        <w:pStyle w:val="EUParagraphLevel1"/>
        <w:tabs>
          <w:tab w:val="left" w:pos="630"/>
        </w:tabs>
        <w:ind w:hanging="450"/>
      </w:pPr>
      <w:r>
        <w:t>ACCH</w:t>
      </w:r>
      <w:r w:rsidR="007D19B5">
        <w:t xml:space="preserve"> will notify the FWO of its proposed</w:t>
      </w:r>
      <w:r w:rsidR="007D19B5" w:rsidRPr="00D44982" w:rsidDel="00D7430F">
        <w:t xml:space="preserve"> Independent </w:t>
      </w:r>
      <w:r w:rsidR="007D19B5" w:rsidRPr="00D44982">
        <w:t>Auditor</w:t>
      </w:r>
      <w:r w:rsidR="007D19B5" w:rsidRPr="00D44982" w:rsidDel="00D7430F">
        <w:t xml:space="preserve"> </w:t>
      </w:r>
      <w:r w:rsidR="007D19B5">
        <w:t xml:space="preserve">by no later than </w:t>
      </w:r>
      <w:r w:rsidR="009202FB">
        <w:t>7</w:t>
      </w:r>
      <w:r w:rsidR="009202FB" w:rsidRPr="00AD760E">
        <w:t xml:space="preserve"> </w:t>
      </w:r>
      <w:r w:rsidR="009202FB">
        <w:t xml:space="preserve">March </w:t>
      </w:r>
      <w:r w:rsidR="00964C6D" w:rsidRPr="00AD760E">
        <w:t>202</w:t>
      </w:r>
      <w:r w:rsidR="00F1276C" w:rsidRPr="00AD760E">
        <w:t>3</w:t>
      </w:r>
      <w:r w:rsidR="00EC2753">
        <w:t xml:space="preserve">. </w:t>
      </w:r>
      <w:r w:rsidR="007D19B5">
        <w:t xml:space="preserve">The Independent Auditor </w:t>
      </w:r>
      <w:r w:rsidR="007D19B5" w:rsidRPr="00D44982">
        <w:t xml:space="preserve">must </w:t>
      </w:r>
      <w:r w:rsidR="00286847">
        <w:t>not be engaged by ACCH without the prior written approval of the FWO, which approval can be granted, withheld or withdrawn at the sole discretion of the FWO</w:t>
      </w:r>
      <w:r w:rsidR="007D19B5" w:rsidRPr="00D44982" w:rsidDel="00D7430F">
        <w:t>.</w:t>
      </w:r>
    </w:p>
    <w:p w14:paraId="3C1ED02F" w14:textId="5A26E533" w:rsidR="007D19B5" w:rsidRPr="00D44982" w:rsidRDefault="0036373E" w:rsidP="00765937">
      <w:pPr>
        <w:pStyle w:val="EUParagraphLevel1"/>
        <w:tabs>
          <w:tab w:val="left" w:pos="540"/>
        </w:tabs>
        <w:ind w:hanging="450"/>
      </w:pPr>
      <w:r>
        <w:t>ACCH</w:t>
      </w:r>
      <w:r w:rsidR="00A42B23">
        <w:t xml:space="preserve"> </w:t>
      </w:r>
      <w:r w:rsidR="007D19B5">
        <w:t>must ensure that e</w:t>
      </w:r>
      <w:r w:rsidR="007D19B5" w:rsidRPr="00D44982">
        <w:t>ach of the Audits</w:t>
      </w:r>
      <w:r w:rsidR="007D19B5">
        <w:t xml:space="preserve"> conducted by the Independent Auditor</w:t>
      </w:r>
      <w:r w:rsidR="007D19B5" w:rsidRPr="00D44982">
        <w:t xml:space="preserve"> include</w:t>
      </w:r>
      <w:r w:rsidR="007D19B5">
        <w:t>s</w:t>
      </w:r>
      <w:r w:rsidR="007D19B5" w:rsidRPr="00D44982">
        <w:t>:</w:t>
      </w:r>
    </w:p>
    <w:p w14:paraId="052573A5" w14:textId="3037DC45" w:rsidR="007D19B5" w:rsidRPr="007B3179" w:rsidRDefault="007D19B5" w:rsidP="00177803">
      <w:pPr>
        <w:pStyle w:val="EUParagraphLevel2"/>
        <w:rPr>
          <w:color w:val="FF0000"/>
        </w:rPr>
      </w:pPr>
      <w:r>
        <w:t>an assessment</w:t>
      </w:r>
      <w:r w:rsidR="00BB6F24">
        <w:t xml:space="preserve"> of at least</w:t>
      </w:r>
      <w:r w:rsidR="0090741E">
        <w:t xml:space="preserve"> </w:t>
      </w:r>
      <w:r w:rsidR="00A42B23" w:rsidRPr="00A42B23">
        <w:t>20</w:t>
      </w:r>
      <w:r w:rsidR="00A42B23">
        <w:t>% of all employees</w:t>
      </w:r>
      <w:r w:rsidR="004014F5" w:rsidRPr="004014F5">
        <w:t xml:space="preserve"> </w:t>
      </w:r>
      <w:r w:rsidR="004014F5">
        <w:t xml:space="preserve">of employing entities </w:t>
      </w:r>
      <w:r w:rsidR="00A42B23">
        <w:t>to whom the relevant industrial instruments apply</w:t>
      </w:r>
      <w:r w:rsidR="0090741E">
        <w:t xml:space="preserve">, across a </w:t>
      </w:r>
      <w:r w:rsidR="00BB6F24">
        <w:t xml:space="preserve">representative </w:t>
      </w:r>
      <w:r w:rsidR="0090741E">
        <w:t>range of classifications, locations and employment types (full time, part time and casual employment)</w:t>
      </w:r>
      <w:r>
        <w:t xml:space="preserve">, during the </w:t>
      </w:r>
      <w:r w:rsidR="0037437F">
        <w:t>relevant audit period</w:t>
      </w:r>
      <w:r w:rsidR="00891B03">
        <w:t xml:space="preserve"> </w:t>
      </w:r>
      <w:r>
        <w:t>(</w:t>
      </w:r>
      <w:r w:rsidRPr="00DB7D47">
        <w:rPr>
          <w:b/>
        </w:rPr>
        <w:t>Sampled Employees</w:t>
      </w:r>
      <w:r>
        <w:t xml:space="preserve">) in respect of their employment by </w:t>
      </w:r>
      <w:r w:rsidR="00BB6F24">
        <w:t>an employing entity</w:t>
      </w:r>
      <w:r>
        <w:t>;</w:t>
      </w:r>
    </w:p>
    <w:p w14:paraId="08D228E2" w14:textId="219F604D" w:rsidR="007D19B5" w:rsidRDefault="007D19B5" w:rsidP="00177803">
      <w:pPr>
        <w:pStyle w:val="EUParagraphLevel2"/>
      </w:pPr>
      <w:r>
        <w:t xml:space="preserve">an assessment of whether the Sampled Employees have been correctly classified by </w:t>
      </w:r>
      <w:r w:rsidR="0036373E">
        <w:t>ACCH</w:t>
      </w:r>
      <w:r w:rsidR="00BB6F24">
        <w:t xml:space="preserve"> or the relevant employing entity</w:t>
      </w:r>
      <w:r>
        <w:t>;</w:t>
      </w:r>
    </w:p>
    <w:p w14:paraId="01771277" w14:textId="75187F6E" w:rsidR="007D19B5" w:rsidRPr="00DB7D47" w:rsidRDefault="007D19B5" w:rsidP="00177803">
      <w:pPr>
        <w:pStyle w:val="EUParagraphLevel2"/>
      </w:pPr>
      <w:r w:rsidRPr="00D44982">
        <w:t xml:space="preserve">an assessment of whether the pay and conditions of </w:t>
      </w:r>
      <w:r>
        <w:t>the Sampled</w:t>
      </w:r>
      <w:r w:rsidRPr="00D44982">
        <w:t xml:space="preserve"> </w:t>
      </w:r>
      <w:r>
        <w:t>E</w:t>
      </w:r>
      <w:r w:rsidRPr="00D44982">
        <w:t xml:space="preserve">mployees during the </w:t>
      </w:r>
      <w:r>
        <w:t xml:space="preserve">relevant audit </w:t>
      </w:r>
      <w:r w:rsidRPr="00D44982">
        <w:t xml:space="preserve">period </w:t>
      </w:r>
      <w:proofErr w:type="gramStart"/>
      <w:r w:rsidRPr="00D44982">
        <w:t>is in compliance with</w:t>
      </w:r>
      <w:proofErr w:type="gramEnd"/>
      <w:r w:rsidRPr="00D44982">
        <w:t xml:space="preserve"> </w:t>
      </w:r>
      <w:r w:rsidR="00A42B23">
        <w:t xml:space="preserve">the FW Act and the relevant industrial instruments </w:t>
      </w:r>
      <w:r>
        <w:t>(or replacement instruments)</w:t>
      </w:r>
      <w:r w:rsidRPr="00D44982">
        <w:t>;</w:t>
      </w:r>
      <w:r>
        <w:t xml:space="preserve"> </w:t>
      </w:r>
      <w:r w:rsidRPr="00DB7D47">
        <w:t>and</w:t>
      </w:r>
    </w:p>
    <w:p w14:paraId="500C00B9" w14:textId="6A0A145D" w:rsidR="007D19B5" w:rsidRDefault="007D19B5" w:rsidP="00177803">
      <w:pPr>
        <w:pStyle w:val="EUParagraphLevel2"/>
      </w:pPr>
      <w:r w:rsidRPr="00D44982">
        <w:t xml:space="preserve">direct contact with </w:t>
      </w:r>
      <w:r>
        <w:t>Sample E</w:t>
      </w:r>
      <w:r w:rsidRPr="00D44982">
        <w:t xml:space="preserve">mployees by way of site visits to at least five different sites, to ensure accuracy of </w:t>
      </w:r>
      <w:r w:rsidR="00BB6F24">
        <w:t>records which are kept</w:t>
      </w:r>
      <w:r>
        <w:t xml:space="preserve">; </w:t>
      </w:r>
    </w:p>
    <w:p w14:paraId="77849A76" w14:textId="1649D61E" w:rsidR="007D19B5" w:rsidRDefault="007D19B5" w:rsidP="00177803">
      <w:pPr>
        <w:pStyle w:val="EUParagraphLevel2"/>
      </w:pPr>
      <w:bookmarkStart w:id="23" w:name="_Ref88645293"/>
      <w:r>
        <w:t xml:space="preserve">the production of a written report </w:t>
      </w:r>
      <w:r w:rsidR="00BB6F24">
        <w:t xml:space="preserve">to the FWO </w:t>
      </w:r>
      <w:r>
        <w:t xml:space="preserve">on each of the Audits setting out the Independent Auditor’s findings, and the </w:t>
      </w:r>
      <w:r w:rsidR="00BB6F24">
        <w:t xml:space="preserve">supporting </w:t>
      </w:r>
      <w:r>
        <w:t>facts and circumstances; and</w:t>
      </w:r>
      <w:bookmarkEnd w:id="23"/>
    </w:p>
    <w:p w14:paraId="3526A3B1" w14:textId="3DD60E9D" w:rsidR="007D19B5" w:rsidRDefault="00BB6F24" w:rsidP="00177803">
      <w:pPr>
        <w:pStyle w:val="EUParagraphLevel2"/>
      </w:pPr>
      <w:r>
        <w:t xml:space="preserve">the endorsement by each of the written reports with </w:t>
      </w:r>
      <w:r w:rsidR="007D19B5">
        <w:t xml:space="preserve">the following </w:t>
      </w:r>
      <w:r w:rsidR="007D19B5">
        <w:lastRenderedPageBreak/>
        <w:t>declarations from the Independent Auditor:</w:t>
      </w:r>
    </w:p>
    <w:p w14:paraId="26629CD6" w14:textId="77777777" w:rsidR="007D19B5" w:rsidRPr="00F06081" w:rsidRDefault="007D19B5" w:rsidP="00177803">
      <w:pPr>
        <w:pStyle w:val="EUParagraphLevel3"/>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w:t>
      </w:r>
      <w:proofErr w:type="gramStart"/>
      <w:r w:rsidRPr="00D969E8">
        <w:rPr>
          <w:lang w:val="en-GB"/>
        </w:rPr>
        <w:t>FWO;</w:t>
      </w:r>
      <w:proofErr w:type="gramEnd"/>
      <w:r w:rsidRPr="00D969E8">
        <w:rPr>
          <w:lang w:val="en-GB"/>
        </w:rPr>
        <w:t xml:space="preserve"> </w:t>
      </w:r>
    </w:p>
    <w:p w14:paraId="302787EC" w14:textId="150F519B" w:rsidR="007D19B5" w:rsidRPr="00F06081" w:rsidRDefault="007D19B5" w:rsidP="00177803">
      <w:pPr>
        <w:pStyle w:val="EUParagraphLevel3"/>
      </w:pPr>
      <w:r w:rsidRPr="00D969E8">
        <w:rPr>
          <w:lang w:val="en-GB"/>
        </w:rPr>
        <w:t xml:space="preserve">notwithstanding that the Independent </w:t>
      </w:r>
      <w:r>
        <w:rPr>
          <w:lang w:val="en-GB"/>
        </w:rPr>
        <w:t>Auditor</w:t>
      </w:r>
      <w:r w:rsidRPr="00D969E8">
        <w:rPr>
          <w:lang w:val="en-GB"/>
        </w:rPr>
        <w:t xml:space="preserve"> is retained by </w:t>
      </w:r>
      <w:r w:rsidR="0036373E">
        <w:rPr>
          <w:rFonts w:cstheme="minorHAnsi"/>
          <w:szCs w:val="24"/>
        </w:rPr>
        <w:t>ACCH</w:t>
      </w:r>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r w:rsidR="0036373E">
        <w:rPr>
          <w:rFonts w:cstheme="minorHAnsi"/>
          <w:szCs w:val="24"/>
        </w:rPr>
        <w:t>ACCH</w:t>
      </w:r>
      <w:r>
        <w:rPr>
          <w:rFonts w:cstheme="minorHAnsi"/>
          <w:szCs w:val="24"/>
        </w:rPr>
        <w:t xml:space="preserve"> </w:t>
      </w:r>
      <w:r w:rsidR="00BB6F24">
        <w:rPr>
          <w:rFonts w:cstheme="minorHAnsi"/>
          <w:szCs w:val="24"/>
        </w:rPr>
        <w:t xml:space="preserve">and the employing entities </w:t>
      </w:r>
      <w:r w:rsidRPr="00D969E8">
        <w:rPr>
          <w:lang w:val="en-GB"/>
        </w:rPr>
        <w:t xml:space="preserve">in preparing the </w:t>
      </w:r>
      <w:proofErr w:type="gramStart"/>
      <w:r>
        <w:rPr>
          <w:lang w:val="en-GB"/>
        </w:rPr>
        <w:t>report</w:t>
      </w:r>
      <w:r w:rsidRPr="00D969E8">
        <w:rPr>
          <w:lang w:val="en-GB"/>
        </w:rPr>
        <w:t>;</w:t>
      </w:r>
      <w:proofErr w:type="gramEnd"/>
    </w:p>
    <w:p w14:paraId="77963BD4" w14:textId="77777777" w:rsidR="007D19B5" w:rsidRPr="00F06081" w:rsidRDefault="007D19B5" w:rsidP="00177803">
      <w:pPr>
        <w:pStyle w:val="EUParagraphLevel3"/>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Pr>
          <w:lang w:val="en-GB"/>
        </w:rPr>
        <w:t>(which will be listed in the report)</w:t>
      </w:r>
      <w:r w:rsidRPr="00D969E8">
        <w:rPr>
          <w:lang w:val="en-GB"/>
        </w:rPr>
        <w:t>; and</w:t>
      </w:r>
    </w:p>
    <w:p w14:paraId="59821EB6" w14:textId="22D8F318" w:rsidR="007D19B5" w:rsidRPr="00F06081" w:rsidRDefault="007D19B5" w:rsidP="00177803">
      <w:pPr>
        <w:pStyle w:val="EUParagraphLevel3"/>
      </w:pPr>
      <w:r w:rsidRPr="00D969E8">
        <w:rPr>
          <w:lang w:val="en-GB"/>
        </w:rPr>
        <w:t xml:space="preserve">the </w:t>
      </w:r>
      <w:r>
        <w:rPr>
          <w:lang w:val="en-GB"/>
        </w:rPr>
        <w:t>report</w:t>
      </w:r>
      <w:r w:rsidRPr="00D969E8">
        <w:rPr>
          <w:lang w:val="en-GB"/>
        </w:rPr>
        <w:t xml:space="preserve"> is provided to the FWO for its benefit </w:t>
      </w:r>
      <w:r w:rsidR="00BB6F24">
        <w:rPr>
          <w:lang w:val="en-GB"/>
        </w:rPr>
        <w:t xml:space="preserve">for the purpose of being relied upon by </w:t>
      </w:r>
      <w:r w:rsidRPr="00D969E8">
        <w:rPr>
          <w:lang w:val="en-GB"/>
        </w:rPr>
        <w:t>the FWO.</w:t>
      </w:r>
    </w:p>
    <w:p w14:paraId="6FE11F21" w14:textId="77777777" w:rsidR="007D19B5" w:rsidRPr="00D44982" w:rsidRDefault="007D19B5" w:rsidP="008733BD">
      <w:pPr>
        <w:pStyle w:val="EUHeading3"/>
      </w:pPr>
      <w:r w:rsidRPr="00D44982">
        <w:t>The First Audit</w:t>
      </w:r>
    </w:p>
    <w:p w14:paraId="2A742E39" w14:textId="08EA8D6B" w:rsidR="007D19B5" w:rsidRDefault="0036373E" w:rsidP="00765937">
      <w:pPr>
        <w:pStyle w:val="EUParagraphLevel1"/>
        <w:ind w:hanging="450"/>
      </w:pPr>
      <w:r>
        <w:t>ACCH</w:t>
      </w:r>
      <w:r w:rsidR="007D19B5">
        <w:t xml:space="preserve"> must ensure t</w:t>
      </w:r>
      <w:r w:rsidR="007D19B5" w:rsidRPr="00D44982">
        <w:t>he Independent Auditor commence</w:t>
      </w:r>
      <w:r w:rsidR="007D19B5">
        <w:t>s</w:t>
      </w:r>
      <w:r w:rsidR="007D19B5" w:rsidRPr="00D44982">
        <w:t xml:space="preserve"> the first of the Audits by no later than </w:t>
      </w:r>
      <w:r w:rsidR="009202FB">
        <w:t>7 July 2023</w:t>
      </w:r>
      <w:r w:rsidR="007D19B5" w:rsidRPr="00AD760E">
        <w:t xml:space="preserve"> </w:t>
      </w:r>
      <w:r w:rsidR="007D19B5" w:rsidRPr="00D44982">
        <w:t>(</w:t>
      </w:r>
      <w:r w:rsidR="007D19B5" w:rsidRPr="00E42652">
        <w:rPr>
          <w:b/>
          <w:bCs/>
        </w:rPr>
        <w:t>First Audit</w:t>
      </w:r>
      <w:r w:rsidR="007D19B5" w:rsidRPr="00D44982">
        <w:t>).</w:t>
      </w:r>
    </w:p>
    <w:p w14:paraId="0B57C542" w14:textId="27D64D79" w:rsidR="007D19B5" w:rsidRPr="008F78C7" w:rsidRDefault="007D19B5" w:rsidP="00765937">
      <w:pPr>
        <w:pStyle w:val="EUParagraphLevel1"/>
        <w:ind w:hanging="450"/>
      </w:pPr>
      <w:r>
        <w:t xml:space="preserve">The relevant audit period for the First Audit must be at least two full pay periods falling within the period </w:t>
      </w:r>
      <w:r w:rsidR="00EC2EE6" w:rsidRPr="00AD760E">
        <w:t xml:space="preserve">1 </w:t>
      </w:r>
      <w:r w:rsidR="009202FB">
        <w:t>May</w:t>
      </w:r>
      <w:r w:rsidR="009202FB" w:rsidRPr="00AD760E">
        <w:t xml:space="preserve"> </w:t>
      </w:r>
      <w:r w:rsidR="00EC2753" w:rsidRPr="00AD760E">
        <w:t>202</w:t>
      </w:r>
      <w:r w:rsidR="00EC2EE6" w:rsidRPr="00AD760E">
        <w:t>3</w:t>
      </w:r>
      <w:r w:rsidR="00EC2753" w:rsidRPr="00AD760E">
        <w:t xml:space="preserve"> </w:t>
      </w:r>
      <w:r w:rsidR="00F419AD" w:rsidRPr="00AD760E">
        <w:t>–</w:t>
      </w:r>
      <w:r w:rsidR="00EC2753" w:rsidRPr="00AD760E">
        <w:t xml:space="preserve"> </w:t>
      </w:r>
      <w:r w:rsidR="009202FB">
        <w:t>30</w:t>
      </w:r>
      <w:r w:rsidR="009202FB" w:rsidRPr="00AD760E">
        <w:t xml:space="preserve"> </w:t>
      </w:r>
      <w:r w:rsidR="00EC2EE6" w:rsidRPr="00AD760E">
        <w:t>June</w:t>
      </w:r>
      <w:r w:rsidR="00F1276C" w:rsidRPr="00AD760E">
        <w:t xml:space="preserve"> </w:t>
      </w:r>
      <w:r w:rsidR="00EC2753" w:rsidRPr="00AD760E">
        <w:t>2023.</w:t>
      </w:r>
    </w:p>
    <w:p w14:paraId="41373E7B" w14:textId="7A15D291" w:rsidR="007D19B5" w:rsidRPr="00D44982" w:rsidRDefault="007D19B5" w:rsidP="00765937">
      <w:pPr>
        <w:pStyle w:val="EUParagraphLevel1"/>
        <w:ind w:hanging="450"/>
      </w:pPr>
      <w:r w:rsidRPr="007831E8">
        <w:t>By</w:t>
      </w:r>
      <w:r w:rsidR="00F1276C">
        <w:t xml:space="preserve"> </w:t>
      </w:r>
      <w:r w:rsidR="009202FB">
        <w:t>7</w:t>
      </w:r>
      <w:r w:rsidR="009202FB" w:rsidRPr="00AD760E">
        <w:t xml:space="preserve"> </w:t>
      </w:r>
      <w:r w:rsidR="009202FB">
        <w:t>June</w:t>
      </w:r>
      <w:r w:rsidR="009202FB" w:rsidRPr="00AD760E">
        <w:t xml:space="preserve"> </w:t>
      </w:r>
      <w:r w:rsidR="00964C6D" w:rsidRPr="00AD760E">
        <w:t>202</w:t>
      </w:r>
      <w:r w:rsidR="00621A55" w:rsidRPr="00AD760E">
        <w:t>3</w:t>
      </w:r>
      <w:r w:rsidRPr="00D44982">
        <w:t xml:space="preserve">, </w:t>
      </w:r>
      <w:r w:rsidR="0036373E">
        <w:t>ACCH</w:t>
      </w:r>
      <w:r>
        <w:t xml:space="preserve"> </w:t>
      </w:r>
      <w:r w:rsidRPr="00D44982">
        <w:t xml:space="preserve">will provide for the FWO’s approval, details of the methodology to be used by the Independent Auditor to conduct the </w:t>
      </w:r>
      <w:r>
        <w:t>First Audit</w:t>
      </w:r>
      <w:r w:rsidRPr="00D44982">
        <w:t>.</w:t>
      </w:r>
    </w:p>
    <w:p w14:paraId="7F64D5CA" w14:textId="2C0AFC24" w:rsidR="007D19B5" w:rsidRPr="00D44982" w:rsidRDefault="0036373E" w:rsidP="00765937">
      <w:pPr>
        <w:pStyle w:val="EUParagraphLevel1"/>
        <w:ind w:hanging="450"/>
      </w:pPr>
      <w:r>
        <w:t>ACCH</w:t>
      </w:r>
      <w:r w:rsidR="007D19B5">
        <w:t xml:space="preserve"> </w:t>
      </w:r>
      <w:r w:rsidR="007D19B5" w:rsidRPr="001A371A">
        <w:t xml:space="preserve">will use its best endeavours to ensure the Independent Auditor provides a </w:t>
      </w:r>
      <w:r w:rsidR="007D19B5">
        <w:t xml:space="preserve">draft </w:t>
      </w:r>
      <w:r w:rsidR="007D19B5" w:rsidRPr="001A371A">
        <w:t>written report of the First Audit directly to the FWO by</w:t>
      </w:r>
      <w:r w:rsidR="00621A55">
        <w:t xml:space="preserve"> </w:t>
      </w:r>
      <w:r w:rsidR="009202FB">
        <w:t>24 August</w:t>
      </w:r>
      <w:r w:rsidR="009202FB" w:rsidRPr="00AD760E">
        <w:t xml:space="preserve"> </w:t>
      </w:r>
      <w:r w:rsidR="00964C6D" w:rsidRPr="00AD760E">
        <w:t>2023</w:t>
      </w:r>
      <w:r w:rsidR="00964C6D">
        <w:t>,</w:t>
      </w:r>
      <w:r w:rsidR="007D19B5" w:rsidRPr="001A371A">
        <w:t xml:space="preserve"> setting out the </w:t>
      </w:r>
      <w:r w:rsidR="007D19B5">
        <w:t xml:space="preserve">draft </w:t>
      </w:r>
      <w:r w:rsidR="007D19B5" w:rsidRPr="001A371A">
        <w:t xml:space="preserve">First Audit findings, and the facts and circumstances supporting the First Audit findings. </w:t>
      </w:r>
      <w:r>
        <w:t>ACCH</w:t>
      </w:r>
      <w:r w:rsidR="007D19B5">
        <w:t xml:space="preserve"> </w:t>
      </w:r>
      <w:r w:rsidR="007D19B5" w:rsidRPr="001A371A">
        <w:t xml:space="preserve">will ensure the Independent Auditor does not provide the </w:t>
      </w:r>
      <w:r w:rsidR="007D19B5">
        <w:t xml:space="preserve">draft </w:t>
      </w:r>
      <w:r w:rsidR="007D19B5" w:rsidRPr="001A371A">
        <w:t xml:space="preserve">written report, or a copy of the same, to </w:t>
      </w:r>
      <w:r>
        <w:t>ACCH</w:t>
      </w:r>
      <w:r w:rsidR="007D19B5">
        <w:t xml:space="preserve"> </w:t>
      </w:r>
      <w:r w:rsidR="00BB6F24">
        <w:t xml:space="preserve">or an employing entity </w:t>
      </w:r>
      <w:r w:rsidR="007D19B5" w:rsidRPr="001A371A">
        <w:t>without the</w:t>
      </w:r>
      <w:r w:rsidR="00BB6F24">
        <w:t xml:space="preserve"> prior</w:t>
      </w:r>
      <w:r w:rsidR="007D19B5">
        <w:t xml:space="preserve"> approval</w:t>
      </w:r>
      <w:r w:rsidR="00BB6F24">
        <w:t xml:space="preserve"> of the FWO</w:t>
      </w:r>
      <w:r w:rsidR="007D19B5">
        <w:t>.</w:t>
      </w:r>
    </w:p>
    <w:p w14:paraId="5A6A8FCE" w14:textId="20EC616A" w:rsidR="007D19B5" w:rsidRPr="00A73433" w:rsidRDefault="0036373E" w:rsidP="00765937">
      <w:pPr>
        <w:pStyle w:val="EUParagraphLevel1"/>
        <w:ind w:hanging="450"/>
      </w:pPr>
      <w:bookmarkStart w:id="24" w:name="_Ref11840541"/>
      <w:r>
        <w:t>ACCH</w:t>
      </w:r>
      <w:r w:rsidR="007D19B5">
        <w:t xml:space="preserve"> </w:t>
      </w:r>
      <w:r w:rsidR="007D19B5" w:rsidRPr="00D44982">
        <w:t xml:space="preserve">will </w:t>
      </w:r>
      <w:r w:rsidR="007D19B5">
        <w:t xml:space="preserve">use its best endeavours to </w:t>
      </w:r>
      <w:r w:rsidR="007D19B5" w:rsidRPr="00D44982">
        <w:t xml:space="preserve">ensure the Independent Auditor finalises the First Audit and provides a written report </w:t>
      </w:r>
      <w:r w:rsidR="007D19B5">
        <w:t>of the First Audit (</w:t>
      </w:r>
      <w:r w:rsidR="007D19B5" w:rsidRPr="00E42652">
        <w:rPr>
          <w:b/>
          <w:bCs/>
        </w:rPr>
        <w:t>First Audit Report</w:t>
      </w:r>
      <w:r w:rsidR="007D19B5">
        <w:t xml:space="preserve">) directly </w:t>
      </w:r>
      <w:r w:rsidR="007D19B5" w:rsidRPr="00D44982">
        <w:t xml:space="preserve">to the FWO </w:t>
      </w:r>
      <w:r w:rsidR="007D19B5">
        <w:t>within one month of FWO providing any comments on the draft report to the Independent Auditor.</w:t>
      </w:r>
      <w:r w:rsidR="007D19B5" w:rsidRPr="00D44982">
        <w:t xml:space="preserve"> </w:t>
      </w:r>
      <w:r>
        <w:t>ACCH</w:t>
      </w:r>
      <w:r w:rsidR="007D19B5">
        <w:t xml:space="preserve"> </w:t>
      </w:r>
      <w:r w:rsidR="007D19B5" w:rsidRPr="00D44982">
        <w:t xml:space="preserve">will ensure the Independent Auditor does not provide the </w:t>
      </w:r>
      <w:r w:rsidR="007D19B5">
        <w:t>First Audit Report</w:t>
      </w:r>
      <w:r w:rsidR="007D19B5" w:rsidRPr="00D44982">
        <w:t xml:space="preserve">, or a copy of the same, to </w:t>
      </w:r>
      <w:r>
        <w:t>ACCH</w:t>
      </w:r>
      <w:r w:rsidR="00BB6F24">
        <w:t xml:space="preserve"> or </w:t>
      </w:r>
      <w:r w:rsidR="00BB6F24">
        <w:lastRenderedPageBreak/>
        <w:t xml:space="preserve">an employing entity without the prior written approval of the FWO. </w:t>
      </w:r>
      <w:bookmarkEnd w:id="24"/>
    </w:p>
    <w:p w14:paraId="451BC18E" w14:textId="77777777" w:rsidR="007D19B5" w:rsidRPr="00D44982" w:rsidRDefault="007D19B5" w:rsidP="008733BD">
      <w:pPr>
        <w:pStyle w:val="EUHeading3"/>
      </w:pPr>
      <w:r w:rsidRPr="00D44982">
        <w:t>The Second Audit</w:t>
      </w:r>
    </w:p>
    <w:p w14:paraId="54DD37C1" w14:textId="56271F4A" w:rsidR="007D19B5" w:rsidRDefault="0036373E" w:rsidP="00765937">
      <w:pPr>
        <w:pStyle w:val="EUParagraphLevel1"/>
        <w:ind w:hanging="450"/>
      </w:pPr>
      <w:r>
        <w:t>ACCH</w:t>
      </w:r>
      <w:r w:rsidR="007D19B5">
        <w:t xml:space="preserve"> must ensure t</w:t>
      </w:r>
      <w:r w:rsidR="007D19B5" w:rsidRPr="00D44982">
        <w:t>he Independent Audit</w:t>
      </w:r>
      <w:r w:rsidR="007D19B5">
        <w:t>or</w:t>
      </w:r>
      <w:r w:rsidR="007D19B5" w:rsidRPr="00D44982">
        <w:t xml:space="preserve"> commence</w:t>
      </w:r>
      <w:r w:rsidR="007D19B5">
        <w:t>s</w:t>
      </w:r>
      <w:r w:rsidR="007D19B5" w:rsidRPr="00D44982">
        <w:t xml:space="preserve"> the second of the Audits by no later than </w:t>
      </w:r>
      <w:r w:rsidR="00400BF7">
        <w:t xml:space="preserve">7 </w:t>
      </w:r>
      <w:r w:rsidR="00400BF7" w:rsidRPr="00AD760E">
        <w:t>Ju</w:t>
      </w:r>
      <w:r w:rsidR="00400BF7">
        <w:t xml:space="preserve">ly </w:t>
      </w:r>
      <w:r w:rsidR="00964C6D" w:rsidRPr="00AD760E">
        <w:t>2024</w:t>
      </w:r>
      <w:r w:rsidR="007D19B5" w:rsidRPr="00AD760E">
        <w:t xml:space="preserve"> </w:t>
      </w:r>
      <w:r w:rsidR="007D19B5" w:rsidRPr="00D44982">
        <w:t>(</w:t>
      </w:r>
      <w:r w:rsidR="007D19B5" w:rsidRPr="00D44982">
        <w:rPr>
          <w:b/>
        </w:rPr>
        <w:t>Second Audit</w:t>
      </w:r>
      <w:r w:rsidR="007D19B5" w:rsidRPr="00D44982">
        <w:t>).</w:t>
      </w:r>
    </w:p>
    <w:p w14:paraId="2C793930" w14:textId="2A4E3846" w:rsidR="007D19B5" w:rsidRPr="00A73433" w:rsidRDefault="007D19B5" w:rsidP="00765937">
      <w:pPr>
        <w:pStyle w:val="EUParagraphLevel1"/>
        <w:ind w:hanging="450"/>
      </w:pPr>
      <w:r>
        <w:t xml:space="preserve">The relevant audit period for the Second Audit must be at least two full pay periods falling within the period </w:t>
      </w:r>
      <w:r w:rsidR="00EC2EE6" w:rsidRPr="00AD760E">
        <w:t xml:space="preserve">1 </w:t>
      </w:r>
      <w:r w:rsidR="00400BF7">
        <w:t>May</w:t>
      </w:r>
      <w:r w:rsidR="00EC2EE6" w:rsidRPr="00AD760E">
        <w:t xml:space="preserve">2024 – </w:t>
      </w:r>
      <w:r w:rsidR="00400BF7">
        <w:t>30</w:t>
      </w:r>
      <w:r w:rsidR="00400BF7" w:rsidRPr="00AD760E">
        <w:t xml:space="preserve"> </w:t>
      </w:r>
      <w:r w:rsidR="00EC2EE6" w:rsidRPr="00AD760E">
        <w:t>June 2024</w:t>
      </w:r>
      <w:r w:rsidRPr="00A73433">
        <w:t>.</w:t>
      </w:r>
    </w:p>
    <w:p w14:paraId="4193B9AF" w14:textId="6B2572BF" w:rsidR="007D19B5" w:rsidRPr="00D44982" w:rsidRDefault="007D19B5" w:rsidP="00765937">
      <w:pPr>
        <w:pStyle w:val="EUParagraphLevel1"/>
        <w:ind w:hanging="450"/>
      </w:pPr>
      <w:r w:rsidRPr="00D44982">
        <w:t xml:space="preserve">By </w:t>
      </w:r>
      <w:r w:rsidR="00400BF7">
        <w:t>7</w:t>
      </w:r>
      <w:r w:rsidR="00400BF7" w:rsidRPr="00AD760E">
        <w:t xml:space="preserve"> </w:t>
      </w:r>
      <w:r w:rsidR="00400BF7">
        <w:t>June</w:t>
      </w:r>
      <w:r w:rsidR="00400BF7" w:rsidRPr="00AD760E">
        <w:t xml:space="preserve"> </w:t>
      </w:r>
      <w:r w:rsidR="00C70B45" w:rsidRPr="00AD760E">
        <w:t>202</w:t>
      </w:r>
      <w:r w:rsidR="00EC2EE6" w:rsidRPr="00AD760E">
        <w:t>4</w:t>
      </w:r>
      <w:r w:rsidR="00964C6D">
        <w:t xml:space="preserve">, </w:t>
      </w:r>
      <w:r w:rsidR="0036373E">
        <w:t>ACCH</w:t>
      </w:r>
      <w:r>
        <w:t xml:space="preserve"> </w:t>
      </w:r>
      <w:r w:rsidRPr="00D44982">
        <w:t>will provide for the FWO’s approval, details of the methodology to be used by the Independent Auditor to conduct the Second Audit.</w:t>
      </w:r>
    </w:p>
    <w:p w14:paraId="5B4740D8" w14:textId="7AE4FF9C" w:rsidR="007D19B5" w:rsidRDefault="0036373E" w:rsidP="00765937">
      <w:pPr>
        <w:pStyle w:val="EUParagraphLevel1"/>
        <w:tabs>
          <w:tab w:val="left" w:pos="900"/>
        </w:tabs>
        <w:ind w:hanging="450"/>
      </w:pPr>
      <w:bookmarkStart w:id="25" w:name="_Ref11840549"/>
      <w:r>
        <w:t>ACCH</w:t>
      </w:r>
      <w:r w:rsidR="00A42B23">
        <w:t xml:space="preserve"> </w:t>
      </w:r>
      <w:r w:rsidR="007D19B5" w:rsidRPr="001A371A">
        <w:t xml:space="preserve">will use its best endeavours to ensure the Independent Auditor provides a draft written report of the </w:t>
      </w:r>
      <w:r w:rsidR="007D19B5">
        <w:t>Second</w:t>
      </w:r>
      <w:r w:rsidR="007D19B5" w:rsidRPr="001A371A">
        <w:t xml:space="preserve"> Audit directly to the FWO by </w:t>
      </w:r>
      <w:r w:rsidR="00400BF7">
        <w:t>24</w:t>
      </w:r>
      <w:r w:rsidR="00400BF7" w:rsidRPr="00AD760E">
        <w:t xml:space="preserve"> </w:t>
      </w:r>
      <w:r w:rsidR="00400BF7">
        <w:t>August</w:t>
      </w:r>
      <w:r w:rsidR="00400BF7" w:rsidRPr="00AD760E">
        <w:t xml:space="preserve"> </w:t>
      </w:r>
      <w:r w:rsidR="00964C6D" w:rsidRPr="00AD760E">
        <w:t>2024</w:t>
      </w:r>
      <w:r w:rsidR="00964C6D">
        <w:t>,</w:t>
      </w:r>
      <w:r w:rsidR="00964C6D" w:rsidRPr="001A371A" w:rsidDel="00964C6D">
        <w:t xml:space="preserve"> </w:t>
      </w:r>
      <w:r w:rsidR="007D19B5" w:rsidRPr="001A371A">
        <w:t xml:space="preserve">setting out the draft </w:t>
      </w:r>
      <w:r w:rsidR="007D19B5">
        <w:t>Second</w:t>
      </w:r>
      <w:r w:rsidR="007D19B5" w:rsidRPr="001A371A">
        <w:t xml:space="preserve"> Audit findings, and the facts and circumstances supporting the </w:t>
      </w:r>
      <w:r w:rsidR="007D19B5">
        <w:t>Second</w:t>
      </w:r>
      <w:r w:rsidR="007D19B5" w:rsidRPr="001A371A">
        <w:t xml:space="preserve"> Audit findings. </w:t>
      </w:r>
      <w:r>
        <w:t>ACCH</w:t>
      </w:r>
      <w:r w:rsidR="007D19B5">
        <w:t xml:space="preserve"> </w:t>
      </w:r>
      <w:r w:rsidR="007D19B5" w:rsidRPr="001A371A">
        <w:t xml:space="preserve">will ensure the Independent Auditor does not provide the draft written report, or a copy of the same, to </w:t>
      </w:r>
      <w:r>
        <w:t>ACCH</w:t>
      </w:r>
      <w:r w:rsidR="007D19B5">
        <w:t xml:space="preserve"> </w:t>
      </w:r>
      <w:r w:rsidR="00946567">
        <w:t>or an employing entity without the prior written approval of the FWO</w:t>
      </w:r>
      <w:r w:rsidR="007D19B5">
        <w:t>.</w:t>
      </w:r>
    </w:p>
    <w:p w14:paraId="578F893E" w14:textId="3413D229" w:rsidR="007D19B5" w:rsidRPr="008F78C7" w:rsidRDefault="0036373E" w:rsidP="00765937">
      <w:pPr>
        <w:pStyle w:val="EUParagraphLevel1"/>
        <w:ind w:hanging="450"/>
      </w:pPr>
      <w:r>
        <w:t>ACCH</w:t>
      </w:r>
      <w:r w:rsidR="007D19B5">
        <w:t xml:space="preserve"> </w:t>
      </w:r>
      <w:r w:rsidR="007D19B5" w:rsidRPr="00D44982">
        <w:t xml:space="preserve">will </w:t>
      </w:r>
      <w:r w:rsidR="007D19B5">
        <w:t xml:space="preserve">use its best endeavours to </w:t>
      </w:r>
      <w:r w:rsidR="007D19B5" w:rsidRPr="00D44982">
        <w:t xml:space="preserve">ensure the Independent Auditor finalises the Second Audit and provides a written report </w:t>
      </w:r>
      <w:r w:rsidR="007D19B5">
        <w:t>of the Second Audit (</w:t>
      </w:r>
      <w:r w:rsidR="007D19B5" w:rsidRPr="00E42652">
        <w:rPr>
          <w:b/>
          <w:bCs/>
        </w:rPr>
        <w:t>Second Audit Report</w:t>
      </w:r>
      <w:r w:rsidR="007D19B5">
        <w:t xml:space="preserve">) directly </w:t>
      </w:r>
      <w:r w:rsidR="007D19B5" w:rsidRPr="00D44982">
        <w:t xml:space="preserve">to the FWO </w:t>
      </w:r>
      <w:r w:rsidR="007D19B5">
        <w:t xml:space="preserve">within one month of FWO providing any comments on the draft report to the Independent Auditor. </w:t>
      </w:r>
      <w:r>
        <w:t>ACCH</w:t>
      </w:r>
      <w:r w:rsidR="007D19B5">
        <w:t xml:space="preserve"> </w:t>
      </w:r>
      <w:r w:rsidR="007D19B5" w:rsidRPr="00D44982">
        <w:t xml:space="preserve">will ensure the Independent Auditor does not provide the written report, or a copy of the same, to </w:t>
      </w:r>
      <w:r>
        <w:t>ACCH</w:t>
      </w:r>
      <w:r w:rsidR="00946567">
        <w:t xml:space="preserve"> or an employing entity without the prior written approval of the FWO</w:t>
      </w:r>
      <w:bookmarkEnd w:id="25"/>
      <w:r w:rsidR="00946567">
        <w:t>.</w:t>
      </w:r>
    </w:p>
    <w:p w14:paraId="444A7EB1" w14:textId="77777777" w:rsidR="007D19B5" w:rsidRPr="00D44982" w:rsidRDefault="007D19B5" w:rsidP="008733BD">
      <w:pPr>
        <w:pStyle w:val="EUHeading2"/>
      </w:pPr>
      <w:r w:rsidRPr="00D44982">
        <w:t>Outcome of Audits</w:t>
      </w:r>
    </w:p>
    <w:p w14:paraId="4663FC90" w14:textId="209D30A5" w:rsidR="003233C3" w:rsidRDefault="007D19B5" w:rsidP="00765937">
      <w:pPr>
        <w:pStyle w:val="EUParagraphLevel1"/>
        <w:ind w:hanging="450"/>
      </w:pPr>
      <w:r w:rsidRPr="00D44982">
        <w:t>If any of the Audits identify underpayments to any current or former employees</w:t>
      </w:r>
      <w:r w:rsidR="004014F5" w:rsidRPr="004014F5">
        <w:t xml:space="preserve"> </w:t>
      </w:r>
      <w:r w:rsidR="004014F5">
        <w:t>of employing entities</w:t>
      </w:r>
      <w:r w:rsidRPr="00D44982">
        <w:t xml:space="preserve">, </w:t>
      </w:r>
      <w:r w:rsidR="0036373E">
        <w:t>ACCH</w:t>
      </w:r>
      <w:r>
        <w:t xml:space="preserve"> </w:t>
      </w:r>
      <w:r w:rsidRPr="00D44982">
        <w:t>will</w:t>
      </w:r>
      <w:r w:rsidR="003233C3">
        <w:t>:</w:t>
      </w:r>
    </w:p>
    <w:p w14:paraId="1604EB49" w14:textId="7E909484" w:rsidR="003233C3" w:rsidRPr="00C71173" w:rsidRDefault="003233C3" w:rsidP="00177803">
      <w:pPr>
        <w:pStyle w:val="EUParagraphLevel2"/>
      </w:pPr>
      <w:r w:rsidRPr="003233C3">
        <w:t xml:space="preserve">rectify </w:t>
      </w:r>
      <w:bookmarkStart w:id="26" w:name="_Hlk97825429"/>
      <w:r w:rsidR="00945F93" w:rsidRPr="00C71173">
        <w:t xml:space="preserve">or cause the relevant employing entity/entities to </w:t>
      </w:r>
      <w:bookmarkEnd w:id="26"/>
      <w:r w:rsidR="00945F93" w:rsidRPr="00C71173">
        <w:t xml:space="preserve">rectify </w:t>
      </w:r>
      <w:r w:rsidRPr="00C71173">
        <w:t>any underpayments identified in the relevant audit period; and</w:t>
      </w:r>
    </w:p>
    <w:p w14:paraId="78EB33A0" w14:textId="4BE3B8FE" w:rsidR="007D19B5" w:rsidRPr="00C71173" w:rsidRDefault="003233C3" w:rsidP="00177803">
      <w:pPr>
        <w:pStyle w:val="EUParagraphLevel2"/>
      </w:pPr>
      <w:r w:rsidRPr="00C71173">
        <w:t xml:space="preserve">conduct </w:t>
      </w:r>
      <w:r w:rsidR="00945F93" w:rsidRPr="00C71173">
        <w:t xml:space="preserve">or cause the relevant employing entity/entities to conduct </w:t>
      </w:r>
      <w:r w:rsidRPr="00C71173">
        <w:t>a reconciliation of the amounts paid and owed to those employees in the 12 month period immediately prior to the relevant audit period, and rectify any underpayments that are identified.</w:t>
      </w:r>
      <w:r w:rsidR="007D19B5" w:rsidRPr="00C71173">
        <w:t xml:space="preserve"> </w:t>
      </w:r>
    </w:p>
    <w:p w14:paraId="72286D78" w14:textId="6CF5E538" w:rsidR="007D19B5" w:rsidRPr="00C71173" w:rsidRDefault="0036373E" w:rsidP="00765937">
      <w:pPr>
        <w:pStyle w:val="EUParagraphLevel1"/>
        <w:ind w:hanging="450"/>
      </w:pPr>
      <w:r w:rsidRPr="00C71173">
        <w:lastRenderedPageBreak/>
        <w:t>ACCH</w:t>
      </w:r>
      <w:r w:rsidR="007D19B5" w:rsidRPr="00C71173">
        <w:t xml:space="preserve"> will provide to the FWO evidence of such rectification within 28 days of being informed by the FWO of the requirement to undertake the reconciliation. </w:t>
      </w:r>
    </w:p>
    <w:p w14:paraId="13FC879D" w14:textId="2F3FDFEB" w:rsidR="007D19B5" w:rsidRPr="00D44982" w:rsidRDefault="007D19B5" w:rsidP="00765937">
      <w:pPr>
        <w:pStyle w:val="EUParagraphLevel1"/>
        <w:ind w:hanging="450"/>
      </w:pPr>
      <w:r w:rsidRPr="00C71173">
        <w:t>If any employees</w:t>
      </w:r>
      <w:r w:rsidR="004014F5" w:rsidRPr="00C71173">
        <w:t xml:space="preserve"> of employing entities</w:t>
      </w:r>
      <w:r w:rsidRPr="00C71173">
        <w:t xml:space="preserve"> identified in the Audits as having underpayments owing to them cannot be located within 60 days of the conclusion of </w:t>
      </w:r>
      <w:r w:rsidR="003233C3" w:rsidRPr="00C71173">
        <w:t>each</w:t>
      </w:r>
      <w:r w:rsidRPr="00C71173">
        <w:t xml:space="preserve"> Audit, </w:t>
      </w:r>
      <w:r w:rsidR="0036373E" w:rsidRPr="00C71173">
        <w:t>ACCH</w:t>
      </w:r>
      <w:r w:rsidRPr="00C71173">
        <w:t xml:space="preserve"> </w:t>
      </w:r>
      <w:r w:rsidRPr="00C71173" w:rsidDel="00D7430F">
        <w:t xml:space="preserve">will </w:t>
      </w:r>
      <w:r w:rsidRPr="00C71173">
        <w:t xml:space="preserve">pay </w:t>
      </w:r>
      <w:r w:rsidR="00364E85" w:rsidRPr="00C71173">
        <w:t>or cause the relevant employing entity/entities to pay</w:t>
      </w:r>
      <w:r w:rsidR="00364E85">
        <w:t xml:space="preserve"> </w:t>
      </w:r>
      <w:r>
        <w:t>those amounts</w:t>
      </w:r>
      <w:r w:rsidRPr="00D44982" w:rsidDel="00D7430F">
        <w:t xml:space="preserve"> to the Commonwealth of Australia </w:t>
      </w:r>
      <w:r>
        <w:t xml:space="preserve">(through the FWO) </w:t>
      </w:r>
      <w:r w:rsidRPr="00D44982" w:rsidDel="00D7430F">
        <w:t>in accordance with section 559 of the FW Act</w:t>
      </w:r>
      <w:r w:rsidRPr="00D44982">
        <w:t>.</w:t>
      </w:r>
      <w:r>
        <w:t xml:space="preserve"> </w:t>
      </w:r>
      <w:r w:rsidR="0036373E">
        <w:t>ACCH</w:t>
      </w:r>
      <w:r>
        <w:t xml:space="preserve"> will complete the required documents supplied by the FWO for this purpose.</w:t>
      </w:r>
    </w:p>
    <w:p w14:paraId="59EB3E9E" w14:textId="26A4F210" w:rsidR="007D19B5" w:rsidRPr="00D44982" w:rsidRDefault="007D19B5" w:rsidP="00765937">
      <w:pPr>
        <w:pStyle w:val="EUParagraphLevel1"/>
        <w:ind w:hanging="450"/>
      </w:pPr>
      <w:r w:rsidRPr="00D44982">
        <w:t xml:space="preserve">If any of the Audits identify </w:t>
      </w:r>
      <w:r>
        <w:t xml:space="preserve">an </w:t>
      </w:r>
      <w:r w:rsidRPr="00D44982">
        <w:t>underpayment of minimum entitlements</w:t>
      </w:r>
      <w:r>
        <w:t xml:space="preserve"> to one or more employees</w:t>
      </w:r>
      <w:r w:rsidRPr="00D44982">
        <w:t xml:space="preserve">, </w:t>
      </w:r>
      <w:r w:rsidR="00946567">
        <w:t xml:space="preserve">or </w:t>
      </w:r>
      <w:r w:rsidR="00100918">
        <w:t xml:space="preserve">underpayment of </w:t>
      </w:r>
      <w:r w:rsidR="00946567">
        <w:t xml:space="preserve">superannuation contributions, </w:t>
      </w:r>
      <w:r w:rsidRPr="00D44982">
        <w:t>and the FWO reasonably believes that employees</w:t>
      </w:r>
      <w:r w:rsidR="004014F5" w:rsidRPr="004014F5">
        <w:t xml:space="preserve"> </w:t>
      </w:r>
      <w:r w:rsidR="004014F5">
        <w:t>of employing entities</w:t>
      </w:r>
      <w:r w:rsidRPr="00D44982">
        <w:t xml:space="preserve"> not included in the Audits are also likely to have been underpaid, </w:t>
      </w:r>
      <w:r w:rsidR="0036373E">
        <w:t>ACCH</w:t>
      </w:r>
      <w:r>
        <w:t xml:space="preserve"> </w:t>
      </w:r>
      <w:r w:rsidRPr="00D44982">
        <w:t xml:space="preserve">will engage an </w:t>
      </w:r>
      <w:r w:rsidRPr="00D44982" w:rsidDel="00D7430F">
        <w:t>accounting professional or an employment law specialist</w:t>
      </w:r>
      <w:r w:rsidRPr="00D44982">
        <w:t xml:space="preserve"> approved by the FWO to conduct a further audit of all its employees</w:t>
      </w:r>
      <w:r>
        <w:t xml:space="preserve"> to whom </w:t>
      </w:r>
      <w:r w:rsidR="00A42B23">
        <w:t xml:space="preserve">the relevant industrial instruments </w:t>
      </w:r>
      <w:r>
        <w:t>(or replacement instrument) applies</w:t>
      </w:r>
      <w:r w:rsidRPr="00D44982">
        <w:t xml:space="preserve"> (or a particular cohort of employees</w:t>
      </w:r>
      <w:r>
        <w:t xml:space="preserve"> within this group</w:t>
      </w:r>
      <w:r w:rsidRPr="00D44982">
        <w:t>), as determined by the FWO (</w:t>
      </w:r>
      <w:r w:rsidRPr="00D44982">
        <w:rPr>
          <w:b/>
        </w:rPr>
        <w:t>Additional Audit</w:t>
      </w:r>
      <w:r w:rsidRPr="00D44982">
        <w:t xml:space="preserve">).  Any Additional Audit must be paid for by </w:t>
      </w:r>
      <w:r w:rsidR="0036373E">
        <w:t>ACCH</w:t>
      </w:r>
      <w:r w:rsidRPr="00D44982">
        <w:t xml:space="preserve">. </w:t>
      </w:r>
    </w:p>
    <w:p w14:paraId="30CE1029" w14:textId="1DDD481F" w:rsidR="007D19B5" w:rsidRDefault="007D19B5" w:rsidP="00765937">
      <w:pPr>
        <w:pStyle w:val="EUParagraphLevel1"/>
        <w:ind w:hanging="450"/>
      </w:pPr>
      <w:r w:rsidRPr="00D44982">
        <w:t xml:space="preserve">If requested by the FWO, </w:t>
      </w:r>
      <w:r w:rsidR="0036373E">
        <w:t>ACCH</w:t>
      </w:r>
      <w:r w:rsidR="003233C3">
        <w:t xml:space="preserve"> </w:t>
      </w:r>
      <w:r w:rsidRPr="00D44982">
        <w:t>will provide the FWO with all records and documents used to conduct any or all of the Audits (including any Additional Audit), within 7 days of such a request</w:t>
      </w:r>
      <w:r>
        <w:t>.</w:t>
      </w:r>
    </w:p>
    <w:p w14:paraId="6C4EC9C9" w14:textId="77777777" w:rsidR="007D19B5" w:rsidRPr="00D44982" w:rsidRDefault="007D19B5" w:rsidP="008733BD">
      <w:pPr>
        <w:pStyle w:val="EUHeading2"/>
      </w:pPr>
      <w:r w:rsidRPr="00D44982">
        <w:t xml:space="preserve">Employee Hotline </w:t>
      </w:r>
    </w:p>
    <w:p w14:paraId="25A01C82" w14:textId="09BA5E8E" w:rsidR="007D19B5" w:rsidRPr="00D44982" w:rsidRDefault="0042234A" w:rsidP="00765937">
      <w:pPr>
        <w:pStyle w:val="EUParagraphLevel1"/>
        <w:ind w:hanging="450"/>
      </w:pPr>
      <w:r>
        <w:t>Within 7 days after the FWO publishing a media release on its website in respect of the Undertaking</w:t>
      </w:r>
      <w:r w:rsidR="00964C6D">
        <w:t>,</w:t>
      </w:r>
      <w:r w:rsidR="007D19B5" w:rsidRPr="00D44982">
        <w:t xml:space="preserve"> at its own expense, </w:t>
      </w:r>
      <w:r w:rsidR="0036373E">
        <w:t>ACCH</w:t>
      </w:r>
      <w:r w:rsidR="007D19B5">
        <w:t xml:space="preserve"> </w:t>
      </w:r>
      <w:r w:rsidR="007D19B5" w:rsidRPr="00D44982">
        <w:t xml:space="preserve">will engage an independent organisation to operate a dedicated telephone number and email address </w:t>
      </w:r>
      <w:r w:rsidR="00946567">
        <w:t>to facilitate</w:t>
      </w:r>
      <w:r w:rsidR="007D19B5" w:rsidRPr="00D44982">
        <w:t xml:space="preserve"> all current and former employees </w:t>
      </w:r>
      <w:r w:rsidR="004014F5">
        <w:t xml:space="preserve">of employing entities </w:t>
      </w:r>
      <w:r w:rsidR="007D19B5">
        <w:t xml:space="preserve">to whom </w:t>
      </w:r>
      <w:r w:rsidR="00A42B23">
        <w:t>the relevant industrial instruments apply</w:t>
      </w:r>
      <w:r w:rsidR="007D19B5">
        <w:t xml:space="preserve">, or had applied, </w:t>
      </w:r>
      <w:r w:rsidR="00946567">
        <w:t>making</w:t>
      </w:r>
      <w:r w:rsidR="007D19B5" w:rsidRPr="00D44982">
        <w:t xml:space="preserve"> enquiries in relation to their entitlements, underpayments or related employment concerns (</w:t>
      </w:r>
      <w:r w:rsidR="007D19B5" w:rsidRPr="00E42652">
        <w:rPr>
          <w:b/>
          <w:bCs/>
        </w:rPr>
        <w:t>Employee Hotline</w:t>
      </w:r>
      <w:r w:rsidR="007D19B5" w:rsidRPr="00D44982">
        <w:t xml:space="preserve">). Employees will have the option of making </w:t>
      </w:r>
      <w:r w:rsidR="00AB41C5">
        <w:t xml:space="preserve">such </w:t>
      </w:r>
      <w:r w:rsidR="007D19B5" w:rsidRPr="00D44982">
        <w:t>enquiries on a confidential basis.</w:t>
      </w:r>
    </w:p>
    <w:p w14:paraId="0A725DB4" w14:textId="616FA81A" w:rsidR="007D19B5" w:rsidRPr="00D44982" w:rsidRDefault="007D19B5" w:rsidP="00765937">
      <w:pPr>
        <w:pStyle w:val="EUParagraphLevel1"/>
        <w:ind w:hanging="450"/>
      </w:pPr>
      <w:r w:rsidRPr="00D44982">
        <w:t xml:space="preserve">The independent organisation must be approved by the FWO prior to being </w:t>
      </w:r>
      <w:r w:rsidRPr="00D44982">
        <w:lastRenderedPageBreak/>
        <w:t xml:space="preserve">engaged by </w:t>
      </w:r>
      <w:r w:rsidR="0036373E">
        <w:t>ACCH</w:t>
      </w:r>
      <w:r>
        <w:t xml:space="preserve"> </w:t>
      </w:r>
      <w:r w:rsidRPr="00D44982">
        <w:t xml:space="preserve">to operate the Employee Hotline. </w:t>
      </w:r>
    </w:p>
    <w:p w14:paraId="608177E3" w14:textId="35C0FB9B" w:rsidR="007D19B5" w:rsidRPr="00D44982" w:rsidRDefault="0036373E" w:rsidP="00765937">
      <w:pPr>
        <w:pStyle w:val="EUParagraphLevel1"/>
        <w:ind w:hanging="450"/>
      </w:pPr>
      <w:r>
        <w:t>ACCH</w:t>
      </w:r>
      <w:r w:rsidR="007D19B5">
        <w:t xml:space="preserve"> </w:t>
      </w:r>
      <w:r w:rsidR="007D19B5" w:rsidRPr="00D44982">
        <w:t>will:</w:t>
      </w:r>
    </w:p>
    <w:p w14:paraId="61E133D4" w14:textId="77777777" w:rsidR="007D19B5" w:rsidRPr="00D44982" w:rsidRDefault="007D19B5" w:rsidP="00177803">
      <w:pPr>
        <w:pStyle w:val="EUParagraphLevel2"/>
      </w:pPr>
      <w:r w:rsidRPr="00D44982">
        <w:t>ensure the Employee Hotline remains operational for a period of 12 months;</w:t>
      </w:r>
    </w:p>
    <w:p w14:paraId="178E293B" w14:textId="3E29B6AE" w:rsidR="007D19B5" w:rsidRPr="00D44982" w:rsidRDefault="007D19B5" w:rsidP="00177803">
      <w:pPr>
        <w:pStyle w:val="EUParagraphLevel2"/>
      </w:pPr>
      <w:r w:rsidRPr="00D44982">
        <w:t xml:space="preserve">ensure that the telephone number and email address are included on </w:t>
      </w:r>
      <w:r>
        <w:t>a communication to employees</w:t>
      </w:r>
      <w:r w:rsidR="004014F5" w:rsidRPr="004014F5">
        <w:t xml:space="preserve"> </w:t>
      </w:r>
      <w:r w:rsidR="004014F5">
        <w:t>of employing entities</w:t>
      </w:r>
      <w:r>
        <w:t xml:space="preserve"> to whom </w:t>
      </w:r>
      <w:r w:rsidR="00A42B23">
        <w:t>the relevant industrial instruments apply</w:t>
      </w:r>
      <w:r>
        <w:t xml:space="preserve">, </w:t>
      </w:r>
      <w:r w:rsidRPr="00D44982">
        <w:t xml:space="preserve">the public notice (see clauses </w:t>
      </w:r>
      <w:r w:rsidR="00075BCE">
        <w:t xml:space="preserve">58 </w:t>
      </w:r>
      <w:r w:rsidR="00472B01">
        <w:t xml:space="preserve">- </w:t>
      </w:r>
      <w:r w:rsidR="00075BCE">
        <w:t>60</w:t>
      </w:r>
      <w:r w:rsidRPr="00D44982">
        <w:t>)</w:t>
      </w:r>
      <w:r w:rsidR="008F0B87">
        <w:t xml:space="preserve">, the workplace notice (see clauses </w:t>
      </w:r>
      <w:r w:rsidR="00075BCE">
        <w:t xml:space="preserve">61 </w:t>
      </w:r>
      <w:r w:rsidR="00472B01">
        <w:t xml:space="preserve">- </w:t>
      </w:r>
      <w:r w:rsidR="00075BCE">
        <w:t>64</w:t>
      </w:r>
      <w:r w:rsidR="008F0B87">
        <w:t>)</w:t>
      </w:r>
      <w:r w:rsidRPr="00D44982">
        <w:t xml:space="preserve"> and the social media notice (see clauses </w:t>
      </w:r>
      <w:r w:rsidR="00075BCE">
        <w:t xml:space="preserve">68 </w:t>
      </w:r>
      <w:r w:rsidR="00472B01">
        <w:t xml:space="preserve">- </w:t>
      </w:r>
      <w:r w:rsidR="00075BCE">
        <w:t>70</w:t>
      </w:r>
      <w:r w:rsidRPr="00D44982">
        <w:t>);</w:t>
      </w:r>
    </w:p>
    <w:p w14:paraId="43D06E69" w14:textId="56D3A4E1" w:rsidR="007D19B5" w:rsidRPr="00D44982" w:rsidRDefault="007D19B5" w:rsidP="00177803">
      <w:pPr>
        <w:pStyle w:val="EUParagraphLevel2"/>
      </w:pPr>
      <w:r w:rsidRPr="00D44982">
        <w:t>communicate the existence and purpose of the Employee Hotline by way of letter to the last known address of all current and former employees</w:t>
      </w:r>
      <w:r w:rsidR="004014F5" w:rsidRPr="004014F5">
        <w:t xml:space="preserve"> </w:t>
      </w:r>
      <w:r w:rsidR="004014F5">
        <w:t>of employing entities</w:t>
      </w:r>
      <w:r w:rsidRPr="00D44982">
        <w:t xml:space="preserve"> </w:t>
      </w:r>
      <w:r>
        <w:t>to whom</w:t>
      </w:r>
      <w:r w:rsidRPr="00D44982">
        <w:t xml:space="preserve"> </w:t>
      </w:r>
      <w:r w:rsidR="00A42B23">
        <w:t>the relevant industrial instruments apply</w:t>
      </w:r>
      <w:r>
        <w:t xml:space="preserve">, or had applied, known as at the Commencement Date, or identified during the Independent Assessment, </w:t>
      </w:r>
      <w:r w:rsidRPr="00D44982">
        <w:t xml:space="preserve">and dating back to </w:t>
      </w:r>
      <w:r w:rsidR="00A42B23">
        <w:t>19 March 20</w:t>
      </w:r>
      <w:r w:rsidR="00D803F1">
        <w:t>10</w:t>
      </w:r>
      <w:r w:rsidRPr="00D44982">
        <w:t xml:space="preserve">. </w:t>
      </w:r>
      <w:r w:rsidR="0036373E">
        <w:t>ACCH</w:t>
      </w:r>
      <w:r>
        <w:t xml:space="preserve"> </w:t>
      </w:r>
      <w:r w:rsidRPr="00D44982">
        <w:t>will:</w:t>
      </w:r>
    </w:p>
    <w:p w14:paraId="2E2891E8" w14:textId="77777777" w:rsidR="007D19B5" w:rsidRPr="00D44982" w:rsidRDefault="007D19B5" w:rsidP="00177803">
      <w:pPr>
        <w:pStyle w:val="EUParagraphLevel3"/>
      </w:pPr>
      <w:r w:rsidRPr="00D44982">
        <w:t>ensure the letter is in the form of Attachment A to this Undertaking; and</w:t>
      </w:r>
    </w:p>
    <w:p w14:paraId="65722A00" w14:textId="6C17EB70" w:rsidR="007D19B5" w:rsidRPr="00D44982" w:rsidRDefault="007D19B5" w:rsidP="00177803">
      <w:pPr>
        <w:pStyle w:val="EUParagraphLevel3"/>
      </w:pPr>
      <w:r w:rsidRPr="00D44982">
        <w:t xml:space="preserve">provide evidence to the FWO that the letter has been mailed to all required current and former employees by </w:t>
      </w:r>
      <w:r w:rsidR="0058231F">
        <w:t>13</w:t>
      </w:r>
      <w:r w:rsidR="00400BF7" w:rsidRPr="007177CB">
        <w:t xml:space="preserve"> </w:t>
      </w:r>
      <w:r w:rsidR="00400BF7">
        <w:t xml:space="preserve">September </w:t>
      </w:r>
      <w:r w:rsidR="001E0447" w:rsidRPr="007177CB">
        <w:t>2022</w:t>
      </w:r>
      <w:r w:rsidR="001E0447" w:rsidRPr="00667CA3">
        <w:t>.</w:t>
      </w:r>
    </w:p>
    <w:p w14:paraId="67C22F18" w14:textId="77777777" w:rsidR="007D19B5" w:rsidRPr="00D44982" w:rsidRDefault="007D19B5" w:rsidP="00177803">
      <w:pPr>
        <w:pStyle w:val="EUParagraphLevel2"/>
      </w:pPr>
      <w:r>
        <w:t xml:space="preserve">take steps to </w:t>
      </w:r>
      <w:r w:rsidRPr="00D44982">
        <w:t xml:space="preserve">respond to each telephone and email enquiry and seek to resolve any issues within 30 days and notify the FWO of any issues that are not resolved within </w:t>
      </w:r>
      <w:r>
        <w:t>6</w:t>
      </w:r>
      <w:r w:rsidRPr="00D44982">
        <w:t>0 days; and</w:t>
      </w:r>
    </w:p>
    <w:p w14:paraId="1F95978B" w14:textId="77777777" w:rsidR="007D19B5" w:rsidRDefault="007D19B5" w:rsidP="00177803">
      <w:pPr>
        <w:pStyle w:val="EUParagraphLevel2"/>
      </w:pPr>
      <w:r w:rsidRPr="00D44982">
        <w:t xml:space="preserve">provide a de-identified list of enquiries received by the Employee Hotline to the FWO every three months from the establishment of the Employee Hotline. </w:t>
      </w:r>
    </w:p>
    <w:p w14:paraId="588942E9" w14:textId="77777777" w:rsidR="007D19B5" w:rsidRPr="00D44982" w:rsidRDefault="007D19B5" w:rsidP="008733BD">
      <w:pPr>
        <w:pStyle w:val="EUHeading2"/>
      </w:pPr>
      <w:r w:rsidRPr="00D44982">
        <w:t>Notices – Internal and External</w:t>
      </w:r>
    </w:p>
    <w:p w14:paraId="24D8C00F" w14:textId="77777777" w:rsidR="007D19B5" w:rsidRPr="00D44982" w:rsidRDefault="007D19B5" w:rsidP="008733BD">
      <w:pPr>
        <w:pStyle w:val="EUHeading3"/>
      </w:pPr>
      <w:r w:rsidRPr="00D44982">
        <w:t>Apology to Employees</w:t>
      </w:r>
    </w:p>
    <w:p w14:paraId="2A4CCA01" w14:textId="37DE224A" w:rsidR="007D19B5" w:rsidRPr="00D44982" w:rsidRDefault="0036373E" w:rsidP="00765937">
      <w:pPr>
        <w:pStyle w:val="EUParagraphLevel1"/>
        <w:ind w:hanging="450"/>
      </w:pPr>
      <w:r>
        <w:t>ACCH</w:t>
      </w:r>
      <w:r w:rsidR="007D19B5">
        <w:t xml:space="preserve"> </w:t>
      </w:r>
      <w:r w:rsidR="007D19B5" w:rsidRPr="00D44982">
        <w:t>will send a letter of apology (</w:t>
      </w:r>
      <w:r w:rsidR="007D19B5" w:rsidRPr="00E42652">
        <w:rPr>
          <w:b/>
          <w:bCs/>
        </w:rPr>
        <w:t>Apology Letter</w:t>
      </w:r>
      <w:r w:rsidR="007D19B5" w:rsidRPr="00D44982">
        <w:t>) to all affected employees</w:t>
      </w:r>
      <w:r w:rsidR="004014F5" w:rsidRPr="004014F5">
        <w:t xml:space="preserve"> </w:t>
      </w:r>
      <w:r w:rsidR="004014F5">
        <w:t>of employing entities</w:t>
      </w:r>
      <w:r w:rsidR="007D19B5" w:rsidRPr="00D44982">
        <w:t xml:space="preserve"> found by the </w:t>
      </w:r>
      <w:r w:rsidR="007D19B5">
        <w:t>Independent Assessment</w:t>
      </w:r>
      <w:r w:rsidR="007D19B5" w:rsidRPr="00D44982">
        <w:t xml:space="preserve"> to </w:t>
      </w:r>
      <w:r w:rsidR="007D19B5">
        <w:t xml:space="preserve">have been underpaid by </w:t>
      </w:r>
      <w:r>
        <w:t>ACCH</w:t>
      </w:r>
      <w:r w:rsidR="007D19B5" w:rsidRPr="00D44982">
        <w:t xml:space="preserve">, by </w:t>
      </w:r>
      <w:r w:rsidR="00400BF7">
        <w:t>21 August</w:t>
      </w:r>
      <w:r w:rsidR="00DA4683" w:rsidRPr="00AD760E">
        <w:t xml:space="preserve"> </w:t>
      </w:r>
      <w:r w:rsidR="001E0447" w:rsidRPr="00AD760E">
        <w:t>2023</w:t>
      </w:r>
      <w:r w:rsidR="007D19B5" w:rsidRPr="00D44982">
        <w:t xml:space="preserve">. The Apology Letter will be in the form of Attachment </w:t>
      </w:r>
      <w:r w:rsidR="003706F1">
        <w:lastRenderedPageBreak/>
        <w:t>B</w:t>
      </w:r>
      <w:r w:rsidR="00D1797B" w:rsidRPr="00D44982">
        <w:t xml:space="preserve"> </w:t>
      </w:r>
      <w:r w:rsidR="007D19B5" w:rsidRPr="00D44982">
        <w:t>to this Undertaking.</w:t>
      </w:r>
    </w:p>
    <w:p w14:paraId="5EEE57F0" w14:textId="3B066469" w:rsidR="007D19B5" w:rsidRPr="00F20787" w:rsidRDefault="0036373E" w:rsidP="00765937">
      <w:pPr>
        <w:pStyle w:val="EUParagraphLevel1"/>
        <w:ind w:hanging="450"/>
      </w:pPr>
      <w:r>
        <w:t>ACCH</w:t>
      </w:r>
      <w:r w:rsidR="007D19B5">
        <w:t xml:space="preserve"> </w:t>
      </w:r>
      <w:r w:rsidR="007D19B5" w:rsidRPr="00D44982">
        <w:t xml:space="preserve">will provide evidence to the FWO that the Apology Letter has been sent to all affected employees by </w:t>
      </w:r>
      <w:r w:rsidR="00400BF7" w:rsidRPr="00AD760E">
        <w:t>2</w:t>
      </w:r>
      <w:r w:rsidR="00400BF7">
        <w:t>8</w:t>
      </w:r>
      <w:r w:rsidR="00400BF7" w:rsidRPr="00AD760E">
        <w:t xml:space="preserve"> </w:t>
      </w:r>
      <w:r w:rsidR="00400BF7">
        <w:t>August</w:t>
      </w:r>
      <w:r w:rsidR="00400BF7" w:rsidRPr="00AD760E">
        <w:t xml:space="preserve"> </w:t>
      </w:r>
      <w:r w:rsidR="001E0447" w:rsidRPr="00AD760E">
        <w:t>2023</w:t>
      </w:r>
      <w:r w:rsidR="001E0447">
        <w:t>.</w:t>
      </w:r>
    </w:p>
    <w:p w14:paraId="78B06847" w14:textId="77777777" w:rsidR="007D19B5" w:rsidRDefault="007D19B5" w:rsidP="008733BD">
      <w:pPr>
        <w:pStyle w:val="EUHeading3"/>
      </w:pPr>
      <w:r>
        <w:t>Media Release</w:t>
      </w:r>
    </w:p>
    <w:p w14:paraId="229D60AF" w14:textId="77777777" w:rsidR="007D19B5" w:rsidRPr="00B4219A" w:rsidRDefault="007D19B5" w:rsidP="00765937">
      <w:pPr>
        <w:pStyle w:val="EUParagraphLevel1"/>
        <w:ind w:hanging="450"/>
      </w:pPr>
      <w:r w:rsidRPr="00E42652">
        <w:t>Upon acceptance of the Undertaking, the</w:t>
      </w:r>
      <w:r w:rsidRPr="00B4219A">
        <w:t xml:space="preserve"> FWO will publish a media release on its website in respect of this Undertaking. </w:t>
      </w:r>
    </w:p>
    <w:p w14:paraId="0A92DAD7" w14:textId="77777777" w:rsidR="007D19B5" w:rsidRPr="00D44982" w:rsidRDefault="007D19B5" w:rsidP="008733BD">
      <w:pPr>
        <w:pStyle w:val="EUHeading3"/>
      </w:pPr>
      <w:r w:rsidRPr="00D44982">
        <w:t>Public Notice</w:t>
      </w:r>
    </w:p>
    <w:p w14:paraId="3EE22599" w14:textId="432592B8" w:rsidR="007D19B5" w:rsidRPr="00D44982" w:rsidRDefault="007D19B5" w:rsidP="00765937">
      <w:pPr>
        <w:pStyle w:val="EUParagraphLevel1"/>
        <w:ind w:hanging="450"/>
      </w:pPr>
      <w:bookmarkStart w:id="27" w:name="_Hlk109901552"/>
      <w:bookmarkStart w:id="28" w:name="_Ref24276413"/>
      <w:r w:rsidRPr="00D44982">
        <w:t xml:space="preserve">Within 28 days </w:t>
      </w:r>
      <w:r w:rsidR="00AB41C5">
        <w:t>after</w:t>
      </w:r>
      <w:r w:rsidRPr="00D44982">
        <w:t>, but not prior to, the FWO publishing a media release on its website in respect of the Undertaking</w:t>
      </w:r>
      <w:bookmarkEnd w:id="27"/>
      <w:r w:rsidRPr="00D44982">
        <w:t xml:space="preserve">, </w:t>
      </w:r>
      <w:r w:rsidR="0036373E" w:rsidRPr="00765937">
        <w:t>ACCH</w:t>
      </w:r>
      <w:r w:rsidRPr="00765937">
        <w:t xml:space="preserve"> </w:t>
      </w:r>
      <w:r w:rsidRPr="00D44982">
        <w:t xml:space="preserve">will place a notice in </w:t>
      </w:r>
      <w:r w:rsidR="00A42B23">
        <w:t>the Brisbane Courier Mail and the Australian Financial Review</w:t>
      </w:r>
      <w:r w:rsidR="008733BD">
        <w:t xml:space="preserve"> </w:t>
      </w:r>
      <w:r w:rsidRPr="00D44982">
        <w:t>(</w:t>
      </w:r>
      <w:r w:rsidRPr="00E42652">
        <w:rPr>
          <w:b/>
          <w:bCs/>
        </w:rPr>
        <w:t>Public Notice</w:t>
      </w:r>
      <w:r w:rsidR="00A42B23" w:rsidRPr="00E42652">
        <w:rPr>
          <w:b/>
          <w:bCs/>
        </w:rPr>
        <w:t>s</w:t>
      </w:r>
      <w:r w:rsidRPr="00D44982">
        <w:t>).</w:t>
      </w:r>
      <w:bookmarkEnd w:id="28"/>
      <w:r w:rsidRPr="00D44982">
        <w:t xml:space="preserve"> </w:t>
      </w:r>
    </w:p>
    <w:p w14:paraId="04C940F8" w14:textId="06231E89" w:rsidR="007D19B5" w:rsidRPr="00D44982" w:rsidRDefault="007D19B5" w:rsidP="00765937">
      <w:pPr>
        <w:pStyle w:val="EUParagraphLevel1"/>
        <w:ind w:hanging="450"/>
      </w:pPr>
      <w:r w:rsidRPr="00D44982">
        <w:t xml:space="preserve">The Public </w:t>
      </w:r>
      <w:r w:rsidRPr="00177803">
        <w:t>Notice</w:t>
      </w:r>
      <w:r w:rsidR="00A42B23">
        <w:t>s</w:t>
      </w:r>
      <w:r w:rsidRPr="00D44982">
        <w:t xml:space="preserve"> must: </w:t>
      </w:r>
    </w:p>
    <w:p w14:paraId="37CE0A2A" w14:textId="51FD7B84" w:rsidR="007D19B5" w:rsidRPr="00D44982" w:rsidRDefault="007D19B5" w:rsidP="00177803">
      <w:pPr>
        <w:pStyle w:val="EUParagraphLevel2"/>
      </w:pPr>
      <w:r w:rsidRPr="00D44982">
        <w:t xml:space="preserve">bear the name and logo of </w:t>
      </w:r>
      <w:r w:rsidR="0036373E">
        <w:t>ACCH</w:t>
      </w:r>
      <w:r w:rsidRPr="00D44982">
        <w:t xml:space="preserve">; </w:t>
      </w:r>
    </w:p>
    <w:p w14:paraId="7668BD34" w14:textId="53DC41D3" w:rsidR="007D19B5" w:rsidRPr="00D44982" w:rsidRDefault="007D19B5" w:rsidP="00177803">
      <w:pPr>
        <w:pStyle w:val="EUParagraphLevel2"/>
      </w:pPr>
      <w:r w:rsidRPr="00D44982">
        <w:t xml:space="preserve">appear within the </w:t>
      </w:r>
      <w:r>
        <w:t xml:space="preserve">first 5 pages </w:t>
      </w:r>
      <w:r w:rsidRPr="00D44982">
        <w:t>of</w:t>
      </w:r>
      <w:r w:rsidR="00A42B23">
        <w:t xml:space="preserve"> Brisbane Courier Mail and the Australian Financial Review</w:t>
      </w:r>
      <w:r w:rsidRPr="00D44982">
        <w:t>;</w:t>
      </w:r>
    </w:p>
    <w:p w14:paraId="2B2F6CD4" w14:textId="3C58F577" w:rsidR="007D19B5" w:rsidRPr="00D44982" w:rsidRDefault="007D19B5" w:rsidP="00177803">
      <w:pPr>
        <w:pStyle w:val="EUParagraphLevel2"/>
      </w:pPr>
      <w:r w:rsidRPr="00D44982">
        <w:t xml:space="preserve">be at least 10 cm x 8 cm; and </w:t>
      </w:r>
    </w:p>
    <w:p w14:paraId="556EBB16" w14:textId="22764F4B" w:rsidR="007D19B5" w:rsidRPr="00D44982" w:rsidRDefault="007D19B5" w:rsidP="00177803">
      <w:pPr>
        <w:pStyle w:val="EUParagraphLevel2"/>
      </w:pPr>
      <w:r w:rsidRPr="00D44982">
        <w:t xml:space="preserve">contain wording in the form of Attachment </w:t>
      </w:r>
      <w:r w:rsidR="003706F1">
        <w:t>C</w:t>
      </w:r>
      <w:r w:rsidRPr="00D44982">
        <w:t xml:space="preserve">. </w:t>
      </w:r>
    </w:p>
    <w:p w14:paraId="140C0C11" w14:textId="0C572F56" w:rsidR="007D19B5" w:rsidRPr="00D969E8" w:rsidRDefault="0036373E" w:rsidP="00765937">
      <w:pPr>
        <w:pStyle w:val="EUParagraphLevel1"/>
        <w:ind w:hanging="450"/>
      </w:pPr>
      <w:bookmarkStart w:id="29" w:name="_Ref24276423"/>
      <w:r w:rsidRPr="00765937">
        <w:t>ACCH</w:t>
      </w:r>
      <w:r w:rsidR="007D19B5" w:rsidRPr="00765937">
        <w:t xml:space="preserve"> </w:t>
      </w:r>
      <w:r w:rsidR="007D19B5" w:rsidRPr="00D44982">
        <w:t>will inform the FWO when the Public Notice</w:t>
      </w:r>
      <w:r w:rsidR="00A42B23">
        <w:t>s</w:t>
      </w:r>
      <w:r w:rsidR="007D19B5" w:rsidRPr="00D44982">
        <w:t xml:space="preserve"> will be published and provide a copy to the FWO within seven days of its publication.</w:t>
      </w:r>
      <w:bookmarkEnd w:id="29"/>
    </w:p>
    <w:p w14:paraId="2D37B02F" w14:textId="77777777" w:rsidR="007D19B5" w:rsidRPr="00D44982" w:rsidRDefault="007D19B5" w:rsidP="00177803">
      <w:pPr>
        <w:pStyle w:val="EUHeading3"/>
      </w:pPr>
      <w:r w:rsidRPr="00D44982">
        <w:t>Workplace Notice</w:t>
      </w:r>
    </w:p>
    <w:p w14:paraId="4C6EC3E7" w14:textId="6CAFE545" w:rsidR="007D19B5" w:rsidRPr="00D44982" w:rsidRDefault="001E0447" w:rsidP="00765937">
      <w:pPr>
        <w:pStyle w:val="EUParagraphLevel1"/>
        <w:ind w:hanging="450"/>
      </w:pPr>
      <w:bookmarkStart w:id="30" w:name="_Ref89088017"/>
      <w:r w:rsidRPr="00D44982">
        <w:t xml:space="preserve">Within 28 days </w:t>
      </w:r>
      <w:r>
        <w:t>after</w:t>
      </w:r>
      <w:r w:rsidRPr="00D44982">
        <w:t xml:space="preserve">, but not prior to, the FWO publishing a media release on its website in respect of the Undertaking, </w:t>
      </w:r>
      <w:r w:rsidR="0036373E">
        <w:t>ACCH</w:t>
      </w:r>
      <w:r w:rsidR="007D19B5">
        <w:t xml:space="preserve"> </w:t>
      </w:r>
      <w:r w:rsidR="007D19B5" w:rsidRPr="00D44982">
        <w:t>will cause to be displayed within each Australian worksites</w:t>
      </w:r>
      <w:r w:rsidR="00AB41C5">
        <w:t xml:space="preserve"> owned or operated by </w:t>
      </w:r>
      <w:r w:rsidR="00781E9E">
        <w:t>A</w:t>
      </w:r>
      <w:r w:rsidR="00AB41C5">
        <w:t>CCH and/or an employing entity,</w:t>
      </w:r>
      <w:r w:rsidR="007D19B5" w:rsidRPr="00D44982">
        <w:t xml:space="preserve"> </w:t>
      </w:r>
      <w:r w:rsidR="007D19B5">
        <w:t>where the current Schedule Employees work</w:t>
      </w:r>
      <w:r w:rsidR="00AB41C5">
        <w:t>,</w:t>
      </w:r>
      <w:r w:rsidR="007D19B5">
        <w:t xml:space="preserve"> </w:t>
      </w:r>
      <w:r w:rsidR="007D19B5" w:rsidRPr="00D44982">
        <w:t xml:space="preserve">a notice in the form of Attachment </w:t>
      </w:r>
      <w:r w:rsidR="003706F1">
        <w:t>C</w:t>
      </w:r>
      <w:r w:rsidR="00D1797B" w:rsidRPr="00D44982">
        <w:t xml:space="preserve"> </w:t>
      </w:r>
      <w:r w:rsidR="007D19B5" w:rsidRPr="00D44982">
        <w:t>to this Undertaking (</w:t>
      </w:r>
      <w:r w:rsidR="007D19B5" w:rsidRPr="00E42652">
        <w:rPr>
          <w:b/>
          <w:bCs/>
        </w:rPr>
        <w:t>Workplace Notice</w:t>
      </w:r>
      <w:r w:rsidR="007D19B5" w:rsidRPr="00D44982">
        <w:t>).</w:t>
      </w:r>
      <w:bookmarkEnd w:id="30"/>
      <w:r w:rsidR="007D19B5" w:rsidRPr="00D44982">
        <w:t xml:space="preserve"> </w:t>
      </w:r>
    </w:p>
    <w:p w14:paraId="505E6409" w14:textId="728DC9B7" w:rsidR="007D19B5" w:rsidRPr="00D44982" w:rsidRDefault="0036373E" w:rsidP="00765937">
      <w:pPr>
        <w:pStyle w:val="EUParagraphLevel1"/>
        <w:ind w:hanging="450"/>
      </w:pPr>
      <w:r>
        <w:t>ACCH</w:t>
      </w:r>
      <w:r w:rsidR="007D19B5">
        <w:t xml:space="preserve"> must ensure t</w:t>
      </w:r>
      <w:r w:rsidR="007D19B5" w:rsidRPr="00D44982">
        <w:t xml:space="preserve">he Workplace Notice </w:t>
      </w:r>
      <w:r w:rsidR="007D19B5">
        <w:t>is</w:t>
      </w:r>
      <w:r w:rsidR="007D19B5" w:rsidRPr="00D44982">
        <w:t>:</w:t>
      </w:r>
    </w:p>
    <w:p w14:paraId="5030956B" w14:textId="77777777" w:rsidR="007D19B5" w:rsidRPr="00D44982" w:rsidRDefault="007D19B5" w:rsidP="00177803">
      <w:pPr>
        <w:pStyle w:val="EUParagraphLevel2"/>
      </w:pPr>
      <w:r w:rsidRPr="00D44982">
        <w:t>at least A3 size;</w:t>
      </w:r>
    </w:p>
    <w:p w14:paraId="72E11624" w14:textId="77777777" w:rsidR="007D19B5" w:rsidRPr="00D44982" w:rsidRDefault="007D19B5" w:rsidP="00177803">
      <w:pPr>
        <w:pStyle w:val="EUParagraphLevel2"/>
      </w:pPr>
      <w:r w:rsidRPr="00D44982">
        <w:t xml:space="preserve">clearly displayed in a location to which all employees have access (for </w:t>
      </w:r>
      <w:r w:rsidRPr="00D44982">
        <w:lastRenderedPageBreak/>
        <w:t>example, by placement on a staff noticeboard); and</w:t>
      </w:r>
    </w:p>
    <w:p w14:paraId="401B4EFA" w14:textId="77777777" w:rsidR="007D19B5" w:rsidRPr="00D44982" w:rsidRDefault="007D19B5" w:rsidP="00177803">
      <w:pPr>
        <w:pStyle w:val="EUParagraphLevel2"/>
      </w:pPr>
      <w:r w:rsidRPr="00D44982">
        <w:t>displayed for a period of 28 continuous days.</w:t>
      </w:r>
    </w:p>
    <w:p w14:paraId="72B195DF" w14:textId="415B2FD1" w:rsidR="007D19B5" w:rsidRPr="00D44982" w:rsidRDefault="007D19B5" w:rsidP="00765937">
      <w:pPr>
        <w:pStyle w:val="EUParagraphLevel1"/>
        <w:ind w:hanging="450"/>
      </w:pPr>
      <w:r w:rsidRPr="00D44982">
        <w:t xml:space="preserve">Within 7 days of first displaying the Workplace Notice, </w:t>
      </w:r>
      <w:r w:rsidR="0036373E">
        <w:t>ACCH</w:t>
      </w:r>
      <w:r>
        <w:t xml:space="preserve"> </w:t>
      </w:r>
      <w:r w:rsidRPr="00D44982">
        <w:t>will provide photographic evidence to the FWO of the display and location of the Workplace Notice in each of its worksites.</w:t>
      </w:r>
    </w:p>
    <w:p w14:paraId="21CF900A" w14:textId="50B4437B" w:rsidR="007D19B5" w:rsidRPr="00AB6E9C" w:rsidRDefault="007D19B5" w:rsidP="00765937">
      <w:pPr>
        <w:pStyle w:val="EUParagraphLevel1"/>
        <w:ind w:hanging="450"/>
      </w:pPr>
      <w:bookmarkStart w:id="31" w:name="_Ref89088029"/>
      <w:r w:rsidRPr="00A17825">
        <w:t>At the end of the 28 day period</w:t>
      </w:r>
      <w:r>
        <w:t xml:space="preserve"> referred to in paragraph </w:t>
      </w:r>
      <w:r w:rsidR="00B04E4A">
        <w:t>6</w:t>
      </w:r>
      <w:r w:rsidR="002C3439">
        <w:t>2</w:t>
      </w:r>
      <w:r w:rsidR="00B04E4A">
        <w:t xml:space="preserve"> </w:t>
      </w:r>
      <w:r>
        <w:t>above</w:t>
      </w:r>
      <w:r w:rsidRPr="00A17825">
        <w:t xml:space="preserve">, </w:t>
      </w:r>
      <w:r w:rsidR="0036373E">
        <w:t>ACCH</w:t>
      </w:r>
      <w:r>
        <w:t xml:space="preserve"> </w:t>
      </w:r>
      <w:r w:rsidRPr="00A17825">
        <w:t xml:space="preserve">will provide confirmation to the FWO that the Workplace Notice has been continuously displayed </w:t>
      </w:r>
      <w:r>
        <w:t xml:space="preserve">at each location </w:t>
      </w:r>
      <w:r w:rsidRPr="00A17825">
        <w:t>for the required period.</w:t>
      </w:r>
      <w:bookmarkEnd w:id="31"/>
    </w:p>
    <w:p w14:paraId="32D58535" w14:textId="77777777" w:rsidR="007D19B5" w:rsidRPr="00D44982" w:rsidRDefault="007D19B5" w:rsidP="00177803">
      <w:pPr>
        <w:pStyle w:val="EUHeading3"/>
      </w:pPr>
      <w:r w:rsidRPr="00D44982">
        <w:t>Website Notice</w:t>
      </w:r>
    </w:p>
    <w:p w14:paraId="44641739" w14:textId="6790DA0A" w:rsidR="007D19B5" w:rsidRPr="00D44982" w:rsidRDefault="007D19B5" w:rsidP="00765937">
      <w:pPr>
        <w:pStyle w:val="EUParagraphLevel1"/>
        <w:ind w:hanging="450"/>
      </w:pPr>
      <w:r w:rsidRPr="00D44982">
        <w:t xml:space="preserve">Within 28 days </w:t>
      </w:r>
      <w:r w:rsidR="00AB41C5">
        <w:t>after</w:t>
      </w:r>
      <w:r w:rsidRPr="00D44982">
        <w:t xml:space="preserve">, but not prior to, the FWO publishing a media release on its website in respect of the Undertaking, </w:t>
      </w:r>
      <w:r w:rsidR="0036373E">
        <w:t>ACCH</w:t>
      </w:r>
      <w:r>
        <w:t xml:space="preserve"> </w:t>
      </w:r>
      <w:r w:rsidRPr="00D44982">
        <w:t xml:space="preserve">will place a notice on </w:t>
      </w:r>
      <w:r>
        <w:t xml:space="preserve">its website, accessible through a hyperlink on </w:t>
      </w:r>
      <w:r w:rsidRPr="00D44982">
        <w:t>the front page of</w:t>
      </w:r>
      <w:r>
        <w:t xml:space="preserve"> </w:t>
      </w:r>
      <w:hyperlink r:id="rId8" w:history="1">
        <w:r w:rsidR="00A42B23" w:rsidRPr="007769F3">
          <w:rPr>
            <w:rStyle w:val="Hyperlink"/>
            <w:rFonts w:cs="Arial"/>
          </w:rPr>
          <w:t>https://www.accbeef.net.au/</w:t>
        </w:r>
      </w:hyperlink>
      <w:r w:rsidR="00A42B23">
        <w:t xml:space="preserve"> </w:t>
      </w:r>
      <w:r w:rsidRPr="00D44982">
        <w:t>(</w:t>
      </w:r>
      <w:r w:rsidRPr="00D44982">
        <w:rPr>
          <w:b/>
        </w:rPr>
        <w:t>Website Notice</w:t>
      </w:r>
      <w:r w:rsidRPr="00D44982">
        <w:t>).</w:t>
      </w:r>
    </w:p>
    <w:p w14:paraId="4EDBBECC" w14:textId="77777777" w:rsidR="007D19B5" w:rsidRPr="00D44982" w:rsidRDefault="007D19B5" w:rsidP="00765937">
      <w:pPr>
        <w:pStyle w:val="EUParagraphLevel1"/>
        <w:ind w:hanging="450"/>
      </w:pPr>
      <w:r w:rsidRPr="00D44982">
        <w:t xml:space="preserve">The Website Notice must: </w:t>
      </w:r>
    </w:p>
    <w:p w14:paraId="5F3370D3" w14:textId="214ABB34" w:rsidR="007D19B5" w:rsidRPr="00D44982" w:rsidRDefault="007D19B5" w:rsidP="00177803">
      <w:pPr>
        <w:pStyle w:val="EUParagraphLevel2"/>
      </w:pPr>
      <w:r w:rsidRPr="00D44982">
        <w:t xml:space="preserve">be in the form of the Website Notice set out at Attachment </w:t>
      </w:r>
      <w:r w:rsidR="003706F1">
        <w:t>C</w:t>
      </w:r>
      <w:r w:rsidRPr="00D44982">
        <w:t>;</w:t>
      </w:r>
    </w:p>
    <w:p w14:paraId="537C2AE3" w14:textId="77777777" w:rsidR="007D19B5" w:rsidRPr="00D44982" w:rsidRDefault="007D19B5" w:rsidP="00177803">
      <w:pPr>
        <w:pStyle w:val="EUParagraphLevel2"/>
      </w:pPr>
      <w:r w:rsidRPr="00D44982">
        <w:t xml:space="preserve">be displayed in at least size 10 font; and </w:t>
      </w:r>
    </w:p>
    <w:p w14:paraId="5D86374E" w14:textId="77777777" w:rsidR="007D19B5" w:rsidRPr="00D44982" w:rsidRDefault="007D19B5" w:rsidP="00177803">
      <w:pPr>
        <w:pStyle w:val="EUParagraphLevel2"/>
        <w:rPr>
          <w:rFonts w:cs="Arial"/>
          <w:szCs w:val="22"/>
        </w:rPr>
      </w:pPr>
      <w:r w:rsidRPr="00D44982">
        <w:t xml:space="preserve">remain on the website for a period of </w:t>
      </w:r>
      <w:r>
        <w:t>1</w:t>
      </w:r>
      <w:r w:rsidRPr="00D44982">
        <w:t xml:space="preserve"> month. </w:t>
      </w:r>
    </w:p>
    <w:p w14:paraId="01049A4F" w14:textId="378D16F4" w:rsidR="007D19B5" w:rsidRPr="00D44982" w:rsidRDefault="007D19B5" w:rsidP="00765937">
      <w:pPr>
        <w:pStyle w:val="EUParagraphLevel1"/>
        <w:ind w:hanging="450"/>
      </w:pPr>
      <w:r>
        <w:t xml:space="preserve">Within 7 days of placing the Website Notice on its website, </w:t>
      </w:r>
      <w:r w:rsidR="0036373E" w:rsidRPr="00765937">
        <w:t>ACCH</w:t>
      </w:r>
      <w:r w:rsidRPr="00765937">
        <w:t xml:space="preserve"> </w:t>
      </w:r>
      <w:r w:rsidRPr="00D44982">
        <w:t xml:space="preserve">will provide </w:t>
      </w:r>
      <w:r>
        <w:t xml:space="preserve">to the FWO </w:t>
      </w:r>
      <w:r w:rsidRPr="00D44982">
        <w:t>evidence</w:t>
      </w:r>
      <w:r>
        <w:t xml:space="preserve"> of its placement</w:t>
      </w:r>
      <w:r w:rsidRPr="00D44982">
        <w:t>.</w:t>
      </w:r>
    </w:p>
    <w:p w14:paraId="28A07C8D" w14:textId="77777777" w:rsidR="007D19B5" w:rsidRPr="00D44982" w:rsidRDefault="007D19B5" w:rsidP="008733BD">
      <w:pPr>
        <w:pStyle w:val="EUHeading3"/>
      </w:pPr>
      <w:r w:rsidRPr="00D44982">
        <w:t>Social Media Notice</w:t>
      </w:r>
    </w:p>
    <w:p w14:paraId="2FD6FB60" w14:textId="3B0990DE" w:rsidR="007D19B5" w:rsidRPr="00D44982" w:rsidRDefault="007D19B5" w:rsidP="00765937">
      <w:pPr>
        <w:pStyle w:val="EUParagraphLevel1"/>
        <w:ind w:hanging="450"/>
      </w:pPr>
      <w:bookmarkStart w:id="32" w:name="_Ref24276433"/>
      <w:r w:rsidRPr="00D44982">
        <w:t xml:space="preserve">Within 28 days </w:t>
      </w:r>
      <w:r w:rsidR="00AB41C5">
        <w:t>after</w:t>
      </w:r>
      <w:r w:rsidRPr="00D44982">
        <w:t xml:space="preserve">, but not prior to, the FWO publishing a media release on its website in respect of the Undertaking, </w:t>
      </w:r>
      <w:r w:rsidR="0036373E" w:rsidRPr="00765937">
        <w:t>ACCH</w:t>
      </w:r>
      <w:r w:rsidRPr="00765937">
        <w:t xml:space="preserve"> </w:t>
      </w:r>
      <w:r w:rsidRPr="00D44982">
        <w:t>will place a post on its Facebook page (</w:t>
      </w:r>
      <w:r w:rsidRPr="00E42652">
        <w:rPr>
          <w:b/>
          <w:bCs/>
        </w:rPr>
        <w:t>Social Media Notice</w:t>
      </w:r>
      <w:r w:rsidRPr="00D44982">
        <w:t>).</w:t>
      </w:r>
      <w:bookmarkEnd w:id="32"/>
      <w:r w:rsidRPr="00D44982">
        <w:t xml:space="preserve"> </w:t>
      </w:r>
    </w:p>
    <w:p w14:paraId="65766229" w14:textId="77777777" w:rsidR="007D19B5" w:rsidRPr="00D44982" w:rsidRDefault="007D19B5" w:rsidP="00765937">
      <w:pPr>
        <w:pStyle w:val="EUParagraphLevel1"/>
        <w:ind w:hanging="450"/>
      </w:pPr>
      <w:r w:rsidRPr="00D44982">
        <w:t xml:space="preserve">The Social Media Notice must: </w:t>
      </w:r>
    </w:p>
    <w:p w14:paraId="09A09DA5" w14:textId="0EEFBDE7" w:rsidR="007D19B5" w:rsidRPr="00D44982" w:rsidRDefault="007D19B5" w:rsidP="00177803">
      <w:pPr>
        <w:pStyle w:val="EUParagraphLevel2"/>
      </w:pPr>
      <w:r w:rsidRPr="00D44982">
        <w:t xml:space="preserve">be </w:t>
      </w:r>
      <w:r w:rsidR="00A42B23">
        <w:t>posted to ACCH’s</w:t>
      </w:r>
      <w:r>
        <w:t xml:space="preserve"> timeline, pinned to the top of the Facebook page in public view; </w:t>
      </w:r>
    </w:p>
    <w:p w14:paraId="71CC7D88" w14:textId="77777777" w:rsidR="007D19B5" w:rsidRPr="00D44982" w:rsidRDefault="007D19B5" w:rsidP="00177803">
      <w:pPr>
        <w:pStyle w:val="EUParagraphLevel2"/>
      </w:pPr>
      <w:r w:rsidRPr="00D44982">
        <w:t xml:space="preserve">remain on the Facebook page for a continuous period of at least </w:t>
      </w:r>
      <w:r>
        <w:t>one</w:t>
      </w:r>
      <w:r w:rsidRPr="00D44982">
        <w:t xml:space="preserve"> month; </w:t>
      </w:r>
      <w:r w:rsidRPr="00D44982">
        <w:lastRenderedPageBreak/>
        <w:t>and</w:t>
      </w:r>
    </w:p>
    <w:p w14:paraId="4CF8CC42" w14:textId="2E8D9E07" w:rsidR="007D19B5" w:rsidRDefault="007D19B5" w:rsidP="00177803">
      <w:pPr>
        <w:pStyle w:val="EUParagraphLevel2"/>
      </w:pPr>
      <w:r w:rsidRPr="00D44982">
        <w:t xml:space="preserve">be in the form of the Social Media Notice set out at Attachment </w:t>
      </w:r>
      <w:r w:rsidR="003706F1">
        <w:t>C</w:t>
      </w:r>
      <w:r w:rsidRPr="00D44982">
        <w:t>.</w:t>
      </w:r>
    </w:p>
    <w:p w14:paraId="7FC0D192" w14:textId="402FFD16" w:rsidR="007D19B5" w:rsidRPr="00A73C73" w:rsidRDefault="007D19B5" w:rsidP="00765937">
      <w:pPr>
        <w:pStyle w:val="EUParagraphLevel1"/>
        <w:ind w:hanging="450"/>
      </w:pPr>
      <w:bookmarkStart w:id="33" w:name="_Ref24276441"/>
      <w:r w:rsidRPr="00D44982">
        <w:t xml:space="preserve">Within 7 days of posting the Social Media Notice to its Facebook page, </w:t>
      </w:r>
      <w:r w:rsidR="0036373E" w:rsidRPr="00765937">
        <w:t>ACCH</w:t>
      </w:r>
      <w:r w:rsidRPr="00765937">
        <w:t xml:space="preserve"> </w:t>
      </w:r>
      <w:r w:rsidRPr="00D44982">
        <w:t>will provide to the FWO evidence of the post.</w:t>
      </w:r>
      <w:bookmarkEnd w:id="33"/>
      <w:r w:rsidRPr="00D44982">
        <w:t xml:space="preserve"> </w:t>
      </w:r>
    </w:p>
    <w:p w14:paraId="2334C6D3" w14:textId="77777777" w:rsidR="007D19B5" w:rsidRPr="00D44982" w:rsidRDefault="007D19B5" w:rsidP="008733BD">
      <w:pPr>
        <w:pStyle w:val="EUHeading2"/>
      </w:pPr>
      <w:bookmarkStart w:id="34" w:name="_Hlk91000014"/>
      <w:r w:rsidRPr="00D44982">
        <w:t>Contrition Payment</w:t>
      </w:r>
    </w:p>
    <w:p w14:paraId="67954E60" w14:textId="5B1E81A9" w:rsidR="007D19B5" w:rsidRPr="005D7757" w:rsidRDefault="007D19B5" w:rsidP="005C255A">
      <w:pPr>
        <w:pStyle w:val="EUParagraphLevel1"/>
        <w:ind w:hanging="450"/>
      </w:pPr>
      <w:r w:rsidRPr="005D7757">
        <w:t xml:space="preserve">by </w:t>
      </w:r>
      <w:r w:rsidR="00400BF7" w:rsidRPr="00AD760E">
        <w:t>3</w:t>
      </w:r>
      <w:r w:rsidR="00400BF7">
        <w:t>0</w:t>
      </w:r>
      <w:r w:rsidR="00400BF7" w:rsidRPr="00AD760E">
        <w:t xml:space="preserve"> </w:t>
      </w:r>
      <w:r w:rsidR="00400BF7">
        <w:t>September</w:t>
      </w:r>
      <w:r w:rsidR="00400BF7" w:rsidRPr="00AD760E">
        <w:t xml:space="preserve"> </w:t>
      </w:r>
      <w:r w:rsidR="00CA6F23" w:rsidRPr="00AD760E">
        <w:t>2022</w:t>
      </w:r>
      <w:r w:rsidRPr="005D7757">
        <w:t xml:space="preserve">, </w:t>
      </w:r>
      <w:r w:rsidR="005C255A" w:rsidRPr="00765937">
        <w:t xml:space="preserve">ACCH </w:t>
      </w:r>
      <w:r w:rsidR="005C255A">
        <w:t xml:space="preserve">will make a contrition payment </w:t>
      </w:r>
      <w:r w:rsidRPr="005D7757">
        <w:t xml:space="preserve">of </w:t>
      </w:r>
      <w:r w:rsidR="00022E64">
        <w:t>$200,000</w:t>
      </w:r>
      <w:r w:rsidRPr="005D7757">
        <w:t xml:space="preserve"> </w:t>
      </w:r>
      <w:r w:rsidR="005C255A" w:rsidRPr="005D7757">
        <w:t xml:space="preserve">to the Consolidated Revenue Fund </w:t>
      </w:r>
      <w:r w:rsidRPr="005D7757">
        <w:t xml:space="preserve">for the </w:t>
      </w:r>
      <w:r w:rsidR="008B5DC3" w:rsidRPr="005D7757">
        <w:t xml:space="preserve">Underpayments </w:t>
      </w:r>
      <w:r w:rsidRPr="005D7757">
        <w:t>to the Schedule Employees</w:t>
      </w:r>
      <w:r w:rsidR="008B5DC3" w:rsidRPr="005D7757">
        <w:t xml:space="preserve"> </w:t>
      </w:r>
      <w:r w:rsidR="00497CCC" w:rsidRPr="005D7757">
        <w:t xml:space="preserve">as per clause </w:t>
      </w:r>
      <w:r w:rsidR="00364E85" w:rsidRPr="005D7757">
        <w:t>1</w:t>
      </w:r>
      <w:r w:rsidR="00364E85">
        <w:t>8</w:t>
      </w:r>
      <w:r w:rsidR="00497CCC" w:rsidRPr="005D7757">
        <w:t>;</w:t>
      </w:r>
      <w:r w:rsidR="008B5DC3" w:rsidRPr="005D7757">
        <w:t xml:space="preserve"> </w:t>
      </w:r>
    </w:p>
    <w:p w14:paraId="294C8CAB" w14:textId="7627FF8C" w:rsidR="007D19B5" w:rsidRPr="005D7757" w:rsidRDefault="005C255A" w:rsidP="005D7757">
      <w:pPr>
        <w:pStyle w:val="EUParagraphLevel1"/>
        <w:ind w:hanging="450"/>
      </w:pPr>
      <w:r>
        <w:t xml:space="preserve">by </w:t>
      </w:r>
      <w:r w:rsidR="00400BF7" w:rsidRPr="00AD760E">
        <w:t>1</w:t>
      </w:r>
      <w:r w:rsidR="00400BF7">
        <w:t xml:space="preserve">4 October </w:t>
      </w:r>
      <w:r w:rsidRPr="00AD760E">
        <w:t>2022</w:t>
      </w:r>
      <w:r>
        <w:t xml:space="preserve">, </w:t>
      </w:r>
      <w:bookmarkEnd w:id="34"/>
      <w:r w:rsidR="0036373E" w:rsidRPr="005D7757">
        <w:t>ACCH</w:t>
      </w:r>
      <w:r w:rsidR="007D19B5" w:rsidRPr="005D7757">
        <w:t xml:space="preserve"> will provide evidence to the FWO of </w:t>
      </w:r>
      <w:r>
        <w:t>the</w:t>
      </w:r>
      <w:r w:rsidRPr="005D7757">
        <w:t xml:space="preserve"> </w:t>
      </w:r>
      <w:r w:rsidR="007D19B5" w:rsidRPr="005D7757">
        <w:t xml:space="preserve">contrition payment within 14 days of making payment to the Consolidated Revenue Fund.   </w:t>
      </w:r>
    </w:p>
    <w:p w14:paraId="78BD3D02" w14:textId="77777777" w:rsidR="007D19B5" w:rsidRPr="00D44982" w:rsidRDefault="007D19B5" w:rsidP="008733BD">
      <w:pPr>
        <w:pStyle w:val="EUHeading2"/>
      </w:pPr>
      <w:r w:rsidDel="00F45976">
        <w:rPr>
          <w:rFonts w:cs="Arial"/>
          <w:szCs w:val="22"/>
        </w:rPr>
        <w:t xml:space="preserve"> </w:t>
      </w:r>
      <w:r w:rsidRPr="00D44982">
        <w:t>No Inconsistent Statements</w:t>
      </w:r>
    </w:p>
    <w:p w14:paraId="0EDA5B1C" w14:textId="61D76062" w:rsidR="007D19B5" w:rsidRPr="00D44982" w:rsidRDefault="0036373E" w:rsidP="00765937">
      <w:pPr>
        <w:pStyle w:val="EUParagraphLevel1"/>
        <w:ind w:hanging="450"/>
      </w:pPr>
      <w:bookmarkStart w:id="35" w:name="_Ref24276268"/>
      <w:r>
        <w:t>ACCH</w:t>
      </w:r>
      <w:r w:rsidR="007D19B5">
        <w:t xml:space="preserve"> </w:t>
      </w:r>
      <w:r w:rsidR="00484BA8">
        <w:t xml:space="preserve">and the employing entities </w:t>
      </w:r>
      <w:r w:rsidR="007D19B5" w:rsidRPr="00D44982">
        <w:t>must not,</w:t>
      </w:r>
      <w:r w:rsidR="000F4867">
        <w:t xml:space="preserve"> </w:t>
      </w:r>
      <w:r w:rsidR="007D19B5" w:rsidRPr="00D44982">
        <w:t xml:space="preserve">and </w:t>
      </w:r>
      <w:bookmarkStart w:id="36" w:name="_Ref11860643"/>
      <w:r w:rsidR="007D19B5" w:rsidRPr="00D44982">
        <w:t xml:space="preserve">must </w:t>
      </w:r>
      <w:r w:rsidR="007D19B5">
        <w:t xml:space="preserve">use </w:t>
      </w:r>
      <w:r w:rsidR="00484BA8">
        <w:t>their</w:t>
      </w:r>
      <w:r w:rsidR="007D19B5">
        <w:t xml:space="preserve"> best endeavours to </w:t>
      </w:r>
      <w:r w:rsidR="007D19B5" w:rsidRPr="00D44982">
        <w:t xml:space="preserve">ensure that </w:t>
      </w:r>
      <w:r w:rsidR="00484BA8">
        <w:t>their</w:t>
      </w:r>
      <w:r w:rsidR="007D19B5" w:rsidRPr="00D44982">
        <w:t xml:space="preserve"> officers, employees or agents do not make any statement or otherwise imply, either orally or in writing, anything that is inconsistent with admissions or acknowledgements contained in this Undertaking.</w:t>
      </w:r>
      <w:bookmarkEnd w:id="35"/>
      <w:bookmarkEnd w:id="36"/>
    </w:p>
    <w:p w14:paraId="69E5EB81" w14:textId="77777777" w:rsidR="007D19B5" w:rsidRPr="00D44982" w:rsidRDefault="007D19B5" w:rsidP="008733BD">
      <w:pPr>
        <w:pStyle w:val="EUHeading1"/>
      </w:pPr>
      <w:r w:rsidRPr="00D44982">
        <w:t>ACKNOWLEDGEMENTS</w:t>
      </w:r>
    </w:p>
    <w:p w14:paraId="3488A5C1" w14:textId="6E9B789C" w:rsidR="007D19B5" w:rsidRPr="00D44982" w:rsidRDefault="0036373E" w:rsidP="00765937">
      <w:pPr>
        <w:pStyle w:val="EUParagraphLevel1"/>
        <w:ind w:hanging="450"/>
      </w:pPr>
      <w:r w:rsidRPr="00765937">
        <w:t>ACCH</w:t>
      </w:r>
      <w:r w:rsidR="007D19B5" w:rsidRPr="00765937">
        <w:t xml:space="preserve"> </w:t>
      </w:r>
      <w:r w:rsidR="007D19B5" w:rsidRPr="00D44982">
        <w:t>acknowledges that:</w:t>
      </w:r>
    </w:p>
    <w:p w14:paraId="794BBA8C" w14:textId="77777777" w:rsidR="007D19B5" w:rsidRPr="00D44982" w:rsidRDefault="007D19B5" w:rsidP="00177803">
      <w:pPr>
        <w:pStyle w:val="EUParagraphLevel2"/>
      </w:pPr>
      <w:r w:rsidRPr="00D44982">
        <w:t>the FWO may;</w:t>
      </w:r>
    </w:p>
    <w:p w14:paraId="69407A1A" w14:textId="04DFA4AE" w:rsidR="007D19B5" w:rsidRPr="00D44982" w:rsidRDefault="007D19B5" w:rsidP="00177803">
      <w:pPr>
        <w:pStyle w:val="EUParagraphLevel3"/>
      </w:pPr>
      <w:r w:rsidRPr="00D44982">
        <w:t xml:space="preserve">make this Undertaking (and any of the Attachments hereto) available for public inspection, including by posting it on the FWO internet site at </w:t>
      </w:r>
      <w:hyperlink r:id="rId9" w:history="1">
        <w:r w:rsidRPr="00D44982">
          <w:rPr>
            <w:rStyle w:val="Hyperlink"/>
            <w:rFonts w:cstheme="minorHAnsi"/>
            <w:szCs w:val="24"/>
          </w:rPr>
          <w:t>www.fairwork.gov.au</w:t>
        </w:r>
      </w:hyperlink>
      <w:r w:rsidRPr="00D44982">
        <w:t>;</w:t>
      </w:r>
    </w:p>
    <w:p w14:paraId="6999315A" w14:textId="77777777" w:rsidR="007D19B5" w:rsidRPr="00D44982" w:rsidRDefault="007D19B5" w:rsidP="00177803">
      <w:pPr>
        <w:pStyle w:val="EUParagraphLevel3"/>
      </w:pPr>
      <w:r w:rsidRPr="00D44982">
        <w:t xml:space="preserve">release a copy of this Undertaking (and any of the Attachments hereto) pursuant to any relevant request under the </w:t>
      </w:r>
      <w:r w:rsidRPr="00D44982">
        <w:rPr>
          <w:i/>
        </w:rPr>
        <w:t>Freedom of Information Act 1982</w:t>
      </w:r>
      <w:r w:rsidRPr="00D44982">
        <w:t xml:space="preserve"> (</w:t>
      </w:r>
      <w:proofErr w:type="spellStart"/>
      <w:r w:rsidRPr="00D44982">
        <w:t>Cth</w:t>
      </w:r>
      <w:proofErr w:type="spellEnd"/>
      <w:r w:rsidRPr="00D44982">
        <w:t>);</w:t>
      </w:r>
    </w:p>
    <w:p w14:paraId="350737D7" w14:textId="77777777" w:rsidR="007D19B5" w:rsidRPr="00D44982" w:rsidRDefault="007D19B5" w:rsidP="00177803">
      <w:pPr>
        <w:pStyle w:val="EUParagraphLevel3"/>
      </w:pPr>
      <w:r w:rsidRPr="00D44982">
        <w:t>issue a media release in relation to this Undertaking;</w:t>
      </w:r>
    </w:p>
    <w:p w14:paraId="70F60D64" w14:textId="77777777" w:rsidR="007D19B5" w:rsidRPr="00D44982" w:rsidRDefault="007D19B5" w:rsidP="00177803">
      <w:pPr>
        <w:pStyle w:val="EUParagraphLevel3"/>
      </w:pPr>
      <w:r w:rsidRPr="00D44982">
        <w:t xml:space="preserve">from time to time, publicly refer to the Undertaking (and any of the Attachments hereto) and its terms; and </w:t>
      </w:r>
    </w:p>
    <w:p w14:paraId="2A6CB0D0" w14:textId="2DEA8E7E" w:rsidR="007D19B5" w:rsidRPr="00D44982" w:rsidRDefault="007D19B5" w:rsidP="00177803">
      <w:pPr>
        <w:pStyle w:val="EUParagraphLevel3"/>
      </w:pPr>
      <w:r w:rsidRPr="00D44982">
        <w:lastRenderedPageBreak/>
        <w:t xml:space="preserve">rely upon the admissions made by </w:t>
      </w:r>
      <w:r w:rsidR="0036373E">
        <w:t>ACCH</w:t>
      </w:r>
      <w:r>
        <w:t xml:space="preserve"> </w:t>
      </w:r>
      <w:r w:rsidR="00484BA8">
        <w:t xml:space="preserve">and the employing entities </w:t>
      </w:r>
      <w:r w:rsidRPr="00D44982">
        <w:t xml:space="preserve">set out in </w:t>
      </w:r>
      <w:r w:rsidR="00472B01">
        <w:t>clauses</w:t>
      </w:r>
      <w:r w:rsidRPr="00D44982">
        <w:t xml:space="preserve"> </w:t>
      </w:r>
      <w:r w:rsidR="00364E85">
        <w:t>13</w:t>
      </w:r>
      <w:r w:rsidR="001E4985">
        <w:t xml:space="preserve"> and</w:t>
      </w:r>
      <w:r w:rsidR="00472B01">
        <w:t xml:space="preserve"> </w:t>
      </w:r>
      <w:r w:rsidR="001E4985">
        <w:t xml:space="preserve">14 </w:t>
      </w:r>
      <w:r w:rsidRPr="00D44982">
        <w:t xml:space="preserve">above in respect of decisions taken regarding enforcement action in the event that </w:t>
      </w:r>
      <w:r w:rsidR="0036373E">
        <w:t>ACCH</w:t>
      </w:r>
      <w:r>
        <w:t xml:space="preserve"> </w:t>
      </w:r>
      <w:r w:rsidR="00484BA8">
        <w:t>or any of the employing entities are</w:t>
      </w:r>
      <w:r w:rsidRPr="00D44982">
        <w:t xml:space="preserve"> found to have failed to comply with its workplace relations obligations in the future</w:t>
      </w:r>
      <w:r>
        <w:t xml:space="preserve">, including but not limited to any failure by </w:t>
      </w:r>
      <w:r w:rsidR="0036373E">
        <w:t>ACCH</w:t>
      </w:r>
      <w:r>
        <w:t xml:space="preserve"> </w:t>
      </w:r>
      <w:r w:rsidR="00484BA8">
        <w:t xml:space="preserve">or an employing entity </w:t>
      </w:r>
      <w:r>
        <w:t>to comply with its obligations under this Undertaking</w:t>
      </w:r>
      <w:r w:rsidRPr="00D44982">
        <w:t>;</w:t>
      </w:r>
    </w:p>
    <w:p w14:paraId="26C7DC3A" w14:textId="77777777" w:rsidR="007D19B5" w:rsidRPr="00D44982" w:rsidRDefault="007D19B5" w:rsidP="00177803">
      <w:pPr>
        <w:pStyle w:val="EUParagraphLevel2"/>
      </w:pPr>
      <w:r w:rsidRPr="00D44982">
        <w:t xml:space="preserve">consistent with the Note to section 715(4) of the FW Act, this Undertaking in no way derogates from the rights and remedies available to any other person arising from the conduct set out herein; </w:t>
      </w:r>
    </w:p>
    <w:p w14:paraId="5C586D8B" w14:textId="1965C214" w:rsidR="007D19B5" w:rsidRPr="00D44982" w:rsidRDefault="007D19B5" w:rsidP="00177803">
      <w:pPr>
        <w:pStyle w:val="EUParagraphLevel2"/>
      </w:pPr>
      <w:r w:rsidRPr="00D44982">
        <w:t xml:space="preserve">consistent with section 715(3) of the FW Act, </w:t>
      </w:r>
      <w:r w:rsidR="0036373E">
        <w:t>ACCH</w:t>
      </w:r>
      <w:r w:rsidR="00484BA8">
        <w:t xml:space="preserve"> or an employing entity</w:t>
      </w:r>
      <w:r>
        <w:t xml:space="preserve"> </w:t>
      </w:r>
      <w:r w:rsidRPr="00D44982">
        <w:t>may withdraw from or vary this Undertaking at any time, but only with the consent of the FWO; and</w:t>
      </w:r>
    </w:p>
    <w:p w14:paraId="476F4A7B" w14:textId="57B31B6D" w:rsidR="007D19B5" w:rsidRPr="00D44982" w:rsidRDefault="007D19B5" w:rsidP="00177803">
      <w:pPr>
        <w:pStyle w:val="EUParagraphLevel2"/>
      </w:pPr>
      <w:r w:rsidRPr="00D44982">
        <w:t xml:space="preserve">if </w:t>
      </w:r>
      <w:r w:rsidR="0036373E">
        <w:t>ACCH</w:t>
      </w:r>
      <w:r>
        <w:t xml:space="preserve"> </w:t>
      </w:r>
      <w:r w:rsidR="00484BA8">
        <w:t xml:space="preserve">or an employing entity </w:t>
      </w:r>
      <w:r w:rsidRPr="00D44982">
        <w:t>contravenes any of the terms of this Undertaking:</w:t>
      </w:r>
    </w:p>
    <w:p w14:paraId="13893A7C" w14:textId="77777777" w:rsidR="007D19B5" w:rsidRPr="00D44982" w:rsidRDefault="007D19B5" w:rsidP="00177803">
      <w:pPr>
        <w:pStyle w:val="EUParagraphLevel3"/>
      </w:pPr>
      <w:r w:rsidRPr="00D44982">
        <w:t xml:space="preserve">the FWO may apply to any of the Courts set out in section 715(6) of the FW Act, for orders under section 715(7) of the FW Act; and </w:t>
      </w:r>
    </w:p>
    <w:p w14:paraId="12956CCF" w14:textId="5CA64E06" w:rsidR="007D19B5" w:rsidRPr="00D44982" w:rsidRDefault="007D19B5" w:rsidP="00177803">
      <w:pPr>
        <w:pStyle w:val="EUParagraphLevel3"/>
      </w:pPr>
      <w:r w:rsidRPr="00D44982">
        <w:t xml:space="preserve">this Undertaking may be provided to the Court as evidence of the admissions made by </w:t>
      </w:r>
      <w:r w:rsidR="0036373E">
        <w:t>ACCH</w:t>
      </w:r>
      <w:r w:rsidR="00484BA8">
        <w:t xml:space="preserve"> or an employing entity</w:t>
      </w:r>
      <w:r>
        <w:t xml:space="preserve"> </w:t>
      </w:r>
      <w:r w:rsidRPr="00D44982">
        <w:t xml:space="preserve">in </w:t>
      </w:r>
      <w:r>
        <w:t xml:space="preserve">clauses </w:t>
      </w:r>
      <w:r w:rsidR="00364E85">
        <w:t>13</w:t>
      </w:r>
      <w:r w:rsidR="0012185B">
        <w:t xml:space="preserve"> and</w:t>
      </w:r>
      <w:r w:rsidR="00484BA8">
        <w:t xml:space="preserve"> 1</w:t>
      </w:r>
      <w:r w:rsidR="00364E85">
        <w:t>4</w:t>
      </w:r>
      <w:r>
        <w:t xml:space="preserve"> </w:t>
      </w:r>
      <w:r w:rsidRPr="00D44982">
        <w:t>above, and also in respect of the question of costs.</w:t>
      </w:r>
    </w:p>
    <w:p w14:paraId="097BF8CD" w14:textId="77777777" w:rsidR="007D19B5" w:rsidRPr="00D44982" w:rsidRDefault="007D19B5" w:rsidP="007B3F41">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 undertaking</w:t>
      </w:r>
    </w:p>
    <w:p w14:paraId="74047B67" w14:textId="3F588C5E" w:rsidR="007D19B5" w:rsidRDefault="007D19B5" w:rsidP="007D19B5">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sidR="0036373E">
        <w:rPr>
          <w:rFonts w:asciiTheme="minorHAnsi" w:hAnsiTheme="minorHAnsi" w:cstheme="minorHAnsi"/>
          <w:sz w:val="24"/>
          <w:szCs w:val="24"/>
        </w:rPr>
        <w:t>ACCH</w:t>
      </w:r>
      <w:r w:rsidR="0048178C">
        <w:rPr>
          <w:rFonts w:asciiTheme="minorHAnsi" w:hAnsiTheme="minorHAnsi" w:cstheme="minorHAnsi"/>
          <w:sz w:val="24"/>
          <w:szCs w:val="24"/>
        </w:rPr>
        <w:t xml:space="preserve"> </w:t>
      </w:r>
      <w:r w:rsidRPr="00177803">
        <w:rPr>
          <w:rFonts w:asciiTheme="minorHAnsi" w:hAnsiTheme="minorHAnsi" w:cstheme="minorHAnsi"/>
          <w:sz w:val="24"/>
          <w:szCs w:val="24"/>
        </w:rPr>
        <w:t>in accordance with</w:t>
      </w:r>
      <w:r w:rsidRPr="00D44982">
        <w:rPr>
          <w:rFonts w:asciiTheme="minorHAnsi" w:hAnsiTheme="minorHAnsi" w:cstheme="minorHAnsi"/>
          <w:sz w:val="24"/>
          <w:szCs w:val="24"/>
        </w:rPr>
        <w:t xml:space="preserve"> section 127(1) of the </w:t>
      </w:r>
      <w:r>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BE392F" w14:paraId="09D78623" w14:textId="77777777" w:rsidTr="001E21EB">
        <w:trPr>
          <w:trHeight w:val="810"/>
        </w:trPr>
        <w:tc>
          <w:tcPr>
            <w:tcW w:w="9026" w:type="dxa"/>
            <w:gridSpan w:val="3"/>
            <w:tcBorders>
              <w:top w:val="nil"/>
              <w:left w:val="nil"/>
              <w:bottom w:val="nil"/>
              <w:right w:val="nil"/>
            </w:tcBorders>
          </w:tcPr>
          <w:p w14:paraId="120CA30B" w14:textId="77777777" w:rsidR="00BE392F" w:rsidRDefault="00BE392F" w:rsidP="001E21EB">
            <w:pPr>
              <w:pStyle w:val="Headersub"/>
              <w:widowControl w:val="0"/>
              <w:tabs>
                <w:tab w:val="left" w:pos="4820"/>
              </w:tabs>
              <w:spacing w:after="240" w:line="256" w:lineRule="auto"/>
              <w:rPr>
                <w:rFonts w:asciiTheme="minorHAnsi" w:hAnsiTheme="minorHAnsi" w:cstheme="minorHAnsi"/>
                <w:sz w:val="24"/>
                <w:szCs w:val="24"/>
              </w:rPr>
            </w:pPr>
          </w:p>
        </w:tc>
      </w:tr>
      <w:tr w:rsidR="00BE392F" w14:paraId="2C293FAE" w14:textId="77777777" w:rsidTr="0097627F">
        <w:trPr>
          <w:trHeight w:val="1493"/>
        </w:trPr>
        <w:tc>
          <w:tcPr>
            <w:tcW w:w="4409" w:type="dxa"/>
            <w:tcBorders>
              <w:top w:val="single" w:sz="4" w:space="0" w:color="auto"/>
              <w:left w:val="nil"/>
              <w:bottom w:val="single" w:sz="4" w:space="0" w:color="auto"/>
              <w:right w:val="nil"/>
            </w:tcBorders>
            <w:hideMark/>
          </w:tcPr>
          <w:p w14:paraId="2C41957A" w14:textId="77777777" w:rsidR="00BE392F" w:rsidRDefault="00BE392F" w:rsidP="001E21EB">
            <w:pPr>
              <w:tabs>
                <w:tab w:val="right" w:pos="4111"/>
              </w:tabs>
              <w:spacing w:after="240"/>
              <w:ind w:left="90" w:hanging="9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Pr>
                <w:rFonts w:asciiTheme="minorHAnsi" w:hAnsiTheme="minorHAnsi" w:cstheme="minorHAnsi"/>
                <w:sz w:val="24"/>
                <w:szCs w:val="24"/>
              </w:rPr>
              <w:t xml:space="preserve">ACCH sole </w:t>
            </w:r>
            <w:r w:rsidRPr="00D44982">
              <w:rPr>
                <w:rFonts w:asciiTheme="minorHAnsi" w:hAnsiTheme="minorHAnsi" w:cstheme="minorHAnsi"/>
                <w:sz w:val="24"/>
                <w:szCs w:val="24"/>
              </w:rPr>
              <w:t>director</w:t>
            </w:r>
            <w:r>
              <w:rPr>
                <w:rFonts w:asciiTheme="minorHAnsi" w:hAnsiTheme="minorHAnsi" w:cstheme="minorHAnsi"/>
                <w:sz w:val="24"/>
                <w:szCs w:val="24"/>
              </w:rPr>
              <w:t>/company secretary</w:t>
            </w:r>
            <w:r w:rsidRPr="00D44982">
              <w:rPr>
                <w:rFonts w:asciiTheme="minorHAnsi" w:hAnsiTheme="minorHAnsi" w:cstheme="minorHAnsi"/>
                <w:sz w:val="24"/>
                <w:szCs w:val="24"/>
              </w:rPr>
              <w:t>)</w:t>
            </w:r>
          </w:p>
          <w:p w14:paraId="6B103BF7"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Trevor Lee</w:t>
            </w:r>
          </w:p>
        </w:tc>
        <w:tc>
          <w:tcPr>
            <w:tcW w:w="315" w:type="dxa"/>
            <w:tcBorders>
              <w:top w:val="nil"/>
              <w:left w:val="nil"/>
              <w:bottom w:val="nil"/>
              <w:right w:val="nil"/>
            </w:tcBorders>
          </w:tcPr>
          <w:p w14:paraId="68D959FB"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hideMark/>
          </w:tcPr>
          <w:p w14:paraId="755DD7B5"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(Date)</w:t>
            </w:r>
          </w:p>
        </w:tc>
      </w:tr>
      <w:tr w:rsidR="00BE392F" w14:paraId="33F1A9B7" w14:textId="77777777" w:rsidTr="0097627F">
        <w:trPr>
          <w:trHeight w:val="1206"/>
        </w:trPr>
        <w:tc>
          <w:tcPr>
            <w:tcW w:w="4409" w:type="dxa"/>
            <w:tcBorders>
              <w:top w:val="single" w:sz="4" w:space="0" w:color="auto"/>
              <w:left w:val="nil"/>
              <w:bottom w:val="single" w:sz="4" w:space="0" w:color="auto"/>
              <w:right w:val="nil"/>
            </w:tcBorders>
          </w:tcPr>
          <w:p w14:paraId="457CB2AE" w14:textId="77777777" w:rsidR="00BE392F" w:rsidRDefault="00BE392F" w:rsidP="001E21EB">
            <w:pPr>
              <w:spacing w:after="240" w:line="256" w:lineRule="auto"/>
              <w:rPr>
                <w:rFonts w:asciiTheme="minorHAnsi" w:hAnsiTheme="minorHAnsi" w:cstheme="minorHAnsi"/>
                <w:sz w:val="24"/>
                <w:szCs w:val="24"/>
              </w:rPr>
            </w:pPr>
            <w:r w:rsidRPr="00D44982">
              <w:rPr>
                <w:rFonts w:asciiTheme="minorHAnsi" w:hAnsiTheme="minorHAnsi" w:cstheme="minorHAnsi"/>
                <w:sz w:val="24"/>
                <w:szCs w:val="24"/>
              </w:rPr>
              <w:t>(</w:t>
            </w:r>
            <w:r>
              <w:rPr>
                <w:rFonts w:asciiTheme="minorHAnsi" w:hAnsiTheme="minorHAnsi" w:cstheme="minorHAnsi"/>
                <w:sz w:val="24"/>
                <w:szCs w:val="24"/>
              </w:rPr>
              <w:t>Name</w:t>
            </w:r>
            <w:r w:rsidRPr="00D44982">
              <w:rPr>
                <w:rFonts w:asciiTheme="minorHAnsi" w:hAnsiTheme="minorHAnsi" w:cstheme="minorHAnsi"/>
                <w:sz w:val="24"/>
                <w:szCs w:val="24"/>
              </w:rPr>
              <w:t xml:space="preserve"> of </w:t>
            </w:r>
            <w:r>
              <w:rPr>
                <w:rFonts w:asciiTheme="minorHAnsi" w:hAnsiTheme="minorHAnsi" w:cstheme="minorHAnsi"/>
                <w:sz w:val="24"/>
                <w:szCs w:val="24"/>
              </w:rPr>
              <w:t xml:space="preserve">ACCH sole </w:t>
            </w:r>
            <w:r w:rsidRPr="00D44982">
              <w:rPr>
                <w:rFonts w:asciiTheme="minorHAnsi" w:hAnsiTheme="minorHAnsi" w:cstheme="minorHAnsi"/>
                <w:sz w:val="24"/>
                <w:szCs w:val="24"/>
              </w:rPr>
              <w:t>director</w:t>
            </w:r>
            <w:r>
              <w:rPr>
                <w:rFonts w:asciiTheme="minorHAnsi" w:hAnsiTheme="minorHAnsi" w:cstheme="minorHAnsi"/>
                <w:sz w:val="24"/>
                <w:szCs w:val="24"/>
              </w:rPr>
              <w:t>/company secretary)</w:t>
            </w:r>
          </w:p>
          <w:p w14:paraId="5BDF8717"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in the presence of</w:t>
            </w:r>
          </w:p>
          <w:p w14:paraId="294E5AF1" w14:textId="77777777" w:rsidR="00BE392F" w:rsidRDefault="00BE392F" w:rsidP="001E21EB">
            <w:pPr>
              <w:spacing w:after="240" w:line="256" w:lineRule="auto"/>
              <w:rPr>
                <w:rFonts w:asciiTheme="minorHAnsi" w:hAnsiTheme="minorHAnsi" w:cstheme="minorHAnsi"/>
                <w:sz w:val="24"/>
                <w:szCs w:val="24"/>
              </w:rPr>
            </w:pPr>
          </w:p>
        </w:tc>
        <w:tc>
          <w:tcPr>
            <w:tcW w:w="315" w:type="dxa"/>
            <w:tcBorders>
              <w:top w:val="nil"/>
              <w:left w:val="nil"/>
              <w:bottom w:val="nil"/>
              <w:right w:val="nil"/>
            </w:tcBorders>
          </w:tcPr>
          <w:p w14:paraId="3E03A45F"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nil"/>
              <w:left w:val="nil"/>
              <w:bottom w:val="single" w:sz="4" w:space="0" w:color="auto"/>
              <w:right w:val="nil"/>
            </w:tcBorders>
          </w:tcPr>
          <w:p w14:paraId="2CC59BAB" w14:textId="77777777" w:rsidR="00BE392F" w:rsidRDefault="00BE392F" w:rsidP="001E21EB">
            <w:pPr>
              <w:spacing w:after="240" w:line="256" w:lineRule="auto"/>
              <w:rPr>
                <w:rFonts w:asciiTheme="minorHAnsi" w:hAnsiTheme="minorHAnsi" w:cstheme="minorHAnsi"/>
                <w:sz w:val="24"/>
                <w:szCs w:val="24"/>
              </w:rPr>
            </w:pPr>
          </w:p>
        </w:tc>
      </w:tr>
      <w:tr w:rsidR="00BE392F" w14:paraId="2268ACC3" w14:textId="77777777" w:rsidTr="001E21EB">
        <w:tc>
          <w:tcPr>
            <w:tcW w:w="4409" w:type="dxa"/>
            <w:tcBorders>
              <w:top w:val="single" w:sz="4" w:space="0" w:color="auto"/>
              <w:left w:val="nil"/>
              <w:bottom w:val="nil"/>
              <w:right w:val="nil"/>
            </w:tcBorders>
            <w:hideMark/>
          </w:tcPr>
          <w:p w14:paraId="5908ACF7"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(Signature of witness)</w:t>
            </w:r>
          </w:p>
        </w:tc>
        <w:tc>
          <w:tcPr>
            <w:tcW w:w="315" w:type="dxa"/>
            <w:tcBorders>
              <w:top w:val="nil"/>
              <w:left w:val="nil"/>
              <w:bottom w:val="nil"/>
              <w:right w:val="nil"/>
            </w:tcBorders>
          </w:tcPr>
          <w:p w14:paraId="3CE0779E"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tcPr>
          <w:p w14:paraId="0A59B3DB"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(Name of Witness)</w:t>
            </w:r>
          </w:p>
          <w:p w14:paraId="2E5588AA" w14:textId="77777777" w:rsidR="00BE392F" w:rsidRDefault="00BE392F" w:rsidP="001E21EB">
            <w:pPr>
              <w:spacing w:after="240" w:line="256" w:lineRule="auto"/>
              <w:rPr>
                <w:rFonts w:asciiTheme="minorHAnsi" w:hAnsiTheme="minorHAnsi" w:cstheme="minorHAnsi"/>
                <w:sz w:val="24"/>
                <w:szCs w:val="24"/>
              </w:rPr>
            </w:pPr>
          </w:p>
        </w:tc>
      </w:tr>
    </w:tbl>
    <w:p w14:paraId="23ABDA2B" w14:textId="06125704" w:rsidR="009C44F3" w:rsidRDefault="009C44F3" w:rsidP="009C44F3"/>
    <w:p w14:paraId="7CD52A3B" w14:textId="15BD0593" w:rsidR="009C44F3" w:rsidRDefault="009C44F3" w:rsidP="00137076">
      <w:pPr>
        <w:tabs>
          <w:tab w:val="left" w:pos="5040"/>
        </w:tabs>
        <w:spacing w:after="24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9C44F3" w14:paraId="403FAFD9" w14:textId="77777777" w:rsidTr="00137076">
        <w:tc>
          <w:tcPr>
            <w:tcW w:w="9026" w:type="dxa"/>
            <w:gridSpan w:val="3"/>
            <w:tcBorders>
              <w:top w:val="nil"/>
              <w:left w:val="nil"/>
              <w:bottom w:val="nil"/>
              <w:right w:val="nil"/>
            </w:tcBorders>
          </w:tcPr>
          <w:p w14:paraId="18C208B4" w14:textId="77777777" w:rsidR="009C44F3" w:rsidRDefault="009C44F3" w:rsidP="00137076">
            <w:pPr>
              <w:tabs>
                <w:tab w:val="right" w:pos="4111"/>
              </w:tabs>
              <w:spacing w:after="240" w:line="256" w:lineRule="auto"/>
              <w:rPr>
                <w:rFonts w:asciiTheme="minorHAnsi" w:hAnsiTheme="minorHAnsi" w:cstheme="minorHAnsi"/>
                <w:sz w:val="24"/>
                <w:szCs w:val="24"/>
              </w:rPr>
            </w:pPr>
          </w:p>
          <w:p w14:paraId="66D4B130" w14:textId="77777777" w:rsidR="009C44F3" w:rsidRDefault="009C44F3" w:rsidP="00137076">
            <w:pPr>
              <w:pStyle w:val="Headersub"/>
              <w:widowControl w:val="0"/>
              <w:tabs>
                <w:tab w:val="left" w:pos="4820"/>
              </w:tabs>
              <w:spacing w:after="240" w:line="256" w:lineRule="auto"/>
              <w:rPr>
                <w:rFonts w:asciiTheme="minorHAnsi" w:hAnsiTheme="minorHAnsi" w:cstheme="minorHAnsi"/>
                <w:sz w:val="24"/>
                <w:szCs w:val="24"/>
              </w:rPr>
            </w:pPr>
            <w:r>
              <w:rPr>
                <w:rFonts w:asciiTheme="minorHAnsi" w:hAnsiTheme="minorHAnsi" w:cstheme="minorHAnsi"/>
                <w:caps/>
                <w:sz w:val="24"/>
                <w:szCs w:val="24"/>
              </w:rPr>
              <w:t>Accepted</w:t>
            </w:r>
            <w:r>
              <w:rPr>
                <w:rFonts w:asciiTheme="minorHAnsi" w:hAnsiTheme="minorHAnsi" w:cstheme="minorHAnsi"/>
                <w:sz w:val="24"/>
                <w:szCs w:val="24"/>
              </w:rPr>
              <w:t xml:space="preserve"> by the FAIR WORK OMBUDSMAN pursuant to section 715(2) of the </w:t>
            </w:r>
            <w:r>
              <w:rPr>
                <w:rFonts w:asciiTheme="minorHAnsi" w:hAnsiTheme="minorHAnsi" w:cstheme="minorHAnsi"/>
                <w:i/>
                <w:sz w:val="24"/>
                <w:szCs w:val="24"/>
              </w:rPr>
              <w:t>Fair Work Act 2009</w:t>
            </w:r>
            <w:r>
              <w:rPr>
                <w:rFonts w:asciiTheme="minorHAnsi" w:hAnsiTheme="minorHAnsi" w:cstheme="minorHAnsi"/>
                <w:sz w:val="24"/>
                <w:szCs w:val="24"/>
              </w:rPr>
              <w:t xml:space="preserve"> on:</w:t>
            </w:r>
          </w:p>
          <w:p w14:paraId="089E6970" w14:textId="77777777" w:rsidR="009C44F3" w:rsidRDefault="009C44F3" w:rsidP="00137076">
            <w:pPr>
              <w:keepNext/>
              <w:spacing w:after="240" w:line="256" w:lineRule="auto"/>
              <w:rPr>
                <w:rFonts w:asciiTheme="minorHAnsi" w:hAnsiTheme="minorHAnsi" w:cstheme="minorHAnsi"/>
                <w:sz w:val="24"/>
                <w:szCs w:val="24"/>
              </w:rPr>
            </w:pPr>
          </w:p>
        </w:tc>
      </w:tr>
      <w:tr w:rsidR="00137076" w14:paraId="35763A8D" w14:textId="77777777" w:rsidTr="0097627F">
        <w:trPr>
          <w:trHeight w:val="62"/>
        </w:trPr>
        <w:tc>
          <w:tcPr>
            <w:tcW w:w="4409" w:type="dxa"/>
            <w:tcBorders>
              <w:top w:val="single" w:sz="4" w:space="0" w:color="auto"/>
              <w:left w:val="nil"/>
              <w:bottom w:val="single" w:sz="4" w:space="0" w:color="auto"/>
              <w:right w:val="nil"/>
            </w:tcBorders>
            <w:hideMark/>
          </w:tcPr>
          <w:p w14:paraId="3D1F1721" w14:textId="77777777" w:rsidR="0097627F" w:rsidRDefault="0097627F" w:rsidP="00137076">
            <w:pPr>
              <w:spacing w:after="240" w:line="256" w:lineRule="auto"/>
              <w:rPr>
                <w:rFonts w:asciiTheme="minorHAnsi" w:hAnsiTheme="minorHAnsi" w:cstheme="minorHAnsi"/>
                <w:sz w:val="24"/>
                <w:szCs w:val="24"/>
              </w:rPr>
            </w:pPr>
            <w:r>
              <w:rPr>
                <w:rFonts w:asciiTheme="minorHAnsi" w:hAnsiTheme="minorHAnsi" w:cstheme="minorHAnsi"/>
                <w:sz w:val="24"/>
                <w:szCs w:val="24"/>
              </w:rPr>
              <w:t xml:space="preserve">Mark Scully, Deputy Fair Work Ombudsman - </w:t>
            </w:r>
            <w:r w:rsidRPr="002C1D3D">
              <w:rPr>
                <w:rFonts w:asciiTheme="minorHAnsi" w:hAnsiTheme="minorHAnsi" w:cstheme="minorHAnsi"/>
                <w:sz w:val="24"/>
                <w:szCs w:val="24"/>
              </w:rPr>
              <w:t>Compliance &amp; Enforcement</w:t>
            </w:r>
          </w:p>
          <w:p w14:paraId="40052B6C" w14:textId="14AFF38D" w:rsidR="009C44F3" w:rsidRDefault="009C44F3" w:rsidP="00137076">
            <w:pPr>
              <w:spacing w:after="240" w:line="256" w:lineRule="auto"/>
              <w:rPr>
                <w:rFonts w:asciiTheme="minorHAnsi" w:hAnsiTheme="minorHAnsi" w:cstheme="minorHAnsi"/>
                <w:sz w:val="24"/>
                <w:szCs w:val="24"/>
              </w:rPr>
            </w:pPr>
            <w:r>
              <w:rPr>
                <w:rFonts w:asciiTheme="minorHAnsi" w:hAnsiTheme="minorHAnsi" w:cstheme="minorHAnsi"/>
                <w:sz w:val="24"/>
                <w:szCs w:val="24"/>
              </w:rPr>
              <w:t xml:space="preserve">Delegate for the FAIR WORK OMBUDSMAN </w:t>
            </w:r>
          </w:p>
        </w:tc>
        <w:tc>
          <w:tcPr>
            <w:tcW w:w="315" w:type="dxa"/>
            <w:tcBorders>
              <w:top w:val="nil"/>
              <w:left w:val="nil"/>
              <w:bottom w:val="nil"/>
              <w:right w:val="nil"/>
            </w:tcBorders>
          </w:tcPr>
          <w:p w14:paraId="215F992A" w14:textId="77777777" w:rsidR="009C44F3" w:rsidRDefault="009C44F3" w:rsidP="00137076">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hideMark/>
          </w:tcPr>
          <w:p w14:paraId="6B83AC4F" w14:textId="77777777" w:rsidR="009C44F3" w:rsidRDefault="009C44F3" w:rsidP="00137076">
            <w:pPr>
              <w:spacing w:after="240" w:line="256" w:lineRule="auto"/>
              <w:rPr>
                <w:rFonts w:asciiTheme="minorHAnsi" w:hAnsiTheme="minorHAnsi" w:cstheme="minorHAnsi"/>
                <w:sz w:val="24"/>
                <w:szCs w:val="24"/>
              </w:rPr>
            </w:pPr>
            <w:r>
              <w:rPr>
                <w:rFonts w:asciiTheme="minorHAnsi" w:hAnsiTheme="minorHAnsi" w:cstheme="minorHAnsi"/>
                <w:sz w:val="24"/>
                <w:szCs w:val="24"/>
              </w:rPr>
              <w:t>(Date)</w:t>
            </w:r>
          </w:p>
        </w:tc>
      </w:tr>
      <w:tr w:rsidR="00137076" w14:paraId="64391701" w14:textId="77777777" w:rsidTr="0097627F">
        <w:tc>
          <w:tcPr>
            <w:tcW w:w="4409" w:type="dxa"/>
            <w:tcBorders>
              <w:top w:val="single" w:sz="4" w:space="0" w:color="auto"/>
              <w:left w:val="nil"/>
              <w:bottom w:val="single" w:sz="4" w:space="0" w:color="auto"/>
              <w:right w:val="nil"/>
            </w:tcBorders>
          </w:tcPr>
          <w:p w14:paraId="13B103C6" w14:textId="77777777" w:rsidR="009C44F3" w:rsidRDefault="009C44F3" w:rsidP="00137076">
            <w:pPr>
              <w:spacing w:after="240" w:line="256" w:lineRule="auto"/>
              <w:rPr>
                <w:rFonts w:asciiTheme="minorHAnsi" w:hAnsiTheme="minorHAnsi" w:cstheme="minorHAnsi"/>
                <w:sz w:val="24"/>
                <w:szCs w:val="24"/>
              </w:rPr>
            </w:pPr>
            <w:r>
              <w:rPr>
                <w:rFonts w:asciiTheme="minorHAnsi" w:hAnsiTheme="minorHAnsi" w:cstheme="minorHAnsi"/>
                <w:sz w:val="24"/>
                <w:szCs w:val="24"/>
              </w:rPr>
              <w:t>in the presence of:</w:t>
            </w:r>
          </w:p>
          <w:p w14:paraId="08EA8086" w14:textId="77777777" w:rsidR="009C44F3" w:rsidRDefault="009C44F3" w:rsidP="00137076">
            <w:pPr>
              <w:spacing w:after="240" w:line="256" w:lineRule="auto"/>
              <w:rPr>
                <w:rFonts w:asciiTheme="minorHAnsi" w:hAnsiTheme="minorHAnsi" w:cstheme="minorHAnsi"/>
                <w:sz w:val="24"/>
                <w:szCs w:val="24"/>
              </w:rPr>
            </w:pPr>
          </w:p>
        </w:tc>
        <w:tc>
          <w:tcPr>
            <w:tcW w:w="315" w:type="dxa"/>
            <w:tcBorders>
              <w:top w:val="nil"/>
              <w:left w:val="nil"/>
              <w:bottom w:val="nil"/>
              <w:right w:val="nil"/>
            </w:tcBorders>
          </w:tcPr>
          <w:p w14:paraId="275153FF" w14:textId="77777777" w:rsidR="009C44F3" w:rsidRDefault="009C44F3" w:rsidP="00137076">
            <w:pPr>
              <w:spacing w:after="240" w:line="256" w:lineRule="auto"/>
              <w:rPr>
                <w:rFonts w:asciiTheme="minorHAnsi" w:hAnsiTheme="minorHAnsi" w:cstheme="minorHAnsi"/>
                <w:sz w:val="24"/>
                <w:szCs w:val="24"/>
              </w:rPr>
            </w:pPr>
          </w:p>
        </w:tc>
        <w:tc>
          <w:tcPr>
            <w:tcW w:w="4302" w:type="dxa"/>
            <w:tcBorders>
              <w:top w:val="nil"/>
              <w:left w:val="nil"/>
              <w:bottom w:val="single" w:sz="4" w:space="0" w:color="auto"/>
              <w:right w:val="nil"/>
            </w:tcBorders>
          </w:tcPr>
          <w:p w14:paraId="761023C4" w14:textId="77777777" w:rsidR="009C44F3" w:rsidRDefault="009C44F3" w:rsidP="00137076">
            <w:pPr>
              <w:spacing w:after="240" w:line="256" w:lineRule="auto"/>
              <w:rPr>
                <w:rFonts w:asciiTheme="minorHAnsi" w:hAnsiTheme="minorHAnsi" w:cstheme="minorHAnsi"/>
                <w:sz w:val="24"/>
                <w:szCs w:val="24"/>
              </w:rPr>
            </w:pPr>
          </w:p>
        </w:tc>
      </w:tr>
      <w:tr w:rsidR="00137076" w14:paraId="03479CF4" w14:textId="77777777" w:rsidTr="00DC6DB0">
        <w:tc>
          <w:tcPr>
            <w:tcW w:w="4409" w:type="dxa"/>
            <w:tcBorders>
              <w:top w:val="single" w:sz="4" w:space="0" w:color="auto"/>
              <w:left w:val="nil"/>
              <w:bottom w:val="nil"/>
              <w:right w:val="nil"/>
            </w:tcBorders>
            <w:hideMark/>
          </w:tcPr>
          <w:p w14:paraId="7D34647D" w14:textId="77777777" w:rsidR="009C44F3" w:rsidRDefault="009C44F3" w:rsidP="00137076">
            <w:pPr>
              <w:spacing w:after="240" w:line="256" w:lineRule="auto"/>
              <w:rPr>
                <w:rFonts w:asciiTheme="minorHAnsi" w:hAnsiTheme="minorHAnsi" w:cstheme="minorHAnsi"/>
                <w:sz w:val="24"/>
                <w:szCs w:val="24"/>
              </w:rPr>
            </w:pPr>
            <w:r>
              <w:rPr>
                <w:rFonts w:asciiTheme="minorHAnsi" w:hAnsiTheme="minorHAnsi" w:cstheme="minorHAnsi"/>
                <w:sz w:val="24"/>
                <w:szCs w:val="24"/>
              </w:rPr>
              <w:t>(Signature of witness)</w:t>
            </w:r>
          </w:p>
        </w:tc>
        <w:tc>
          <w:tcPr>
            <w:tcW w:w="315" w:type="dxa"/>
            <w:tcBorders>
              <w:top w:val="nil"/>
              <w:left w:val="nil"/>
              <w:bottom w:val="nil"/>
              <w:right w:val="nil"/>
            </w:tcBorders>
          </w:tcPr>
          <w:p w14:paraId="5E001B86" w14:textId="77777777" w:rsidR="009C44F3" w:rsidRDefault="009C44F3" w:rsidP="00137076">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tcPr>
          <w:p w14:paraId="452CD74B" w14:textId="77777777" w:rsidR="009C44F3" w:rsidRDefault="009C44F3" w:rsidP="00137076">
            <w:pPr>
              <w:spacing w:after="240" w:line="256" w:lineRule="auto"/>
              <w:rPr>
                <w:rFonts w:asciiTheme="minorHAnsi" w:hAnsiTheme="minorHAnsi" w:cstheme="minorHAnsi"/>
                <w:sz w:val="24"/>
                <w:szCs w:val="24"/>
              </w:rPr>
            </w:pPr>
            <w:r>
              <w:rPr>
                <w:rFonts w:asciiTheme="minorHAnsi" w:hAnsiTheme="minorHAnsi" w:cstheme="minorHAnsi"/>
                <w:sz w:val="24"/>
                <w:szCs w:val="24"/>
              </w:rPr>
              <w:t>(Name of Witness)</w:t>
            </w:r>
          </w:p>
          <w:p w14:paraId="644C3C80" w14:textId="77777777" w:rsidR="009C44F3" w:rsidRDefault="009C44F3" w:rsidP="00137076">
            <w:pPr>
              <w:spacing w:after="240" w:line="256" w:lineRule="auto"/>
              <w:rPr>
                <w:rFonts w:asciiTheme="minorHAnsi" w:hAnsiTheme="minorHAnsi" w:cstheme="minorHAnsi"/>
                <w:sz w:val="24"/>
                <w:szCs w:val="24"/>
              </w:rPr>
            </w:pPr>
          </w:p>
          <w:p w14:paraId="5BB9D5B0" w14:textId="77777777" w:rsidR="009C44F3" w:rsidRDefault="009C44F3" w:rsidP="00137076">
            <w:pPr>
              <w:spacing w:after="240" w:line="256" w:lineRule="auto"/>
              <w:rPr>
                <w:rFonts w:asciiTheme="minorHAnsi" w:hAnsiTheme="minorHAnsi" w:cstheme="minorHAnsi"/>
                <w:sz w:val="24"/>
                <w:szCs w:val="24"/>
              </w:rPr>
            </w:pPr>
          </w:p>
        </w:tc>
      </w:tr>
    </w:tbl>
    <w:p w14:paraId="70E706C1" w14:textId="3BC1615A" w:rsidR="008F78C7" w:rsidRDefault="008F78C7" w:rsidP="00137076">
      <w:pPr>
        <w:pStyle w:val="Headersub"/>
        <w:widowControl w:val="0"/>
        <w:tabs>
          <w:tab w:val="left" w:pos="4820"/>
        </w:tabs>
        <w:spacing w:after="240"/>
        <w:rPr>
          <w:rFonts w:asciiTheme="minorHAnsi" w:hAnsiTheme="minorHAnsi" w:cstheme="minorHAnsi"/>
          <w:b/>
          <w:sz w:val="24"/>
          <w:szCs w:val="24"/>
        </w:rPr>
        <w:sectPr w:rsidR="008F78C7" w:rsidSect="008405B2">
          <w:footerReference w:type="default" r:id="rId10"/>
          <w:headerReference w:type="first" r:id="rId11"/>
          <w:footerReference w:type="first" r:id="rId12"/>
          <w:pgSz w:w="11906" w:h="16838" w:code="9"/>
          <w:pgMar w:top="1440" w:right="1440" w:bottom="1440" w:left="1440" w:header="284" w:footer="663" w:gutter="0"/>
          <w:cols w:space="708"/>
          <w:titlePg/>
          <w:docGrid w:linePitch="360"/>
        </w:sectPr>
      </w:pPr>
    </w:p>
    <w:p w14:paraId="442FAAE0" w14:textId="77777777" w:rsidR="00022E64" w:rsidRPr="0055585A" w:rsidRDefault="00022E64" w:rsidP="00022E64">
      <w:pPr>
        <w:widowControl w:val="0"/>
        <w:tabs>
          <w:tab w:val="right" w:pos="9072"/>
        </w:tabs>
        <w:spacing w:before="120" w:after="120" w:line="360" w:lineRule="auto"/>
        <w:ind w:left="709" w:hanging="709"/>
        <w:jc w:val="center"/>
        <w:rPr>
          <w:rFonts w:asciiTheme="minorHAnsi" w:hAnsiTheme="minorHAnsi" w:cstheme="minorHAnsi"/>
          <w:b/>
          <w:caps/>
          <w:spacing w:val="10"/>
          <w:sz w:val="28"/>
          <w:szCs w:val="28"/>
        </w:rPr>
      </w:pPr>
      <w:bookmarkStart w:id="37" w:name="_Hlk92358690"/>
      <w:r w:rsidRPr="0055585A">
        <w:rPr>
          <w:rFonts w:asciiTheme="minorHAnsi" w:hAnsiTheme="minorHAnsi" w:cstheme="minorHAnsi"/>
          <w:b/>
          <w:caps/>
          <w:spacing w:val="10"/>
          <w:sz w:val="28"/>
          <w:szCs w:val="28"/>
        </w:rPr>
        <w:lastRenderedPageBreak/>
        <w:t>ADDENDUM TO THE ENFORCEABLE UNDERTAKING</w:t>
      </w:r>
    </w:p>
    <w:p w14:paraId="73BB20B3" w14:textId="77777777" w:rsidR="00022E64" w:rsidRPr="00DC05C6" w:rsidRDefault="00022E64" w:rsidP="00022E64">
      <w:pPr>
        <w:pStyle w:val="EUParagraphLevel1"/>
        <w:numPr>
          <w:ilvl w:val="0"/>
          <w:numId w:val="0"/>
        </w:numPr>
        <w:ind w:left="720"/>
        <w:rPr>
          <w:rFonts w:asciiTheme="minorHAnsi" w:hAnsiTheme="minorHAnsi" w:cstheme="minorHAnsi"/>
          <w:spacing w:val="10"/>
          <w:sz w:val="22"/>
        </w:rPr>
      </w:pPr>
      <w:r w:rsidRPr="00DC05C6">
        <w:rPr>
          <w:rFonts w:asciiTheme="minorHAnsi" w:hAnsiTheme="minorHAnsi" w:cstheme="minorHAnsi"/>
          <w:spacing w:val="10"/>
          <w:sz w:val="22"/>
        </w:rPr>
        <w:t xml:space="preserve">This </w:t>
      </w:r>
      <w:r>
        <w:rPr>
          <w:rFonts w:asciiTheme="minorHAnsi" w:hAnsiTheme="minorHAnsi" w:cstheme="minorHAnsi"/>
          <w:spacing w:val="10"/>
          <w:sz w:val="22"/>
        </w:rPr>
        <w:t>authority is intended (once executed) to be</w:t>
      </w:r>
      <w:r w:rsidRPr="00DC05C6">
        <w:rPr>
          <w:rFonts w:asciiTheme="minorHAnsi" w:hAnsiTheme="minorHAnsi" w:cstheme="minorHAnsi"/>
          <w:spacing w:val="10"/>
          <w:sz w:val="22"/>
        </w:rPr>
        <w:t xml:space="preserve"> an addendum </w:t>
      </w:r>
      <w:r w:rsidRPr="00521D55">
        <w:rPr>
          <w:rFonts w:asciiTheme="minorHAnsi" w:hAnsiTheme="minorHAnsi" w:cstheme="minorHAnsi"/>
          <w:spacing w:val="10"/>
          <w:sz w:val="22"/>
        </w:rPr>
        <w:t>to the enforceable undertaking (</w:t>
      </w:r>
      <w:r w:rsidRPr="00521D55">
        <w:rPr>
          <w:rFonts w:asciiTheme="minorHAnsi" w:hAnsiTheme="minorHAnsi" w:cstheme="minorHAnsi"/>
          <w:b/>
          <w:spacing w:val="10"/>
          <w:sz w:val="22"/>
        </w:rPr>
        <w:t>Undertaking</w:t>
      </w:r>
      <w:r w:rsidRPr="00521D55">
        <w:rPr>
          <w:rFonts w:asciiTheme="minorHAnsi" w:hAnsiTheme="minorHAnsi" w:cstheme="minorHAnsi"/>
          <w:spacing w:val="10"/>
          <w:sz w:val="22"/>
        </w:rPr>
        <w:t>) to be offered to the Fair W</w:t>
      </w:r>
      <w:r w:rsidRPr="00DC05C6">
        <w:rPr>
          <w:rFonts w:asciiTheme="minorHAnsi" w:hAnsiTheme="minorHAnsi" w:cstheme="minorHAnsi"/>
          <w:spacing w:val="10"/>
          <w:sz w:val="22"/>
        </w:rPr>
        <w:t>ork Ombudsman (</w:t>
      </w:r>
      <w:r w:rsidRPr="00DC05C6">
        <w:rPr>
          <w:rFonts w:asciiTheme="minorHAnsi" w:hAnsiTheme="minorHAnsi" w:cstheme="minorHAnsi"/>
          <w:b/>
          <w:spacing w:val="10"/>
          <w:sz w:val="22"/>
        </w:rPr>
        <w:t>FWO</w:t>
      </w:r>
      <w:r w:rsidRPr="00DC05C6">
        <w:rPr>
          <w:rFonts w:asciiTheme="minorHAnsi" w:hAnsiTheme="minorHAnsi" w:cstheme="minorHAnsi"/>
          <w:spacing w:val="10"/>
          <w:sz w:val="22"/>
        </w:rPr>
        <w:t xml:space="preserve">) pursuant to section 715 of the </w:t>
      </w:r>
      <w:r w:rsidRPr="00DC05C6">
        <w:rPr>
          <w:rFonts w:asciiTheme="minorHAnsi" w:hAnsiTheme="minorHAnsi" w:cstheme="minorHAnsi"/>
          <w:i/>
          <w:spacing w:val="10"/>
          <w:sz w:val="22"/>
        </w:rPr>
        <w:t>Fair Work Act 2009</w:t>
      </w:r>
      <w:r w:rsidRPr="00DC05C6">
        <w:rPr>
          <w:rFonts w:asciiTheme="minorHAnsi" w:hAnsiTheme="minorHAnsi" w:cstheme="minorHAnsi"/>
          <w:spacing w:val="10"/>
          <w:sz w:val="22"/>
        </w:rPr>
        <w:t xml:space="preserve"> (</w:t>
      </w:r>
      <w:proofErr w:type="spellStart"/>
      <w:r w:rsidRPr="00DC05C6">
        <w:rPr>
          <w:rFonts w:asciiTheme="minorHAnsi" w:hAnsiTheme="minorHAnsi" w:cstheme="minorHAnsi"/>
          <w:spacing w:val="10"/>
          <w:sz w:val="22"/>
        </w:rPr>
        <w:t>Cth</w:t>
      </w:r>
      <w:proofErr w:type="spellEnd"/>
      <w:r w:rsidRPr="00DC05C6">
        <w:rPr>
          <w:rFonts w:asciiTheme="minorHAnsi" w:hAnsiTheme="minorHAnsi" w:cstheme="minorHAnsi"/>
          <w:spacing w:val="10"/>
          <w:sz w:val="22"/>
        </w:rPr>
        <w:t>) (</w:t>
      </w:r>
      <w:r w:rsidRPr="0092355B">
        <w:rPr>
          <w:rFonts w:asciiTheme="minorHAnsi" w:hAnsiTheme="minorHAnsi" w:cstheme="minorHAnsi"/>
          <w:b/>
          <w:spacing w:val="10"/>
          <w:sz w:val="22"/>
        </w:rPr>
        <w:t>FW Act</w:t>
      </w:r>
      <w:r w:rsidRPr="00DC05C6">
        <w:rPr>
          <w:rFonts w:asciiTheme="minorHAnsi" w:hAnsiTheme="minorHAnsi" w:cstheme="minorHAnsi"/>
          <w:spacing w:val="10"/>
          <w:sz w:val="22"/>
        </w:rPr>
        <w:t>) by Australian Country Choice Holdings Pty Ltd (ABN 87 009 729 999) (</w:t>
      </w:r>
      <w:r w:rsidRPr="00DC05C6">
        <w:rPr>
          <w:rFonts w:asciiTheme="minorHAnsi" w:hAnsiTheme="minorHAnsi" w:cstheme="minorHAnsi"/>
          <w:b/>
          <w:spacing w:val="10"/>
          <w:sz w:val="22"/>
        </w:rPr>
        <w:t>ACCH</w:t>
      </w:r>
      <w:r w:rsidRPr="00DC05C6">
        <w:rPr>
          <w:rFonts w:asciiTheme="minorHAnsi" w:hAnsiTheme="minorHAnsi" w:cstheme="minorHAnsi"/>
          <w:spacing w:val="10"/>
          <w:sz w:val="22"/>
        </w:rPr>
        <w:t>), 117 Colmslie Road, Murarrie QUEENSLAND.</w:t>
      </w:r>
    </w:p>
    <w:p w14:paraId="6CE25E3F" w14:textId="77777777" w:rsidR="00022E64" w:rsidRDefault="00022E64" w:rsidP="00022E64">
      <w:pPr>
        <w:pStyle w:val="EUParagraphLevel1"/>
      </w:pPr>
      <w:r>
        <w:br w:type="page"/>
      </w:r>
    </w:p>
    <w:p w14:paraId="05B7A3C3" w14:textId="77777777" w:rsidR="00022E64" w:rsidRPr="00674BDA" w:rsidRDefault="00022E64" w:rsidP="00022E64">
      <w:pPr>
        <w:widowControl w:val="0"/>
        <w:spacing w:before="120" w:after="120" w:line="360" w:lineRule="auto"/>
        <w:jc w:val="center"/>
        <w:rPr>
          <w:rFonts w:ascii="Calibri" w:hAnsi="Calibri" w:cs="Arial"/>
          <w:b/>
          <w:sz w:val="24"/>
          <w:szCs w:val="24"/>
        </w:rPr>
      </w:pPr>
      <w:r w:rsidRPr="00674BDA">
        <w:rPr>
          <w:rFonts w:ascii="Calibri" w:hAnsi="Calibri" w:cs="Arial"/>
          <w:b/>
          <w:sz w:val="24"/>
          <w:szCs w:val="24"/>
        </w:rPr>
        <w:lastRenderedPageBreak/>
        <w:t>ADDENDUM TO THE ENFORCEABLE UNDERTAKING</w:t>
      </w:r>
    </w:p>
    <w:p w14:paraId="711224BD" w14:textId="77777777" w:rsidR="00022E64" w:rsidRPr="00D44982" w:rsidRDefault="00022E64" w:rsidP="00022E64">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601849A4" w14:textId="2095A412" w:rsidR="00022E64" w:rsidRDefault="00022E64" w:rsidP="00C56F90">
      <w:pPr>
        <w:pStyle w:val="EUParagraphLevel1"/>
        <w:numPr>
          <w:ilvl w:val="0"/>
          <w:numId w:val="13"/>
        </w:numPr>
      </w:pPr>
      <w:bookmarkStart w:id="38" w:name="_Hlk101868373"/>
      <w:r>
        <w:t xml:space="preserve">The FWO has a reasonable belief, and the Cannon Hill Services Pty Ltd, Aero Corporate Charters Pty Ltd (formerly Cannon Hill Retail Services Pty Limited), and Australian Country Choice Production Pty Ltd </w:t>
      </w:r>
      <w:r w:rsidRPr="00566496">
        <w:t xml:space="preserve">(the </w:t>
      </w:r>
      <w:r w:rsidRPr="00566496">
        <w:rPr>
          <w:b/>
          <w:bCs/>
        </w:rPr>
        <w:t xml:space="preserve">Employing </w:t>
      </w:r>
      <w:r>
        <w:rPr>
          <w:b/>
          <w:bCs/>
        </w:rPr>
        <w:t>e</w:t>
      </w:r>
      <w:r w:rsidRPr="00566496">
        <w:rPr>
          <w:b/>
          <w:bCs/>
        </w:rPr>
        <w:t>ntities</w:t>
      </w:r>
      <w:r w:rsidRPr="00566496">
        <w:t>) admit</w:t>
      </w:r>
      <w:r>
        <w:t xml:space="preserve"> that they contravened:</w:t>
      </w:r>
    </w:p>
    <w:p w14:paraId="1ECDF079" w14:textId="2B1374D4" w:rsidR="00022E64" w:rsidRDefault="00022E64" w:rsidP="00022E64">
      <w:pPr>
        <w:pStyle w:val="EUParagraphLevel2"/>
      </w:pPr>
      <w:r>
        <w:t>sections 45 and 50 of the FW Act between 01 January 2010 and 3</w:t>
      </w:r>
      <w:r w:rsidR="00BE4BDC">
        <w:t>0</w:t>
      </w:r>
      <w:r>
        <w:t xml:space="preserve"> </w:t>
      </w:r>
      <w:r w:rsidR="00A60890">
        <w:t>November 202</w:t>
      </w:r>
      <w:r w:rsidR="00D16520">
        <w:t>1</w:t>
      </w:r>
      <w:r>
        <w:t xml:space="preserve"> by </w:t>
      </w:r>
      <w:r w:rsidR="007831E8">
        <w:t>their</w:t>
      </w:r>
      <w:r>
        <w:t xml:space="preserve"> involvement in failure to pay some of </w:t>
      </w:r>
      <w:r w:rsidR="00412676">
        <w:t>t</w:t>
      </w:r>
      <w:r w:rsidR="00E33BBC">
        <w:t>h</w:t>
      </w:r>
      <w:r w:rsidR="00412676">
        <w:t>e</w:t>
      </w:r>
      <w:r w:rsidR="00E33BBC">
        <w:t>ir</w:t>
      </w:r>
      <w:r>
        <w:t xml:space="preserve"> employees an amount, or amounts, to which those employees were entitled under the provisions of industrial instruments under which those employees were employed.</w:t>
      </w:r>
    </w:p>
    <w:p w14:paraId="5D8F07E7" w14:textId="792B7544" w:rsidR="00022E64" w:rsidRDefault="00022E64" w:rsidP="00022E64">
      <w:pPr>
        <w:pStyle w:val="EUParagraphLevel2"/>
      </w:pPr>
      <w:r>
        <w:t xml:space="preserve">section 535 of the FW Act by </w:t>
      </w:r>
      <w:r w:rsidR="007831E8">
        <w:t>their</w:t>
      </w:r>
      <w:r>
        <w:t xml:space="preserve"> involvement in the failure to make and keep employee records as required by the </w:t>
      </w:r>
      <w:r w:rsidRPr="00A04EDA">
        <w:rPr>
          <w:i/>
        </w:rPr>
        <w:t>Fair Work Regulations 2009</w:t>
      </w:r>
      <w:r>
        <w:t xml:space="preserve"> (the </w:t>
      </w:r>
      <w:r w:rsidRPr="00C05423">
        <w:rPr>
          <w:b/>
        </w:rPr>
        <w:t>FW Regulations</w:t>
      </w:r>
      <w:r>
        <w:t xml:space="preserve">) in respect of the employees referred to </w:t>
      </w:r>
      <w:proofErr w:type="spellStart"/>
      <w:r>
        <w:t>at</w:t>
      </w:r>
      <w:proofErr w:type="spellEnd"/>
      <w:r>
        <w:t xml:space="preserve"> clause 1(a) of this addendum.</w:t>
      </w:r>
    </w:p>
    <w:p w14:paraId="532F20BA" w14:textId="133EB55B" w:rsidR="00022E64" w:rsidRDefault="00022E64" w:rsidP="00022E64">
      <w:pPr>
        <w:pStyle w:val="EUParagraphLevel2"/>
      </w:pPr>
      <w:r>
        <w:t xml:space="preserve">section 536 of the FW Act by </w:t>
      </w:r>
      <w:r w:rsidR="007831E8">
        <w:t>their</w:t>
      </w:r>
      <w:r>
        <w:t xml:space="preserve"> involvement in the failure to issue payslips complying with the requirements of regulation 3.46 of the FW Regulations in respect of the employees referred to </w:t>
      </w:r>
      <w:proofErr w:type="spellStart"/>
      <w:r>
        <w:t>at</w:t>
      </w:r>
      <w:proofErr w:type="spellEnd"/>
      <w:r>
        <w:t xml:space="preserve"> clause 1(a) of this addendum.</w:t>
      </w:r>
    </w:p>
    <w:p w14:paraId="52076A6B" w14:textId="187C85F6" w:rsidR="00022E64" w:rsidRPr="00566496" w:rsidRDefault="00022E64" w:rsidP="00022E64">
      <w:pPr>
        <w:pStyle w:val="EUParagraphLevel1"/>
      </w:pPr>
      <w:r>
        <w:t xml:space="preserve">The FWO reasonably </w:t>
      </w:r>
      <w:r w:rsidRPr="00566496">
        <w:t xml:space="preserve">believes, and the Employing entities admit, that </w:t>
      </w:r>
      <w:r w:rsidR="007831E8">
        <w:t>they</w:t>
      </w:r>
      <w:r w:rsidRPr="00566496">
        <w:t xml:space="preserve"> ha</w:t>
      </w:r>
      <w:r w:rsidR="007831E8">
        <w:t xml:space="preserve">ve </w:t>
      </w:r>
      <w:r w:rsidRPr="00566496">
        <w:t xml:space="preserve">committed the contraventions identified at clause 1 of this addendum as being a respective failure of the Employing entities. </w:t>
      </w:r>
    </w:p>
    <w:p w14:paraId="018A6577" w14:textId="62258133" w:rsidR="00022E64" w:rsidRPr="00566496" w:rsidRDefault="00022E64" w:rsidP="00022E64">
      <w:pPr>
        <w:pStyle w:val="EUParagraphLevel1"/>
      </w:pPr>
      <w:r w:rsidRPr="00566496">
        <w:t xml:space="preserve">ACCH is hereby authorised to enter into an enforceable undertaking pursuant to s 715 of the FW Act on behalf of </w:t>
      </w:r>
      <w:r w:rsidR="007831E8">
        <w:t xml:space="preserve">the </w:t>
      </w:r>
      <w:r w:rsidRPr="00566496">
        <w:t xml:space="preserve">Employing entities in respect of the contraventions identified at clauses 1 and 2. </w:t>
      </w:r>
    </w:p>
    <w:p w14:paraId="35632A7F" w14:textId="77777777" w:rsidR="00022E64" w:rsidRDefault="00022E64" w:rsidP="00022E64">
      <w:pPr>
        <w:pStyle w:val="EUParagraphLevel1"/>
      </w:pPr>
      <w:r>
        <w:t xml:space="preserve">The employees and industrial instruments referred to in paragraph 1(a) above will be specified in the enforceable undertaking referred to </w:t>
      </w:r>
      <w:proofErr w:type="spellStart"/>
      <w:r>
        <w:t>at</w:t>
      </w:r>
      <w:proofErr w:type="spellEnd"/>
      <w:r>
        <w:t xml:space="preserve"> clause 3 of this addendum.</w:t>
      </w:r>
    </w:p>
    <w:p w14:paraId="386220AE" w14:textId="77777777" w:rsidR="00022E64" w:rsidRDefault="00022E64" w:rsidP="00022E64">
      <w:pPr>
        <w:pStyle w:val="EUParagraphLevel1"/>
      </w:pPr>
      <w:r>
        <w:t xml:space="preserve">The contraventions identified at clauses 1 and 2 of this addendum do not include </w:t>
      </w:r>
      <w:r>
        <w:lastRenderedPageBreak/>
        <w:t xml:space="preserve">any contraventions that are excluded under the terms of the enforceable undertaking referred to </w:t>
      </w:r>
      <w:proofErr w:type="spellStart"/>
      <w:r>
        <w:t>at</w:t>
      </w:r>
      <w:proofErr w:type="spellEnd"/>
      <w:r>
        <w:t xml:space="preserve"> clause 3 of this addendum.</w:t>
      </w:r>
    </w:p>
    <w:p w14:paraId="278C90A6" w14:textId="77777777" w:rsidR="00022E64" w:rsidRDefault="00022E64" w:rsidP="00022E64">
      <w:pPr>
        <w:pStyle w:val="EUParagraphLevel1"/>
      </w:pPr>
      <w:r>
        <w:t xml:space="preserve">The </w:t>
      </w:r>
      <w:r w:rsidRPr="00566496">
        <w:t>Employing entities will</w:t>
      </w:r>
      <w:r>
        <w:t xml:space="preserve"> comply with all legal directions given by ACCH for the purpose of effecting the review and rectification of underpayments, as provided for in the enforceable undertaking referred to </w:t>
      </w:r>
      <w:proofErr w:type="spellStart"/>
      <w:r>
        <w:t>at</w:t>
      </w:r>
      <w:proofErr w:type="spellEnd"/>
      <w:r>
        <w:t xml:space="preserve"> clause 3 of this addendum. </w:t>
      </w:r>
    </w:p>
    <w:bookmarkEnd w:id="38"/>
    <w:p w14:paraId="5695F730" w14:textId="77777777" w:rsidR="00022E64" w:rsidRPr="00D44982" w:rsidRDefault="00022E64" w:rsidP="00022E64">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w:t>
      </w:r>
      <w:r>
        <w:rPr>
          <w:rFonts w:asciiTheme="minorHAnsi" w:hAnsiTheme="minorHAnsi" w:cstheme="minorHAnsi"/>
          <w:b/>
          <w:spacing w:val="10"/>
          <w:sz w:val="24"/>
          <w:szCs w:val="24"/>
        </w:rPr>
        <w:t xml:space="preserve"> addendum to the enforceable</w:t>
      </w:r>
      <w:r w:rsidRPr="00D44982">
        <w:rPr>
          <w:rFonts w:asciiTheme="minorHAnsi" w:hAnsiTheme="minorHAnsi" w:cstheme="minorHAnsi"/>
          <w:b/>
          <w:spacing w:val="10"/>
          <w:sz w:val="24"/>
          <w:szCs w:val="24"/>
        </w:rPr>
        <w:t xml:space="preserve"> undertaking</w:t>
      </w:r>
    </w:p>
    <w:p w14:paraId="5238BFD5" w14:textId="77777777" w:rsidR="00022E64" w:rsidRPr="00566496" w:rsidRDefault="00022E64" w:rsidP="00022E64">
      <w:pPr>
        <w:tabs>
          <w:tab w:val="right" w:pos="4111"/>
        </w:tabs>
        <w:spacing w:before="120" w:after="240"/>
        <w:rPr>
          <w:rFonts w:cs="Arial"/>
          <w:szCs w:val="22"/>
        </w:rPr>
      </w:pPr>
      <w:r w:rsidRPr="00566496">
        <w:rPr>
          <w:rFonts w:cs="Arial"/>
          <w:caps/>
          <w:szCs w:val="22"/>
        </w:rPr>
        <w:t>Executed</w:t>
      </w:r>
      <w:r w:rsidRPr="00566496">
        <w:rPr>
          <w:rFonts w:cs="Arial"/>
          <w:szCs w:val="22"/>
        </w:rPr>
        <w:t xml:space="preserve"> by Cannon Hill Services Pty Ltd in accordance with section 127(1) of the </w:t>
      </w:r>
      <w:r w:rsidRPr="00566496">
        <w:rPr>
          <w:rFonts w:cs="Arial"/>
          <w:i/>
          <w:szCs w:val="22"/>
        </w:rPr>
        <w:t>Corporations Act 2001</w:t>
      </w:r>
      <w:r w:rsidRPr="00566496">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BE392F" w14:paraId="7387AE48" w14:textId="77777777" w:rsidTr="001E21EB">
        <w:trPr>
          <w:trHeight w:val="810"/>
        </w:trPr>
        <w:tc>
          <w:tcPr>
            <w:tcW w:w="9026" w:type="dxa"/>
            <w:gridSpan w:val="3"/>
            <w:tcBorders>
              <w:top w:val="nil"/>
              <w:left w:val="nil"/>
              <w:bottom w:val="nil"/>
              <w:right w:val="nil"/>
            </w:tcBorders>
          </w:tcPr>
          <w:p w14:paraId="78ABD7EE" w14:textId="77777777" w:rsidR="00BE392F" w:rsidRDefault="00BE392F" w:rsidP="001E21EB">
            <w:pPr>
              <w:pStyle w:val="Headersub"/>
              <w:widowControl w:val="0"/>
              <w:tabs>
                <w:tab w:val="left" w:pos="4820"/>
              </w:tabs>
              <w:spacing w:after="240" w:line="256" w:lineRule="auto"/>
              <w:rPr>
                <w:rFonts w:asciiTheme="minorHAnsi" w:hAnsiTheme="minorHAnsi" w:cstheme="minorHAnsi"/>
                <w:sz w:val="24"/>
                <w:szCs w:val="24"/>
              </w:rPr>
            </w:pPr>
          </w:p>
        </w:tc>
      </w:tr>
      <w:tr w:rsidR="00BE392F" w14:paraId="580E6839" w14:textId="77777777" w:rsidTr="0097627F">
        <w:trPr>
          <w:trHeight w:val="1493"/>
        </w:trPr>
        <w:tc>
          <w:tcPr>
            <w:tcW w:w="4409" w:type="dxa"/>
            <w:tcBorders>
              <w:top w:val="single" w:sz="4" w:space="0" w:color="auto"/>
              <w:left w:val="nil"/>
              <w:bottom w:val="single" w:sz="4" w:space="0" w:color="auto"/>
              <w:right w:val="nil"/>
            </w:tcBorders>
            <w:hideMark/>
          </w:tcPr>
          <w:p w14:paraId="373604DB" w14:textId="77777777" w:rsidR="00BE392F" w:rsidRDefault="00BE392F" w:rsidP="001E21EB">
            <w:pPr>
              <w:tabs>
                <w:tab w:val="right" w:pos="4111"/>
              </w:tabs>
              <w:spacing w:after="240"/>
              <w:ind w:left="90" w:hanging="9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Pr>
                <w:rFonts w:asciiTheme="minorHAnsi" w:hAnsiTheme="minorHAnsi" w:cstheme="minorHAnsi"/>
                <w:sz w:val="24"/>
                <w:szCs w:val="24"/>
              </w:rPr>
              <w:t xml:space="preserve">ACCH sole </w:t>
            </w:r>
            <w:r w:rsidRPr="00D44982">
              <w:rPr>
                <w:rFonts w:asciiTheme="minorHAnsi" w:hAnsiTheme="minorHAnsi" w:cstheme="minorHAnsi"/>
                <w:sz w:val="24"/>
                <w:szCs w:val="24"/>
              </w:rPr>
              <w:t>director</w:t>
            </w:r>
            <w:r>
              <w:rPr>
                <w:rFonts w:asciiTheme="minorHAnsi" w:hAnsiTheme="minorHAnsi" w:cstheme="minorHAnsi"/>
                <w:sz w:val="24"/>
                <w:szCs w:val="24"/>
              </w:rPr>
              <w:t>/company secretary</w:t>
            </w:r>
            <w:r w:rsidRPr="00D44982">
              <w:rPr>
                <w:rFonts w:asciiTheme="minorHAnsi" w:hAnsiTheme="minorHAnsi" w:cstheme="minorHAnsi"/>
                <w:sz w:val="24"/>
                <w:szCs w:val="24"/>
              </w:rPr>
              <w:t>)</w:t>
            </w:r>
          </w:p>
          <w:p w14:paraId="2E651369"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Trevor Lee</w:t>
            </w:r>
          </w:p>
        </w:tc>
        <w:tc>
          <w:tcPr>
            <w:tcW w:w="315" w:type="dxa"/>
            <w:tcBorders>
              <w:top w:val="nil"/>
              <w:left w:val="nil"/>
              <w:bottom w:val="nil"/>
              <w:right w:val="nil"/>
            </w:tcBorders>
          </w:tcPr>
          <w:p w14:paraId="76A6726A"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hideMark/>
          </w:tcPr>
          <w:p w14:paraId="6A805374"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(Date)</w:t>
            </w:r>
          </w:p>
        </w:tc>
      </w:tr>
      <w:tr w:rsidR="00BE392F" w14:paraId="6A47015A" w14:textId="77777777" w:rsidTr="0097627F">
        <w:trPr>
          <w:trHeight w:val="1206"/>
        </w:trPr>
        <w:tc>
          <w:tcPr>
            <w:tcW w:w="4409" w:type="dxa"/>
            <w:tcBorders>
              <w:top w:val="single" w:sz="4" w:space="0" w:color="auto"/>
              <w:left w:val="nil"/>
              <w:bottom w:val="single" w:sz="4" w:space="0" w:color="auto"/>
              <w:right w:val="nil"/>
            </w:tcBorders>
          </w:tcPr>
          <w:p w14:paraId="3BC13FCE" w14:textId="77777777" w:rsidR="00BE392F" w:rsidRDefault="00BE392F" w:rsidP="001E21EB">
            <w:pPr>
              <w:spacing w:after="240" w:line="256" w:lineRule="auto"/>
              <w:rPr>
                <w:rFonts w:asciiTheme="minorHAnsi" w:hAnsiTheme="minorHAnsi" w:cstheme="minorHAnsi"/>
                <w:sz w:val="24"/>
                <w:szCs w:val="24"/>
              </w:rPr>
            </w:pPr>
            <w:r w:rsidRPr="00D44982">
              <w:rPr>
                <w:rFonts w:asciiTheme="minorHAnsi" w:hAnsiTheme="minorHAnsi" w:cstheme="minorHAnsi"/>
                <w:sz w:val="24"/>
                <w:szCs w:val="24"/>
              </w:rPr>
              <w:t>(</w:t>
            </w:r>
            <w:r>
              <w:rPr>
                <w:rFonts w:asciiTheme="minorHAnsi" w:hAnsiTheme="minorHAnsi" w:cstheme="minorHAnsi"/>
                <w:sz w:val="24"/>
                <w:szCs w:val="24"/>
              </w:rPr>
              <w:t>Name</w:t>
            </w:r>
            <w:r w:rsidRPr="00D44982">
              <w:rPr>
                <w:rFonts w:asciiTheme="minorHAnsi" w:hAnsiTheme="minorHAnsi" w:cstheme="minorHAnsi"/>
                <w:sz w:val="24"/>
                <w:szCs w:val="24"/>
              </w:rPr>
              <w:t xml:space="preserve"> of </w:t>
            </w:r>
            <w:r>
              <w:rPr>
                <w:rFonts w:asciiTheme="minorHAnsi" w:hAnsiTheme="minorHAnsi" w:cstheme="minorHAnsi"/>
                <w:sz w:val="24"/>
                <w:szCs w:val="24"/>
              </w:rPr>
              <w:t xml:space="preserve">ACCH sole </w:t>
            </w:r>
            <w:r w:rsidRPr="00D44982">
              <w:rPr>
                <w:rFonts w:asciiTheme="minorHAnsi" w:hAnsiTheme="minorHAnsi" w:cstheme="minorHAnsi"/>
                <w:sz w:val="24"/>
                <w:szCs w:val="24"/>
              </w:rPr>
              <w:t>director</w:t>
            </w:r>
            <w:r>
              <w:rPr>
                <w:rFonts w:asciiTheme="minorHAnsi" w:hAnsiTheme="minorHAnsi" w:cstheme="minorHAnsi"/>
                <w:sz w:val="24"/>
                <w:szCs w:val="24"/>
              </w:rPr>
              <w:t>/company secretary)</w:t>
            </w:r>
          </w:p>
          <w:p w14:paraId="7FB9874A"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in the presence of</w:t>
            </w:r>
          </w:p>
          <w:p w14:paraId="0B8830B3" w14:textId="77777777" w:rsidR="00BE392F" w:rsidRDefault="00BE392F" w:rsidP="001E21EB">
            <w:pPr>
              <w:spacing w:after="240" w:line="256" w:lineRule="auto"/>
              <w:rPr>
                <w:rFonts w:asciiTheme="minorHAnsi" w:hAnsiTheme="minorHAnsi" w:cstheme="minorHAnsi"/>
                <w:sz w:val="24"/>
                <w:szCs w:val="24"/>
              </w:rPr>
            </w:pPr>
          </w:p>
        </w:tc>
        <w:tc>
          <w:tcPr>
            <w:tcW w:w="315" w:type="dxa"/>
            <w:tcBorders>
              <w:top w:val="nil"/>
              <w:left w:val="nil"/>
              <w:bottom w:val="nil"/>
              <w:right w:val="nil"/>
            </w:tcBorders>
          </w:tcPr>
          <w:p w14:paraId="02C0FE99"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nil"/>
              <w:left w:val="nil"/>
              <w:bottom w:val="single" w:sz="4" w:space="0" w:color="auto"/>
              <w:right w:val="nil"/>
            </w:tcBorders>
          </w:tcPr>
          <w:p w14:paraId="40F3F691" w14:textId="77777777" w:rsidR="00BE392F" w:rsidRDefault="00BE392F" w:rsidP="001E21EB">
            <w:pPr>
              <w:spacing w:after="240" w:line="256" w:lineRule="auto"/>
              <w:rPr>
                <w:rFonts w:asciiTheme="minorHAnsi" w:hAnsiTheme="minorHAnsi" w:cstheme="minorHAnsi"/>
                <w:sz w:val="24"/>
                <w:szCs w:val="24"/>
              </w:rPr>
            </w:pPr>
          </w:p>
        </w:tc>
      </w:tr>
      <w:tr w:rsidR="00BE392F" w14:paraId="26D84ED6" w14:textId="77777777" w:rsidTr="001E21EB">
        <w:tc>
          <w:tcPr>
            <w:tcW w:w="4409" w:type="dxa"/>
            <w:tcBorders>
              <w:top w:val="single" w:sz="4" w:space="0" w:color="auto"/>
              <w:left w:val="nil"/>
              <w:bottom w:val="nil"/>
              <w:right w:val="nil"/>
            </w:tcBorders>
            <w:hideMark/>
          </w:tcPr>
          <w:p w14:paraId="410BC106"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(Signature of witness)</w:t>
            </w:r>
          </w:p>
        </w:tc>
        <w:tc>
          <w:tcPr>
            <w:tcW w:w="315" w:type="dxa"/>
            <w:tcBorders>
              <w:top w:val="nil"/>
              <w:left w:val="nil"/>
              <w:bottom w:val="nil"/>
              <w:right w:val="nil"/>
            </w:tcBorders>
          </w:tcPr>
          <w:p w14:paraId="7AF8C929"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tcPr>
          <w:p w14:paraId="354A1CC3"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(Name of Witness)</w:t>
            </w:r>
          </w:p>
          <w:p w14:paraId="773E29D9" w14:textId="77777777" w:rsidR="00BE392F" w:rsidRDefault="00BE392F" w:rsidP="001E21EB">
            <w:pPr>
              <w:spacing w:after="240" w:line="256" w:lineRule="auto"/>
              <w:rPr>
                <w:rFonts w:asciiTheme="minorHAnsi" w:hAnsiTheme="minorHAnsi" w:cstheme="minorHAnsi"/>
                <w:sz w:val="24"/>
                <w:szCs w:val="24"/>
              </w:rPr>
            </w:pPr>
          </w:p>
        </w:tc>
      </w:tr>
    </w:tbl>
    <w:p w14:paraId="77B3DFAE" w14:textId="77777777" w:rsidR="00022E64" w:rsidRDefault="00022E64" w:rsidP="00022E64"/>
    <w:p w14:paraId="4A990A0D" w14:textId="77777777" w:rsidR="00022E64" w:rsidRDefault="00022E64" w:rsidP="00022E64">
      <w:pPr>
        <w:tabs>
          <w:tab w:val="left" w:pos="5040"/>
        </w:tabs>
        <w:spacing w:after="240"/>
        <w:rPr>
          <w:rFonts w:asciiTheme="minorHAnsi" w:hAnsiTheme="minorHAnsi" w:cstheme="minorHAnsi"/>
          <w:sz w:val="24"/>
          <w:szCs w:val="24"/>
        </w:rPr>
      </w:pPr>
    </w:p>
    <w:p w14:paraId="6C2367AA" w14:textId="77777777" w:rsidR="00022E64" w:rsidRPr="00566496" w:rsidRDefault="00022E64" w:rsidP="00022E64">
      <w:pPr>
        <w:tabs>
          <w:tab w:val="right" w:pos="4111"/>
        </w:tabs>
        <w:spacing w:before="120" w:after="240"/>
        <w:rPr>
          <w:rFonts w:cs="Arial"/>
          <w:szCs w:val="22"/>
        </w:rPr>
      </w:pPr>
      <w:r w:rsidRPr="00566496">
        <w:rPr>
          <w:rFonts w:cs="Arial"/>
          <w:caps/>
          <w:szCs w:val="22"/>
        </w:rPr>
        <w:t>Executed</w:t>
      </w:r>
      <w:r w:rsidRPr="00566496">
        <w:rPr>
          <w:rFonts w:cs="Arial"/>
          <w:szCs w:val="22"/>
        </w:rPr>
        <w:t xml:space="preserve"> by Aero Corporate Charters Pty Ltd in accordance with section 127(1) of the </w:t>
      </w:r>
      <w:r w:rsidRPr="00566496">
        <w:rPr>
          <w:rFonts w:cs="Arial"/>
          <w:i/>
          <w:szCs w:val="22"/>
        </w:rPr>
        <w:t>Corporations Act 2001</w:t>
      </w:r>
      <w:r w:rsidRPr="00566496">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BE392F" w14:paraId="213B1C1A" w14:textId="77777777" w:rsidTr="001E21EB">
        <w:trPr>
          <w:trHeight w:val="810"/>
        </w:trPr>
        <w:tc>
          <w:tcPr>
            <w:tcW w:w="9026" w:type="dxa"/>
            <w:gridSpan w:val="3"/>
            <w:tcBorders>
              <w:top w:val="nil"/>
              <w:left w:val="nil"/>
              <w:bottom w:val="nil"/>
              <w:right w:val="nil"/>
            </w:tcBorders>
          </w:tcPr>
          <w:p w14:paraId="4F739C2C" w14:textId="77777777" w:rsidR="00BE392F" w:rsidRDefault="00BE392F" w:rsidP="001E21EB">
            <w:pPr>
              <w:pStyle w:val="Headersub"/>
              <w:widowControl w:val="0"/>
              <w:tabs>
                <w:tab w:val="left" w:pos="4820"/>
              </w:tabs>
              <w:spacing w:after="240" w:line="256" w:lineRule="auto"/>
              <w:rPr>
                <w:rFonts w:asciiTheme="minorHAnsi" w:hAnsiTheme="minorHAnsi" w:cstheme="minorHAnsi"/>
                <w:sz w:val="24"/>
                <w:szCs w:val="24"/>
              </w:rPr>
            </w:pPr>
          </w:p>
        </w:tc>
      </w:tr>
      <w:tr w:rsidR="00BE392F" w14:paraId="3EC45647" w14:textId="77777777" w:rsidTr="0097627F">
        <w:trPr>
          <w:trHeight w:val="1493"/>
        </w:trPr>
        <w:tc>
          <w:tcPr>
            <w:tcW w:w="4409" w:type="dxa"/>
            <w:tcBorders>
              <w:top w:val="single" w:sz="4" w:space="0" w:color="auto"/>
              <w:left w:val="nil"/>
              <w:bottom w:val="single" w:sz="4" w:space="0" w:color="auto"/>
              <w:right w:val="nil"/>
            </w:tcBorders>
            <w:hideMark/>
          </w:tcPr>
          <w:p w14:paraId="73B1DC4C" w14:textId="77777777" w:rsidR="00BE392F" w:rsidRDefault="00BE392F" w:rsidP="001E21EB">
            <w:pPr>
              <w:tabs>
                <w:tab w:val="right" w:pos="4111"/>
              </w:tabs>
              <w:spacing w:after="240"/>
              <w:ind w:left="90" w:hanging="9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Pr>
                <w:rFonts w:asciiTheme="minorHAnsi" w:hAnsiTheme="minorHAnsi" w:cstheme="minorHAnsi"/>
                <w:sz w:val="24"/>
                <w:szCs w:val="24"/>
              </w:rPr>
              <w:t xml:space="preserve">ACCH sole </w:t>
            </w:r>
            <w:r w:rsidRPr="00D44982">
              <w:rPr>
                <w:rFonts w:asciiTheme="minorHAnsi" w:hAnsiTheme="minorHAnsi" w:cstheme="minorHAnsi"/>
                <w:sz w:val="24"/>
                <w:szCs w:val="24"/>
              </w:rPr>
              <w:t>director</w:t>
            </w:r>
            <w:r>
              <w:rPr>
                <w:rFonts w:asciiTheme="minorHAnsi" w:hAnsiTheme="minorHAnsi" w:cstheme="minorHAnsi"/>
                <w:sz w:val="24"/>
                <w:szCs w:val="24"/>
              </w:rPr>
              <w:t>/company secretary</w:t>
            </w:r>
            <w:r w:rsidRPr="00D44982">
              <w:rPr>
                <w:rFonts w:asciiTheme="minorHAnsi" w:hAnsiTheme="minorHAnsi" w:cstheme="minorHAnsi"/>
                <w:sz w:val="24"/>
                <w:szCs w:val="24"/>
              </w:rPr>
              <w:t>)</w:t>
            </w:r>
          </w:p>
          <w:p w14:paraId="095D3B0F"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Trevor Lee</w:t>
            </w:r>
          </w:p>
        </w:tc>
        <w:tc>
          <w:tcPr>
            <w:tcW w:w="315" w:type="dxa"/>
            <w:tcBorders>
              <w:top w:val="nil"/>
              <w:left w:val="nil"/>
              <w:bottom w:val="nil"/>
              <w:right w:val="nil"/>
            </w:tcBorders>
          </w:tcPr>
          <w:p w14:paraId="58AF7435"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hideMark/>
          </w:tcPr>
          <w:p w14:paraId="5E09F336"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(Date)</w:t>
            </w:r>
          </w:p>
        </w:tc>
      </w:tr>
      <w:tr w:rsidR="00BE392F" w14:paraId="25E7649C" w14:textId="77777777" w:rsidTr="0097627F">
        <w:trPr>
          <w:trHeight w:val="1206"/>
        </w:trPr>
        <w:tc>
          <w:tcPr>
            <w:tcW w:w="4409" w:type="dxa"/>
            <w:tcBorders>
              <w:top w:val="single" w:sz="4" w:space="0" w:color="auto"/>
              <w:left w:val="nil"/>
              <w:bottom w:val="single" w:sz="4" w:space="0" w:color="auto"/>
              <w:right w:val="nil"/>
            </w:tcBorders>
          </w:tcPr>
          <w:p w14:paraId="0D2EBEB5" w14:textId="77777777" w:rsidR="00BE392F" w:rsidRDefault="00BE392F" w:rsidP="001E21EB">
            <w:pPr>
              <w:spacing w:after="240" w:line="256" w:lineRule="auto"/>
              <w:rPr>
                <w:rFonts w:asciiTheme="minorHAnsi" w:hAnsiTheme="minorHAnsi" w:cstheme="minorHAnsi"/>
                <w:sz w:val="24"/>
                <w:szCs w:val="24"/>
              </w:rPr>
            </w:pPr>
            <w:r w:rsidRPr="00D44982">
              <w:rPr>
                <w:rFonts w:asciiTheme="minorHAnsi" w:hAnsiTheme="minorHAnsi" w:cstheme="minorHAnsi"/>
                <w:sz w:val="24"/>
                <w:szCs w:val="24"/>
              </w:rPr>
              <w:t>(</w:t>
            </w:r>
            <w:r>
              <w:rPr>
                <w:rFonts w:asciiTheme="minorHAnsi" w:hAnsiTheme="minorHAnsi" w:cstheme="minorHAnsi"/>
                <w:sz w:val="24"/>
                <w:szCs w:val="24"/>
              </w:rPr>
              <w:t>Name</w:t>
            </w:r>
            <w:r w:rsidRPr="00D44982">
              <w:rPr>
                <w:rFonts w:asciiTheme="minorHAnsi" w:hAnsiTheme="minorHAnsi" w:cstheme="minorHAnsi"/>
                <w:sz w:val="24"/>
                <w:szCs w:val="24"/>
              </w:rPr>
              <w:t xml:space="preserve"> of </w:t>
            </w:r>
            <w:r>
              <w:rPr>
                <w:rFonts w:asciiTheme="minorHAnsi" w:hAnsiTheme="minorHAnsi" w:cstheme="minorHAnsi"/>
                <w:sz w:val="24"/>
                <w:szCs w:val="24"/>
              </w:rPr>
              <w:t xml:space="preserve">ACCH sole </w:t>
            </w:r>
            <w:r w:rsidRPr="00D44982">
              <w:rPr>
                <w:rFonts w:asciiTheme="minorHAnsi" w:hAnsiTheme="minorHAnsi" w:cstheme="minorHAnsi"/>
                <w:sz w:val="24"/>
                <w:szCs w:val="24"/>
              </w:rPr>
              <w:t>director</w:t>
            </w:r>
            <w:r>
              <w:rPr>
                <w:rFonts w:asciiTheme="minorHAnsi" w:hAnsiTheme="minorHAnsi" w:cstheme="minorHAnsi"/>
                <w:sz w:val="24"/>
                <w:szCs w:val="24"/>
              </w:rPr>
              <w:t>/company secretary)</w:t>
            </w:r>
          </w:p>
          <w:p w14:paraId="5556E238"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in the presence of</w:t>
            </w:r>
          </w:p>
          <w:p w14:paraId="01316E97" w14:textId="77777777" w:rsidR="00BE392F" w:rsidRDefault="00BE392F" w:rsidP="001E21EB">
            <w:pPr>
              <w:spacing w:after="240" w:line="256" w:lineRule="auto"/>
              <w:rPr>
                <w:rFonts w:asciiTheme="minorHAnsi" w:hAnsiTheme="minorHAnsi" w:cstheme="minorHAnsi"/>
                <w:sz w:val="24"/>
                <w:szCs w:val="24"/>
              </w:rPr>
            </w:pPr>
          </w:p>
        </w:tc>
        <w:tc>
          <w:tcPr>
            <w:tcW w:w="315" w:type="dxa"/>
            <w:tcBorders>
              <w:top w:val="nil"/>
              <w:left w:val="nil"/>
              <w:bottom w:val="nil"/>
              <w:right w:val="nil"/>
            </w:tcBorders>
          </w:tcPr>
          <w:p w14:paraId="606C4E13"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nil"/>
              <w:left w:val="nil"/>
              <w:bottom w:val="single" w:sz="4" w:space="0" w:color="auto"/>
              <w:right w:val="nil"/>
            </w:tcBorders>
          </w:tcPr>
          <w:p w14:paraId="35FC2A16" w14:textId="77777777" w:rsidR="00BE392F" w:rsidRDefault="00BE392F" w:rsidP="001E21EB">
            <w:pPr>
              <w:spacing w:after="240" w:line="256" w:lineRule="auto"/>
              <w:rPr>
                <w:rFonts w:asciiTheme="minorHAnsi" w:hAnsiTheme="minorHAnsi" w:cstheme="minorHAnsi"/>
                <w:sz w:val="24"/>
                <w:szCs w:val="24"/>
              </w:rPr>
            </w:pPr>
          </w:p>
        </w:tc>
      </w:tr>
      <w:tr w:rsidR="00BE392F" w14:paraId="63704438" w14:textId="77777777" w:rsidTr="001E21EB">
        <w:tc>
          <w:tcPr>
            <w:tcW w:w="4409" w:type="dxa"/>
            <w:tcBorders>
              <w:top w:val="single" w:sz="4" w:space="0" w:color="auto"/>
              <w:left w:val="nil"/>
              <w:bottom w:val="nil"/>
              <w:right w:val="nil"/>
            </w:tcBorders>
            <w:hideMark/>
          </w:tcPr>
          <w:p w14:paraId="390B8D9D"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(Signature of witness)</w:t>
            </w:r>
          </w:p>
        </w:tc>
        <w:tc>
          <w:tcPr>
            <w:tcW w:w="315" w:type="dxa"/>
            <w:tcBorders>
              <w:top w:val="nil"/>
              <w:left w:val="nil"/>
              <w:bottom w:val="nil"/>
              <w:right w:val="nil"/>
            </w:tcBorders>
          </w:tcPr>
          <w:p w14:paraId="0B448AD1"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tcPr>
          <w:p w14:paraId="5F8E320A"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(Name of Witness)</w:t>
            </w:r>
          </w:p>
          <w:p w14:paraId="6D2299B9" w14:textId="77777777" w:rsidR="00BE392F" w:rsidRDefault="00BE392F" w:rsidP="001E21EB">
            <w:pPr>
              <w:spacing w:after="240" w:line="256" w:lineRule="auto"/>
              <w:rPr>
                <w:rFonts w:asciiTheme="minorHAnsi" w:hAnsiTheme="minorHAnsi" w:cstheme="minorHAnsi"/>
                <w:sz w:val="24"/>
                <w:szCs w:val="24"/>
              </w:rPr>
            </w:pPr>
          </w:p>
        </w:tc>
      </w:tr>
    </w:tbl>
    <w:p w14:paraId="6F608913" w14:textId="77777777" w:rsidR="00022E64" w:rsidRDefault="00022E64" w:rsidP="00022E64">
      <w:pPr>
        <w:pStyle w:val="Headersub"/>
        <w:widowControl w:val="0"/>
        <w:tabs>
          <w:tab w:val="left" w:pos="4820"/>
        </w:tabs>
        <w:spacing w:after="240"/>
        <w:rPr>
          <w:rFonts w:asciiTheme="minorHAnsi" w:hAnsiTheme="minorHAnsi" w:cstheme="minorHAnsi"/>
          <w:b/>
          <w:sz w:val="24"/>
          <w:szCs w:val="24"/>
        </w:rPr>
      </w:pPr>
    </w:p>
    <w:p w14:paraId="560A7770" w14:textId="77777777" w:rsidR="00BE392F" w:rsidRDefault="00BE392F" w:rsidP="00022E64">
      <w:pPr>
        <w:tabs>
          <w:tab w:val="right" w:pos="4111"/>
        </w:tabs>
        <w:spacing w:before="120" w:after="240"/>
        <w:rPr>
          <w:rFonts w:cs="Arial"/>
          <w:caps/>
          <w:szCs w:val="22"/>
        </w:rPr>
      </w:pPr>
    </w:p>
    <w:p w14:paraId="00C8401B" w14:textId="3EE799F7" w:rsidR="00022E64" w:rsidRPr="00566496" w:rsidRDefault="00022E64" w:rsidP="00022E64">
      <w:pPr>
        <w:tabs>
          <w:tab w:val="right" w:pos="4111"/>
        </w:tabs>
        <w:spacing w:before="120" w:after="240"/>
        <w:rPr>
          <w:rFonts w:cs="Arial"/>
          <w:szCs w:val="22"/>
        </w:rPr>
      </w:pPr>
      <w:r w:rsidRPr="00566496">
        <w:rPr>
          <w:rFonts w:cs="Arial"/>
          <w:caps/>
          <w:szCs w:val="22"/>
        </w:rPr>
        <w:t>Executed</w:t>
      </w:r>
      <w:r w:rsidRPr="00566496">
        <w:rPr>
          <w:rFonts w:cs="Arial"/>
          <w:szCs w:val="22"/>
        </w:rPr>
        <w:t xml:space="preserve"> by Australian Country Choice Production Pty Ltd in accordance with section 127(1) of the </w:t>
      </w:r>
      <w:r w:rsidRPr="00566496">
        <w:rPr>
          <w:rFonts w:cs="Arial"/>
          <w:i/>
          <w:szCs w:val="22"/>
        </w:rPr>
        <w:t>Corporations Act 2001</w:t>
      </w:r>
      <w:r w:rsidRPr="00566496">
        <w:rPr>
          <w:rFonts w:cs="Arial"/>
          <w:szCs w:val="22"/>
        </w:rPr>
        <w:t>:</w:t>
      </w:r>
    </w:p>
    <w:p w14:paraId="0A7070C3" w14:textId="77777777" w:rsidR="00022E64" w:rsidRDefault="00022E64" w:rsidP="00022E64">
      <w:pP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BE392F" w14:paraId="6F6D2E66" w14:textId="77777777" w:rsidTr="001E21EB">
        <w:trPr>
          <w:trHeight w:val="810"/>
        </w:trPr>
        <w:tc>
          <w:tcPr>
            <w:tcW w:w="9026" w:type="dxa"/>
            <w:gridSpan w:val="3"/>
            <w:tcBorders>
              <w:top w:val="nil"/>
              <w:left w:val="nil"/>
              <w:bottom w:val="nil"/>
              <w:right w:val="nil"/>
            </w:tcBorders>
          </w:tcPr>
          <w:p w14:paraId="6A94F44D" w14:textId="77777777" w:rsidR="00BE392F" w:rsidRDefault="00BE392F" w:rsidP="001E21EB">
            <w:pPr>
              <w:pStyle w:val="Headersub"/>
              <w:widowControl w:val="0"/>
              <w:tabs>
                <w:tab w:val="left" w:pos="4820"/>
              </w:tabs>
              <w:spacing w:after="240" w:line="256" w:lineRule="auto"/>
              <w:rPr>
                <w:rFonts w:asciiTheme="minorHAnsi" w:hAnsiTheme="minorHAnsi" w:cstheme="minorHAnsi"/>
                <w:sz w:val="24"/>
                <w:szCs w:val="24"/>
              </w:rPr>
            </w:pPr>
          </w:p>
        </w:tc>
      </w:tr>
      <w:tr w:rsidR="00BE392F" w14:paraId="5F6DD996" w14:textId="77777777" w:rsidTr="0097627F">
        <w:trPr>
          <w:trHeight w:val="1493"/>
        </w:trPr>
        <w:tc>
          <w:tcPr>
            <w:tcW w:w="4409" w:type="dxa"/>
            <w:tcBorders>
              <w:top w:val="single" w:sz="4" w:space="0" w:color="auto"/>
              <w:left w:val="nil"/>
              <w:bottom w:val="single" w:sz="4" w:space="0" w:color="auto"/>
              <w:right w:val="nil"/>
            </w:tcBorders>
            <w:hideMark/>
          </w:tcPr>
          <w:p w14:paraId="4A99E5A2" w14:textId="77777777" w:rsidR="00BE392F" w:rsidRDefault="00BE392F" w:rsidP="001E21EB">
            <w:pPr>
              <w:tabs>
                <w:tab w:val="right" w:pos="4111"/>
              </w:tabs>
              <w:spacing w:after="240"/>
              <w:ind w:left="90" w:hanging="9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Pr>
                <w:rFonts w:asciiTheme="minorHAnsi" w:hAnsiTheme="minorHAnsi" w:cstheme="minorHAnsi"/>
                <w:sz w:val="24"/>
                <w:szCs w:val="24"/>
              </w:rPr>
              <w:t xml:space="preserve">ACCH sole </w:t>
            </w:r>
            <w:r w:rsidRPr="00D44982">
              <w:rPr>
                <w:rFonts w:asciiTheme="minorHAnsi" w:hAnsiTheme="minorHAnsi" w:cstheme="minorHAnsi"/>
                <w:sz w:val="24"/>
                <w:szCs w:val="24"/>
              </w:rPr>
              <w:t>director</w:t>
            </w:r>
            <w:r>
              <w:rPr>
                <w:rFonts w:asciiTheme="minorHAnsi" w:hAnsiTheme="minorHAnsi" w:cstheme="minorHAnsi"/>
                <w:sz w:val="24"/>
                <w:szCs w:val="24"/>
              </w:rPr>
              <w:t>/company secretary</w:t>
            </w:r>
            <w:r w:rsidRPr="00D44982">
              <w:rPr>
                <w:rFonts w:asciiTheme="minorHAnsi" w:hAnsiTheme="minorHAnsi" w:cstheme="minorHAnsi"/>
                <w:sz w:val="24"/>
                <w:szCs w:val="24"/>
              </w:rPr>
              <w:t>)</w:t>
            </w:r>
          </w:p>
          <w:p w14:paraId="0D0B44F5"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Trevor Lee</w:t>
            </w:r>
          </w:p>
        </w:tc>
        <w:tc>
          <w:tcPr>
            <w:tcW w:w="315" w:type="dxa"/>
            <w:tcBorders>
              <w:top w:val="nil"/>
              <w:left w:val="nil"/>
              <w:bottom w:val="nil"/>
              <w:right w:val="nil"/>
            </w:tcBorders>
          </w:tcPr>
          <w:p w14:paraId="04611AF6"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hideMark/>
          </w:tcPr>
          <w:p w14:paraId="1C540C70"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(Date)</w:t>
            </w:r>
          </w:p>
        </w:tc>
      </w:tr>
      <w:tr w:rsidR="00BE392F" w14:paraId="258B8749" w14:textId="77777777" w:rsidTr="0097627F">
        <w:trPr>
          <w:trHeight w:val="1206"/>
        </w:trPr>
        <w:tc>
          <w:tcPr>
            <w:tcW w:w="4409" w:type="dxa"/>
            <w:tcBorders>
              <w:top w:val="single" w:sz="4" w:space="0" w:color="auto"/>
              <w:left w:val="nil"/>
              <w:bottom w:val="single" w:sz="4" w:space="0" w:color="auto"/>
              <w:right w:val="nil"/>
            </w:tcBorders>
          </w:tcPr>
          <w:p w14:paraId="1441327A" w14:textId="77777777" w:rsidR="00BE392F" w:rsidRDefault="00BE392F" w:rsidP="001E21EB">
            <w:pPr>
              <w:spacing w:after="240" w:line="256" w:lineRule="auto"/>
              <w:rPr>
                <w:rFonts w:asciiTheme="minorHAnsi" w:hAnsiTheme="minorHAnsi" w:cstheme="minorHAnsi"/>
                <w:sz w:val="24"/>
                <w:szCs w:val="24"/>
              </w:rPr>
            </w:pPr>
            <w:r w:rsidRPr="00D44982">
              <w:rPr>
                <w:rFonts w:asciiTheme="minorHAnsi" w:hAnsiTheme="minorHAnsi" w:cstheme="minorHAnsi"/>
                <w:sz w:val="24"/>
                <w:szCs w:val="24"/>
              </w:rPr>
              <w:t>(</w:t>
            </w:r>
            <w:r>
              <w:rPr>
                <w:rFonts w:asciiTheme="minorHAnsi" w:hAnsiTheme="minorHAnsi" w:cstheme="minorHAnsi"/>
                <w:sz w:val="24"/>
                <w:szCs w:val="24"/>
              </w:rPr>
              <w:t>Name</w:t>
            </w:r>
            <w:r w:rsidRPr="00D44982">
              <w:rPr>
                <w:rFonts w:asciiTheme="minorHAnsi" w:hAnsiTheme="minorHAnsi" w:cstheme="minorHAnsi"/>
                <w:sz w:val="24"/>
                <w:szCs w:val="24"/>
              </w:rPr>
              <w:t xml:space="preserve"> of </w:t>
            </w:r>
            <w:r>
              <w:rPr>
                <w:rFonts w:asciiTheme="minorHAnsi" w:hAnsiTheme="minorHAnsi" w:cstheme="minorHAnsi"/>
                <w:sz w:val="24"/>
                <w:szCs w:val="24"/>
              </w:rPr>
              <w:t xml:space="preserve">ACCH sole </w:t>
            </w:r>
            <w:r w:rsidRPr="00D44982">
              <w:rPr>
                <w:rFonts w:asciiTheme="minorHAnsi" w:hAnsiTheme="minorHAnsi" w:cstheme="minorHAnsi"/>
                <w:sz w:val="24"/>
                <w:szCs w:val="24"/>
              </w:rPr>
              <w:t>director</w:t>
            </w:r>
            <w:r>
              <w:rPr>
                <w:rFonts w:asciiTheme="minorHAnsi" w:hAnsiTheme="minorHAnsi" w:cstheme="minorHAnsi"/>
                <w:sz w:val="24"/>
                <w:szCs w:val="24"/>
              </w:rPr>
              <w:t>/company secretary)</w:t>
            </w:r>
          </w:p>
          <w:p w14:paraId="243A23C6"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in the presence of</w:t>
            </w:r>
          </w:p>
          <w:p w14:paraId="657B3845" w14:textId="77777777" w:rsidR="00BE392F" w:rsidRDefault="00BE392F" w:rsidP="001E21EB">
            <w:pPr>
              <w:spacing w:after="240" w:line="256" w:lineRule="auto"/>
              <w:rPr>
                <w:rFonts w:asciiTheme="minorHAnsi" w:hAnsiTheme="minorHAnsi" w:cstheme="minorHAnsi"/>
                <w:sz w:val="24"/>
                <w:szCs w:val="24"/>
              </w:rPr>
            </w:pPr>
          </w:p>
        </w:tc>
        <w:tc>
          <w:tcPr>
            <w:tcW w:w="315" w:type="dxa"/>
            <w:tcBorders>
              <w:top w:val="nil"/>
              <w:left w:val="nil"/>
              <w:bottom w:val="nil"/>
              <w:right w:val="nil"/>
            </w:tcBorders>
          </w:tcPr>
          <w:p w14:paraId="432AAAFF"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nil"/>
              <w:left w:val="nil"/>
              <w:bottom w:val="single" w:sz="4" w:space="0" w:color="auto"/>
              <w:right w:val="nil"/>
            </w:tcBorders>
          </w:tcPr>
          <w:p w14:paraId="56EEE31C" w14:textId="77777777" w:rsidR="00BE392F" w:rsidRDefault="00BE392F" w:rsidP="001E21EB">
            <w:pPr>
              <w:spacing w:after="240" w:line="256" w:lineRule="auto"/>
              <w:rPr>
                <w:rFonts w:asciiTheme="minorHAnsi" w:hAnsiTheme="minorHAnsi" w:cstheme="minorHAnsi"/>
                <w:sz w:val="24"/>
                <w:szCs w:val="24"/>
              </w:rPr>
            </w:pPr>
          </w:p>
        </w:tc>
      </w:tr>
      <w:tr w:rsidR="00BE392F" w14:paraId="5E162C61" w14:textId="77777777" w:rsidTr="001E21EB">
        <w:tc>
          <w:tcPr>
            <w:tcW w:w="4409" w:type="dxa"/>
            <w:tcBorders>
              <w:top w:val="single" w:sz="4" w:space="0" w:color="auto"/>
              <w:left w:val="nil"/>
              <w:bottom w:val="nil"/>
              <w:right w:val="nil"/>
            </w:tcBorders>
            <w:hideMark/>
          </w:tcPr>
          <w:p w14:paraId="74D1B463"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(Signature of witness)</w:t>
            </w:r>
          </w:p>
        </w:tc>
        <w:tc>
          <w:tcPr>
            <w:tcW w:w="315" w:type="dxa"/>
            <w:tcBorders>
              <w:top w:val="nil"/>
              <w:left w:val="nil"/>
              <w:bottom w:val="nil"/>
              <w:right w:val="nil"/>
            </w:tcBorders>
          </w:tcPr>
          <w:p w14:paraId="2C023500" w14:textId="77777777" w:rsidR="00BE392F" w:rsidRDefault="00BE392F" w:rsidP="001E21EB">
            <w:pPr>
              <w:spacing w:after="240" w:line="256" w:lineRule="auto"/>
              <w:rPr>
                <w:rFonts w:asciiTheme="minorHAnsi" w:hAnsiTheme="minorHAnsi" w:cstheme="minorHAnsi"/>
                <w:sz w:val="24"/>
                <w:szCs w:val="24"/>
              </w:rPr>
            </w:pPr>
          </w:p>
        </w:tc>
        <w:tc>
          <w:tcPr>
            <w:tcW w:w="4302" w:type="dxa"/>
            <w:tcBorders>
              <w:top w:val="single" w:sz="4" w:space="0" w:color="auto"/>
              <w:left w:val="nil"/>
              <w:bottom w:val="nil"/>
              <w:right w:val="nil"/>
            </w:tcBorders>
          </w:tcPr>
          <w:p w14:paraId="6BB7FE5D" w14:textId="77777777" w:rsidR="00BE392F" w:rsidRDefault="00BE392F" w:rsidP="001E21EB">
            <w:pPr>
              <w:spacing w:after="240" w:line="256" w:lineRule="auto"/>
              <w:rPr>
                <w:rFonts w:asciiTheme="minorHAnsi" w:hAnsiTheme="minorHAnsi" w:cstheme="minorHAnsi"/>
                <w:sz w:val="24"/>
                <w:szCs w:val="24"/>
              </w:rPr>
            </w:pPr>
            <w:r>
              <w:rPr>
                <w:rFonts w:asciiTheme="minorHAnsi" w:hAnsiTheme="minorHAnsi" w:cstheme="minorHAnsi"/>
                <w:sz w:val="24"/>
                <w:szCs w:val="24"/>
              </w:rPr>
              <w:t>(Name of Witness)</w:t>
            </w:r>
          </w:p>
          <w:p w14:paraId="0CA62CED" w14:textId="77777777" w:rsidR="00BE392F" w:rsidRDefault="00BE392F" w:rsidP="001E21EB">
            <w:pPr>
              <w:spacing w:after="240" w:line="256" w:lineRule="auto"/>
              <w:rPr>
                <w:rFonts w:asciiTheme="minorHAnsi" w:hAnsiTheme="minorHAnsi" w:cstheme="minorHAnsi"/>
                <w:sz w:val="24"/>
                <w:szCs w:val="24"/>
              </w:rPr>
            </w:pPr>
          </w:p>
        </w:tc>
      </w:tr>
    </w:tbl>
    <w:p w14:paraId="16D827FB" w14:textId="77777777" w:rsidR="00022E64" w:rsidRDefault="00022E64" w:rsidP="00022E64">
      <w:pPr>
        <w:rPr>
          <w:rFonts w:asciiTheme="minorHAnsi" w:hAnsiTheme="minorHAnsi" w:cstheme="minorHAnsi"/>
          <w:b/>
          <w:sz w:val="24"/>
          <w:szCs w:val="24"/>
        </w:rPr>
        <w:sectPr w:rsidR="00022E64" w:rsidSect="00C56F90">
          <w:pgSz w:w="11906" w:h="16838" w:code="9"/>
          <w:pgMar w:top="1440" w:right="1440" w:bottom="1440" w:left="1440" w:header="284" w:footer="663" w:gutter="0"/>
          <w:cols w:space="708"/>
          <w:docGrid w:linePitch="360"/>
        </w:sectPr>
      </w:pPr>
    </w:p>
    <w:p w14:paraId="16A29859" w14:textId="074C57FD" w:rsidR="00022E64" w:rsidRDefault="00022E64" w:rsidP="00022E64">
      <w:pPr>
        <w:rPr>
          <w:rFonts w:asciiTheme="minorHAnsi" w:hAnsiTheme="minorHAnsi" w:cstheme="minorHAnsi"/>
          <w:b/>
          <w:sz w:val="24"/>
          <w:szCs w:val="24"/>
        </w:rPr>
      </w:pPr>
    </w:p>
    <w:p w14:paraId="69FB0B2E" w14:textId="2132E0C1" w:rsidR="003C0EDA" w:rsidRDefault="00F10F27" w:rsidP="00AB6E9C">
      <w:pPr>
        <w:spacing w:after="160" w:line="259" w:lineRule="auto"/>
        <w:jc w:val="center"/>
        <w:rPr>
          <w:rFonts w:asciiTheme="minorHAnsi" w:hAnsiTheme="minorHAnsi" w:cstheme="minorHAnsi"/>
          <w:b/>
          <w:sz w:val="16"/>
          <w:szCs w:val="16"/>
        </w:rPr>
      </w:pPr>
      <w:r w:rsidRPr="00926606">
        <w:rPr>
          <w:rFonts w:asciiTheme="minorHAnsi" w:hAnsiTheme="minorHAnsi" w:cstheme="minorHAnsi"/>
          <w:b/>
          <w:sz w:val="16"/>
          <w:szCs w:val="16"/>
        </w:rPr>
        <w:t>SCHEDULE A</w:t>
      </w:r>
    </w:p>
    <w:p w14:paraId="37E50DD4" w14:textId="056CB814" w:rsidR="009E2F81" w:rsidRDefault="009E2F81" w:rsidP="009E2F81">
      <w:pPr>
        <w:spacing w:after="160" w:line="259" w:lineRule="auto"/>
        <w:rPr>
          <w:rFonts w:asciiTheme="minorHAnsi" w:hAnsiTheme="minorHAnsi" w:cstheme="minorHAnsi"/>
          <w:b/>
          <w:sz w:val="16"/>
          <w:szCs w:val="16"/>
        </w:rPr>
      </w:pPr>
    </w:p>
    <w:p w14:paraId="36DE9216" w14:textId="081B4EA2" w:rsidR="009E2F81" w:rsidRPr="00926606" w:rsidRDefault="009E2F81" w:rsidP="009E2F81">
      <w:pPr>
        <w:spacing w:after="160" w:line="259" w:lineRule="auto"/>
        <w:rPr>
          <w:rFonts w:asciiTheme="minorHAnsi" w:hAnsiTheme="minorHAnsi" w:cstheme="minorHAnsi"/>
          <w:b/>
          <w:sz w:val="16"/>
          <w:szCs w:val="16"/>
        </w:rPr>
      </w:pPr>
      <w:r>
        <w:rPr>
          <w:rFonts w:asciiTheme="minorHAnsi" w:hAnsiTheme="minorHAnsi" w:cstheme="minorHAnsi"/>
          <w:b/>
          <w:sz w:val="16"/>
          <w:szCs w:val="16"/>
        </w:rPr>
        <w:t>Refer attached Schedule A</w:t>
      </w:r>
    </w:p>
    <w:p w14:paraId="5EE8C14B" w14:textId="77777777" w:rsidR="008F78C7" w:rsidRPr="00926606" w:rsidRDefault="008F78C7" w:rsidP="008F78C7">
      <w:pPr>
        <w:rPr>
          <w:sz w:val="16"/>
          <w:szCs w:val="16"/>
        </w:rPr>
      </w:pPr>
    </w:p>
    <w:p w14:paraId="103D0D7C" w14:textId="77777777" w:rsidR="008F78C7" w:rsidRPr="00926606" w:rsidRDefault="008F78C7" w:rsidP="00AB6E9C">
      <w:pPr>
        <w:spacing w:after="160" w:line="259" w:lineRule="auto"/>
        <w:jc w:val="center"/>
        <w:rPr>
          <w:rFonts w:asciiTheme="minorHAnsi" w:hAnsiTheme="minorHAnsi" w:cstheme="minorHAnsi"/>
          <w:b/>
          <w:sz w:val="16"/>
          <w:szCs w:val="16"/>
        </w:rPr>
      </w:pPr>
    </w:p>
    <w:bookmarkEnd w:id="37"/>
    <w:p w14:paraId="113AFED4" w14:textId="77777777" w:rsidR="00D0565A" w:rsidRDefault="00D0565A" w:rsidP="00DD14D2">
      <w:pPr>
        <w:spacing w:after="160" w:line="259" w:lineRule="auto"/>
        <w:rPr>
          <w:rFonts w:asciiTheme="minorHAnsi" w:hAnsiTheme="minorHAnsi" w:cstheme="minorHAnsi"/>
          <w:b/>
          <w:sz w:val="24"/>
          <w:szCs w:val="24"/>
        </w:rPr>
        <w:sectPr w:rsidR="00D0565A" w:rsidSect="00022E64">
          <w:pgSz w:w="16838" w:h="11906" w:orient="landscape" w:code="9"/>
          <w:pgMar w:top="1440" w:right="1440" w:bottom="1440" w:left="1440" w:header="284" w:footer="663" w:gutter="0"/>
          <w:cols w:space="708"/>
          <w:docGrid w:linePitch="360"/>
        </w:sectPr>
      </w:pPr>
    </w:p>
    <w:p w14:paraId="3F5133AA" w14:textId="0BA0500C" w:rsidR="00B37C78" w:rsidRPr="00926606" w:rsidRDefault="00B37C78" w:rsidP="00B37C78">
      <w:pPr>
        <w:spacing w:after="160" w:line="259" w:lineRule="auto"/>
        <w:jc w:val="center"/>
        <w:rPr>
          <w:rFonts w:asciiTheme="minorHAnsi" w:hAnsiTheme="minorHAnsi" w:cstheme="minorHAnsi"/>
          <w:b/>
          <w:sz w:val="16"/>
          <w:szCs w:val="16"/>
        </w:rPr>
      </w:pPr>
      <w:r w:rsidRPr="00926606">
        <w:rPr>
          <w:rFonts w:asciiTheme="minorHAnsi" w:hAnsiTheme="minorHAnsi" w:cstheme="minorHAnsi"/>
          <w:b/>
          <w:sz w:val="16"/>
          <w:szCs w:val="16"/>
        </w:rPr>
        <w:lastRenderedPageBreak/>
        <w:t xml:space="preserve">SCHEDULE </w:t>
      </w:r>
      <w:r>
        <w:rPr>
          <w:rFonts w:asciiTheme="minorHAnsi" w:hAnsiTheme="minorHAnsi" w:cstheme="minorHAnsi"/>
          <w:b/>
          <w:sz w:val="16"/>
          <w:szCs w:val="16"/>
        </w:rPr>
        <w:t>B</w:t>
      </w:r>
    </w:p>
    <w:p w14:paraId="2937CD43" w14:textId="77777777" w:rsidR="00B37C78" w:rsidRPr="00926606" w:rsidRDefault="00B37C78" w:rsidP="00B37C78">
      <w:pPr>
        <w:rPr>
          <w:sz w:val="16"/>
          <w:szCs w:val="16"/>
        </w:rPr>
      </w:pPr>
    </w:p>
    <w:p w14:paraId="58A18509" w14:textId="186F2E4F" w:rsidR="009E2F81" w:rsidRPr="00926606" w:rsidRDefault="009E2F81" w:rsidP="009E2F81">
      <w:pPr>
        <w:spacing w:after="160" w:line="259" w:lineRule="auto"/>
        <w:rPr>
          <w:rFonts w:asciiTheme="minorHAnsi" w:hAnsiTheme="minorHAnsi" w:cstheme="minorHAnsi"/>
          <w:b/>
          <w:sz w:val="16"/>
          <w:szCs w:val="16"/>
        </w:rPr>
      </w:pPr>
      <w:r>
        <w:rPr>
          <w:rFonts w:asciiTheme="minorHAnsi" w:hAnsiTheme="minorHAnsi" w:cstheme="minorHAnsi"/>
          <w:b/>
          <w:sz w:val="16"/>
          <w:szCs w:val="16"/>
        </w:rPr>
        <w:t>Refer attached Schedule B</w:t>
      </w:r>
    </w:p>
    <w:p w14:paraId="7A7BAA54" w14:textId="77777777" w:rsidR="00B37C78" w:rsidRPr="00926606" w:rsidRDefault="00B37C78" w:rsidP="00B37C78">
      <w:pPr>
        <w:spacing w:after="160" w:line="259" w:lineRule="auto"/>
        <w:jc w:val="center"/>
        <w:rPr>
          <w:rFonts w:asciiTheme="minorHAnsi" w:hAnsiTheme="minorHAnsi" w:cstheme="minorHAnsi"/>
          <w:b/>
          <w:sz w:val="16"/>
          <w:szCs w:val="16"/>
        </w:rPr>
      </w:pPr>
    </w:p>
    <w:p w14:paraId="2B2D460B" w14:textId="77777777" w:rsidR="00B37C78" w:rsidRDefault="00B37C78" w:rsidP="004556EB">
      <w:pPr>
        <w:spacing w:after="160" w:line="259" w:lineRule="auto"/>
        <w:jc w:val="center"/>
        <w:rPr>
          <w:rFonts w:asciiTheme="minorHAnsi" w:hAnsiTheme="minorHAnsi" w:cstheme="minorHAnsi"/>
          <w:b/>
          <w:sz w:val="16"/>
          <w:szCs w:val="16"/>
        </w:rPr>
      </w:pPr>
    </w:p>
    <w:p w14:paraId="1E9CD4EF" w14:textId="77777777" w:rsidR="00B37C78" w:rsidRDefault="00B37C78" w:rsidP="004556EB">
      <w:pPr>
        <w:spacing w:after="160" w:line="259" w:lineRule="auto"/>
        <w:jc w:val="center"/>
        <w:rPr>
          <w:rFonts w:asciiTheme="minorHAnsi" w:hAnsiTheme="minorHAnsi" w:cstheme="minorHAnsi"/>
          <w:b/>
          <w:sz w:val="16"/>
          <w:szCs w:val="16"/>
        </w:rPr>
      </w:pPr>
    </w:p>
    <w:p w14:paraId="2C923F2D" w14:textId="77777777" w:rsidR="00B37C78" w:rsidRDefault="00B37C78" w:rsidP="004556EB">
      <w:pPr>
        <w:spacing w:after="160" w:line="259" w:lineRule="auto"/>
        <w:jc w:val="center"/>
        <w:rPr>
          <w:rFonts w:asciiTheme="minorHAnsi" w:hAnsiTheme="minorHAnsi" w:cstheme="minorHAnsi"/>
          <w:b/>
          <w:sz w:val="16"/>
          <w:szCs w:val="16"/>
        </w:rPr>
      </w:pPr>
    </w:p>
    <w:p w14:paraId="4F4A1DF1" w14:textId="77777777" w:rsidR="00B37C78" w:rsidRDefault="00B37C78" w:rsidP="004556EB">
      <w:pPr>
        <w:spacing w:after="160" w:line="259" w:lineRule="auto"/>
        <w:jc w:val="center"/>
        <w:rPr>
          <w:rFonts w:asciiTheme="minorHAnsi" w:hAnsiTheme="minorHAnsi" w:cstheme="minorHAnsi"/>
          <w:b/>
          <w:sz w:val="16"/>
          <w:szCs w:val="16"/>
        </w:rPr>
      </w:pPr>
    </w:p>
    <w:p w14:paraId="5D755A90" w14:textId="77777777" w:rsidR="00B37C78" w:rsidRDefault="00B37C78" w:rsidP="004556EB">
      <w:pPr>
        <w:spacing w:after="160" w:line="259" w:lineRule="auto"/>
        <w:jc w:val="center"/>
        <w:rPr>
          <w:rFonts w:asciiTheme="minorHAnsi" w:hAnsiTheme="minorHAnsi" w:cstheme="minorHAnsi"/>
          <w:b/>
          <w:sz w:val="16"/>
          <w:szCs w:val="16"/>
        </w:rPr>
      </w:pPr>
    </w:p>
    <w:p w14:paraId="40278B31" w14:textId="77777777" w:rsidR="00B37C78" w:rsidRDefault="00B37C78" w:rsidP="004556EB">
      <w:pPr>
        <w:spacing w:after="160" w:line="259" w:lineRule="auto"/>
        <w:jc w:val="center"/>
        <w:rPr>
          <w:rFonts w:asciiTheme="minorHAnsi" w:hAnsiTheme="minorHAnsi" w:cstheme="minorHAnsi"/>
          <w:b/>
          <w:sz w:val="16"/>
          <w:szCs w:val="16"/>
        </w:rPr>
      </w:pPr>
    </w:p>
    <w:p w14:paraId="33BA744A" w14:textId="77777777" w:rsidR="00B37C78" w:rsidRDefault="00B37C78" w:rsidP="004556EB">
      <w:pPr>
        <w:spacing w:after="160" w:line="259" w:lineRule="auto"/>
        <w:jc w:val="center"/>
        <w:rPr>
          <w:rFonts w:asciiTheme="minorHAnsi" w:hAnsiTheme="minorHAnsi" w:cstheme="minorHAnsi"/>
          <w:b/>
          <w:sz w:val="16"/>
          <w:szCs w:val="16"/>
        </w:rPr>
      </w:pPr>
    </w:p>
    <w:p w14:paraId="50309E23" w14:textId="77777777" w:rsidR="00B37C78" w:rsidRDefault="00B37C78" w:rsidP="004556EB">
      <w:pPr>
        <w:spacing w:after="160" w:line="259" w:lineRule="auto"/>
        <w:jc w:val="center"/>
        <w:rPr>
          <w:rFonts w:asciiTheme="minorHAnsi" w:hAnsiTheme="minorHAnsi" w:cstheme="minorHAnsi"/>
          <w:b/>
          <w:sz w:val="16"/>
          <w:szCs w:val="16"/>
        </w:rPr>
      </w:pPr>
    </w:p>
    <w:p w14:paraId="60E83349" w14:textId="77777777" w:rsidR="00B37C78" w:rsidRDefault="00B37C78" w:rsidP="004556EB">
      <w:pPr>
        <w:spacing w:after="160" w:line="259" w:lineRule="auto"/>
        <w:jc w:val="center"/>
        <w:rPr>
          <w:rFonts w:asciiTheme="minorHAnsi" w:hAnsiTheme="minorHAnsi" w:cstheme="minorHAnsi"/>
          <w:b/>
          <w:sz w:val="16"/>
          <w:szCs w:val="16"/>
        </w:rPr>
      </w:pPr>
    </w:p>
    <w:p w14:paraId="0E63E90F" w14:textId="77777777" w:rsidR="00B37C78" w:rsidRDefault="00B37C78" w:rsidP="004556EB">
      <w:pPr>
        <w:spacing w:after="160" w:line="259" w:lineRule="auto"/>
        <w:jc w:val="center"/>
        <w:rPr>
          <w:rFonts w:asciiTheme="minorHAnsi" w:hAnsiTheme="minorHAnsi" w:cstheme="minorHAnsi"/>
          <w:b/>
          <w:sz w:val="16"/>
          <w:szCs w:val="16"/>
        </w:rPr>
      </w:pPr>
    </w:p>
    <w:p w14:paraId="0F31E310" w14:textId="77777777" w:rsidR="00B37C78" w:rsidRDefault="00B37C78" w:rsidP="004556EB">
      <w:pPr>
        <w:spacing w:after="160" w:line="259" w:lineRule="auto"/>
        <w:jc w:val="center"/>
        <w:rPr>
          <w:rFonts w:asciiTheme="minorHAnsi" w:hAnsiTheme="minorHAnsi" w:cstheme="minorHAnsi"/>
          <w:b/>
          <w:sz w:val="16"/>
          <w:szCs w:val="16"/>
        </w:rPr>
      </w:pPr>
    </w:p>
    <w:p w14:paraId="080F1EF0" w14:textId="7C5058AC" w:rsidR="00226792" w:rsidRDefault="00226792" w:rsidP="004556EB">
      <w:pPr>
        <w:spacing w:after="160" w:line="259" w:lineRule="auto"/>
        <w:jc w:val="center"/>
        <w:rPr>
          <w:rFonts w:asciiTheme="minorHAnsi" w:hAnsiTheme="minorHAnsi" w:cstheme="minorHAnsi"/>
          <w:b/>
          <w:sz w:val="16"/>
          <w:szCs w:val="16"/>
        </w:rPr>
      </w:pPr>
    </w:p>
    <w:p w14:paraId="3166C5BB" w14:textId="4EBC6B87" w:rsidR="009E2F81" w:rsidRDefault="009E2F81" w:rsidP="004556EB">
      <w:pPr>
        <w:spacing w:after="160" w:line="259" w:lineRule="auto"/>
        <w:jc w:val="center"/>
        <w:rPr>
          <w:rFonts w:asciiTheme="minorHAnsi" w:hAnsiTheme="minorHAnsi" w:cstheme="minorHAnsi"/>
          <w:b/>
          <w:sz w:val="16"/>
          <w:szCs w:val="16"/>
        </w:rPr>
      </w:pPr>
    </w:p>
    <w:p w14:paraId="2D75F6A8" w14:textId="218451FE" w:rsidR="009E2F81" w:rsidRDefault="009E2F81" w:rsidP="004556EB">
      <w:pPr>
        <w:spacing w:after="160" w:line="259" w:lineRule="auto"/>
        <w:jc w:val="center"/>
        <w:rPr>
          <w:rFonts w:asciiTheme="minorHAnsi" w:hAnsiTheme="minorHAnsi" w:cstheme="minorHAnsi"/>
          <w:b/>
          <w:sz w:val="16"/>
          <w:szCs w:val="16"/>
        </w:rPr>
      </w:pPr>
    </w:p>
    <w:p w14:paraId="6C4A3145" w14:textId="75512683" w:rsidR="009E2F81" w:rsidRDefault="009E2F81" w:rsidP="004556EB">
      <w:pPr>
        <w:spacing w:after="160" w:line="259" w:lineRule="auto"/>
        <w:jc w:val="center"/>
        <w:rPr>
          <w:rFonts w:asciiTheme="minorHAnsi" w:hAnsiTheme="minorHAnsi" w:cstheme="minorHAnsi"/>
          <w:b/>
          <w:sz w:val="16"/>
          <w:szCs w:val="16"/>
        </w:rPr>
      </w:pPr>
    </w:p>
    <w:p w14:paraId="453F78EF" w14:textId="2F0F40B7" w:rsidR="009E2F81" w:rsidRDefault="009E2F81" w:rsidP="004556EB">
      <w:pPr>
        <w:spacing w:after="160" w:line="259" w:lineRule="auto"/>
        <w:jc w:val="center"/>
        <w:rPr>
          <w:rFonts w:asciiTheme="minorHAnsi" w:hAnsiTheme="minorHAnsi" w:cstheme="minorHAnsi"/>
          <w:b/>
          <w:sz w:val="16"/>
          <w:szCs w:val="16"/>
        </w:rPr>
      </w:pPr>
    </w:p>
    <w:p w14:paraId="773288CA" w14:textId="68B6A531" w:rsidR="009E2F81" w:rsidRDefault="009E2F81" w:rsidP="004556EB">
      <w:pPr>
        <w:spacing w:after="160" w:line="259" w:lineRule="auto"/>
        <w:jc w:val="center"/>
        <w:rPr>
          <w:rFonts w:asciiTheme="minorHAnsi" w:hAnsiTheme="minorHAnsi" w:cstheme="minorHAnsi"/>
          <w:b/>
          <w:sz w:val="16"/>
          <w:szCs w:val="16"/>
        </w:rPr>
      </w:pPr>
    </w:p>
    <w:p w14:paraId="41EC33B9" w14:textId="1D8921C4" w:rsidR="009E2F81" w:rsidRDefault="009E2F81" w:rsidP="004556EB">
      <w:pPr>
        <w:spacing w:after="160" w:line="259" w:lineRule="auto"/>
        <w:jc w:val="center"/>
        <w:rPr>
          <w:rFonts w:asciiTheme="minorHAnsi" w:hAnsiTheme="minorHAnsi" w:cstheme="minorHAnsi"/>
          <w:b/>
          <w:sz w:val="16"/>
          <w:szCs w:val="16"/>
        </w:rPr>
      </w:pPr>
    </w:p>
    <w:p w14:paraId="30E122B6" w14:textId="47FD7709" w:rsidR="009E2F81" w:rsidRDefault="009E2F81" w:rsidP="004556EB">
      <w:pPr>
        <w:spacing w:after="160" w:line="259" w:lineRule="auto"/>
        <w:jc w:val="center"/>
        <w:rPr>
          <w:rFonts w:asciiTheme="minorHAnsi" w:hAnsiTheme="minorHAnsi" w:cstheme="minorHAnsi"/>
          <w:b/>
          <w:sz w:val="16"/>
          <w:szCs w:val="16"/>
        </w:rPr>
      </w:pPr>
    </w:p>
    <w:p w14:paraId="61CC62B8" w14:textId="78F40D80" w:rsidR="009E2F81" w:rsidRDefault="009E2F81" w:rsidP="004556EB">
      <w:pPr>
        <w:spacing w:after="160" w:line="259" w:lineRule="auto"/>
        <w:jc w:val="center"/>
        <w:rPr>
          <w:rFonts w:asciiTheme="minorHAnsi" w:hAnsiTheme="minorHAnsi" w:cstheme="minorHAnsi"/>
          <w:b/>
          <w:sz w:val="16"/>
          <w:szCs w:val="16"/>
        </w:rPr>
      </w:pPr>
    </w:p>
    <w:p w14:paraId="45B6CD7A" w14:textId="77777777" w:rsidR="009E2F81" w:rsidRDefault="009E2F81" w:rsidP="004556EB">
      <w:pPr>
        <w:spacing w:after="160" w:line="259" w:lineRule="auto"/>
        <w:jc w:val="center"/>
        <w:rPr>
          <w:rFonts w:asciiTheme="minorHAnsi" w:hAnsiTheme="minorHAnsi" w:cstheme="minorHAnsi"/>
          <w:b/>
          <w:sz w:val="16"/>
          <w:szCs w:val="16"/>
        </w:rPr>
      </w:pPr>
    </w:p>
    <w:p w14:paraId="3E59315E" w14:textId="0CCF4ECF" w:rsidR="004556EB" w:rsidRPr="00926606" w:rsidRDefault="004556EB" w:rsidP="004556EB">
      <w:pPr>
        <w:spacing w:after="160" w:line="259" w:lineRule="auto"/>
        <w:jc w:val="center"/>
        <w:rPr>
          <w:rFonts w:asciiTheme="minorHAnsi" w:hAnsiTheme="minorHAnsi" w:cstheme="minorHAnsi"/>
          <w:b/>
          <w:sz w:val="16"/>
          <w:szCs w:val="16"/>
        </w:rPr>
      </w:pPr>
      <w:r w:rsidRPr="00926606">
        <w:rPr>
          <w:rFonts w:asciiTheme="minorHAnsi" w:hAnsiTheme="minorHAnsi" w:cstheme="minorHAnsi"/>
          <w:b/>
          <w:sz w:val="16"/>
          <w:szCs w:val="16"/>
        </w:rPr>
        <w:lastRenderedPageBreak/>
        <w:t xml:space="preserve">SCHEDULE </w:t>
      </w:r>
      <w:r w:rsidR="00B37C78">
        <w:rPr>
          <w:rFonts w:asciiTheme="minorHAnsi" w:hAnsiTheme="minorHAnsi" w:cstheme="minorHAnsi"/>
          <w:b/>
          <w:sz w:val="16"/>
          <w:szCs w:val="16"/>
        </w:rPr>
        <w:t>C</w:t>
      </w:r>
    </w:p>
    <w:tbl>
      <w:tblPr>
        <w:tblStyle w:val="TableGrid"/>
        <w:tblW w:w="13347" w:type="dxa"/>
        <w:tblLook w:val="04A0" w:firstRow="1" w:lastRow="0" w:firstColumn="1" w:lastColumn="0" w:noHBand="0" w:noVBand="1"/>
      </w:tblPr>
      <w:tblGrid>
        <w:gridCol w:w="7015"/>
        <w:gridCol w:w="1022"/>
        <w:gridCol w:w="5310"/>
      </w:tblGrid>
      <w:tr w:rsidR="004B3C0B" w:rsidRPr="004B3C0B" w14:paraId="1810576E"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5CB1339A" w14:textId="77777777" w:rsidR="004B3C0B" w:rsidRPr="004B3C0B" w:rsidRDefault="004B3C0B">
            <w:pPr>
              <w:rPr>
                <w:rFonts w:asciiTheme="minorHAnsi" w:hAnsiTheme="minorHAnsi" w:cstheme="minorHAnsi"/>
                <w:b/>
                <w:bCs/>
                <w:sz w:val="16"/>
                <w:szCs w:val="16"/>
              </w:rPr>
            </w:pPr>
            <w:r w:rsidRPr="004B3C0B">
              <w:rPr>
                <w:rFonts w:asciiTheme="minorHAnsi" w:hAnsiTheme="minorHAnsi" w:cstheme="minorHAnsi"/>
                <w:b/>
                <w:bCs/>
                <w:sz w:val="16"/>
                <w:szCs w:val="16"/>
              </w:rPr>
              <w:t>Instrument</w:t>
            </w:r>
          </w:p>
        </w:tc>
        <w:tc>
          <w:tcPr>
            <w:tcW w:w="1022" w:type="dxa"/>
            <w:tcBorders>
              <w:top w:val="single" w:sz="4" w:space="0" w:color="auto"/>
              <w:left w:val="single" w:sz="4" w:space="0" w:color="auto"/>
              <w:bottom w:val="single" w:sz="4" w:space="0" w:color="auto"/>
              <w:right w:val="single" w:sz="4" w:space="0" w:color="auto"/>
            </w:tcBorders>
            <w:noWrap/>
            <w:hideMark/>
          </w:tcPr>
          <w:p w14:paraId="15158174" w14:textId="77777777" w:rsidR="004B3C0B" w:rsidRPr="004B3C0B" w:rsidRDefault="004B3C0B">
            <w:pPr>
              <w:rPr>
                <w:rFonts w:asciiTheme="minorHAnsi" w:hAnsiTheme="minorHAnsi" w:cstheme="minorHAnsi"/>
                <w:b/>
                <w:bCs/>
                <w:sz w:val="16"/>
                <w:szCs w:val="16"/>
              </w:rPr>
            </w:pPr>
            <w:r w:rsidRPr="004B3C0B">
              <w:rPr>
                <w:rFonts w:asciiTheme="minorHAnsi" w:hAnsiTheme="minorHAnsi" w:cstheme="minorHAnsi"/>
                <w:b/>
                <w:bCs/>
                <w:sz w:val="16"/>
                <w:szCs w:val="16"/>
              </w:rPr>
              <w:t>Clause</w:t>
            </w:r>
          </w:p>
        </w:tc>
        <w:tc>
          <w:tcPr>
            <w:tcW w:w="5310" w:type="dxa"/>
            <w:tcBorders>
              <w:top w:val="single" w:sz="4" w:space="0" w:color="auto"/>
              <w:left w:val="single" w:sz="4" w:space="0" w:color="auto"/>
              <w:bottom w:val="single" w:sz="4" w:space="0" w:color="auto"/>
              <w:right w:val="single" w:sz="4" w:space="0" w:color="auto"/>
            </w:tcBorders>
            <w:noWrap/>
            <w:hideMark/>
          </w:tcPr>
          <w:p w14:paraId="7513EA4C" w14:textId="77777777" w:rsidR="004B3C0B" w:rsidRPr="004B3C0B" w:rsidRDefault="004B3C0B">
            <w:pPr>
              <w:rPr>
                <w:rFonts w:asciiTheme="minorHAnsi" w:hAnsiTheme="minorHAnsi" w:cstheme="minorHAnsi"/>
                <w:b/>
                <w:bCs/>
                <w:sz w:val="16"/>
                <w:szCs w:val="16"/>
              </w:rPr>
            </w:pPr>
            <w:r w:rsidRPr="004B3C0B">
              <w:rPr>
                <w:rFonts w:asciiTheme="minorHAnsi" w:hAnsiTheme="minorHAnsi" w:cstheme="minorHAnsi"/>
                <w:b/>
                <w:bCs/>
                <w:sz w:val="16"/>
                <w:szCs w:val="16"/>
              </w:rPr>
              <w:t>Provision</w:t>
            </w:r>
          </w:p>
        </w:tc>
      </w:tr>
      <w:tr w:rsidR="004B3C0B" w:rsidRPr="004B3C0B" w14:paraId="0B58E6DF"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5F6C724"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Clerks—Private Sector Award 2010</w:t>
            </w:r>
          </w:p>
        </w:tc>
        <w:tc>
          <w:tcPr>
            <w:tcW w:w="1022" w:type="dxa"/>
            <w:tcBorders>
              <w:top w:val="single" w:sz="4" w:space="0" w:color="auto"/>
              <w:left w:val="single" w:sz="4" w:space="0" w:color="auto"/>
              <w:bottom w:val="single" w:sz="4" w:space="0" w:color="auto"/>
              <w:right w:val="single" w:sz="4" w:space="0" w:color="auto"/>
            </w:tcBorders>
            <w:noWrap/>
            <w:hideMark/>
          </w:tcPr>
          <w:p w14:paraId="2742820D"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27.1 (ii) </w:t>
            </w:r>
          </w:p>
        </w:tc>
        <w:tc>
          <w:tcPr>
            <w:tcW w:w="5310" w:type="dxa"/>
            <w:tcBorders>
              <w:top w:val="single" w:sz="4" w:space="0" w:color="auto"/>
              <w:left w:val="single" w:sz="4" w:space="0" w:color="auto"/>
              <w:bottom w:val="single" w:sz="4" w:space="0" w:color="auto"/>
              <w:right w:val="single" w:sz="4" w:space="0" w:color="auto"/>
            </w:tcBorders>
            <w:noWrap/>
            <w:hideMark/>
          </w:tcPr>
          <w:p w14:paraId="3D83FB9F"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Overtime</w:t>
            </w:r>
          </w:p>
        </w:tc>
      </w:tr>
      <w:tr w:rsidR="004B3C0B" w:rsidRPr="004B3C0B" w14:paraId="00FB5FCC"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6C9D9FE6"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60C1ECE"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29.3</w:t>
            </w:r>
          </w:p>
        </w:tc>
        <w:tc>
          <w:tcPr>
            <w:tcW w:w="5310" w:type="dxa"/>
            <w:tcBorders>
              <w:top w:val="single" w:sz="4" w:space="0" w:color="auto"/>
              <w:left w:val="single" w:sz="4" w:space="0" w:color="auto"/>
              <w:bottom w:val="single" w:sz="4" w:space="0" w:color="auto"/>
              <w:right w:val="single" w:sz="4" w:space="0" w:color="auto"/>
            </w:tcBorders>
            <w:noWrap/>
            <w:hideMark/>
          </w:tcPr>
          <w:p w14:paraId="4A06C689"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Annual Leave Loading</w:t>
            </w:r>
          </w:p>
        </w:tc>
      </w:tr>
      <w:tr w:rsidR="004B3C0B" w:rsidRPr="004B3C0B" w14:paraId="057594FA"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696C969"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21B992BF"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19.3</w:t>
            </w:r>
          </w:p>
        </w:tc>
        <w:tc>
          <w:tcPr>
            <w:tcW w:w="5310" w:type="dxa"/>
            <w:tcBorders>
              <w:top w:val="single" w:sz="4" w:space="0" w:color="auto"/>
              <w:left w:val="single" w:sz="4" w:space="0" w:color="auto"/>
              <w:bottom w:val="single" w:sz="4" w:space="0" w:color="auto"/>
              <w:right w:val="single" w:sz="4" w:space="0" w:color="auto"/>
            </w:tcBorders>
            <w:noWrap/>
            <w:hideMark/>
          </w:tcPr>
          <w:p w14:paraId="673F60E8"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Meal Allowance</w:t>
            </w:r>
          </w:p>
        </w:tc>
      </w:tr>
      <w:tr w:rsidR="004B3C0B" w:rsidRPr="004B3C0B" w14:paraId="7BFF569F"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0AE0F57E"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3369EDD"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17</w:t>
            </w:r>
          </w:p>
        </w:tc>
        <w:tc>
          <w:tcPr>
            <w:tcW w:w="5310" w:type="dxa"/>
            <w:tcBorders>
              <w:top w:val="single" w:sz="4" w:space="0" w:color="auto"/>
              <w:left w:val="single" w:sz="4" w:space="0" w:color="auto"/>
              <w:bottom w:val="single" w:sz="4" w:space="0" w:color="auto"/>
              <w:right w:val="single" w:sz="4" w:space="0" w:color="auto"/>
            </w:tcBorders>
            <w:noWrap/>
            <w:hideMark/>
          </w:tcPr>
          <w:p w14:paraId="1179780D"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Annualised Wage Arrangements</w:t>
            </w:r>
          </w:p>
        </w:tc>
      </w:tr>
      <w:tr w:rsidR="004B3C0B" w:rsidRPr="004B3C0B" w14:paraId="266EDDC7"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0DAB120B"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6DFE245"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26</w:t>
            </w:r>
          </w:p>
        </w:tc>
        <w:tc>
          <w:tcPr>
            <w:tcW w:w="5310" w:type="dxa"/>
            <w:tcBorders>
              <w:top w:val="single" w:sz="4" w:space="0" w:color="auto"/>
              <w:left w:val="single" w:sz="4" w:space="0" w:color="auto"/>
              <w:bottom w:val="single" w:sz="4" w:space="0" w:color="auto"/>
              <w:right w:val="single" w:sz="4" w:space="0" w:color="auto"/>
            </w:tcBorders>
            <w:noWrap/>
            <w:hideMark/>
          </w:tcPr>
          <w:p w14:paraId="05F86CB4"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Breaks</w:t>
            </w:r>
          </w:p>
        </w:tc>
      </w:tr>
      <w:tr w:rsidR="004B3C0B" w:rsidRPr="004B3C0B" w14:paraId="26553B55"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063EF177"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37C2115C"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c>
          <w:tcPr>
            <w:tcW w:w="5310" w:type="dxa"/>
            <w:tcBorders>
              <w:top w:val="single" w:sz="4" w:space="0" w:color="auto"/>
              <w:left w:val="single" w:sz="4" w:space="0" w:color="auto"/>
              <w:bottom w:val="single" w:sz="4" w:space="0" w:color="auto"/>
              <w:right w:val="single" w:sz="4" w:space="0" w:color="auto"/>
            </w:tcBorders>
            <w:noWrap/>
            <w:hideMark/>
          </w:tcPr>
          <w:p w14:paraId="2B20D9EE"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r>
      <w:tr w:rsidR="004B3C0B" w:rsidRPr="004B3C0B" w14:paraId="6FBFADF6"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2ED1E460"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Clerks—Private Sector Award 2020</w:t>
            </w:r>
          </w:p>
        </w:tc>
        <w:tc>
          <w:tcPr>
            <w:tcW w:w="1022" w:type="dxa"/>
            <w:tcBorders>
              <w:top w:val="single" w:sz="4" w:space="0" w:color="auto"/>
              <w:left w:val="single" w:sz="4" w:space="0" w:color="auto"/>
              <w:bottom w:val="single" w:sz="4" w:space="0" w:color="auto"/>
              <w:right w:val="single" w:sz="4" w:space="0" w:color="auto"/>
            </w:tcBorders>
            <w:noWrap/>
            <w:hideMark/>
          </w:tcPr>
          <w:p w14:paraId="45330F11"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21.1(c) </w:t>
            </w:r>
          </w:p>
        </w:tc>
        <w:tc>
          <w:tcPr>
            <w:tcW w:w="5310" w:type="dxa"/>
            <w:tcBorders>
              <w:top w:val="single" w:sz="4" w:space="0" w:color="auto"/>
              <w:left w:val="single" w:sz="4" w:space="0" w:color="auto"/>
              <w:bottom w:val="single" w:sz="4" w:space="0" w:color="auto"/>
              <w:right w:val="single" w:sz="4" w:space="0" w:color="auto"/>
            </w:tcBorders>
            <w:noWrap/>
            <w:hideMark/>
          </w:tcPr>
          <w:p w14:paraId="52D5D0FF"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Overtime</w:t>
            </w:r>
          </w:p>
        </w:tc>
      </w:tr>
      <w:tr w:rsidR="004B3C0B" w:rsidRPr="004B3C0B" w14:paraId="373BAA80"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2781A2B7"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334C1322"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32.3</w:t>
            </w:r>
          </w:p>
        </w:tc>
        <w:tc>
          <w:tcPr>
            <w:tcW w:w="5310" w:type="dxa"/>
            <w:tcBorders>
              <w:top w:val="single" w:sz="4" w:space="0" w:color="auto"/>
              <w:left w:val="single" w:sz="4" w:space="0" w:color="auto"/>
              <w:bottom w:val="single" w:sz="4" w:space="0" w:color="auto"/>
              <w:right w:val="single" w:sz="4" w:space="0" w:color="auto"/>
            </w:tcBorders>
            <w:noWrap/>
            <w:hideMark/>
          </w:tcPr>
          <w:p w14:paraId="0886D23A"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Annual Leave Loading</w:t>
            </w:r>
          </w:p>
        </w:tc>
      </w:tr>
      <w:tr w:rsidR="004B3C0B" w:rsidRPr="004B3C0B" w14:paraId="0CDAB539"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0708C985"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7279EB2"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19.5</w:t>
            </w:r>
          </w:p>
        </w:tc>
        <w:tc>
          <w:tcPr>
            <w:tcW w:w="5310" w:type="dxa"/>
            <w:tcBorders>
              <w:top w:val="single" w:sz="4" w:space="0" w:color="auto"/>
              <w:left w:val="single" w:sz="4" w:space="0" w:color="auto"/>
              <w:bottom w:val="single" w:sz="4" w:space="0" w:color="auto"/>
              <w:right w:val="single" w:sz="4" w:space="0" w:color="auto"/>
            </w:tcBorders>
            <w:noWrap/>
            <w:hideMark/>
          </w:tcPr>
          <w:p w14:paraId="46001963"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Meal Allowance</w:t>
            </w:r>
          </w:p>
        </w:tc>
      </w:tr>
      <w:tr w:rsidR="004B3C0B" w:rsidRPr="004B3C0B" w14:paraId="122EE021"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3D66FF68"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33611F5C"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18</w:t>
            </w:r>
          </w:p>
        </w:tc>
        <w:tc>
          <w:tcPr>
            <w:tcW w:w="5310" w:type="dxa"/>
            <w:tcBorders>
              <w:top w:val="single" w:sz="4" w:space="0" w:color="auto"/>
              <w:left w:val="single" w:sz="4" w:space="0" w:color="auto"/>
              <w:bottom w:val="single" w:sz="4" w:space="0" w:color="auto"/>
              <w:right w:val="single" w:sz="4" w:space="0" w:color="auto"/>
            </w:tcBorders>
            <w:noWrap/>
            <w:hideMark/>
          </w:tcPr>
          <w:p w14:paraId="2FFCD973"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Annualised Wage Arrangements</w:t>
            </w:r>
          </w:p>
        </w:tc>
      </w:tr>
      <w:tr w:rsidR="004B3C0B" w:rsidRPr="004B3C0B" w14:paraId="2BD1A408"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2B59132D"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1341803D"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27</w:t>
            </w:r>
          </w:p>
        </w:tc>
        <w:tc>
          <w:tcPr>
            <w:tcW w:w="5310" w:type="dxa"/>
            <w:tcBorders>
              <w:top w:val="single" w:sz="4" w:space="0" w:color="auto"/>
              <w:left w:val="single" w:sz="4" w:space="0" w:color="auto"/>
              <w:bottom w:val="single" w:sz="4" w:space="0" w:color="auto"/>
              <w:right w:val="single" w:sz="4" w:space="0" w:color="auto"/>
            </w:tcBorders>
            <w:noWrap/>
            <w:hideMark/>
          </w:tcPr>
          <w:p w14:paraId="52E1644C"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Breaks</w:t>
            </w:r>
          </w:p>
        </w:tc>
      </w:tr>
      <w:tr w:rsidR="004B3C0B" w:rsidRPr="004B3C0B" w14:paraId="53A1F618"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248E9A61"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0DC53C0E"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c>
          <w:tcPr>
            <w:tcW w:w="5310" w:type="dxa"/>
            <w:tcBorders>
              <w:top w:val="single" w:sz="4" w:space="0" w:color="auto"/>
              <w:left w:val="single" w:sz="4" w:space="0" w:color="auto"/>
              <w:bottom w:val="single" w:sz="4" w:space="0" w:color="auto"/>
              <w:right w:val="single" w:sz="4" w:space="0" w:color="auto"/>
            </w:tcBorders>
            <w:noWrap/>
            <w:hideMark/>
          </w:tcPr>
          <w:p w14:paraId="629D9D21"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r>
      <w:tr w:rsidR="004B3C0B" w:rsidRPr="004B3C0B" w14:paraId="6789E39C"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076AE145"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xml:space="preserve">Meat Industry Award 2010 </w:t>
            </w:r>
          </w:p>
        </w:tc>
        <w:tc>
          <w:tcPr>
            <w:tcW w:w="1022" w:type="dxa"/>
            <w:tcBorders>
              <w:top w:val="single" w:sz="4" w:space="0" w:color="auto"/>
              <w:left w:val="single" w:sz="4" w:space="0" w:color="auto"/>
              <w:bottom w:val="single" w:sz="4" w:space="0" w:color="auto"/>
              <w:right w:val="single" w:sz="4" w:space="0" w:color="auto"/>
            </w:tcBorders>
            <w:noWrap/>
            <w:hideMark/>
          </w:tcPr>
          <w:p w14:paraId="2A50D2C8"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36. 1 </w:t>
            </w:r>
          </w:p>
        </w:tc>
        <w:tc>
          <w:tcPr>
            <w:tcW w:w="5310" w:type="dxa"/>
            <w:tcBorders>
              <w:top w:val="single" w:sz="4" w:space="0" w:color="auto"/>
              <w:left w:val="single" w:sz="4" w:space="0" w:color="auto"/>
              <w:bottom w:val="single" w:sz="4" w:space="0" w:color="auto"/>
              <w:right w:val="single" w:sz="4" w:space="0" w:color="auto"/>
            </w:tcBorders>
            <w:noWrap/>
            <w:hideMark/>
          </w:tcPr>
          <w:p w14:paraId="79B31DC4"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Entitlement to overtime and payment</w:t>
            </w:r>
          </w:p>
        </w:tc>
      </w:tr>
      <w:tr w:rsidR="004B3C0B" w:rsidRPr="004B3C0B" w14:paraId="00835C32"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2FEDB7CE"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4DB13566"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40.2</w:t>
            </w:r>
          </w:p>
        </w:tc>
        <w:tc>
          <w:tcPr>
            <w:tcW w:w="5310" w:type="dxa"/>
            <w:tcBorders>
              <w:top w:val="single" w:sz="4" w:space="0" w:color="auto"/>
              <w:left w:val="single" w:sz="4" w:space="0" w:color="auto"/>
              <w:bottom w:val="single" w:sz="4" w:space="0" w:color="auto"/>
              <w:right w:val="single" w:sz="4" w:space="0" w:color="auto"/>
            </w:tcBorders>
            <w:noWrap/>
            <w:hideMark/>
          </w:tcPr>
          <w:p w14:paraId="225A628C"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Payment for work on Public Holidays</w:t>
            </w:r>
          </w:p>
        </w:tc>
      </w:tr>
      <w:tr w:rsidR="004B3C0B" w:rsidRPr="004B3C0B" w14:paraId="0193B40F"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A749AA4"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65D736C"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36 (1) (b)</w:t>
            </w:r>
          </w:p>
        </w:tc>
        <w:tc>
          <w:tcPr>
            <w:tcW w:w="5310" w:type="dxa"/>
            <w:tcBorders>
              <w:top w:val="single" w:sz="4" w:space="0" w:color="auto"/>
              <w:left w:val="single" w:sz="4" w:space="0" w:color="auto"/>
              <w:bottom w:val="single" w:sz="4" w:space="0" w:color="auto"/>
              <w:right w:val="single" w:sz="4" w:space="0" w:color="auto"/>
            </w:tcBorders>
            <w:noWrap/>
            <w:hideMark/>
          </w:tcPr>
          <w:p w14:paraId="7A21E679"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Overtime on Sunday </w:t>
            </w:r>
          </w:p>
        </w:tc>
      </w:tr>
      <w:tr w:rsidR="004B3C0B" w:rsidRPr="004B3C0B" w14:paraId="2518EAC0"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1A6F5FEB"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3DBF8441"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37.3</w:t>
            </w:r>
          </w:p>
        </w:tc>
        <w:tc>
          <w:tcPr>
            <w:tcW w:w="5310" w:type="dxa"/>
            <w:tcBorders>
              <w:top w:val="single" w:sz="4" w:space="0" w:color="auto"/>
              <w:left w:val="single" w:sz="4" w:space="0" w:color="auto"/>
              <w:bottom w:val="single" w:sz="4" w:space="0" w:color="auto"/>
              <w:right w:val="single" w:sz="4" w:space="0" w:color="auto"/>
            </w:tcBorders>
            <w:noWrap/>
            <w:hideMark/>
          </w:tcPr>
          <w:p w14:paraId="77417455"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Payment for Annual Leave </w:t>
            </w:r>
          </w:p>
        </w:tc>
      </w:tr>
      <w:tr w:rsidR="004B3C0B" w:rsidRPr="004B3C0B" w14:paraId="68600A71"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7F2839E"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3DB02342"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37.5</w:t>
            </w:r>
          </w:p>
        </w:tc>
        <w:tc>
          <w:tcPr>
            <w:tcW w:w="5310" w:type="dxa"/>
            <w:tcBorders>
              <w:top w:val="single" w:sz="4" w:space="0" w:color="auto"/>
              <w:left w:val="single" w:sz="4" w:space="0" w:color="auto"/>
              <w:bottom w:val="single" w:sz="4" w:space="0" w:color="auto"/>
              <w:right w:val="single" w:sz="4" w:space="0" w:color="auto"/>
            </w:tcBorders>
            <w:noWrap/>
            <w:hideMark/>
          </w:tcPr>
          <w:p w14:paraId="2945732B"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Annual Leave Loading  </w:t>
            </w:r>
          </w:p>
        </w:tc>
      </w:tr>
      <w:tr w:rsidR="004B3C0B" w:rsidRPr="004B3C0B" w14:paraId="52B6D68D"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77D7860"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337FE739"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33.9</w:t>
            </w:r>
          </w:p>
        </w:tc>
        <w:tc>
          <w:tcPr>
            <w:tcW w:w="5310" w:type="dxa"/>
            <w:tcBorders>
              <w:top w:val="single" w:sz="4" w:space="0" w:color="auto"/>
              <w:left w:val="single" w:sz="4" w:space="0" w:color="auto"/>
              <w:bottom w:val="single" w:sz="4" w:space="0" w:color="auto"/>
              <w:right w:val="single" w:sz="4" w:space="0" w:color="auto"/>
            </w:tcBorders>
            <w:noWrap/>
            <w:hideMark/>
          </w:tcPr>
          <w:p w14:paraId="4CD64235"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Shift Allowances (a) and (c) </w:t>
            </w:r>
          </w:p>
        </w:tc>
      </w:tr>
      <w:tr w:rsidR="004B3C0B" w:rsidRPr="004B3C0B" w14:paraId="283BE445"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B51BD42"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19D6653F"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31.2 (d) </w:t>
            </w:r>
          </w:p>
        </w:tc>
        <w:tc>
          <w:tcPr>
            <w:tcW w:w="5310" w:type="dxa"/>
            <w:tcBorders>
              <w:top w:val="single" w:sz="4" w:space="0" w:color="auto"/>
              <w:left w:val="single" w:sz="4" w:space="0" w:color="auto"/>
              <w:bottom w:val="single" w:sz="4" w:space="0" w:color="auto"/>
              <w:right w:val="single" w:sz="4" w:space="0" w:color="auto"/>
            </w:tcBorders>
            <w:noWrap/>
            <w:hideMark/>
          </w:tcPr>
          <w:p w14:paraId="50F6D450"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Work outside spread of hours to be paid at overtime </w:t>
            </w:r>
          </w:p>
        </w:tc>
      </w:tr>
      <w:tr w:rsidR="004B3C0B" w:rsidRPr="004B3C0B" w14:paraId="432E1F6A"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1CB0F16D"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4B2AAB94"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26.2</w:t>
            </w:r>
          </w:p>
        </w:tc>
        <w:tc>
          <w:tcPr>
            <w:tcW w:w="5310" w:type="dxa"/>
            <w:tcBorders>
              <w:top w:val="single" w:sz="4" w:space="0" w:color="auto"/>
              <w:left w:val="single" w:sz="4" w:space="0" w:color="auto"/>
              <w:bottom w:val="single" w:sz="4" w:space="0" w:color="auto"/>
              <w:right w:val="single" w:sz="4" w:space="0" w:color="auto"/>
            </w:tcBorders>
            <w:noWrap/>
            <w:hideMark/>
          </w:tcPr>
          <w:p w14:paraId="3F052375"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Meal Allowance</w:t>
            </w:r>
          </w:p>
        </w:tc>
      </w:tr>
      <w:tr w:rsidR="004B3C0B" w:rsidRPr="004B3C0B" w14:paraId="350D8C6E"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5B77EC2A"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22ABEC1D"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c>
          <w:tcPr>
            <w:tcW w:w="5310" w:type="dxa"/>
            <w:tcBorders>
              <w:top w:val="single" w:sz="4" w:space="0" w:color="auto"/>
              <w:left w:val="single" w:sz="4" w:space="0" w:color="auto"/>
              <w:bottom w:val="single" w:sz="4" w:space="0" w:color="auto"/>
              <w:right w:val="single" w:sz="4" w:space="0" w:color="auto"/>
            </w:tcBorders>
            <w:noWrap/>
            <w:hideMark/>
          </w:tcPr>
          <w:p w14:paraId="388DDABE"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r>
      <w:tr w:rsidR="004B3C0B" w:rsidRPr="004B3C0B" w14:paraId="4067AA78"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63D136E5"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Meat Industry Award 2020</w:t>
            </w:r>
          </w:p>
        </w:tc>
        <w:tc>
          <w:tcPr>
            <w:tcW w:w="1022" w:type="dxa"/>
            <w:tcBorders>
              <w:top w:val="single" w:sz="4" w:space="0" w:color="auto"/>
              <w:left w:val="single" w:sz="4" w:space="0" w:color="auto"/>
              <w:bottom w:val="single" w:sz="4" w:space="0" w:color="auto"/>
              <w:right w:val="single" w:sz="4" w:space="0" w:color="auto"/>
            </w:tcBorders>
            <w:noWrap/>
            <w:hideMark/>
          </w:tcPr>
          <w:p w14:paraId="6C33CE59"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22.1</w:t>
            </w:r>
          </w:p>
        </w:tc>
        <w:tc>
          <w:tcPr>
            <w:tcW w:w="5310" w:type="dxa"/>
            <w:tcBorders>
              <w:top w:val="single" w:sz="4" w:space="0" w:color="auto"/>
              <w:left w:val="single" w:sz="4" w:space="0" w:color="auto"/>
              <w:bottom w:val="single" w:sz="4" w:space="0" w:color="auto"/>
              <w:right w:val="single" w:sz="4" w:space="0" w:color="auto"/>
            </w:tcBorders>
            <w:noWrap/>
            <w:hideMark/>
          </w:tcPr>
          <w:p w14:paraId="1A802066"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Entitlement to overtime and payment</w:t>
            </w:r>
          </w:p>
        </w:tc>
      </w:tr>
      <w:tr w:rsidR="004B3C0B" w:rsidRPr="004B3C0B" w14:paraId="4AC24C83"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64038706"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65FCB51"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31.3 s</w:t>
            </w:r>
          </w:p>
        </w:tc>
        <w:tc>
          <w:tcPr>
            <w:tcW w:w="5310" w:type="dxa"/>
            <w:tcBorders>
              <w:top w:val="single" w:sz="4" w:space="0" w:color="auto"/>
              <w:left w:val="single" w:sz="4" w:space="0" w:color="auto"/>
              <w:bottom w:val="single" w:sz="4" w:space="0" w:color="auto"/>
              <w:right w:val="single" w:sz="4" w:space="0" w:color="auto"/>
            </w:tcBorders>
            <w:noWrap/>
            <w:hideMark/>
          </w:tcPr>
          <w:p w14:paraId="5407CFF8"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Payment for work on Public Holidays</w:t>
            </w:r>
          </w:p>
        </w:tc>
      </w:tr>
      <w:tr w:rsidR="004B3C0B" w:rsidRPr="004B3C0B" w14:paraId="7F4F9B16"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1AFE1B41"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2168420A"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22.1 (b) </w:t>
            </w:r>
          </w:p>
        </w:tc>
        <w:tc>
          <w:tcPr>
            <w:tcW w:w="5310" w:type="dxa"/>
            <w:tcBorders>
              <w:top w:val="single" w:sz="4" w:space="0" w:color="auto"/>
              <w:left w:val="single" w:sz="4" w:space="0" w:color="auto"/>
              <w:bottom w:val="single" w:sz="4" w:space="0" w:color="auto"/>
              <w:right w:val="single" w:sz="4" w:space="0" w:color="auto"/>
            </w:tcBorders>
            <w:noWrap/>
            <w:hideMark/>
          </w:tcPr>
          <w:p w14:paraId="37BA40AA"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Overtime on Sunday at double time /minimum four hours</w:t>
            </w:r>
          </w:p>
        </w:tc>
      </w:tr>
      <w:tr w:rsidR="004B3C0B" w:rsidRPr="004B3C0B" w14:paraId="1FAF524B"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2BFD9953"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3AEFC238"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25.3</w:t>
            </w:r>
          </w:p>
        </w:tc>
        <w:tc>
          <w:tcPr>
            <w:tcW w:w="5310" w:type="dxa"/>
            <w:tcBorders>
              <w:top w:val="single" w:sz="4" w:space="0" w:color="auto"/>
              <w:left w:val="single" w:sz="4" w:space="0" w:color="auto"/>
              <w:bottom w:val="single" w:sz="4" w:space="0" w:color="auto"/>
              <w:right w:val="single" w:sz="4" w:space="0" w:color="auto"/>
            </w:tcBorders>
            <w:noWrap/>
            <w:hideMark/>
          </w:tcPr>
          <w:p w14:paraId="1AFAB99C"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Payment for Annual Leave </w:t>
            </w:r>
          </w:p>
        </w:tc>
      </w:tr>
      <w:tr w:rsidR="004B3C0B" w:rsidRPr="004B3C0B" w14:paraId="7543F3E3"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23F4B8B3"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E5E805E"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25.5</w:t>
            </w:r>
          </w:p>
        </w:tc>
        <w:tc>
          <w:tcPr>
            <w:tcW w:w="5310" w:type="dxa"/>
            <w:tcBorders>
              <w:top w:val="single" w:sz="4" w:space="0" w:color="auto"/>
              <w:left w:val="single" w:sz="4" w:space="0" w:color="auto"/>
              <w:bottom w:val="single" w:sz="4" w:space="0" w:color="auto"/>
              <w:right w:val="single" w:sz="4" w:space="0" w:color="auto"/>
            </w:tcBorders>
            <w:noWrap/>
            <w:hideMark/>
          </w:tcPr>
          <w:p w14:paraId="0A6F9215"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Annual Leave Loading  </w:t>
            </w:r>
          </w:p>
        </w:tc>
      </w:tr>
      <w:tr w:rsidR="004B3C0B" w:rsidRPr="004B3C0B" w14:paraId="4F49DB54"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AF03783"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C8E73BA"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23.3</w:t>
            </w:r>
          </w:p>
        </w:tc>
        <w:tc>
          <w:tcPr>
            <w:tcW w:w="5310" w:type="dxa"/>
            <w:tcBorders>
              <w:top w:val="single" w:sz="4" w:space="0" w:color="auto"/>
              <w:left w:val="single" w:sz="4" w:space="0" w:color="auto"/>
              <w:bottom w:val="single" w:sz="4" w:space="0" w:color="auto"/>
              <w:right w:val="single" w:sz="4" w:space="0" w:color="auto"/>
            </w:tcBorders>
            <w:noWrap/>
            <w:hideMark/>
          </w:tcPr>
          <w:p w14:paraId="7FFAB049"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Shift Allowances (a) and (c) </w:t>
            </w:r>
          </w:p>
        </w:tc>
      </w:tr>
      <w:tr w:rsidR="004B3C0B" w:rsidRPr="004B3C0B" w14:paraId="6664E261"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64FAAADE"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F7A0280"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14.1(f) </w:t>
            </w:r>
          </w:p>
        </w:tc>
        <w:tc>
          <w:tcPr>
            <w:tcW w:w="5310" w:type="dxa"/>
            <w:tcBorders>
              <w:top w:val="single" w:sz="4" w:space="0" w:color="auto"/>
              <w:left w:val="single" w:sz="4" w:space="0" w:color="auto"/>
              <w:bottom w:val="single" w:sz="4" w:space="0" w:color="auto"/>
              <w:right w:val="single" w:sz="4" w:space="0" w:color="auto"/>
            </w:tcBorders>
            <w:noWrap/>
            <w:hideMark/>
          </w:tcPr>
          <w:p w14:paraId="06BEF25F"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Work outside spread of hours to be paid at overtime </w:t>
            </w:r>
          </w:p>
        </w:tc>
      </w:tr>
      <w:tr w:rsidR="004B3C0B" w:rsidRPr="004B3C0B" w14:paraId="28DD4A94"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74D8219"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lastRenderedPageBreak/>
              <w:t> </w:t>
            </w:r>
          </w:p>
        </w:tc>
        <w:tc>
          <w:tcPr>
            <w:tcW w:w="1022" w:type="dxa"/>
            <w:tcBorders>
              <w:top w:val="single" w:sz="4" w:space="0" w:color="auto"/>
              <w:left w:val="single" w:sz="4" w:space="0" w:color="auto"/>
              <w:bottom w:val="single" w:sz="4" w:space="0" w:color="auto"/>
              <w:right w:val="single" w:sz="4" w:space="0" w:color="auto"/>
            </w:tcBorders>
            <w:noWrap/>
            <w:hideMark/>
          </w:tcPr>
          <w:p w14:paraId="0384D147"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20.3 (b) </w:t>
            </w:r>
          </w:p>
        </w:tc>
        <w:tc>
          <w:tcPr>
            <w:tcW w:w="5310" w:type="dxa"/>
            <w:tcBorders>
              <w:top w:val="single" w:sz="4" w:space="0" w:color="auto"/>
              <w:left w:val="single" w:sz="4" w:space="0" w:color="auto"/>
              <w:bottom w:val="single" w:sz="4" w:space="0" w:color="auto"/>
              <w:right w:val="single" w:sz="4" w:space="0" w:color="auto"/>
            </w:tcBorders>
            <w:noWrap/>
            <w:hideMark/>
          </w:tcPr>
          <w:p w14:paraId="195D3C41"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Meal Allowance</w:t>
            </w:r>
          </w:p>
        </w:tc>
      </w:tr>
      <w:tr w:rsidR="004B3C0B" w:rsidRPr="004B3C0B" w14:paraId="7FFEDDE4"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C82D5C0"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524EF340"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c>
          <w:tcPr>
            <w:tcW w:w="5310" w:type="dxa"/>
            <w:tcBorders>
              <w:top w:val="single" w:sz="4" w:space="0" w:color="auto"/>
              <w:left w:val="single" w:sz="4" w:space="0" w:color="auto"/>
              <w:bottom w:val="single" w:sz="4" w:space="0" w:color="auto"/>
              <w:right w:val="single" w:sz="4" w:space="0" w:color="auto"/>
            </w:tcBorders>
            <w:noWrap/>
            <w:hideMark/>
          </w:tcPr>
          <w:p w14:paraId="39D6C98C"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r>
      <w:tr w:rsidR="004B3C0B" w:rsidRPr="004B3C0B" w14:paraId="6C810A50"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1DA665AA"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xml:space="preserve">Australian Country Choice (Slaughtering and Boning Operations) Enterprise Agreement (2011 &amp; 2015) </w:t>
            </w:r>
          </w:p>
        </w:tc>
        <w:tc>
          <w:tcPr>
            <w:tcW w:w="1022" w:type="dxa"/>
            <w:tcBorders>
              <w:top w:val="single" w:sz="4" w:space="0" w:color="auto"/>
              <w:left w:val="single" w:sz="4" w:space="0" w:color="auto"/>
              <w:bottom w:val="single" w:sz="4" w:space="0" w:color="auto"/>
              <w:right w:val="single" w:sz="4" w:space="0" w:color="auto"/>
            </w:tcBorders>
            <w:noWrap/>
          </w:tcPr>
          <w:p w14:paraId="1396E79A" w14:textId="3B135418" w:rsidR="004B3C0B" w:rsidRPr="004B3C0B" w:rsidRDefault="00D1797B">
            <w:pPr>
              <w:rPr>
                <w:rFonts w:asciiTheme="minorHAnsi" w:hAnsiTheme="minorHAnsi" w:cstheme="minorHAnsi"/>
                <w:sz w:val="16"/>
                <w:szCs w:val="16"/>
              </w:rPr>
            </w:pPr>
            <w:r>
              <w:rPr>
                <w:rFonts w:asciiTheme="minorHAnsi" w:hAnsiTheme="minorHAnsi" w:cstheme="minorHAnsi"/>
                <w:sz w:val="16"/>
                <w:szCs w:val="16"/>
              </w:rPr>
              <w:t>20</w:t>
            </w:r>
          </w:p>
        </w:tc>
        <w:tc>
          <w:tcPr>
            <w:tcW w:w="5310" w:type="dxa"/>
            <w:tcBorders>
              <w:top w:val="single" w:sz="4" w:space="0" w:color="auto"/>
              <w:left w:val="single" w:sz="4" w:space="0" w:color="auto"/>
              <w:bottom w:val="single" w:sz="4" w:space="0" w:color="auto"/>
              <w:right w:val="single" w:sz="4" w:space="0" w:color="auto"/>
            </w:tcBorders>
            <w:noWrap/>
          </w:tcPr>
          <w:p w14:paraId="66C3CB49" w14:textId="77777777" w:rsidR="00BE392F" w:rsidRDefault="00D1797B">
            <w:pPr>
              <w:rPr>
                <w:rFonts w:asciiTheme="minorHAnsi" w:hAnsiTheme="minorHAnsi" w:cstheme="minorHAnsi"/>
                <w:sz w:val="16"/>
                <w:szCs w:val="16"/>
              </w:rPr>
            </w:pPr>
            <w:r>
              <w:rPr>
                <w:rFonts w:asciiTheme="minorHAnsi" w:hAnsiTheme="minorHAnsi" w:cstheme="minorHAnsi"/>
                <w:sz w:val="16"/>
                <w:szCs w:val="16"/>
              </w:rPr>
              <w:t>Wages</w:t>
            </w:r>
            <w:r w:rsidR="00B20320">
              <w:rPr>
                <w:rFonts w:asciiTheme="minorHAnsi" w:hAnsiTheme="minorHAnsi" w:cstheme="minorHAnsi"/>
                <w:sz w:val="16"/>
                <w:szCs w:val="16"/>
              </w:rPr>
              <w:t xml:space="preserve"> – in respect of </w:t>
            </w:r>
            <w:r w:rsidR="0042234A">
              <w:rPr>
                <w:rFonts w:asciiTheme="minorHAnsi" w:hAnsiTheme="minorHAnsi" w:cstheme="minorHAnsi"/>
                <w:sz w:val="16"/>
                <w:szCs w:val="16"/>
              </w:rPr>
              <w:t>the Minimum Rate set out in</w:t>
            </w:r>
            <w:r w:rsidR="00B20320">
              <w:rPr>
                <w:rFonts w:asciiTheme="minorHAnsi" w:hAnsiTheme="minorHAnsi" w:cstheme="minorHAnsi"/>
                <w:sz w:val="16"/>
                <w:szCs w:val="16"/>
              </w:rPr>
              <w:t xml:space="preserve"> Schedule A</w:t>
            </w:r>
            <w:r w:rsidR="001F2DDE">
              <w:rPr>
                <w:rFonts w:asciiTheme="minorHAnsi" w:hAnsiTheme="minorHAnsi" w:cstheme="minorHAnsi"/>
                <w:sz w:val="16"/>
                <w:szCs w:val="16"/>
              </w:rPr>
              <w:t xml:space="preserve"> </w:t>
            </w:r>
          </w:p>
          <w:p w14:paraId="1F3FC54E" w14:textId="2E720202" w:rsidR="004B3C0B" w:rsidRPr="004B3C0B" w:rsidRDefault="0042234A">
            <w:pPr>
              <w:rPr>
                <w:rFonts w:asciiTheme="minorHAnsi" w:hAnsiTheme="minorHAnsi" w:cstheme="minorHAnsi"/>
                <w:sz w:val="16"/>
                <w:szCs w:val="16"/>
              </w:rPr>
            </w:pPr>
            <w:r>
              <w:rPr>
                <w:rFonts w:asciiTheme="minorHAnsi" w:hAnsiTheme="minorHAnsi" w:cstheme="minorHAnsi"/>
                <w:sz w:val="16"/>
                <w:szCs w:val="16"/>
              </w:rPr>
              <w:t>(2015 Agreement only)</w:t>
            </w:r>
          </w:p>
        </w:tc>
      </w:tr>
      <w:tr w:rsidR="004B3C0B" w:rsidRPr="004B3C0B" w14:paraId="76B3B94D"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hideMark/>
          </w:tcPr>
          <w:p w14:paraId="2D759C1F"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13F30AE2"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23</w:t>
            </w:r>
          </w:p>
        </w:tc>
        <w:tc>
          <w:tcPr>
            <w:tcW w:w="5310" w:type="dxa"/>
            <w:tcBorders>
              <w:top w:val="single" w:sz="4" w:space="0" w:color="auto"/>
              <w:left w:val="single" w:sz="4" w:space="0" w:color="auto"/>
              <w:bottom w:val="single" w:sz="4" w:space="0" w:color="auto"/>
              <w:right w:val="single" w:sz="4" w:space="0" w:color="auto"/>
            </w:tcBorders>
            <w:noWrap/>
            <w:hideMark/>
          </w:tcPr>
          <w:p w14:paraId="6DF54DBA"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Payment by Results  </w:t>
            </w:r>
          </w:p>
        </w:tc>
      </w:tr>
      <w:tr w:rsidR="004B3C0B" w:rsidRPr="004B3C0B" w14:paraId="02D1559E"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67D8ABFE"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E4B1433"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26.1</w:t>
            </w:r>
          </w:p>
        </w:tc>
        <w:tc>
          <w:tcPr>
            <w:tcW w:w="5310" w:type="dxa"/>
            <w:tcBorders>
              <w:top w:val="single" w:sz="4" w:space="0" w:color="auto"/>
              <w:left w:val="single" w:sz="4" w:space="0" w:color="auto"/>
              <w:bottom w:val="single" w:sz="4" w:space="0" w:color="auto"/>
              <w:right w:val="single" w:sz="4" w:space="0" w:color="auto"/>
            </w:tcBorders>
            <w:noWrap/>
            <w:hideMark/>
          </w:tcPr>
          <w:p w14:paraId="2152DC12"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Leading Hand Allowance</w:t>
            </w:r>
          </w:p>
        </w:tc>
      </w:tr>
      <w:tr w:rsidR="004B3C0B" w:rsidRPr="004B3C0B" w14:paraId="0952B9FA"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33CE2EEB"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07EAC0C6"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26.3</w:t>
            </w:r>
          </w:p>
        </w:tc>
        <w:tc>
          <w:tcPr>
            <w:tcW w:w="5310" w:type="dxa"/>
            <w:tcBorders>
              <w:top w:val="single" w:sz="4" w:space="0" w:color="auto"/>
              <w:left w:val="single" w:sz="4" w:space="0" w:color="auto"/>
              <w:bottom w:val="single" w:sz="4" w:space="0" w:color="auto"/>
              <w:right w:val="single" w:sz="4" w:space="0" w:color="auto"/>
            </w:tcBorders>
            <w:noWrap/>
            <w:hideMark/>
          </w:tcPr>
          <w:p w14:paraId="53F2166A"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Meal Allowance</w:t>
            </w:r>
          </w:p>
        </w:tc>
      </w:tr>
      <w:tr w:rsidR="004B3C0B" w:rsidRPr="004B3C0B" w14:paraId="34540B84"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5B55AA7"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5963804C"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30</w:t>
            </w:r>
          </w:p>
        </w:tc>
        <w:tc>
          <w:tcPr>
            <w:tcW w:w="5310" w:type="dxa"/>
            <w:tcBorders>
              <w:top w:val="single" w:sz="4" w:space="0" w:color="auto"/>
              <w:left w:val="single" w:sz="4" w:space="0" w:color="auto"/>
              <w:bottom w:val="single" w:sz="4" w:space="0" w:color="auto"/>
              <w:right w:val="single" w:sz="4" w:space="0" w:color="auto"/>
            </w:tcBorders>
            <w:noWrap/>
            <w:hideMark/>
          </w:tcPr>
          <w:p w14:paraId="593DD653"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Overtime</w:t>
            </w:r>
          </w:p>
        </w:tc>
      </w:tr>
      <w:tr w:rsidR="004B3C0B" w:rsidRPr="004B3C0B" w14:paraId="2E6D9169"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174A86DF"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2124CA2B"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30.1</w:t>
            </w:r>
          </w:p>
        </w:tc>
        <w:tc>
          <w:tcPr>
            <w:tcW w:w="5310" w:type="dxa"/>
            <w:tcBorders>
              <w:top w:val="single" w:sz="4" w:space="0" w:color="auto"/>
              <w:left w:val="single" w:sz="4" w:space="0" w:color="auto"/>
              <w:bottom w:val="single" w:sz="4" w:space="0" w:color="auto"/>
              <w:right w:val="single" w:sz="4" w:space="0" w:color="auto"/>
            </w:tcBorders>
            <w:noWrap/>
            <w:hideMark/>
          </w:tcPr>
          <w:p w14:paraId="1B6C8D18"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Saturday Overtime</w:t>
            </w:r>
          </w:p>
        </w:tc>
      </w:tr>
      <w:tr w:rsidR="004B3C0B" w:rsidRPr="004B3C0B" w14:paraId="3FFE4BAA"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3C702BC2"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364B7750"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30.2</w:t>
            </w:r>
          </w:p>
        </w:tc>
        <w:tc>
          <w:tcPr>
            <w:tcW w:w="5310" w:type="dxa"/>
            <w:tcBorders>
              <w:top w:val="single" w:sz="4" w:space="0" w:color="auto"/>
              <w:left w:val="single" w:sz="4" w:space="0" w:color="auto"/>
              <w:bottom w:val="single" w:sz="4" w:space="0" w:color="auto"/>
              <w:right w:val="single" w:sz="4" w:space="0" w:color="auto"/>
            </w:tcBorders>
            <w:noWrap/>
            <w:hideMark/>
          </w:tcPr>
          <w:p w14:paraId="082CF6A2"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Sunday Overtime</w:t>
            </w:r>
          </w:p>
        </w:tc>
      </w:tr>
      <w:tr w:rsidR="004B3C0B" w:rsidRPr="004B3C0B" w14:paraId="68D609EA"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19A9960C"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19EE034F" w14:textId="31EB5822"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31.</w:t>
            </w:r>
            <w:r w:rsidR="00D1797B">
              <w:rPr>
                <w:rFonts w:asciiTheme="minorHAnsi" w:hAnsiTheme="minorHAnsi" w:cstheme="minorHAnsi"/>
                <w:sz w:val="16"/>
                <w:szCs w:val="16"/>
              </w:rPr>
              <w:t>1</w:t>
            </w:r>
          </w:p>
        </w:tc>
        <w:tc>
          <w:tcPr>
            <w:tcW w:w="5310" w:type="dxa"/>
            <w:tcBorders>
              <w:top w:val="single" w:sz="4" w:space="0" w:color="auto"/>
              <w:left w:val="single" w:sz="4" w:space="0" w:color="auto"/>
              <w:bottom w:val="single" w:sz="4" w:space="0" w:color="auto"/>
              <w:right w:val="single" w:sz="4" w:space="0" w:color="auto"/>
            </w:tcBorders>
            <w:noWrap/>
            <w:hideMark/>
          </w:tcPr>
          <w:p w14:paraId="5B01A2F9"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Shift Allowance</w:t>
            </w:r>
          </w:p>
        </w:tc>
      </w:tr>
      <w:tr w:rsidR="004B3C0B" w:rsidRPr="004B3C0B" w14:paraId="13677D6C"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76473F94"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265F0E59"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32.4</w:t>
            </w:r>
          </w:p>
        </w:tc>
        <w:tc>
          <w:tcPr>
            <w:tcW w:w="5310" w:type="dxa"/>
            <w:tcBorders>
              <w:top w:val="single" w:sz="4" w:space="0" w:color="auto"/>
              <w:left w:val="single" w:sz="4" w:space="0" w:color="auto"/>
              <w:bottom w:val="single" w:sz="4" w:space="0" w:color="auto"/>
              <w:right w:val="single" w:sz="4" w:space="0" w:color="auto"/>
            </w:tcBorders>
            <w:noWrap/>
            <w:hideMark/>
          </w:tcPr>
          <w:p w14:paraId="27B6304B" w14:textId="2CA0EAA4" w:rsidR="004B3C0B" w:rsidRPr="004B3C0B" w:rsidRDefault="00C5214C">
            <w:pPr>
              <w:rPr>
                <w:rFonts w:asciiTheme="minorHAnsi" w:hAnsiTheme="minorHAnsi" w:cstheme="minorHAnsi"/>
                <w:sz w:val="16"/>
                <w:szCs w:val="16"/>
              </w:rPr>
            </w:pPr>
            <w:r>
              <w:rPr>
                <w:rFonts w:asciiTheme="minorHAnsi" w:hAnsiTheme="minorHAnsi" w:cstheme="minorHAnsi"/>
                <w:sz w:val="16"/>
                <w:szCs w:val="16"/>
              </w:rPr>
              <w:t>Payment for Period of Annual Leave</w:t>
            </w:r>
          </w:p>
        </w:tc>
      </w:tr>
      <w:tr w:rsidR="004B3C0B" w:rsidRPr="004B3C0B" w14:paraId="55F77D57"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46D47571"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hideMark/>
          </w:tcPr>
          <w:p w14:paraId="5FAA4578"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c>
          <w:tcPr>
            <w:tcW w:w="5310" w:type="dxa"/>
            <w:tcBorders>
              <w:top w:val="single" w:sz="4" w:space="0" w:color="auto"/>
              <w:left w:val="single" w:sz="4" w:space="0" w:color="auto"/>
              <w:bottom w:val="single" w:sz="4" w:space="0" w:color="auto"/>
              <w:right w:val="single" w:sz="4" w:space="0" w:color="auto"/>
            </w:tcBorders>
            <w:hideMark/>
          </w:tcPr>
          <w:p w14:paraId="2237E922"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r>
      <w:tr w:rsidR="004B3C0B" w:rsidRPr="004B3C0B" w14:paraId="15293667"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792C1C2E" w14:textId="77777777" w:rsidR="00717E11"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xml:space="preserve">Australian Country Choice Manufacturing Enterprise Agreement </w:t>
            </w:r>
          </w:p>
          <w:p w14:paraId="12905118" w14:textId="38E30B0F"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xml:space="preserve">(2010, 2012, 2015 &amp; 2018) </w:t>
            </w:r>
          </w:p>
        </w:tc>
        <w:tc>
          <w:tcPr>
            <w:tcW w:w="1022" w:type="dxa"/>
            <w:tcBorders>
              <w:top w:val="single" w:sz="4" w:space="0" w:color="auto"/>
              <w:left w:val="single" w:sz="4" w:space="0" w:color="auto"/>
              <w:bottom w:val="single" w:sz="4" w:space="0" w:color="auto"/>
              <w:right w:val="single" w:sz="4" w:space="0" w:color="auto"/>
            </w:tcBorders>
            <w:noWrap/>
            <w:hideMark/>
          </w:tcPr>
          <w:p w14:paraId="4583BB11"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25</w:t>
            </w:r>
          </w:p>
        </w:tc>
        <w:tc>
          <w:tcPr>
            <w:tcW w:w="5310" w:type="dxa"/>
            <w:tcBorders>
              <w:top w:val="single" w:sz="4" w:space="0" w:color="auto"/>
              <w:left w:val="single" w:sz="4" w:space="0" w:color="auto"/>
              <w:bottom w:val="single" w:sz="4" w:space="0" w:color="auto"/>
              <w:right w:val="single" w:sz="4" w:space="0" w:color="auto"/>
            </w:tcBorders>
            <w:noWrap/>
            <w:hideMark/>
          </w:tcPr>
          <w:p w14:paraId="69AC619A"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Hours of Work </w:t>
            </w:r>
          </w:p>
        </w:tc>
      </w:tr>
      <w:tr w:rsidR="004B3C0B" w:rsidRPr="004B3C0B" w14:paraId="10298211"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hideMark/>
          </w:tcPr>
          <w:p w14:paraId="6918BEA5"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556A6BD"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23.3</w:t>
            </w:r>
          </w:p>
        </w:tc>
        <w:tc>
          <w:tcPr>
            <w:tcW w:w="5310" w:type="dxa"/>
            <w:tcBorders>
              <w:top w:val="single" w:sz="4" w:space="0" w:color="auto"/>
              <w:left w:val="single" w:sz="4" w:space="0" w:color="auto"/>
              <w:bottom w:val="single" w:sz="4" w:space="0" w:color="auto"/>
              <w:right w:val="single" w:sz="4" w:space="0" w:color="auto"/>
            </w:tcBorders>
            <w:noWrap/>
            <w:hideMark/>
          </w:tcPr>
          <w:p w14:paraId="1847A8F5"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Meals Allowance</w:t>
            </w:r>
          </w:p>
        </w:tc>
      </w:tr>
      <w:tr w:rsidR="004B3C0B" w:rsidRPr="004B3C0B" w14:paraId="76C93EDD"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236F8F75"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09DF47B6"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27</w:t>
            </w:r>
          </w:p>
        </w:tc>
        <w:tc>
          <w:tcPr>
            <w:tcW w:w="5310" w:type="dxa"/>
            <w:tcBorders>
              <w:top w:val="single" w:sz="4" w:space="0" w:color="auto"/>
              <w:left w:val="single" w:sz="4" w:space="0" w:color="auto"/>
              <w:bottom w:val="single" w:sz="4" w:space="0" w:color="auto"/>
              <w:right w:val="single" w:sz="4" w:space="0" w:color="auto"/>
            </w:tcBorders>
            <w:noWrap/>
            <w:hideMark/>
          </w:tcPr>
          <w:p w14:paraId="55CEBA2D"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Overtime </w:t>
            </w:r>
          </w:p>
        </w:tc>
      </w:tr>
      <w:tr w:rsidR="004B3C0B" w:rsidRPr="004B3C0B" w14:paraId="6A7E15A8"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217DA16B"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6BA64688"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29.4</w:t>
            </w:r>
          </w:p>
        </w:tc>
        <w:tc>
          <w:tcPr>
            <w:tcW w:w="5310" w:type="dxa"/>
            <w:tcBorders>
              <w:top w:val="single" w:sz="4" w:space="0" w:color="auto"/>
              <w:left w:val="single" w:sz="4" w:space="0" w:color="auto"/>
              <w:bottom w:val="single" w:sz="4" w:space="0" w:color="auto"/>
              <w:right w:val="single" w:sz="4" w:space="0" w:color="auto"/>
            </w:tcBorders>
            <w:noWrap/>
            <w:hideMark/>
          </w:tcPr>
          <w:p w14:paraId="64ECC63E"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Leave Loading</w:t>
            </w:r>
          </w:p>
        </w:tc>
      </w:tr>
      <w:tr w:rsidR="004B3C0B" w:rsidRPr="004B3C0B" w14:paraId="2069D2F1"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0211C5C5"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EDCD414"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32.2</w:t>
            </w:r>
          </w:p>
        </w:tc>
        <w:tc>
          <w:tcPr>
            <w:tcW w:w="5310" w:type="dxa"/>
            <w:tcBorders>
              <w:top w:val="single" w:sz="4" w:space="0" w:color="auto"/>
              <w:left w:val="single" w:sz="4" w:space="0" w:color="auto"/>
              <w:bottom w:val="single" w:sz="4" w:space="0" w:color="auto"/>
              <w:right w:val="single" w:sz="4" w:space="0" w:color="auto"/>
            </w:tcBorders>
            <w:noWrap/>
            <w:hideMark/>
          </w:tcPr>
          <w:p w14:paraId="78C10856"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Payment for public holidays </w:t>
            </w:r>
          </w:p>
        </w:tc>
      </w:tr>
      <w:tr w:rsidR="004B3C0B" w:rsidRPr="004B3C0B" w14:paraId="207642A0"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5E3B02FE"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18EEB5F3"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Undertaking (2) </w:t>
            </w:r>
          </w:p>
        </w:tc>
        <w:tc>
          <w:tcPr>
            <w:tcW w:w="5310" w:type="dxa"/>
            <w:tcBorders>
              <w:top w:val="single" w:sz="4" w:space="0" w:color="auto"/>
              <w:left w:val="single" w:sz="4" w:space="0" w:color="auto"/>
              <w:bottom w:val="single" w:sz="4" w:space="0" w:color="auto"/>
              <w:right w:val="single" w:sz="4" w:space="0" w:color="auto"/>
            </w:tcBorders>
            <w:noWrap/>
            <w:hideMark/>
          </w:tcPr>
          <w:p w14:paraId="18C6DF6E"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Requirement to reconcile wages in accordance with clause 25.2 and 28.1 (2018 Agreement only)</w:t>
            </w:r>
          </w:p>
        </w:tc>
      </w:tr>
      <w:tr w:rsidR="004B3C0B" w:rsidRPr="004B3C0B" w14:paraId="4CD723C9"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73E6A86C"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72D82F31"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c>
          <w:tcPr>
            <w:tcW w:w="5310" w:type="dxa"/>
            <w:tcBorders>
              <w:top w:val="single" w:sz="4" w:space="0" w:color="auto"/>
              <w:left w:val="single" w:sz="4" w:space="0" w:color="auto"/>
              <w:bottom w:val="single" w:sz="4" w:space="0" w:color="auto"/>
              <w:right w:val="single" w:sz="4" w:space="0" w:color="auto"/>
            </w:tcBorders>
            <w:noWrap/>
            <w:hideMark/>
          </w:tcPr>
          <w:p w14:paraId="6A9763A8"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w:t>
            </w:r>
          </w:p>
        </w:tc>
      </w:tr>
      <w:tr w:rsidR="004B3C0B" w:rsidRPr="004B3C0B" w14:paraId="094ADB58"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tcPr>
          <w:p w14:paraId="7484A43E" w14:textId="5EEB5FFB" w:rsidR="004B3C0B" w:rsidRPr="004B3C0B" w:rsidRDefault="00470ECF">
            <w:pPr>
              <w:rPr>
                <w:rFonts w:asciiTheme="minorHAnsi" w:hAnsiTheme="minorHAnsi" w:cstheme="minorHAnsi"/>
                <w:b/>
                <w:bCs/>
                <w:i/>
                <w:iCs/>
                <w:sz w:val="16"/>
                <w:szCs w:val="16"/>
              </w:rPr>
            </w:pPr>
            <w:r w:rsidRPr="004B3C0B">
              <w:rPr>
                <w:rFonts w:asciiTheme="minorHAnsi" w:hAnsiTheme="minorHAnsi" w:cstheme="minorHAnsi"/>
                <w:b/>
                <w:bCs/>
                <w:i/>
                <w:iCs/>
                <w:sz w:val="16"/>
                <w:szCs w:val="16"/>
              </w:rPr>
              <w:t>Fair Work Regulations 2009</w:t>
            </w:r>
          </w:p>
        </w:tc>
        <w:tc>
          <w:tcPr>
            <w:tcW w:w="1022" w:type="dxa"/>
            <w:tcBorders>
              <w:top w:val="single" w:sz="4" w:space="0" w:color="auto"/>
              <w:left w:val="single" w:sz="4" w:space="0" w:color="auto"/>
              <w:bottom w:val="single" w:sz="4" w:space="0" w:color="auto"/>
              <w:right w:val="single" w:sz="4" w:space="0" w:color="auto"/>
            </w:tcBorders>
            <w:noWrap/>
            <w:hideMark/>
          </w:tcPr>
          <w:p w14:paraId="1F9DD0A4" w14:textId="77777777" w:rsidR="004B3C0B" w:rsidRPr="004B3C0B" w:rsidRDefault="004B3C0B">
            <w:pPr>
              <w:rPr>
                <w:rFonts w:asciiTheme="minorHAnsi" w:hAnsiTheme="minorHAnsi" w:cstheme="minorHAnsi"/>
                <w:b/>
                <w:bCs/>
                <w:sz w:val="16"/>
                <w:szCs w:val="16"/>
              </w:rPr>
            </w:pPr>
            <w:r w:rsidRPr="004B3C0B">
              <w:rPr>
                <w:rFonts w:asciiTheme="minorHAnsi" w:hAnsiTheme="minorHAnsi" w:cstheme="minorHAnsi"/>
                <w:b/>
                <w:bCs/>
                <w:sz w:val="16"/>
                <w:szCs w:val="16"/>
              </w:rPr>
              <w:t>Regulation</w:t>
            </w:r>
          </w:p>
        </w:tc>
        <w:tc>
          <w:tcPr>
            <w:tcW w:w="5310" w:type="dxa"/>
            <w:tcBorders>
              <w:top w:val="single" w:sz="4" w:space="0" w:color="auto"/>
              <w:left w:val="single" w:sz="4" w:space="0" w:color="auto"/>
              <w:bottom w:val="single" w:sz="4" w:space="0" w:color="auto"/>
              <w:right w:val="single" w:sz="4" w:space="0" w:color="auto"/>
            </w:tcBorders>
            <w:noWrap/>
            <w:hideMark/>
          </w:tcPr>
          <w:p w14:paraId="0459EFA2" w14:textId="77777777" w:rsidR="004B3C0B" w:rsidRPr="004B3C0B" w:rsidRDefault="004B3C0B">
            <w:pPr>
              <w:rPr>
                <w:rFonts w:asciiTheme="minorHAnsi" w:hAnsiTheme="minorHAnsi" w:cstheme="minorHAnsi"/>
                <w:b/>
                <w:bCs/>
                <w:sz w:val="16"/>
                <w:szCs w:val="16"/>
              </w:rPr>
            </w:pPr>
            <w:r w:rsidRPr="004B3C0B">
              <w:rPr>
                <w:rFonts w:asciiTheme="minorHAnsi" w:hAnsiTheme="minorHAnsi" w:cstheme="minorHAnsi"/>
                <w:b/>
                <w:bCs/>
                <w:sz w:val="16"/>
                <w:szCs w:val="16"/>
              </w:rPr>
              <w:t>Requirement</w:t>
            </w:r>
          </w:p>
        </w:tc>
      </w:tr>
      <w:tr w:rsidR="004B3C0B" w:rsidRPr="004B3C0B" w14:paraId="5B000E47"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tcPr>
          <w:p w14:paraId="17CD6902" w14:textId="06CDF887" w:rsidR="004B3C0B" w:rsidRPr="004B3C0B" w:rsidRDefault="004B3C0B">
            <w:pPr>
              <w:rPr>
                <w:rFonts w:asciiTheme="minorHAnsi" w:hAnsiTheme="minorHAnsi" w:cstheme="minorHAnsi"/>
                <w:b/>
                <w:bCs/>
                <w:i/>
                <w:iCs/>
                <w:sz w:val="16"/>
                <w:szCs w:val="16"/>
              </w:rPr>
            </w:pPr>
          </w:p>
        </w:tc>
        <w:tc>
          <w:tcPr>
            <w:tcW w:w="1022" w:type="dxa"/>
            <w:tcBorders>
              <w:top w:val="single" w:sz="4" w:space="0" w:color="auto"/>
              <w:left w:val="single" w:sz="4" w:space="0" w:color="auto"/>
              <w:bottom w:val="single" w:sz="4" w:space="0" w:color="auto"/>
              <w:right w:val="single" w:sz="4" w:space="0" w:color="auto"/>
            </w:tcBorders>
            <w:noWrap/>
          </w:tcPr>
          <w:p w14:paraId="3E422162" w14:textId="4D4AA9E6" w:rsidR="004B3C0B" w:rsidRPr="004B3C0B" w:rsidRDefault="00B37C78">
            <w:pPr>
              <w:rPr>
                <w:rFonts w:asciiTheme="minorHAnsi" w:hAnsiTheme="minorHAnsi" w:cstheme="minorHAnsi"/>
                <w:sz w:val="16"/>
                <w:szCs w:val="16"/>
              </w:rPr>
            </w:pPr>
            <w:r>
              <w:rPr>
                <w:rFonts w:asciiTheme="minorHAnsi" w:hAnsiTheme="minorHAnsi" w:cstheme="minorHAnsi"/>
                <w:sz w:val="16"/>
                <w:szCs w:val="16"/>
              </w:rPr>
              <w:t>3.33</w:t>
            </w:r>
          </w:p>
        </w:tc>
        <w:tc>
          <w:tcPr>
            <w:tcW w:w="5310" w:type="dxa"/>
            <w:tcBorders>
              <w:top w:val="single" w:sz="4" w:space="0" w:color="auto"/>
              <w:left w:val="single" w:sz="4" w:space="0" w:color="auto"/>
              <w:bottom w:val="single" w:sz="4" w:space="0" w:color="auto"/>
              <w:right w:val="single" w:sz="4" w:space="0" w:color="auto"/>
            </w:tcBorders>
            <w:noWrap/>
          </w:tcPr>
          <w:p w14:paraId="0A077429" w14:textId="4464AB3B"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 xml:space="preserve">Records - </w:t>
            </w:r>
            <w:r w:rsidR="00B37C78">
              <w:rPr>
                <w:rFonts w:asciiTheme="minorHAnsi" w:hAnsiTheme="minorHAnsi" w:cstheme="minorHAnsi"/>
                <w:sz w:val="16"/>
                <w:szCs w:val="16"/>
              </w:rPr>
              <w:t>pay</w:t>
            </w:r>
          </w:p>
        </w:tc>
      </w:tr>
      <w:tr w:rsidR="004B3C0B" w:rsidRPr="004B3C0B" w14:paraId="22BA2DDB"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58B8D398"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459A4270"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3.34</w:t>
            </w:r>
          </w:p>
        </w:tc>
        <w:tc>
          <w:tcPr>
            <w:tcW w:w="5310" w:type="dxa"/>
            <w:tcBorders>
              <w:top w:val="single" w:sz="4" w:space="0" w:color="auto"/>
              <w:left w:val="single" w:sz="4" w:space="0" w:color="auto"/>
              <w:bottom w:val="single" w:sz="4" w:space="0" w:color="auto"/>
              <w:right w:val="single" w:sz="4" w:space="0" w:color="auto"/>
            </w:tcBorders>
            <w:noWrap/>
            <w:hideMark/>
          </w:tcPr>
          <w:p w14:paraId="49F3A2D2"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Records - overtime</w:t>
            </w:r>
          </w:p>
        </w:tc>
      </w:tr>
      <w:tr w:rsidR="004B3C0B" w:rsidRPr="004B3C0B" w14:paraId="612E0287" w14:textId="77777777" w:rsidTr="007177CB">
        <w:trPr>
          <w:trHeight w:val="288"/>
        </w:trPr>
        <w:tc>
          <w:tcPr>
            <w:tcW w:w="7015" w:type="dxa"/>
            <w:tcBorders>
              <w:top w:val="single" w:sz="4" w:space="0" w:color="auto"/>
              <w:left w:val="single" w:sz="4" w:space="0" w:color="auto"/>
              <w:bottom w:val="single" w:sz="4" w:space="0" w:color="auto"/>
              <w:right w:val="single" w:sz="4" w:space="0" w:color="auto"/>
            </w:tcBorders>
            <w:noWrap/>
            <w:hideMark/>
          </w:tcPr>
          <w:p w14:paraId="1CBD0E68" w14:textId="77777777" w:rsidR="004B3C0B" w:rsidRPr="004B3C0B" w:rsidRDefault="004B3C0B">
            <w:pPr>
              <w:rPr>
                <w:rFonts w:asciiTheme="minorHAnsi" w:hAnsiTheme="minorHAnsi" w:cstheme="minorHAnsi"/>
                <w:b/>
                <w:bCs/>
                <w:i/>
                <w:iCs/>
                <w:sz w:val="16"/>
                <w:szCs w:val="16"/>
              </w:rPr>
            </w:pPr>
            <w:r w:rsidRPr="004B3C0B">
              <w:rPr>
                <w:rFonts w:asciiTheme="minorHAnsi" w:hAnsiTheme="minorHAnsi" w:cstheme="minorHAnsi"/>
                <w:b/>
                <w:bCs/>
                <w:i/>
                <w:iCs/>
                <w:sz w:val="16"/>
                <w:szCs w:val="16"/>
              </w:rPr>
              <w:t> </w:t>
            </w:r>
          </w:p>
        </w:tc>
        <w:tc>
          <w:tcPr>
            <w:tcW w:w="1022" w:type="dxa"/>
            <w:tcBorders>
              <w:top w:val="single" w:sz="4" w:space="0" w:color="auto"/>
              <w:left w:val="single" w:sz="4" w:space="0" w:color="auto"/>
              <w:bottom w:val="single" w:sz="4" w:space="0" w:color="auto"/>
              <w:right w:val="single" w:sz="4" w:space="0" w:color="auto"/>
            </w:tcBorders>
            <w:noWrap/>
            <w:hideMark/>
          </w:tcPr>
          <w:p w14:paraId="1BDE6B06"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3.46</w:t>
            </w:r>
          </w:p>
        </w:tc>
        <w:tc>
          <w:tcPr>
            <w:tcW w:w="5310" w:type="dxa"/>
            <w:tcBorders>
              <w:top w:val="single" w:sz="4" w:space="0" w:color="auto"/>
              <w:left w:val="single" w:sz="4" w:space="0" w:color="auto"/>
              <w:bottom w:val="single" w:sz="4" w:space="0" w:color="auto"/>
              <w:right w:val="single" w:sz="4" w:space="0" w:color="auto"/>
            </w:tcBorders>
            <w:noWrap/>
            <w:hideMark/>
          </w:tcPr>
          <w:p w14:paraId="3EBC8458" w14:textId="77777777" w:rsidR="004B3C0B" w:rsidRPr="004B3C0B" w:rsidRDefault="004B3C0B">
            <w:pPr>
              <w:rPr>
                <w:rFonts w:asciiTheme="minorHAnsi" w:hAnsiTheme="minorHAnsi" w:cstheme="minorHAnsi"/>
                <w:sz w:val="16"/>
                <w:szCs w:val="16"/>
              </w:rPr>
            </w:pPr>
            <w:r w:rsidRPr="004B3C0B">
              <w:rPr>
                <w:rFonts w:asciiTheme="minorHAnsi" w:hAnsiTheme="minorHAnsi" w:cstheme="minorHAnsi"/>
                <w:sz w:val="16"/>
                <w:szCs w:val="16"/>
              </w:rPr>
              <w:t>Payslips - content</w:t>
            </w:r>
          </w:p>
        </w:tc>
      </w:tr>
    </w:tbl>
    <w:p w14:paraId="4E705A98" w14:textId="77777777" w:rsidR="00986E5D" w:rsidRDefault="00986E5D">
      <w:pPr>
        <w:sectPr w:rsidR="00986E5D" w:rsidSect="00A73433">
          <w:pgSz w:w="16838" w:h="11906" w:orient="landscape" w:code="9"/>
          <w:pgMar w:top="1440" w:right="1440" w:bottom="1440" w:left="1440" w:header="284" w:footer="663" w:gutter="0"/>
          <w:cols w:space="708"/>
          <w:docGrid w:linePitch="360"/>
        </w:sectPr>
      </w:pPr>
    </w:p>
    <w:p w14:paraId="73FF85D5" w14:textId="09F42BF1" w:rsidR="002E19EF" w:rsidRPr="00C37FE4" w:rsidRDefault="005E0679" w:rsidP="00137076">
      <w:pPr>
        <w:spacing w:after="160" w:line="259"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Attachment A – </w:t>
      </w:r>
      <w:r w:rsidR="003706F1">
        <w:rPr>
          <w:rFonts w:asciiTheme="minorHAnsi" w:hAnsiTheme="minorHAnsi" w:cstheme="minorHAnsi"/>
          <w:b/>
          <w:sz w:val="24"/>
          <w:szCs w:val="24"/>
        </w:rPr>
        <w:t>Le</w:t>
      </w:r>
      <w:r>
        <w:rPr>
          <w:rFonts w:asciiTheme="minorHAnsi" w:hAnsiTheme="minorHAnsi" w:cstheme="minorHAnsi"/>
          <w:b/>
          <w:sz w:val="24"/>
          <w:szCs w:val="24"/>
        </w:rPr>
        <w:t xml:space="preserve">tter </w:t>
      </w:r>
      <w:r w:rsidR="00D3569A" w:rsidRPr="00C37FE4">
        <w:rPr>
          <w:rFonts w:asciiTheme="minorHAnsi" w:hAnsiTheme="minorHAnsi" w:cstheme="minorHAnsi"/>
          <w:b/>
          <w:sz w:val="24"/>
          <w:szCs w:val="24"/>
        </w:rPr>
        <w:t>to employees</w:t>
      </w:r>
    </w:p>
    <w:p w14:paraId="196BEEC6" w14:textId="77777777" w:rsidR="005D48DB" w:rsidRPr="00C37FE4" w:rsidRDefault="005D48DB" w:rsidP="005D48DB">
      <w:pPr>
        <w:pStyle w:val="BodyText"/>
        <w:spacing w:before="116"/>
        <w:rPr>
          <w:rFonts w:asciiTheme="minorHAnsi" w:hAnsiTheme="minorHAnsi" w:cstheme="minorHAnsi"/>
          <w:sz w:val="24"/>
          <w:szCs w:val="24"/>
        </w:rPr>
      </w:pPr>
      <w:r w:rsidRPr="00C37FE4">
        <w:rPr>
          <w:rFonts w:asciiTheme="minorHAnsi" w:hAnsiTheme="minorHAnsi" w:cstheme="minorHAnsi"/>
          <w:sz w:val="24"/>
          <w:szCs w:val="24"/>
        </w:rPr>
        <w:t>Dear &lt;insert name &gt;</w:t>
      </w:r>
    </w:p>
    <w:p w14:paraId="5CB3EC1B" w14:textId="77777777" w:rsidR="005D48DB" w:rsidRPr="00C37FE4" w:rsidRDefault="005D48DB" w:rsidP="005D48DB">
      <w:pPr>
        <w:pStyle w:val="BodyText"/>
        <w:spacing w:before="116"/>
        <w:ind w:left="560"/>
        <w:rPr>
          <w:rFonts w:asciiTheme="minorHAnsi" w:hAnsiTheme="minorHAnsi" w:cstheme="minorHAnsi"/>
          <w:sz w:val="24"/>
          <w:szCs w:val="24"/>
        </w:rPr>
      </w:pPr>
    </w:p>
    <w:p w14:paraId="0AEF923B" w14:textId="15826097" w:rsidR="00E74E99" w:rsidRDefault="005D48DB" w:rsidP="00137076">
      <w:pPr>
        <w:rPr>
          <w:rFonts w:asciiTheme="minorHAnsi" w:hAnsiTheme="minorHAnsi" w:cstheme="minorHAnsi"/>
          <w:sz w:val="24"/>
          <w:szCs w:val="24"/>
        </w:rPr>
      </w:pPr>
      <w:r w:rsidRPr="00C37FE4">
        <w:rPr>
          <w:rFonts w:asciiTheme="minorHAnsi" w:hAnsiTheme="minorHAnsi" w:cstheme="minorHAnsi"/>
          <w:sz w:val="24"/>
          <w:szCs w:val="24"/>
        </w:rPr>
        <w:t xml:space="preserve">As you may be aware, </w:t>
      </w:r>
      <w:r w:rsidR="0036373E">
        <w:rPr>
          <w:rFonts w:asciiTheme="minorHAnsi" w:hAnsiTheme="minorHAnsi" w:cstheme="minorHAnsi"/>
          <w:sz w:val="24"/>
          <w:szCs w:val="24"/>
        </w:rPr>
        <w:t>ACCH</w:t>
      </w:r>
      <w:r w:rsidR="00C37FE4" w:rsidRPr="00C37FE4">
        <w:rPr>
          <w:rFonts w:asciiTheme="minorHAnsi" w:hAnsiTheme="minorHAnsi" w:cstheme="minorHAnsi"/>
          <w:sz w:val="24"/>
          <w:szCs w:val="24"/>
        </w:rPr>
        <w:t xml:space="preserve"> </w:t>
      </w:r>
      <w:r w:rsidRPr="00C37FE4">
        <w:rPr>
          <w:rFonts w:asciiTheme="minorHAnsi" w:hAnsiTheme="minorHAnsi" w:cstheme="minorHAnsi"/>
          <w:sz w:val="24"/>
          <w:szCs w:val="24"/>
        </w:rPr>
        <w:t>has admitted to the Fair Work Ombudsman (</w:t>
      </w:r>
      <w:r w:rsidRPr="00C37FE4">
        <w:rPr>
          <w:rFonts w:asciiTheme="minorHAnsi" w:hAnsiTheme="minorHAnsi" w:cstheme="minorHAnsi"/>
          <w:b/>
          <w:sz w:val="24"/>
          <w:szCs w:val="24"/>
        </w:rPr>
        <w:t>FWO</w:t>
      </w:r>
      <w:r w:rsidRPr="00C37FE4">
        <w:rPr>
          <w:rFonts w:asciiTheme="minorHAnsi" w:hAnsiTheme="minorHAnsi" w:cstheme="minorHAnsi"/>
          <w:sz w:val="24"/>
          <w:szCs w:val="24"/>
        </w:rPr>
        <w:t>)</w:t>
      </w:r>
      <w:r w:rsidRPr="00C37FE4">
        <w:rPr>
          <w:rFonts w:asciiTheme="minorHAnsi" w:hAnsiTheme="minorHAnsi" w:cstheme="minorHAnsi"/>
          <w:b/>
          <w:sz w:val="24"/>
          <w:szCs w:val="24"/>
        </w:rPr>
        <w:t xml:space="preserve"> </w:t>
      </w:r>
      <w:r w:rsidRPr="00C37FE4">
        <w:rPr>
          <w:rFonts w:asciiTheme="minorHAnsi" w:hAnsiTheme="minorHAnsi" w:cstheme="minorHAnsi"/>
          <w:sz w:val="24"/>
          <w:szCs w:val="24"/>
        </w:rPr>
        <w:t xml:space="preserve">that it contravened the </w:t>
      </w:r>
      <w:r w:rsidRPr="00C37FE4">
        <w:rPr>
          <w:rFonts w:asciiTheme="minorHAnsi" w:hAnsiTheme="minorHAnsi" w:cstheme="minorHAnsi"/>
          <w:i/>
          <w:sz w:val="24"/>
          <w:szCs w:val="24"/>
        </w:rPr>
        <w:t>Fair Work Act 2009</w:t>
      </w:r>
      <w:r w:rsidRPr="00C37FE4">
        <w:rPr>
          <w:rFonts w:asciiTheme="minorHAnsi" w:hAnsiTheme="minorHAnsi" w:cstheme="minorHAnsi"/>
          <w:sz w:val="24"/>
          <w:szCs w:val="24"/>
        </w:rPr>
        <w:t xml:space="preserve"> (</w:t>
      </w:r>
      <w:proofErr w:type="spellStart"/>
      <w:r w:rsidRPr="00C37FE4">
        <w:rPr>
          <w:rFonts w:asciiTheme="minorHAnsi" w:hAnsiTheme="minorHAnsi" w:cstheme="minorHAnsi"/>
          <w:sz w:val="24"/>
          <w:szCs w:val="24"/>
        </w:rPr>
        <w:t>Cth</w:t>
      </w:r>
      <w:proofErr w:type="spellEnd"/>
      <w:r w:rsidRPr="00F369D8">
        <w:rPr>
          <w:rFonts w:asciiTheme="minorHAnsi" w:hAnsiTheme="minorHAnsi" w:cstheme="minorHAnsi"/>
          <w:sz w:val="24"/>
          <w:szCs w:val="24"/>
        </w:rPr>
        <w:t xml:space="preserve">) </w:t>
      </w:r>
      <w:r w:rsidR="00D3569A" w:rsidRPr="00F369D8">
        <w:rPr>
          <w:rFonts w:asciiTheme="minorHAnsi" w:hAnsiTheme="minorHAnsi" w:cstheme="minorHAnsi"/>
          <w:sz w:val="24"/>
          <w:szCs w:val="24"/>
        </w:rPr>
        <w:t xml:space="preserve">by </w:t>
      </w:r>
      <w:r w:rsidR="00AC12F4" w:rsidRPr="00F369D8">
        <w:rPr>
          <w:rFonts w:asciiTheme="minorHAnsi" w:hAnsiTheme="minorHAnsi" w:cstheme="minorHAnsi"/>
          <w:sz w:val="24"/>
          <w:szCs w:val="24"/>
        </w:rPr>
        <w:t>its involvement in</w:t>
      </w:r>
      <w:r w:rsidR="00FF37B4" w:rsidRPr="00F369D8">
        <w:rPr>
          <w:rFonts w:asciiTheme="minorHAnsi" w:hAnsiTheme="minorHAnsi" w:cstheme="minorHAnsi"/>
          <w:sz w:val="24"/>
          <w:szCs w:val="24"/>
        </w:rPr>
        <w:t xml:space="preserve"> </w:t>
      </w:r>
      <w:r w:rsidR="00C52191" w:rsidRPr="00F369D8">
        <w:rPr>
          <w:rFonts w:asciiTheme="minorHAnsi" w:hAnsiTheme="minorHAnsi" w:cstheme="minorHAnsi"/>
          <w:sz w:val="24"/>
          <w:szCs w:val="24"/>
        </w:rPr>
        <w:t xml:space="preserve">the underpayment of the employees of </w:t>
      </w:r>
      <w:r w:rsidR="00FF37B4" w:rsidRPr="00F369D8">
        <w:rPr>
          <w:rFonts w:asciiTheme="minorHAnsi" w:hAnsiTheme="minorHAnsi" w:cstheme="minorHAnsi"/>
          <w:sz w:val="24"/>
          <w:szCs w:val="24"/>
        </w:rPr>
        <w:t xml:space="preserve">Cannon Hill Services Pty Ltd, </w:t>
      </w:r>
      <w:r w:rsidR="00944A0B" w:rsidRPr="00F369D8">
        <w:rPr>
          <w:rFonts w:asciiTheme="minorHAnsi" w:hAnsiTheme="minorHAnsi" w:cstheme="minorHAnsi"/>
          <w:sz w:val="24"/>
          <w:szCs w:val="24"/>
        </w:rPr>
        <w:t xml:space="preserve">Aero Corporate Charters Pty Limited (formerly Cannon Hill Retail Services Pty Ltd) </w:t>
      </w:r>
      <w:r w:rsidR="00FF37B4" w:rsidRPr="00F369D8">
        <w:rPr>
          <w:rFonts w:asciiTheme="minorHAnsi" w:hAnsiTheme="minorHAnsi" w:cstheme="minorHAnsi"/>
          <w:sz w:val="24"/>
          <w:szCs w:val="24"/>
        </w:rPr>
        <w:t>and Australian Country Choice Production Pty Ltd</w:t>
      </w:r>
      <w:r w:rsidR="00D8409A" w:rsidRPr="00F369D8">
        <w:rPr>
          <w:rFonts w:asciiTheme="minorHAnsi" w:hAnsiTheme="minorHAnsi" w:cstheme="minorHAnsi"/>
          <w:sz w:val="24"/>
          <w:szCs w:val="24"/>
        </w:rPr>
        <w:t xml:space="preserve">. </w:t>
      </w:r>
      <w:r w:rsidR="002D322B" w:rsidRPr="00F369D8">
        <w:rPr>
          <w:rFonts w:asciiTheme="minorHAnsi" w:hAnsiTheme="minorHAnsi" w:cstheme="minorHAnsi"/>
          <w:sz w:val="24"/>
          <w:szCs w:val="24"/>
        </w:rPr>
        <w:t xml:space="preserve">These </w:t>
      </w:r>
      <w:r w:rsidR="00760F76" w:rsidRPr="00F369D8">
        <w:rPr>
          <w:rFonts w:asciiTheme="minorHAnsi" w:hAnsiTheme="minorHAnsi" w:cstheme="minorHAnsi"/>
          <w:sz w:val="24"/>
          <w:szCs w:val="24"/>
        </w:rPr>
        <w:t xml:space="preserve">employer </w:t>
      </w:r>
      <w:r w:rsidR="002D322B" w:rsidRPr="00F369D8">
        <w:rPr>
          <w:rFonts w:asciiTheme="minorHAnsi" w:hAnsiTheme="minorHAnsi" w:cstheme="minorHAnsi"/>
          <w:sz w:val="24"/>
          <w:szCs w:val="24"/>
        </w:rPr>
        <w:t>members of the ACC Group of companies</w:t>
      </w:r>
      <w:r w:rsidR="00760F76" w:rsidRPr="00F369D8">
        <w:rPr>
          <w:rFonts w:asciiTheme="minorHAnsi" w:hAnsiTheme="minorHAnsi" w:cstheme="minorHAnsi"/>
          <w:sz w:val="24"/>
          <w:szCs w:val="24"/>
        </w:rPr>
        <w:t xml:space="preserve"> have</w:t>
      </w:r>
      <w:r w:rsidR="002D322B" w:rsidRPr="00F369D8">
        <w:rPr>
          <w:rFonts w:asciiTheme="minorHAnsi" w:hAnsiTheme="minorHAnsi" w:cstheme="minorHAnsi"/>
          <w:sz w:val="24"/>
          <w:szCs w:val="24"/>
        </w:rPr>
        <w:t xml:space="preserve"> </w:t>
      </w:r>
      <w:r w:rsidR="00E74E99" w:rsidRPr="00F369D8">
        <w:rPr>
          <w:rFonts w:asciiTheme="minorHAnsi" w:hAnsiTheme="minorHAnsi" w:cstheme="minorHAnsi"/>
          <w:sz w:val="24"/>
          <w:szCs w:val="24"/>
        </w:rPr>
        <w:t xml:space="preserve">underpaid employees </w:t>
      </w:r>
      <w:r w:rsidR="00E74E99">
        <w:rPr>
          <w:rFonts w:asciiTheme="minorHAnsi" w:hAnsiTheme="minorHAnsi" w:cstheme="minorHAnsi"/>
          <w:sz w:val="24"/>
          <w:szCs w:val="24"/>
        </w:rPr>
        <w:t>covered by the following:</w:t>
      </w:r>
    </w:p>
    <w:p w14:paraId="22237C16" w14:textId="77777777" w:rsidR="00E74E99" w:rsidRPr="003903D1" w:rsidRDefault="00E74E99" w:rsidP="00C56F90">
      <w:pPr>
        <w:pStyle w:val="PlainParagraph"/>
        <w:numPr>
          <w:ilvl w:val="1"/>
          <w:numId w:val="12"/>
        </w:numPr>
        <w:rPr>
          <w:rFonts w:asciiTheme="minorHAnsi" w:hAnsiTheme="minorHAnsi" w:cstheme="minorHAnsi"/>
          <w:i/>
          <w:iCs/>
          <w:sz w:val="24"/>
          <w:szCs w:val="24"/>
        </w:rPr>
      </w:pPr>
      <w:r>
        <w:rPr>
          <w:rFonts w:asciiTheme="minorHAnsi" w:hAnsiTheme="minorHAnsi" w:cstheme="minorHAnsi"/>
          <w:sz w:val="24"/>
          <w:szCs w:val="24"/>
        </w:rPr>
        <w:t xml:space="preserve">the </w:t>
      </w:r>
      <w:r w:rsidRPr="003903D1">
        <w:rPr>
          <w:rFonts w:asciiTheme="minorHAnsi" w:hAnsiTheme="minorHAnsi" w:cstheme="minorHAnsi"/>
          <w:i/>
          <w:iCs/>
          <w:sz w:val="24"/>
          <w:szCs w:val="24"/>
        </w:rPr>
        <w:t>Clerks—Private Sector Award 2010 &amp; 2020</w:t>
      </w:r>
    </w:p>
    <w:p w14:paraId="465C1176" w14:textId="77777777" w:rsidR="00E74E99" w:rsidRDefault="00E74E99" w:rsidP="00C56F90">
      <w:pPr>
        <w:pStyle w:val="PlainParagraph"/>
        <w:numPr>
          <w:ilvl w:val="1"/>
          <w:numId w:val="12"/>
        </w:numPr>
        <w:rPr>
          <w:rFonts w:asciiTheme="minorHAnsi" w:hAnsiTheme="minorHAnsi" w:cstheme="minorHAnsi"/>
          <w:i/>
          <w:iCs/>
          <w:sz w:val="24"/>
          <w:szCs w:val="24"/>
        </w:rPr>
      </w:pPr>
      <w:r w:rsidRPr="00D70C22">
        <w:rPr>
          <w:rFonts w:asciiTheme="minorHAnsi" w:hAnsiTheme="minorHAnsi" w:cstheme="minorHAnsi"/>
          <w:sz w:val="24"/>
          <w:szCs w:val="24"/>
        </w:rPr>
        <w:t xml:space="preserve">the </w:t>
      </w:r>
      <w:r w:rsidRPr="003903D1">
        <w:rPr>
          <w:rFonts w:asciiTheme="minorHAnsi" w:hAnsiTheme="minorHAnsi" w:cstheme="minorHAnsi"/>
          <w:i/>
          <w:iCs/>
          <w:sz w:val="24"/>
          <w:szCs w:val="24"/>
        </w:rPr>
        <w:t xml:space="preserve">Meat Industry Award 2010 &amp; 2020 </w:t>
      </w:r>
    </w:p>
    <w:p w14:paraId="5516C1EB" w14:textId="77777777" w:rsidR="00E74E99" w:rsidRPr="004545CA" w:rsidRDefault="00E74E99" w:rsidP="00C56F90">
      <w:pPr>
        <w:pStyle w:val="PlainParagraph"/>
        <w:numPr>
          <w:ilvl w:val="1"/>
          <w:numId w:val="12"/>
        </w:numPr>
        <w:rPr>
          <w:rFonts w:asciiTheme="minorHAnsi" w:hAnsiTheme="minorHAnsi" w:cstheme="minorHAnsi"/>
          <w:sz w:val="24"/>
          <w:szCs w:val="24"/>
        </w:rPr>
      </w:pPr>
      <w:r>
        <w:rPr>
          <w:rFonts w:asciiTheme="minorHAnsi" w:hAnsiTheme="minorHAnsi" w:cstheme="minorHAnsi"/>
          <w:sz w:val="24"/>
          <w:szCs w:val="24"/>
        </w:rPr>
        <w:t xml:space="preserve">the </w:t>
      </w:r>
      <w:r w:rsidRPr="003903D1">
        <w:rPr>
          <w:rFonts w:asciiTheme="minorHAnsi" w:hAnsiTheme="minorHAnsi" w:cstheme="minorHAnsi"/>
          <w:i/>
          <w:iCs/>
          <w:sz w:val="24"/>
          <w:szCs w:val="24"/>
        </w:rPr>
        <w:t>Manufacturing and Associated Industries Award 2010 &amp; 2020</w:t>
      </w:r>
    </w:p>
    <w:p w14:paraId="651A3D58" w14:textId="77777777" w:rsidR="00E74E99" w:rsidRPr="00D70C22" w:rsidRDefault="00E74E99" w:rsidP="00C56F90">
      <w:pPr>
        <w:pStyle w:val="PlainParagraph"/>
        <w:numPr>
          <w:ilvl w:val="1"/>
          <w:numId w:val="12"/>
        </w:numPr>
        <w:rPr>
          <w:rFonts w:asciiTheme="minorHAnsi" w:hAnsiTheme="minorHAnsi" w:cstheme="minorHAnsi"/>
          <w:sz w:val="24"/>
          <w:szCs w:val="24"/>
        </w:rPr>
      </w:pPr>
      <w:r w:rsidRPr="003903D1">
        <w:rPr>
          <w:rFonts w:asciiTheme="minorHAnsi" w:hAnsiTheme="minorHAnsi" w:cstheme="minorHAnsi"/>
          <w:i/>
          <w:iCs/>
          <w:sz w:val="24"/>
          <w:szCs w:val="24"/>
        </w:rPr>
        <w:t>Australian Country Choice (Slaughtering and Boning Operations) Enterprise Agreement 2015</w:t>
      </w:r>
      <w:r w:rsidRPr="00D70C22">
        <w:rPr>
          <w:rFonts w:asciiTheme="minorHAnsi" w:hAnsiTheme="minorHAnsi" w:cstheme="minorHAnsi"/>
          <w:sz w:val="24"/>
          <w:szCs w:val="24"/>
        </w:rPr>
        <w:t xml:space="preserve"> </w:t>
      </w:r>
      <w:r w:rsidRPr="003903D1">
        <w:rPr>
          <w:rFonts w:asciiTheme="minorHAnsi" w:hAnsiTheme="minorHAnsi" w:cstheme="minorHAnsi"/>
          <w:sz w:val="24"/>
          <w:szCs w:val="24"/>
        </w:rPr>
        <w:t>and its 2011 predecessor agreement</w:t>
      </w:r>
      <w:r>
        <w:rPr>
          <w:highlight w:val="yellow"/>
        </w:rPr>
        <w:t xml:space="preserve"> </w:t>
      </w:r>
    </w:p>
    <w:p w14:paraId="3AB0452A" w14:textId="32811DD4" w:rsidR="00E74E99" w:rsidRDefault="00E74E99" w:rsidP="00C56F90">
      <w:pPr>
        <w:pStyle w:val="PlainParagraph"/>
        <w:numPr>
          <w:ilvl w:val="1"/>
          <w:numId w:val="12"/>
        </w:numPr>
        <w:rPr>
          <w:rFonts w:asciiTheme="minorHAnsi" w:hAnsiTheme="minorHAnsi" w:cstheme="minorHAnsi"/>
          <w:sz w:val="24"/>
          <w:szCs w:val="24"/>
        </w:rPr>
      </w:pPr>
      <w:r w:rsidRPr="003903D1">
        <w:rPr>
          <w:rFonts w:asciiTheme="minorHAnsi" w:hAnsiTheme="minorHAnsi" w:cstheme="minorHAnsi"/>
          <w:i/>
          <w:iCs/>
          <w:sz w:val="24"/>
          <w:szCs w:val="24"/>
        </w:rPr>
        <w:t>Australian Country Choice Manufacturing Enterprise Agreement 2018</w:t>
      </w:r>
      <w:r w:rsidRPr="003F403E">
        <w:rPr>
          <w:rFonts w:asciiTheme="minorHAnsi" w:hAnsiTheme="minorHAnsi" w:cstheme="minorHAnsi"/>
          <w:sz w:val="24"/>
          <w:szCs w:val="24"/>
        </w:rPr>
        <w:t xml:space="preserve"> </w:t>
      </w:r>
      <w:r w:rsidRPr="003903D1">
        <w:rPr>
          <w:rFonts w:asciiTheme="minorHAnsi" w:hAnsiTheme="minorHAnsi" w:cstheme="minorHAnsi"/>
          <w:sz w:val="24"/>
          <w:szCs w:val="24"/>
        </w:rPr>
        <w:t>and its 2010, 2012 and 2015 predecessor agreements</w:t>
      </w:r>
      <w:r w:rsidRPr="003F403E" w:rsidDel="003F403E">
        <w:rPr>
          <w:rFonts w:asciiTheme="minorHAnsi" w:hAnsiTheme="minorHAnsi" w:cstheme="minorHAnsi"/>
          <w:sz w:val="24"/>
          <w:szCs w:val="24"/>
        </w:rPr>
        <w:t xml:space="preserve"> </w:t>
      </w:r>
    </w:p>
    <w:p w14:paraId="0A99F37E" w14:textId="77777777" w:rsidR="00933775" w:rsidRPr="00C37FE4" w:rsidRDefault="00933775" w:rsidP="0068615B">
      <w:pPr>
        <w:pStyle w:val="PlainParagraph"/>
        <w:ind w:left="1080"/>
        <w:rPr>
          <w:rFonts w:asciiTheme="minorHAnsi" w:hAnsiTheme="minorHAnsi" w:cstheme="minorHAnsi"/>
          <w:sz w:val="24"/>
          <w:szCs w:val="24"/>
        </w:rPr>
      </w:pPr>
      <w:r w:rsidRPr="00D70C22">
        <w:rPr>
          <w:rFonts w:asciiTheme="minorHAnsi" w:hAnsiTheme="minorHAnsi" w:cstheme="minorHAnsi"/>
          <w:sz w:val="24"/>
          <w:szCs w:val="24"/>
        </w:rPr>
        <w:t xml:space="preserve">(collectively the </w:t>
      </w:r>
      <w:r w:rsidRPr="00D70C22">
        <w:rPr>
          <w:rFonts w:asciiTheme="minorHAnsi" w:hAnsiTheme="minorHAnsi" w:cstheme="minorHAnsi"/>
          <w:b/>
          <w:sz w:val="24"/>
          <w:szCs w:val="24"/>
        </w:rPr>
        <w:t>relevant industrial instruments</w:t>
      </w:r>
      <w:r w:rsidRPr="00D70C22">
        <w:rPr>
          <w:rFonts w:asciiTheme="minorHAnsi" w:hAnsiTheme="minorHAnsi" w:cstheme="minorHAnsi"/>
          <w:sz w:val="24"/>
          <w:szCs w:val="24"/>
        </w:rPr>
        <w:t>)</w:t>
      </w:r>
    </w:p>
    <w:p w14:paraId="7D75C144" w14:textId="3DDFAA54" w:rsidR="005D48DB" w:rsidRPr="00D70C22" w:rsidRDefault="00933775" w:rsidP="00E74E99">
      <w:pPr>
        <w:pStyle w:val="PlainParagraph"/>
        <w:rPr>
          <w:rFonts w:asciiTheme="minorHAnsi" w:eastAsiaTheme="minorHAnsi" w:hAnsiTheme="minorHAnsi" w:cstheme="minorHAnsi"/>
          <w:iCs/>
          <w:sz w:val="24"/>
          <w:szCs w:val="24"/>
        </w:rPr>
      </w:pPr>
      <w:r>
        <w:t>ACCH</w:t>
      </w:r>
      <w:r w:rsidR="00AB6E9C" w:rsidRPr="00C37FE4">
        <w:rPr>
          <w:rFonts w:asciiTheme="minorHAnsi" w:eastAsiaTheme="minorHAnsi" w:hAnsiTheme="minorHAnsi" w:cstheme="minorHAnsi"/>
          <w:iCs/>
          <w:sz w:val="24"/>
          <w:szCs w:val="24"/>
        </w:rPr>
        <w:t xml:space="preserve"> </w:t>
      </w:r>
      <w:r w:rsidR="00760F76">
        <w:rPr>
          <w:rFonts w:asciiTheme="minorHAnsi" w:eastAsiaTheme="minorHAnsi" w:hAnsiTheme="minorHAnsi" w:cstheme="minorHAnsi"/>
          <w:iCs/>
          <w:sz w:val="24"/>
          <w:szCs w:val="24"/>
        </w:rPr>
        <w:t xml:space="preserve">and its employer members </w:t>
      </w:r>
      <w:r w:rsidR="00AB6E9C" w:rsidRPr="00C37FE4">
        <w:rPr>
          <w:rFonts w:asciiTheme="minorHAnsi" w:eastAsiaTheme="minorHAnsi" w:hAnsiTheme="minorHAnsi" w:cstheme="minorHAnsi"/>
          <w:iCs/>
          <w:sz w:val="24"/>
          <w:szCs w:val="24"/>
        </w:rPr>
        <w:t xml:space="preserve">thereby </w:t>
      </w:r>
      <w:r w:rsidRPr="00C37FE4">
        <w:rPr>
          <w:rFonts w:asciiTheme="minorHAnsi" w:eastAsiaTheme="minorHAnsi" w:hAnsiTheme="minorHAnsi" w:cstheme="minorHAnsi"/>
          <w:iCs/>
          <w:sz w:val="24"/>
          <w:szCs w:val="24"/>
        </w:rPr>
        <w:t>fail</w:t>
      </w:r>
      <w:r>
        <w:rPr>
          <w:rFonts w:asciiTheme="minorHAnsi" w:eastAsiaTheme="minorHAnsi" w:hAnsiTheme="minorHAnsi" w:cstheme="minorHAnsi"/>
          <w:iCs/>
          <w:sz w:val="24"/>
          <w:szCs w:val="24"/>
        </w:rPr>
        <w:t>ed</w:t>
      </w:r>
      <w:r w:rsidRPr="00C37FE4">
        <w:rPr>
          <w:rFonts w:asciiTheme="minorHAnsi" w:eastAsiaTheme="minorHAnsi" w:hAnsiTheme="minorHAnsi" w:cstheme="minorHAnsi"/>
          <w:iCs/>
          <w:sz w:val="24"/>
          <w:szCs w:val="24"/>
        </w:rPr>
        <w:t xml:space="preserve"> </w:t>
      </w:r>
      <w:r w:rsidR="00AB6E9C" w:rsidRPr="00C37FE4">
        <w:rPr>
          <w:rFonts w:asciiTheme="minorHAnsi" w:eastAsiaTheme="minorHAnsi" w:hAnsiTheme="minorHAnsi" w:cstheme="minorHAnsi"/>
          <w:iCs/>
          <w:sz w:val="24"/>
          <w:szCs w:val="24"/>
        </w:rPr>
        <w:t xml:space="preserve">to comply with </w:t>
      </w:r>
      <w:r w:rsidR="00760F76">
        <w:rPr>
          <w:rFonts w:asciiTheme="minorHAnsi" w:eastAsiaTheme="minorHAnsi" w:hAnsiTheme="minorHAnsi" w:cstheme="minorHAnsi"/>
          <w:iCs/>
          <w:sz w:val="24"/>
          <w:szCs w:val="24"/>
        </w:rPr>
        <w:t>their</w:t>
      </w:r>
      <w:r w:rsidR="00AB6E9C" w:rsidRPr="00C37FE4">
        <w:rPr>
          <w:rFonts w:asciiTheme="minorHAnsi" w:eastAsiaTheme="minorHAnsi" w:hAnsiTheme="minorHAnsi" w:cstheme="minorHAnsi"/>
          <w:iCs/>
          <w:sz w:val="24"/>
          <w:szCs w:val="24"/>
        </w:rPr>
        <w:t xml:space="preserve"> obligations under those </w:t>
      </w:r>
      <w:r w:rsidR="00D70C22">
        <w:rPr>
          <w:rFonts w:asciiTheme="minorHAnsi" w:eastAsiaTheme="minorHAnsi" w:hAnsiTheme="minorHAnsi" w:cstheme="minorHAnsi"/>
          <w:iCs/>
          <w:sz w:val="24"/>
          <w:szCs w:val="24"/>
        </w:rPr>
        <w:t>relevant industrial instruments</w:t>
      </w:r>
      <w:r w:rsidR="00760F76">
        <w:rPr>
          <w:rFonts w:asciiTheme="minorHAnsi" w:eastAsiaTheme="minorHAnsi" w:hAnsiTheme="minorHAnsi" w:cstheme="minorHAnsi"/>
          <w:iCs/>
          <w:sz w:val="24"/>
          <w:szCs w:val="24"/>
        </w:rPr>
        <w:t xml:space="preserve">, and the </w:t>
      </w:r>
      <w:r w:rsidR="00760F76" w:rsidRPr="00A41285">
        <w:rPr>
          <w:rFonts w:asciiTheme="minorHAnsi" w:eastAsiaTheme="minorHAnsi" w:hAnsiTheme="minorHAnsi" w:cstheme="minorHAnsi"/>
          <w:i/>
          <w:sz w:val="24"/>
          <w:szCs w:val="24"/>
        </w:rPr>
        <w:t>Fair Work Act 2009</w:t>
      </w:r>
      <w:r w:rsidR="00864A3D" w:rsidRPr="00A41285">
        <w:rPr>
          <w:rFonts w:asciiTheme="minorHAnsi" w:hAnsiTheme="minorHAnsi" w:cstheme="minorHAnsi"/>
          <w:i/>
          <w:sz w:val="24"/>
          <w:szCs w:val="24"/>
        </w:rPr>
        <w:t>.</w:t>
      </w:r>
    </w:p>
    <w:p w14:paraId="50749412" w14:textId="039C3CE5" w:rsidR="005D48DB" w:rsidRPr="00C37FE4" w:rsidRDefault="0036373E" w:rsidP="00720665">
      <w:pPr>
        <w:widowControl w:val="0"/>
        <w:jc w:val="both"/>
        <w:rPr>
          <w:rFonts w:asciiTheme="minorHAnsi" w:hAnsiTheme="minorHAnsi" w:cstheme="minorHAnsi"/>
          <w:sz w:val="24"/>
          <w:szCs w:val="24"/>
        </w:rPr>
      </w:pPr>
      <w:r>
        <w:rPr>
          <w:rFonts w:asciiTheme="minorHAnsi" w:hAnsiTheme="minorHAnsi" w:cstheme="minorHAnsi"/>
          <w:sz w:val="24"/>
          <w:szCs w:val="24"/>
        </w:rPr>
        <w:t>ACCH</w:t>
      </w:r>
      <w:r w:rsidR="00C37FE4" w:rsidRPr="00BF5061">
        <w:rPr>
          <w:rFonts w:asciiTheme="minorHAnsi" w:hAnsiTheme="minorHAnsi"/>
          <w:sz w:val="24"/>
        </w:rPr>
        <w:t xml:space="preserve"> </w:t>
      </w:r>
      <w:r w:rsidR="00760F76">
        <w:rPr>
          <w:rFonts w:asciiTheme="minorHAnsi" w:hAnsiTheme="minorHAnsi"/>
          <w:sz w:val="24"/>
        </w:rPr>
        <w:t xml:space="preserve">and its employer members </w:t>
      </w:r>
      <w:r w:rsidR="005D48DB" w:rsidRPr="00C37FE4">
        <w:rPr>
          <w:rFonts w:asciiTheme="minorHAnsi" w:hAnsiTheme="minorHAnsi" w:cstheme="minorHAnsi"/>
          <w:sz w:val="24"/>
          <w:szCs w:val="24"/>
        </w:rPr>
        <w:t xml:space="preserve">understand that you may have questions and concerns relating to this and </w:t>
      </w:r>
      <w:r w:rsidR="00760F76">
        <w:rPr>
          <w:rFonts w:asciiTheme="minorHAnsi" w:hAnsiTheme="minorHAnsi" w:cstheme="minorHAnsi"/>
          <w:sz w:val="24"/>
          <w:szCs w:val="24"/>
        </w:rPr>
        <w:t xml:space="preserve">whether and to what extent you may have been affected by this non-compliance.  </w:t>
      </w:r>
      <w:r w:rsidR="005D48DB" w:rsidRPr="00C37FE4">
        <w:rPr>
          <w:rFonts w:asciiTheme="minorHAnsi" w:hAnsiTheme="minorHAnsi" w:cstheme="minorHAnsi"/>
          <w:sz w:val="24"/>
          <w:szCs w:val="24"/>
        </w:rPr>
        <w:t>To addres</w:t>
      </w:r>
      <w:r w:rsidR="00E12B60" w:rsidRPr="00C37FE4">
        <w:rPr>
          <w:rFonts w:asciiTheme="minorHAnsi" w:hAnsiTheme="minorHAnsi" w:cstheme="minorHAnsi"/>
          <w:sz w:val="24"/>
          <w:szCs w:val="24"/>
        </w:rPr>
        <w:t>s these concerns</w:t>
      </w:r>
      <w:r w:rsidR="00760F76">
        <w:rPr>
          <w:rFonts w:asciiTheme="minorHAnsi" w:hAnsiTheme="minorHAnsi" w:cstheme="minorHAnsi"/>
          <w:sz w:val="24"/>
          <w:szCs w:val="24"/>
        </w:rPr>
        <w:t>, and any other employment issues that you may have,</w:t>
      </w:r>
      <w:r w:rsidR="00E12B60" w:rsidRPr="00C37FE4">
        <w:rPr>
          <w:rFonts w:asciiTheme="minorHAnsi" w:hAnsiTheme="minorHAnsi" w:cstheme="minorHAnsi"/>
          <w:sz w:val="24"/>
          <w:szCs w:val="24"/>
        </w:rPr>
        <w:t xml:space="preserve"> a </w:t>
      </w:r>
      <w:r w:rsidR="005D48DB" w:rsidRPr="00C37FE4">
        <w:rPr>
          <w:rFonts w:asciiTheme="minorHAnsi" w:hAnsiTheme="minorHAnsi" w:cstheme="minorHAnsi"/>
          <w:sz w:val="24"/>
          <w:szCs w:val="24"/>
        </w:rPr>
        <w:t>hotline has been established for all employ</w:t>
      </w:r>
      <w:r w:rsidR="00E12B60" w:rsidRPr="00C37FE4">
        <w:rPr>
          <w:rFonts w:asciiTheme="minorHAnsi" w:hAnsiTheme="minorHAnsi" w:cstheme="minorHAnsi"/>
          <w:sz w:val="24"/>
          <w:szCs w:val="24"/>
        </w:rPr>
        <w:t xml:space="preserve">ees to access. The </w:t>
      </w:r>
      <w:r w:rsidR="005D48DB" w:rsidRPr="00C37FE4">
        <w:rPr>
          <w:rFonts w:asciiTheme="minorHAnsi" w:hAnsiTheme="minorHAnsi" w:cstheme="minorHAnsi"/>
          <w:sz w:val="24"/>
          <w:szCs w:val="24"/>
        </w:rPr>
        <w:t>hotline is being operated by &lt;</w:t>
      </w:r>
      <w:r w:rsidR="005D48DB" w:rsidRPr="00D70C22">
        <w:rPr>
          <w:rFonts w:asciiTheme="minorHAnsi" w:hAnsiTheme="minorHAnsi" w:cstheme="minorHAnsi"/>
          <w:color w:val="FF0000"/>
          <w:sz w:val="24"/>
          <w:szCs w:val="24"/>
        </w:rPr>
        <w:t>insert entity name</w:t>
      </w:r>
      <w:r w:rsidR="005D48DB" w:rsidRPr="00C37FE4">
        <w:rPr>
          <w:rFonts w:asciiTheme="minorHAnsi" w:hAnsiTheme="minorHAnsi" w:cstheme="minorHAnsi"/>
          <w:sz w:val="24"/>
          <w:szCs w:val="24"/>
        </w:rPr>
        <w:t>&gt;, an independen</w:t>
      </w:r>
      <w:r w:rsidR="00E12B60" w:rsidRPr="00C37FE4">
        <w:rPr>
          <w:rFonts w:asciiTheme="minorHAnsi" w:hAnsiTheme="minorHAnsi" w:cstheme="minorHAnsi"/>
          <w:sz w:val="24"/>
          <w:szCs w:val="24"/>
        </w:rPr>
        <w:t xml:space="preserve">t party that can </w:t>
      </w:r>
      <w:r w:rsidR="005D48DB" w:rsidRPr="00C37FE4">
        <w:rPr>
          <w:rFonts w:asciiTheme="minorHAnsi" w:hAnsiTheme="minorHAnsi" w:cstheme="minorHAnsi"/>
          <w:sz w:val="24"/>
          <w:szCs w:val="24"/>
        </w:rPr>
        <w:t>assist you with your enquiries. &lt;</w:t>
      </w:r>
      <w:r w:rsidR="005D48DB" w:rsidRPr="00D70C22">
        <w:rPr>
          <w:rFonts w:asciiTheme="minorHAnsi" w:hAnsiTheme="minorHAnsi" w:cstheme="minorHAnsi"/>
          <w:color w:val="FF0000"/>
          <w:sz w:val="24"/>
          <w:szCs w:val="24"/>
        </w:rPr>
        <w:t xml:space="preserve">Insert name </w:t>
      </w:r>
      <w:r w:rsidR="005D48DB" w:rsidRPr="00C37FE4">
        <w:rPr>
          <w:rFonts w:asciiTheme="minorHAnsi" w:hAnsiTheme="minorHAnsi" w:cstheme="minorHAnsi"/>
          <w:sz w:val="24"/>
          <w:szCs w:val="24"/>
        </w:rPr>
        <w:t xml:space="preserve">&gt; </w:t>
      </w:r>
      <w:r w:rsidR="00E12B60" w:rsidRPr="00C37FE4">
        <w:rPr>
          <w:rFonts w:asciiTheme="minorHAnsi" w:hAnsiTheme="minorHAnsi" w:cstheme="minorHAnsi"/>
          <w:sz w:val="24"/>
          <w:szCs w:val="24"/>
        </w:rPr>
        <w:t>can be contacted on</w:t>
      </w:r>
      <w:r w:rsidR="006B5AF1" w:rsidRPr="00C37FE4">
        <w:rPr>
          <w:rFonts w:asciiTheme="minorHAnsi" w:hAnsiTheme="minorHAnsi" w:cstheme="minorHAnsi"/>
          <w:sz w:val="24"/>
          <w:szCs w:val="24"/>
        </w:rPr>
        <w:t xml:space="preserve"> &lt;</w:t>
      </w:r>
      <w:r w:rsidR="006B5AF1" w:rsidRPr="00D70C22">
        <w:rPr>
          <w:rFonts w:asciiTheme="minorHAnsi" w:hAnsiTheme="minorHAnsi" w:cstheme="minorHAnsi"/>
          <w:color w:val="FF0000"/>
          <w:sz w:val="24"/>
          <w:szCs w:val="24"/>
        </w:rPr>
        <w:t>insert contact number</w:t>
      </w:r>
      <w:r w:rsidR="006B5AF1" w:rsidRPr="00C37FE4">
        <w:rPr>
          <w:rFonts w:asciiTheme="minorHAnsi" w:hAnsiTheme="minorHAnsi" w:cstheme="minorHAnsi"/>
          <w:sz w:val="24"/>
          <w:szCs w:val="24"/>
        </w:rPr>
        <w:t xml:space="preserve">&gt; </w:t>
      </w:r>
      <w:r w:rsidR="004963AD" w:rsidRPr="00C37FE4">
        <w:rPr>
          <w:rFonts w:asciiTheme="minorHAnsi" w:hAnsiTheme="minorHAnsi" w:cstheme="minorHAnsi"/>
          <w:sz w:val="24"/>
          <w:szCs w:val="24"/>
        </w:rPr>
        <w:t>or at &lt;</w:t>
      </w:r>
      <w:r w:rsidR="004963AD" w:rsidRPr="00D70C22">
        <w:rPr>
          <w:rFonts w:asciiTheme="minorHAnsi" w:hAnsiTheme="minorHAnsi" w:cstheme="minorHAnsi"/>
          <w:color w:val="FF0000"/>
          <w:sz w:val="24"/>
          <w:szCs w:val="24"/>
        </w:rPr>
        <w:t>insert email address</w:t>
      </w:r>
      <w:r w:rsidR="004963AD" w:rsidRPr="00C37FE4">
        <w:rPr>
          <w:rFonts w:asciiTheme="minorHAnsi" w:hAnsiTheme="minorHAnsi" w:cstheme="minorHAnsi"/>
          <w:sz w:val="24"/>
          <w:szCs w:val="24"/>
        </w:rPr>
        <w:t xml:space="preserve">&gt; </w:t>
      </w:r>
      <w:r w:rsidR="006B5AF1" w:rsidRPr="00C37FE4">
        <w:rPr>
          <w:rFonts w:asciiTheme="minorHAnsi" w:hAnsiTheme="minorHAnsi" w:cstheme="minorHAnsi"/>
          <w:sz w:val="24"/>
          <w:szCs w:val="24"/>
        </w:rPr>
        <w:t>and, if required,</w:t>
      </w:r>
      <w:r w:rsidR="00E12B60" w:rsidRPr="00C37FE4">
        <w:rPr>
          <w:rFonts w:asciiTheme="minorHAnsi" w:hAnsiTheme="minorHAnsi" w:cstheme="minorHAnsi"/>
          <w:sz w:val="24"/>
          <w:szCs w:val="24"/>
        </w:rPr>
        <w:t xml:space="preserve"> </w:t>
      </w:r>
      <w:r w:rsidR="006B5AF1" w:rsidRPr="00C37FE4">
        <w:rPr>
          <w:rFonts w:asciiTheme="minorHAnsi" w:hAnsiTheme="minorHAnsi" w:cstheme="minorHAnsi"/>
          <w:sz w:val="24"/>
          <w:szCs w:val="24"/>
        </w:rPr>
        <w:t xml:space="preserve">on </w:t>
      </w:r>
      <w:r w:rsidR="00E12B60" w:rsidRPr="00C37FE4">
        <w:rPr>
          <w:rFonts w:asciiTheme="minorHAnsi" w:hAnsiTheme="minorHAnsi" w:cstheme="minorHAnsi"/>
          <w:sz w:val="24"/>
          <w:szCs w:val="24"/>
        </w:rPr>
        <w:t>a confidential basis</w:t>
      </w:r>
      <w:r w:rsidR="005D48DB" w:rsidRPr="00C37FE4">
        <w:rPr>
          <w:rFonts w:asciiTheme="minorHAnsi" w:hAnsiTheme="minorHAnsi" w:cstheme="minorHAnsi"/>
          <w:sz w:val="24"/>
          <w:szCs w:val="24"/>
        </w:rPr>
        <w:t xml:space="preserve">. </w:t>
      </w:r>
    </w:p>
    <w:p w14:paraId="23614969" w14:textId="77777777" w:rsidR="00720665" w:rsidRPr="00C37FE4" w:rsidRDefault="00720665" w:rsidP="00720665">
      <w:pPr>
        <w:widowControl w:val="0"/>
        <w:jc w:val="both"/>
        <w:rPr>
          <w:rFonts w:asciiTheme="minorHAnsi" w:hAnsiTheme="minorHAnsi" w:cstheme="minorHAnsi"/>
          <w:sz w:val="24"/>
          <w:szCs w:val="24"/>
        </w:rPr>
      </w:pPr>
    </w:p>
    <w:p w14:paraId="664A16EF" w14:textId="34C6CB72" w:rsidR="005D48DB" w:rsidRPr="00C37FE4" w:rsidRDefault="005D48DB" w:rsidP="00720665">
      <w:pPr>
        <w:widowControl w:val="0"/>
        <w:jc w:val="both"/>
        <w:rPr>
          <w:rFonts w:asciiTheme="minorHAnsi" w:hAnsiTheme="minorHAnsi" w:cstheme="minorHAnsi"/>
          <w:sz w:val="24"/>
          <w:szCs w:val="24"/>
        </w:rPr>
      </w:pPr>
      <w:r w:rsidRPr="00C37FE4">
        <w:rPr>
          <w:rFonts w:asciiTheme="minorHAnsi" w:hAnsiTheme="minorHAnsi" w:cstheme="minorHAnsi"/>
          <w:sz w:val="24"/>
          <w:szCs w:val="24"/>
        </w:rPr>
        <w:t>Should you wish to discuss your concerns direc</w:t>
      </w:r>
      <w:r w:rsidR="00864A3D" w:rsidRPr="00C37FE4">
        <w:rPr>
          <w:rFonts w:asciiTheme="minorHAnsi" w:hAnsiTheme="minorHAnsi" w:cstheme="minorHAnsi"/>
          <w:sz w:val="24"/>
          <w:szCs w:val="24"/>
        </w:rPr>
        <w:t xml:space="preserve">tly with </w:t>
      </w:r>
      <w:r w:rsidR="0036373E">
        <w:rPr>
          <w:rFonts w:asciiTheme="minorHAnsi" w:hAnsiTheme="minorHAnsi" w:cstheme="minorHAnsi"/>
          <w:sz w:val="24"/>
          <w:szCs w:val="24"/>
        </w:rPr>
        <w:t>ACCH</w:t>
      </w:r>
      <w:r w:rsidR="00C37FE4" w:rsidRPr="00BF5061">
        <w:rPr>
          <w:rFonts w:asciiTheme="minorHAnsi" w:hAnsiTheme="minorHAnsi"/>
          <w:sz w:val="24"/>
        </w:rPr>
        <w:t xml:space="preserve"> </w:t>
      </w:r>
      <w:r w:rsidRPr="00C37FE4">
        <w:rPr>
          <w:rFonts w:asciiTheme="minorHAnsi" w:hAnsiTheme="minorHAnsi" w:cstheme="minorHAnsi"/>
          <w:sz w:val="24"/>
          <w:szCs w:val="24"/>
        </w:rPr>
        <w:t>you can contact our enquiry line on &lt;</w:t>
      </w:r>
      <w:r w:rsidRPr="00D70C22">
        <w:rPr>
          <w:rFonts w:asciiTheme="minorHAnsi" w:hAnsiTheme="minorHAnsi" w:cstheme="minorHAnsi"/>
          <w:color w:val="FF0000"/>
          <w:sz w:val="24"/>
          <w:szCs w:val="24"/>
        </w:rPr>
        <w:t>insert telephone number/ email address</w:t>
      </w:r>
      <w:r w:rsidRPr="00C37FE4">
        <w:rPr>
          <w:rFonts w:asciiTheme="minorHAnsi" w:hAnsiTheme="minorHAnsi" w:cstheme="minorHAnsi"/>
          <w:sz w:val="24"/>
          <w:szCs w:val="24"/>
        </w:rPr>
        <w:t>&gt;. We will make every attempt to resolve your enquiry within 30 days of receiving it and commit to maintaining open communication with you about the progress of your enquiry. You ca</w:t>
      </w:r>
      <w:r w:rsidR="00864A3D" w:rsidRPr="00C37FE4">
        <w:rPr>
          <w:rFonts w:asciiTheme="minorHAnsi" w:hAnsiTheme="minorHAnsi" w:cstheme="minorHAnsi"/>
          <w:sz w:val="24"/>
          <w:szCs w:val="24"/>
        </w:rPr>
        <w:t xml:space="preserve">n contact </w:t>
      </w:r>
      <w:r w:rsidR="00D70C22">
        <w:rPr>
          <w:rFonts w:asciiTheme="minorHAnsi" w:hAnsiTheme="minorHAnsi"/>
          <w:sz w:val="24"/>
        </w:rPr>
        <w:t xml:space="preserve">ACCH’s </w:t>
      </w:r>
      <w:r w:rsidRPr="00C37FE4">
        <w:rPr>
          <w:rFonts w:asciiTheme="minorHAnsi" w:hAnsiTheme="minorHAnsi" w:cstheme="minorHAnsi"/>
          <w:sz w:val="24"/>
          <w:szCs w:val="24"/>
        </w:rPr>
        <w:t>enquiry line via &lt;insert email address or telephone call&gt;.</w:t>
      </w:r>
    </w:p>
    <w:p w14:paraId="435ECE34" w14:textId="77777777" w:rsidR="00720665" w:rsidRPr="00C37FE4" w:rsidRDefault="00720665" w:rsidP="00720665">
      <w:pPr>
        <w:widowControl w:val="0"/>
        <w:jc w:val="both"/>
        <w:rPr>
          <w:rFonts w:asciiTheme="minorHAnsi" w:hAnsiTheme="minorHAnsi" w:cstheme="minorHAnsi"/>
          <w:sz w:val="24"/>
          <w:szCs w:val="24"/>
        </w:rPr>
      </w:pPr>
    </w:p>
    <w:p w14:paraId="271972A4" w14:textId="03A096E2" w:rsidR="005D48DB" w:rsidRPr="00C37FE4" w:rsidRDefault="005D48DB" w:rsidP="00720665">
      <w:pPr>
        <w:pStyle w:val="BodyText"/>
        <w:jc w:val="both"/>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 xml:space="preserve">Alternatively, anyone can contact the FWO via </w:t>
      </w:r>
      <w:hyperlink r:id="rId13" w:history="1">
        <w:r w:rsidR="00720665" w:rsidRPr="00C37FE4">
          <w:rPr>
            <w:rStyle w:val="Hyperlink"/>
            <w:rFonts w:asciiTheme="minorHAnsi" w:eastAsiaTheme="minorHAnsi" w:hAnsiTheme="minorHAnsi" w:cstheme="minorHAnsi"/>
            <w:sz w:val="24"/>
            <w:szCs w:val="24"/>
            <w:lang w:eastAsia="en-US" w:bidi="ar-SA"/>
          </w:rPr>
          <w:t>www.fairwork.gov.au</w:t>
        </w:r>
      </w:hyperlink>
      <w:r w:rsidR="00720665" w:rsidRPr="00C37FE4">
        <w:rPr>
          <w:rFonts w:asciiTheme="minorHAnsi" w:eastAsiaTheme="minorHAnsi" w:hAnsiTheme="minorHAnsi" w:cstheme="minorHAnsi"/>
          <w:sz w:val="24"/>
          <w:szCs w:val="24"/>
          <w:lang w:eastAsia="en-US" w:bidi="ar-SA"/>
        </w:rPr>
        <w:t xml:space="preserve"> </w:t>
      </w:r>
      <w:r w:rsidRPr="00C37FE4">
        <w:rPr>
          <w:rFonts w:asciiTheme="minorHAnsi" w:eastAsiaTheme="minorHAnsi" w:hAnsiTheme="minorHAnsi" w:cstheme="minorHAnsi"/>
          <w:sz w:val="24"/>
          <w:szCs w:val="24"/>
          <w:lang w:eastAsia="en-US" w:bidi="ar-SA"/>
        </w:rPr>
        <w:t>or on 13 13 94.</w:t>
      </w:r>
    </w:p>
    <w:p w14:paraId="164FB793" w14:textId="77777777" w:rsidR="00720665" w:rsidRPr="00C37FE4" w:rsidRDefault="00720665" w:rsidP="00720665">
      <w:pPr>
        <w:pStyle w:val="BodyText"/>
        <w:jc w:val="both"/>
        <w:rPr>
          <w:rFonts w:asciiTheme="minorHAnsi" w:eastAsiaTheme="minorHAnsi" w:hAnsiTheme="minorHAnsi" w:cstheme="minorHAnsi"/>
          <w:sz w:val="24"/>
          <w:szCs w:val="24"/>
          <w:lang w:eastAsia="en-US" w:bidi="ar-SA"/>
        </w:rPr>
      </w:pPr>
    </w:p>
    <w:p w14:paraId="0B424C83" w14:textId="0F10C87B" w:rsidR="005D48DB" w:rsidRPr="00C37FE4" w:rsidRDefault="0036373E" w:rsidP="00720665">
      <w:pPr>
        <w:pStyle w:val="BodyText"/>
        <w:ind w:right="718"/>
        <w:jc w:val="both"/>
        <w:rPr>
          <w:rFonts w:asciiTheme="minorHAnsi" w:eastAsiaTheme="minorHAnsi" w:hAnsiTheme="minorHAnsi" w:cstheme="minorHAnsi"/>
          <w:sz w:val="24"/>
          <w:szCs w:val="24"/>
          <w:lang w:eastAsia="en-US" w:bidi="ar-SA"/>
        </w:rPr>
      </w:pPr>
      <w:r>
        <w:rPr>
          <w:rFonts w:asciiTheme="minorHAnsi" w:hAnsiTheme="minorHAnsi" w:cstheme="minorHAnsi"/>
          <w:sz w:val="24"/>
          <w:szCs w:val="24"/>
        </w:rPr>
        <w:t>ACCH</w:t>
      </w:r>
      <w:r w:rsidR="00C37FE4" w:rsidRPr="00C37FE4">
        <w:rPr>
          <w:rFonts w:asciiTheme="minorHAnsi" w:hAnsiTheme="minorHAnsi" w:cstheme="minorHAnsi"/>
          <w:sz w:val="24"/>
          <w:szCs w:val="24"/>
        </w:rPr>
        <w:t xml:space="preserve"> </w:t>
      </w:r>
      <w:r w:rsidR="00760F76">
        <w:rPr>
          <w:rFonts w:asciiTheme="minorHAnsi" w:hAnsiTheme="minorHAnsi" w:cstheme="minorHAnsi"/>
          <w:sz w:val="24"/>
          <w:szCs w:val="24"/>
        </w:rPr>
        <w:t xml:space="preserve">and its employer members wish to </w:t>
      </w:r>
      <w:r w:rsidR="005D48DB" w:rsidRPr="00C37FE4">
        <w:rPr>
          <w:rFonts w:asciiTheme="minorHAnsi" w:eastAsiaTheme="minorHAnsi" w:hAnsiTheme="minorHAnsi" w:cstheme="minorHAnsi"/>
          <w:sz w:val="24"/>
          <w:szCs w:val="24"/>
          <w:lang w:eastAsia="en-US" w:bidi="ar-SA"/>
        </w:rPr>
        <w:t xml:space="preserve">express </w:t>
      </w:r>
      <w:r w:rsidR="00760F76">
        <w:rPr>
          <w:rFonts w:asciiTheme="minorHAnsi" w:eastAsiaTheme="minorHAnsi" w:hAnsiTheme="minorHAnsi" w:cstheme="minorHAnsi"/>
          <w:sz w:val="24"/>
          <w:szCs w:val="24"/>
          <w:lang w:eastAsia="en-US" w:bidi="ar-SA"/>
        </w:rPr>
        <w:t xml:space="preserve">their </w:t>
      </w:r>
      <w:r w:rsidR="005D48DB" w:rsidRPr="00C37FE4">
        <w:rPr>
          <w:rFonts w:asciiTheme="minorHAnsi" w:eastAsiaTheme="minorHAnsi" w:hAnsiTheme="minorHAnsi" w:cstheme="minorHAnsi"/>
          <w:sz w:val="24"/>
          <w:szCs w:val="24"/>
          <w:lang w:eastAsia="en-US" w:bidi="ar-SA"/>
        </w:rPr>
        <w:t xml:space="preserve">sincere regret and apologies to you for failing to comply with </w:t>
      </w:r>
      <w:r w:rsidR="00AA2AE3">
        <w:rPr>
          <w:rFonts w:asciiTheme="minorHAnsi" w:eastAsiaTheme="minorHAnsi" w:hAnsiTheme="minorHAnsi" w:cstheme="minorHAnsi"/>
          <w:sz w:val="24"/>
          <w:szCs w:val="24"/>
          <w:lang w:eastAsia="en-US" w:bidi="ar-SA"/>
        </w:rPr>
        <w:t>their</w:t>
      </w:r>
      <w:r w:rsidR="008B1E40" w:rsidRPr="00C37FE4">
        <w:rPr>
          <w:rFonts w:asciiTheme="minorHAnsi" w:eastAsiaTheme="minorHAnsi" w:hAnsiTheme="minorHAnsi" w:cstheme="minorHAnsi"/>
          <w:sz w:val="24"/>
          <w:szCs w:val="24"/>
          <w:lang w:eastAsia="en-US" w:bidi="ar-SA"/>
        </w:rPr>
        <w:t xml:space="preserve"> </w:t>
      </w:r>
      <w:r w:rsidR="005D48DB" w:rsidRPr="00C37FE4">
        <w:rPr>
          <w:rFonts w:asciiTheme="minorHAnsi" w:eastAsiaTheme="minorHAnsi" w:hAnsiTheme="minorHAnsi" w:cstheme="minorHAnsi"/>
          <w:sz w:val="24"/>
          <w:szCs w:val="24"/>
          <w:lang w:eastAsia="en-US" w:bidi="ar-SA"/>
        </w:rPr>
        <w:t>lawful obligations.</w:t>
      </w:r>
    </w:p>
    <w:p w14:paraId="097DE35B" w14:textId="77777777" w:rsidR="005D48DB" w:rsidRPr="00C37FE4" w:rsidRDefault="005D48DB" w:rsidP="005D48DB">
      <w:pPr>
        <w:pStyle w:val="BodyText"/>
        <w:spacing w:before="5"/>
        <w:rPr>
          <w:rFonts w:asciiTheme="minorHAnsi" w:eastAsiaTheme="minorHAnsi" w:hAnsiTheme="minorHAnsi" w:cstheme="minorHAnsi"/>
          <w:sz w:val="24"/>
          <w:szCs w:val="24"/>
          <w:lang w:eastAsia="en-US" w:bidi="ar-SA"/>
        </w:rPr>
      </w:pPr>
    </w:p>
    <w:p w14:paraId="2109AE3B" w14:textId="0C1A7258" w:rsidR="005D48DB" w:rsidRPr="00C37FE4" w:rsidRDefault="005D48DB" w:rsidP="004338B9">
      <w:pPr>
        <w:pStyle w:val="BodyText"/>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Yours sincerely</w:t>
      </w:r>
    </w:p>
    <w:p w14:paraId="0B6DE3D4"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0D70C9DE" w14:textId="16D8A4E5" w:rsidR="005D48DB" w:rsidRDefault="005D48DB" w:rsidP="005D48DB">
      <w:pPr>
        <w:pStyle w:val="Heading3"/>
        <w:numPr>
          <w:ilvl w:val="0"/>
          <w:numId w:val="0"/>
        </w:numPr>
        <w:spacing w:before="1"/>
        <w:ind w:hanging="160"/>
        <w:rPr>
          <w:rFonts w:asciiTheme="minorHAnsi" w:eastAsiaTheme="minorHAnsi" w:hAnsiTheme="minorHAnsi" w:cstheme="minorHAnsi"/>
          <w:b w:val="0"/>
          <w:color w:val="auto"/>
          <w:sz w:val="24"/>
          <w:szCs w:val="24"/>
        </w:rPr>
      </w:pPr>
      <w:r w:rsidRPr="00C37FE4">
        <w:rPr>
          <w:rFonts w:asciiTheme="minorHAnsi" w:eastAsiaTheme="minorHAnsi" w:hAnsiTheme="minorHAnsi" w:cstheme="minorHAnsi"/>
          <w:b w:val="0"/>
          <w:color w:val="auto"/>
          <w:sz w:val="24"/>
          <w:szCs w:val="24"/>
        </w:rPr>
        <w:t>&lt;Employer name&gt;</w:t>
      </w:r>
    </w:p>
    <w:p w14:paraId="103A9DB1" w14:textId="77777777" w:rsidR="003706F1" w:rsidRPr="001E4985" w:rsidRDefault="003706F1" w:rsidP="001E4985">
      <w:pPr>
        <w:rPr>
          <w:rFonts w:eastAsiaTheme="minorHAnsi"/>
          <w:b/>
        </w:rPr>
      </w:pPr>
    </w:p>
    <w:p w14:paraId="1D26731E" w14:textId="77777777" w:rsidR="002E19EF" w:rsidRPr="00C37FE4" w:rsidRDefault="002E19EF" w:rsidP="002E19EF">
      <w:pPr>
        <w:widowControl w:val="0"/>
        <w:spacing w:after="240"/>
        <w:jc w:val="both"/>
        <w:rPr>
          <w:rFonts w:asciiTheme="minorHAnsi" w:hAnsiTheme="minorHAnsi" w:cstheme="minorHAnsi"/>
          <w:b/>
          <w:spacing w:val="10"/>
          <w:sz w:val="24"/>
          <w:szCs w:val="24"/>
        </w:rPr>
      </w:pPr>
      <w:bookmarkStart w:id="39" w:name="_Hlk90632466"/>
      <w:r w:rsidRPr="00C37FE4">
        <w:rPr>
          <w:rFonts w:asciiTheme="minorHAnsi" w:hAnsiTheme="minorHAnsi" w:cstheme="minorHAnsi"/>
          <w:b/>
          <w:spacing w:val="10"/>
          <w:sz w:val="24"/>
          <w:szCs w:val="24"/>
        </w:rPr>
        <w:lastRenderedPageBreak/>
        <w:t xml:space="preserve">Attachment B – Letter of Apology </w:t>
      </w:r>
    </w:p>
    <w:p w14:paraId="671AF6F9" w14:textId="77777777" w:rsidR="002E19EF" w:rsidRPr="00C37FE4" w:rsidRDefault="002E19EF" w:rsidP="002E19EF">
      <w:pPr>
        <w:ind w:left="560"/>
        <w:rPr>
          <w:rFonts w:asciiTheme="minorHAnsi" w:hAnsiTheme="minorHAnsi" w:cstheme="minorHAnsi"/>
          <w:b/>
          <w:sz w:val="24"/>
          <w:szCs w:val="24"/>
        </w:rPr>
      </w:pPr>
    </w:p>
    <w:p w14:paraId="1081ADB0" w14:textId="77777777" w:rsidR="002E19EF" w:rsidRPr="00C37FE4" w:rsidRDefault="002E19EF" w:rsidP="002E19EF">
      <w:pPr>
        <w:ind w:left="560"/>
        <w:jc w:val="center"/>
        <w:rPr>
          <w:rFonts w:asciiTheme="minorHAnsi" w:hAnsiTheme="minorHAnsi" w:cstheme="minorHAnsi"/>
          <w:b/>
          <w:sz w:val="24"/>
          <w:szCs w:val="24"/>
        </w:rPr>
      </w:pPr>
      <w:r w:rsidRPr="00C37FE4">
        <w:rPr>
          <w:rFonts w:asciiTheme="minorHAnsi" w:hAnsiTheme="minorHAnsi" w:cstheme="minorHAnsi"/>
          <w:b/>
          <w:sz w:val="24"/>
          <w:szCs w:val="24"/>
        </w:rPr>
        <w:t>FORM OF APOLOGY LETTER TO AFFECTED EMPLOYEES</w:t>
      </w:r>
    </w:p>
    <w:p w14:paraId="59F0FCBF" w14:textId="77777777" w:rsidR="002E19EF" w:rsidRPr="00C37FE4" w:rsidRDefault="002E19EF" w:rsidP="002E19EF">
      <w:pPr>
        <w:ind w:left="560"/>
        <w:rPr>
          <w:rFonts w:asciiTheme="minorHAnsi" w:hAnsiTheme="minorHAnsi" w:cstheme="minorHAnsi"/>
          <w:b/>
          <w:sz w:val="24"/>
          <w:szCs w:val="24"/>
        </w:rPr>
      </w:pPr>
    </w:p>
    <w:p w14:paraId="0D1D13FD" w14:textId="77777777" w:rsidR="002E19EF" w:rsidRPr="00C37FE4" w:rsidRDefault="002E19EF" w:rsidP="00720665">
      <w:pPr>
        <w:rPr>
          <w:rFonts w:asciiTheme="minorHAnsi" w:hAnsiTheme="minorHAnsi" w:cstheme="minorHAnsi"/>
          <w:b/>
          <w:sz w:val="24"/>
          <w:szCs w:val="24"/>
        </w:rPr>
      </w:pPr>
      <w:r w:rsidRPr="00C37FE4">
        <w:rPr>
          <w:rFonts w:asciiTheme="minorHAnsi" w:hAnsiTheme="minorHAnsi" w:cstheme="minorHAnsi"/>
          <w:b/>
          <w:sz w:val="24"/>
          <w:szCs w:val="24"/>
        </w:rPr>
        <w:t>&lt;Date&gt;</w:t>
      </w:r>
    </w:p>
    <w:p w14:paraId="2F949A44" w14:textId="77777777" w:rsidR="002E19EF" w:rsidRPr="00C37FE4" w:rsidRDefault="002E19EF" w:rsidP="00720665">
      <w:pPr>
        <w:pStyle w:val="BodyText"/>
        <w:rPr>
          <w:rFonts w:asciiTheme="minorHAnsi" w:hAnsiTheme="minorHAnsi" w:cstheme="minorHAnsi"/>
          <w:b/>
          <w:sz w:val="24"/>
          <w:szCs w:val="24"/>
        </w:rPr>
      </w:pPr>
    </w:p>
    <w:p w14:paraId="72EEF5DF" w14:textId="77777777" w:rsidR="00720665" w:rsidRPr="00C37FE4" w:rsidRDefault="002E19EF" w:rsidP="00720665">
      <w:pPr>
        <w:rPr>
          <w:rFonts w:asciiTheme="minorHAnsi" w:hAnsiTheme="minorHAnsi" w:cstheme="minorHAnsi"/>
          <w:b/>
          <w:sz w:val="24"/>
          <w:szCs w:val="24"/>
        </w:rPr>
      </w:pPr>
      <w:r w:rsidRPr="00C37FE4">
        <w:rPr>
          <w:rFonts w:asciiTheme="minorHAnsi" w:hAnsiTheme="minorHAnsi" w:cstheme="minorHAnsi"/>
          <w:b/>
          <w:sz w:val="24"/>
          <w:szCs w:val="24"/>
        </w:rPr>
        <w:t>&lt;Employee Name&gt;</w:t>
      </w:r>
    </w:p>
    <w:p w14:paraId="545B5DAD" w14:textId="77777777" w:rsidR="002E19EF" w:rsidRPr="00C37FE4" w:rsidRDefault="002E19EF" w:rsidP="00720665">
      <w:pPr>
        <w:rPr>
          <w:rFonts w:asciiTheme="minorHAnsi" w:hAnsiTheme="minorHAnsi" w:cstheme="minorHAnsi"/>
          <w:b/>
          <w:sz w:val="24"/>
          <w:szCs w:val="24"/>
        </w:rPr>
      </w:pPr>
      <w:r w:rsidRPr="00C37FE4">
        <w:rPr>
          <w:rFonts w:asciiTheme="minorHAnsi" w:hAnsiTheme="minorHAnsi" w:cstheme="minorHAnsi"/>
          <w:b/>
          <w:sz w:val="24"/>
          <w:szCs w:val="24"/>
        </w:rPr>
        <w:t>&lt;Employee Address&gt;</w:t>
      </w:r>
    </w:p>
    <w:p w14:paraId="5025A4D1" w14:textId="77777777" w:rsidR="002E19EF" w:rsidRPr="00C37FE4" w:rsidRDefault="002E19EF" w:rsidP="00720665">
      <w:pPr>
        <w:pStyle w:val="BodyText"/>
        <w:rPr>
          <w:rFonts w:asciiTheme="minorHAnsi" w:hAnsiTheme="minorHAnsi" w:cstheme="minorHAnsi"/>
          <w:b/>
          <w:sz w:val="24"/>
          <w:szCs w:val="24"/>
        </w:rPr>
      </w:pPr>
    </w:p>
    <w:p w14:paraId="4F30C024" w14:textId="77777777" w:rsidR="002E19EF" w:rsidRPr="00C37FE4" w:rsidRDefault="002E19EF" w:rsidP="00720665">
      <w:pPr>
        <w:rPr>
          <w:rFonts w:asciiTheme="minorHAnsi" w:hAnsiTheme="minorHAnsi" w:cstheme="minorHAnsi"/>
          <w:b/>
          <w:sz w:val="24"/>
          <w:szCs w:val="24"/>
        </w:rPr>
      </w:pPr>
      <w:r w:rsidRPr="00C37FE4">
        <w:rPr>
          <w:rFonts w:asciiTheme="minorHAnsi" w:hAnsiTheme="minorHAnsi" w:cstheme="minorHAnsi"/>
          <w:sz w:val="24"/>
          <w:szCs w:val="24"/>
        </w:rPr>
        <w:t xml:space="preserve">Dear </w:t>
      </w:r>
      <w:r w:rsidRPr="00C37FE4">
        <w:rPr>
          <w:rFonts w:asciiTheme="minorHAnsi" w:hAnsiTheme="minorHAnsi" w:cstheme="minorHAnsi"/>
          <w:b/>
          <w:sz w:val="24"/>
          <w:szCs w:val="24"/>
        </w:rPr>
        <w:t>&lt;Employee Name&gt;</w:t>
      </w:r>
    </w:p>
    <w:p w14:paraId="1C47F33B" w14:textId="77777777" w:rsidR="002E19EF" w:rsidRPr="00C37FE4" w:rsidRDefault="002E19EF" w:rsidP="00720665">
      <w:pPr>
        <w:pStyle w:val="BodyText"/>
        <w:rPr>
          <w:rFonts w:asciiTheme="minorHAnsi" w:hAnsiTheme="minorHAnsi" w:cstheme="minorHAnsi"/>
          <w:b/>
          <w:sz w:val="24"/>
          <w:szCs w:val="24"/>
        </w:rPr>
      </w:pPr>
    </w:p>
    <w:p w14:paraId="0F4AE339" w14:textId="269AB652" w:rsidR="00864A3D" w:rsidRPr="00D70C22" w:rsidRDefault="002E19EF" w:rsidP="00720665">
      <w:pPr>
        <w:pStyle w:val="BodyText"/>
        <w:jc w:val="both"/>
        <w:rPr>
          <w:rFonts w:asciiTheme="minorHAnsi" w:hAnsiTheme="minorHAnsi" w:cstheme="minorHAnsi"/>
          <w:szCs w:val="24"/>
        </w:rPr>
      </w:pPr>
      <w:r w:rsidRPr="00C37FE4">
        <w:rPr>
          <w:rFonts w:asciiTheme="minorHAnsi" w:hAnsiTheme="minorHAnsi" w:cstheme="minorHAnsi"/>
          <w:sz w:val="24"/>
          <w:szCs w:val="24"/>
        </w:rPr>
        <w:t xml:space="preserve">I am writing to apologise on behalf of </w:t>
      </w:r>
      <w:r w:rsidR="0036373E">
        <w:rPr>
          <w:rFonts w:asciiTheme="minorHAnsi" w:hAnsiTheme="minorHAnsi" w:cstheme="minorHAnsi"/>
          <w:sz w:val="24"/>
          <w:szCs w:val="24"/>
        </w:rPr>
        <w:t>ACCH</w:t>
      </w:r>
      <w:r w:rsidR="00C37FE4" w:rsidRPr="00C37FE4">
        <w:rPr>
          <w:rFonts w:asciiTheme="minorHAnsi" w:hAnsiTheme="minorHAnsi" w:cstheme="minorHAnsi"/>
          <w:sz w:val="24"/>
          <w:szCs w:val="24"/>
        </w:rPr>
        <w:t xml:space="preserve"> </w:t>
      </w:r>
      <w:r w:rsidRPr="00C37FE4">
        <w:rPr>
          <w:rFonts w:asciiTheme="minorHAnsi" w:hAnsiTheme="minorHAnsi" w:cstheme="minorHAnsi"/>
          <w:sz w:val="24"/>
          <w:szCs w:val="24"/>
        </w:rPr>
        <w:t xml:space="preserve">for </w:t>
      </w:r>
      <w:r w:rsidR="00AA2AE3">
        <w:rPr>
          <w:rFonts w:asciiTheme="minorHAnsi" w:hAnsiTheme="minorHAnsi" w:cstheme="minorHAnsi"/>
          <w:sz w:val="24"/>
          <w:szCs w:val="24"/>
        </w:rPr>
        <w:t xml:space="preserve">the recently discovered </w:t>
      </w:r>
      <w:r w:rsidRPr="00C37FE4">
        <w:rPr>
          <w:rFonts w:asciiTheme="minorHAnsi" w:hAnsiTheme="minorHAnsi" w:cstheme="minorHAnsi"/>
          <w:sz w:val="24"/>
          <w:szCs w:val="24"/>
        </w:rPr>
        <w:t>no</w:t>
      </w:r>
      <w:r w:rsidR="00864A3D" w:rsidRPr="00C37FE4">
        <w:rPr>
          <w:rFonts w:asciiTheme="minorHAnsi" w:hAnsiTheme="minorHAnsi" w:cstheme="minorHAnsi"/>
          <w:sz w:val="24"/>
          <w:szCs w:val="24"/>
        </w:rPr>
        <w:t>n-compliance with Commonwealth w</w:t>
      </w:r>
      <w:r w:rsidRPr="00C37FE4">
        <w:rPr>
          <w:rFonts w:asciiTheme="minorHAnsi" w:hAnsiTheme="minorHAnsi" w:cstheme="minorHAnsi"/>
          <w:sz w:val="24"/>
          <w:szCs w:val="24"/>
        </w:rPr>
        <w:t xml:space="preserve">orkplace relations laws. </w:t>
      </w:r>
    </w:p>
    <w:p w14:paraId="12459709" w14:textId="77777777" w:rsidR="008F0B87" w:rsidRDefault="008F0B87" w:rsidP="00720665">
      <w:pPr>
        <w:pStyle w:val="BodyText"/>
        <w:jc w:val="both"/>
        <w:rPr>
          <w:rFonts w:asciiTheme="minorHAnsi" w:hAnsiTheme="minorHAnsi" w:cstheme="minorHAnsi"/>
          <w:szCs w:val="24"/>
        </w:rPr>
      </w:pPr>
    </w:p>
    <w:p w14:paraId="2572E00A" w14:textId="67597CCF" w:rsidR="009F77AB" w:rsidRDefault="0036373E" w:rsidP="0068615B">
      <w:pPr>
        <w:widowControl w:val="0"/>
        <w:jc w:val="both"/>
        <w:rPr>
          <w:rFonts w:asciiTheme="minorHAnsi" w:hAnsiTheme="minorHAnsi" w:cstheme="minorHAnsi"/>
          <w:sz w:val="24"/>
          <w:szCs w:val="24"/>
        </w:rPr>
      </w:pPr>
      <w:r>
        <w:rPr>
          <w:rFonts w:asciiTheme="minorHAnsi" w:hAnsiTheme="minorHAnsi" w:cstheme="minorHAnsi"/>
          <w:sz w:val="24"/>
          <w:szCs w:val="24"/>
        </w:rPr>
        <w:t>ACCH</w:t>
      </w:r>
      <w:r w:rsidR="00C37FE4" w:rsidRPr="00BF5061">
        <w:rPr>
          <w:rFonts w:asciiTheme="minorHAnsi" w:hAnsiTheme="minorHAnsi"/>
          <w:sz w:val="24"/>
        </w:rPr>
        <w:t xml:space="preserve"> </w:t>
      </w:r>
      <w:r w:rsidR="0050278D" w:rsidRPr="00C37FE4">
        <w:rPr>
          <w:rFonts w:asciiTheme="minorHAnsi" w:hAnsiTheme="minorHAnsi" w:cstheme="minorHAnsi"/>
          <w:sz w:val="24"/>
          <w:szCs w:val="24"/>
        </w:rPr>
        <w:t>has</w:t>
      </w:r>
      <w:r w:rsidR="00864A3D" w:rsidRPr="00C37FE4">
        <w:rPr>
          <w:rFonts w:asciiTheme="minorHAnsi" w:hAnsiTheme="minorHAnsi" w:cstheme="minorHAnsi"/>
          <w:sz w:val="24"/>
          <w:szCs w:val="24"/>
        </w:rPr>
        <w:t xml:space="preserve"> </w:t>
      </w:r>
      <w:r w:rsidR="002E19EF" w:rsidRPr="00C37FE4">
        <w:rPr>
          <w:rFonts w:asciiTheme="minorHAnsi" w:hAnsiTheme="minorHAnsi" w:cstheme="minorHAnsi"/>
          <w:sz w:val="24"/>
          <w:szCs w:val="24"/>
        </w:rPr>
        <w:t>formally admitted to the Fair Work Ombudsman (</w:t>
      </w:r>
      <w:r w:rsidR="002E19EF" w:rsidRPr="00C37FE4">
        <w:rPr>
          <w:rFonts w:asciiTheme="minorHAnsi" w:hAnsiTheme="minorHAnsi" w:cstheme="minorHAnsi"/>
          <w:b/>
          <w:sz w:val="24"/>
          <w:szCs w:val="24"/>
        </w:rPr>
        <w:t>FWO</w:t>
      </w:r>
      <w:r w:rsidR="002E19EF" w:rsidRPr="00C37FE4">
        <w:rPr>
          <w:rFonts w:asciiTheme="minorHAnsi" w:hAnsiTheme="minorHAnsi" w:cstheme="minorHAnsi"/>
          <w:sz w:val="24"/>
          <w:szCs w:val="24"/>
        </w:rPr>
        <w:t xml:space="preserve">) that it contravened the </w:t>
      </w:r>
      <w:r w:rsidR="002E19EF" w:rsidRPr="00C37FE4">
        <w:rPr>
          <w:rFonts w:asciiTheme="minorHAnsi" w:hAnsiTheme="minorHAnsi" w:cstheme="minorHAnsi"/>
          <w:i/>
          <w:sz w:val="24"/>
          <w:szCs w:val="24"/>
        </w:rPr>
        <w:t xml:space="preserve">Fair Work Act 2009 </w:t>
      </w:r>
      <w:r w:rsidR="00394E1F" w:rsidRPr="00C37FE4">
        <w:rPr>
          <w:rFonts w:asciiTheme="minorHAnsi" w:hAnsiTheme="minorHAnsi" w:cstheme="minorHAnsi"/>
          <w:sz w:val="24"/>
          <w:szCs w:val="24"/>
        </w:rPr>
        <w:t>(</w:t>
      </w:r>
      <w:proofErr w:type="spellStart"/>
      <w:r w:rsidR="00394E1F" w:rsidRPr="00C37FE4">
        <w:rPr>
          <w:rFonts w:asciiTheme="minorHAnsi" w:hAnsiTheme="minorHAnsi" w:cstheme="minorHAnsi"/>
          <w:sz w:val="24"/>
          <w:szCs w:val="24"/>
        </w:rPr>
        <w:t>Cth</w:t>
      </w:r>
      <w:proofErr w:type="spellEnd"/>
      <w:r w:rsidR="00394E1F" w:rsidRPr="00C37FE4">
        <w:rPr>
          <w:rFonts w:asciiTheme="minorHAnsi" w:hAnsiTheme="minorHAnsi" w:cstheme="minorHAnsi"/>
          <w:sz w:val="24"/>
          <w:szCs w:val="24"/>
        </w:rPr>
        <w:t xml:space="preserve">) </w:t>
      </w:r>
      <w:r w:rsidR="00720665" w:rsidRPr="00C37FE4">
        <w:rPr>
          <w:rFonts w:asciiTheme="minorHAnsi" w:hAnsiTheme="minorHAnsi" w:cstheme="minorHAnsi"/>
          <w:sz w:val="24"/>
          <w:szCs w:val="24"/>
        </w:rPr>
        <w:t xml:space="preserve">by </w:t>
      </w:r>
      <w:r w:rsidR="00AC12F4">
        <w:rPr>
          <w:rFonts w:asciiTheme="minorHAnsi" w:hAnsiTheme="minorHAnsi" w:cstheme="minorHAnsi"/>
          <w:sz w:val="24"/>
          <w:szCs w:val="24"/>
        </w:rPr>
        <w:t xml:space="preserve">its involvement </w:t>
      </w:r>
      <w:r w:rsidR="009F77AB">
        <w:rPr>
          <w:rFonts w:asciiTheme="minorHAnsi" w:hAnsiTheme="minorHAnsi" w:cstheme="minorHAnsi"/>
          <w:sz w:val="24"/>
          <w:szCs w:val="24"/>
        </w:rPr>
        <w:t>in</w:t>
      </w:r>
      <w:r w:rsidR="009F77AB" w:rsidRPr="00FF37B4">
        <w:rPr>
          <w:rFonts w:asciiTheme="minorHAnsi" w:hAnsiTheme="minorHAnsi" w:cstheme="minorHAnsi"/>
          <w:sz w:val="24"/>
          <w:szCs w:val="24"/>
        </w:rPr>
        <w:t xml:space="preserve"> </w:t>
      </w:r>
      <w:r w:rsidR="009F77AB">
        <w:rPr>
          <w:rFonts w:asciiTheme="minorHAnsi" w:hAnsiTheme="minorHAnsi" w:cstheme="minorHAnsi"/>
          <w:sz w:val="24"/>
          <w:szCs w:val="24"/>
        </w:rPr>
        <w:t xml:space="preserve">the underpayment of the employees of Cannon Hill Services Pty Ltd, </w:t>
      </w:r>
      <w:r w:rsidR="00944A0B" w:rsidRPr="00944A0B">
        <w:rPr>
          <w:rFonts w:asciiTheme="minorHAnsi" w:hAnsiTheme="minorHAnsi" w:cstheme="minorHAnsi"/>
          <w:sz w:val="24"/>
          <w:szCs w:val="24"/>
        </w:rPr>
        <w:t xml:space="preserve">Aero Corporate Charters Pty Limited (formerly Cannon Hill Retail Services Pty Ltd) </w:t>
      </w:r>
      <w:r w:rsidR="009F77AB">
        <w:rPr>
          <w:rFonts w:asciiTheme="minorHAnsi" w:hAnsiTheme="minorHAnsi" w:cstheme="minorHAnsi"/>
          <w:sz w:val="24"/>
          <w:szCs w:val="24"/>
        </w:rPr>
        <w:t xml:space="preserve">and </w:t>
      </w:r>
      <w:r w:rsidR="009F77AB" w:rsidRPr="004014F5">
        <w:rPr>
          <w:rFonts w:asciiTheme="minorHAnsi" w:hAnsiTheme="minorHAnsi" w:cstheme="minorHAnsi"/>
          <w:sz w:val="24"/>
          <w:szCs w:val="24"/>
        </w:rPr>
        <w:t>Australian Country Choice Production Pty Ltd</w:t>
      </w:r>
      <w:r w:rsidR="009F77AB">
        <w:rPr>
          <w:rFonts w:asciiTheme="minorHAnsi" w:hAnsiTheme="minorHAnsi" w:cstheme="minorHAnsi"/>
          <w:sz w:val="24"/>
          <w:szCs w:val="24"/>
        </w:rPr>
        <w:t xml:space="preserve">. These </w:t>
      </w:r>
      <w:r w:rsidR="00AA2AE3">
        <w:rPr>
          <w:rFonts w:asciiTheme="minorHAnsi" w:hAnsiTheme="minorHAnsi" w:cstheme="minorHAnsi"/>
          <w:sz w:val="24"/>
          <w:szCs w:val="24"/>
        </w:rPr>
        <w:t xml:space="preserve">employer </w:t>
      </w:r>
      <w:r w:rsidR="009F77AB">
        <w:rPr>
          <w:rFonts w:asciiTheme="minorHAnsi" w:hAnsiTheme="minorHAnsi" w:cstheme="minorHAnsi"/>
          <w:sz w:val="24"/>
          <w:szCs w:val="24"/>
        </w:rPr>
        <w:t>members of the ACC Group of companies</w:t>
      </w:r>
      <w:r w:rsidR="00AA2AE3">
        <w:rPr>
          <w:rFonts w:asciiTheme="minorHAnsi" w:hAnsiTheme="minorHAnsi" w:cstheme="minorHAnsi"/>
          <w:sz w:val="24"/>
          <w:szCs w:val="24"/>
        </w:rPr>
        <w:t xml:space="preserve"> have also admitted to the FWO that they have</w:t>
      </w:r>
      <w:r w:rsidR="009F77AB">
        <w:rPr>
          <w:rFonts w:asciiTheme="minorHAnsi" w:hAnsiTheme="minorHAnsi" w:cstheme="minorHAnsi"/>
          <w:sz w:val="24"/>
          <w:szCs w:val="24"/>
        </w:rPr>
        <w:t xml:space="preserve"> underpaid </w:t>
      </w:r>
      <w:r w:rsidR="00AA2AE3">
        <w:rPr>
          <w:rFonts w:asciiTheme="minorHAnsi" w:hAnsiTheme="minorHAnsi" w:cstheme="minorHAnsi"/>
          <w:sz w:val="24"/>
          <w:szCs w:val="24"/>
        </w:rPr>
        <w:t xml:space="preserve">certain of their </w:t>
      </w:r>
      <w:r w:rsidR="009F77AB">
        <w:rPr>
          <w:rFonts w:asciiTheme="minorHAnsi" w:hAnsiTheme="minorHAnsi" w:cstheme="minorHAnsi"/>
          <w:sz w:val="24"/>
          <w:szCs w:val="24"/>
        </w:rPr>
        <w:t>employees covered by the following industrial instruments:</w:t>
      </w:r>
    </w:p>
    <w:p w14:paraId="4309AB16" w14:textId="77777777" w:rsidR="009F77AB" w:rsidRPr="003903D1" w:rsidRDefault="009F77AB" w:rsidP="00C56F90">
      <w:pPr>
        <w:pStyle w:val="PlainParagraph"/>
        <w:numPr>
          <w:ilvl w:val="1"/>
          <w:numId w:val="12"/>
        </w:numPr>
        <w:rPr>
          <w:rFonts w:asciiTheme="minorHAnsi" w:hAnsiTheme="minorHAnsi" w:cstheme="minorHAnsi"/>
          <w:i/>
          <w:iCs/>
          <w:sz w:val="24"/>
          <w:szCs w:val="24"/>
        </w:rPr>
      </w:pPr>
      <w:r>
        <w:rPr>
          <w:rFonts w:asciiTheme="minorHAnsi" w:hAnsiTheme="minorHAnsi" w:cstheme="minorHAnsi"/>
          <w:sz w:val="24"/>
          <w:szCs w:val="24"/>
        </w:rPr>
        <w:t xml:space="preserve">the </w:t>
      </w:r>
      <w:r w:rsidRPr="003903D1">
        <w:rPr>
          <w:rFonts w:asciiTheme="minorHAnsi" w:hAnsiTheme="minorHAnsi" w:cstheme="minorHAnsi"/>
          <w:i/>
          <w:iCs/>
          <w:sz w:val="24"/>
          <w:szCs w:val="24"/>
        </w:rPr>
        <w:t>Clerks—Private Sector Award 2010 &amp; 2020</w:t>
      </w:r>
    </w:p>
    <w:p w14:paraId="64F54175" w14:textId="77777777" w:rsidR="009F77AB" w:rsidRDefault="009F77AB" w:rsidP="00C56F90">
      <w:pPr>
        <w:pStyle w:val="PlainParagraph"/>
        <w:numPr>
          <w:ilvl w:val="1"/>
          <w:numId w:val="12"/>
        </w:numPr>
        <w:rPr>
          <w:rFonts w:asciiTheme="minorHAnsi" w:hAnsiTheme="minorHAnsi" w:cstheme="minorHAnsi"/>
          <w:i/>
          <w:iCs/>
          <w:sz w:val="24"/>
          <w:szCs w:val="24"/>
        </w:rPr>
      </w:pPr>
      <w:r w:rsidRPr="00D70C22">
        <w:rPr>
          <w:rFonts w:asciiTheme="minorHAnsi" w:hAnsiTheme="minorHAnsi" w:cstheme="minorHAnsi"/>
          <w:sz w:val="24"/>
          <w:szCs w:val="24"/>
        </w:rPr>
        <w:t xml:space="preserve">the </w:t>
      </w:r>
      <w:r w:rsidRPr="003903D1">
        <w:rPr>
          <w:rFonts w:asciiTheme="minorHAnsi" w:hAnsiTheme="minorHAnsi" w:cstheme="minorHAnsi"/>
          <w:i/>
          <w:iCs/>
          <w:sz w:val="24"/>
          <w:szCs w:val="24"/>
        </w:rPr>
        <w:t xml:space="preserve">Meat Industry Award 2010 &amp; 2020 </w:t>
      </w:r>
    </w:p>
    <w:p w14:paraId="2FDD16DF" w14:textId="77777777" w:rsidR="009F77AB" w:rsidRPr="004545CA" w:rsidRDefault="009F77AB" w:rsidP="00C56F90">
      <w:pPr>
        <w:pStyle w:val="PlainParagraph"/>
        <w:numPr>
          <w:ilvl w:val="1"/>
          <w:numId w:val="12"/>
        </w:numPr>
        <w:rPr>
          <w:rFonts w:asciiTheme="minorHAnsi" w:hAnsiTheme="minorHAnsi" w:cstheme="minorHAnsi"/>
          <w:sz w:val="24"/>
          <w:szCs w:val="24"/>
        </w:rPr>
      </w:pPr>
      <w:r>
        <w:rPr>
          <w:rFonts w:asciiTheme="minorHAnsi" w:hAnsiTheme="minorHAnsi" w:cstheme="minorHAnsi"/>
          <w:sz w:val="24"/>
          <w:szCs w:val="24"/>
        </w:rPr>
        <w:t xml:space="preserve">the </w:t>
      </w:r>
      <w:r w:rsidRPr="003903D1">
        <w:rPr>
          <w:rFonts w:asciiTheme="minorHAnsi" w:hAnsiTheme="minorHAnsi" w:cstheme="minorHAnsi"/>
          <w:i/>
          <w:iCs/>
          <w:sz w:val="24"/>
          <w:szCs w:val="24"/>
        </w:rPr>
        <w:t>Manufacturing and Associated Industries Award 2010 &amp; 2020</w:t>
      </w:r>
    </w:p>
    <w:p w14:paraId="4FC33C08" w14:textId="77777777" w:rsidR="009F77AB" w:rsidRPr="00D70C22" w:rsidRDefault="009F77AB" w:rsidP="00C56F90">
      <w:pPr>
        <w:pStyle w:val="PlainParagraph"/>
        <w:numPr>
          <w:ilvl w:val="1"/>
          <w:numId w:val="12"/>
        </w:numPr>
        <w:rPr>
          <w:rFonts w:asciiTheme="minorHAnsi" w:hAnsiTheme="minorHAnsi" w:cstheme="minorHAnsi"/>
          <w:sz w:val="24"/>
          <w:szCs w:val="24"/>
        </w:rPr>
      </w:pPr>
      <w:r w:rsidRPr="003903D1">
        <w:rPr>
          <w:rFonts w:asciiTheme="minorHAnsi" w:hAnsiTheme="minorHAnsi" w:cstheme="minorHAnsi"/>
          <w:i/>
          <w:iCs/>
          <w:sz w:val="24"/>
          <w:szCs w:val="24"/>
        </w:rPr>
        <w:t>Australian Country Choice (Slaughtering and Boning Operations) Enterprise Agreement 2015</w:t>
      </w:r>
      <w:r w:rsidRPr="00D70C22">
        <w:rPr>
          <w:rFonts w:asciiTheme="minorHAnsi" w:hAnsiTheme="minorHAnsi" w:cstheme="minorHAnsi"/>
          <w:sz w:val="24"/>
          <w:szCs w:val="24"/>
        </w:rPr>
        <w:t xml:space="preserve"> </w:t>
      </w:r>
      <w:r w:rsidRPr="003903D1">
        <w:rPr>
          <w:rFonts w:asciiTheme="minorHAnsi" w:hAnsiTheme="minorHAnsi" w:cstheme="minorHAnsi"/>
          <w:sz w:val="24"/>
          <w:szCs w:val="24"/>
        </w:rPr>
        <w:t>and its 2011 predecessor agreement</w:t>
      </w:r>
      <w:r>
        <w:rPr>
          <w:highlight w:val="yellow"/>
        </w:rPr>
        <w:t xml:space="preserve"> </w:t>
      </w:r>
    </w:p>
    <w:p w14:paraId="0FE2E2A4" w14:textId="77777777" w:rsidR="009F77AB" w:rsidRDefault="009F77AB" w:rsidP="00C56F90">
      <w:pPr>
        <w:pStyle w:val="PlainParagraph"/>
        <w:numPr>
          <w:ilvl w:val="1"/>
          <w:numId w:val="12"/>
        </w:numPr>
        <w:rPr>
          <w:rFonts w:asciiTheme="minorHAnsi" w:hAnsiTheme="minorHAnsi" w:cstheme="minorHAnsi"/>
          <w:sz w:val="24"/>
          <w:szCs w:val="24"/>
        </w:rPr>
      </w:pPr>
      <w:r w:rsidRPr="003903D1">
        <w:rPr>
          <w:rFonts w:asciiTheme="minorHAnsi" w:hAnsiTheme="minorHAnsi" w:cstheme="minorHAnsi"/>
          <w:i/>
          <w:iCs/>
          <w:sz w:val="24"/>
          <w:szCs w:val="24"/>
        </w:rPr>
        <w:t>Australian Country Choice Manufacturing Enterprise Agreement 2018</w:t>
      </w:r>
      <w:r w:rsidRPr="003F403E">
        <w:rPr>
          <w:rFonts w:asciiTheme="minorHAnsi" w:hAnsiTheme="minorHAnsi" w:cstheme="minorHAnsi"/>
          <w:sz w:val="24"/>
          <w:szCs w:val="24"/>
        </w:rPr>
        <w:t xml:space="preserve"> </w:t>
      </w:r>
      <w:r w:rsidRPr="003903D1">
        <w:rPr>
          <w:rFonts w:asciiTheme="minorHAnsi" w:hAnsiTheme="minorHAnsi" w:cstheme="minorHAnsi"/>
          <w:sz w:val="24"/>
          <w:szCs w:val="24"/>
        </w:rPr>
        <w:t>and its 2010, 2012 and 2015 predecessor agreements</w:t>
      </w:r>
      <w:r w:rsidRPr="003F403E" w:rsidDel="003F403E">
        <w:rPr>
          <w:rFonts w:asciiTheme="minorHAnsi" w:hAnsiTheme="minorHAnsi" w:cstheme="minorHAnsi"/>
          <w:sz w:val="24"/>
          <w:szCs w:val="24"/>
        </w:rPr>
        <w:t xml:space="preserve"> </w:t>
      </w:r>
    </w:p>
    <w:p w14:paraId="0E1D57FE" w14:textId="77777777" w:rsidR="009F77AB" w:rsidRPr="00C37FE4" w:rsidRDefault="009F77AB" w:rsidP="009F77AB">
      <w:pPr>
        <w:pStyle w:val="PlainParagraph"/>
        <w:ind w:left="1080"/>
        <w:rPr>
          <w:rFonts w:asciiTheme="minorHAnsi" w:hAnsiTheme="minorHAnsi" w:cstheme="minorHAnsi"/>
          <w:sz w:val="24"/>
          <w:szCs w:val="24"/>
        </w:rPr>
      </w:pPr>
      <w:r w:rsidRPr="00D70C22">
        <w:rPr>
          <w:rFonts w:asciiTheme="minorHAnsi" w:hAnsiTheme="minorHAnsi" w:cstheme="minorHAnsi"/>
          <w:sz w:val="24"/>
          <w:szCs w:val="24"/>
        </w:rPr>
        <w:t xml:space="preserve">(collectively the </w:t>
      </w:r>
      <w:r w:rsidRPr="00D70C22">
        <w:rPr>
          <w:rFonts w:asciiTheme="minorHAnsi" w:hAnsiTheme="minorHAnsi" w:cstheme="minorHAnsi"/>
          <w:b/>
          <w:sz w:val="24"/>
          <w:szCs w:val="24"/>
        </w:rPr>
        <w:t>relevant industrial instruments</w:t>
      </w:r>
      <w:r w:rsidRPr="00D70C22">
        <w:rPr>
          <w:rFonts w:asciiTheme="minorHAnsi" w:hAnsiTheme="minorHAnsi" w:cstheme="minorHAnsi"/>
          <w:sz w:val="24"/>
          <w:szCs w:val="24"/>
        </w:rPr>
        <w:t>)</w:t>
      </w:r>
    </w:p>
    <w:p w14:paraId="3FECEE8F" w14:textId="730DFF49" w:rsidR="002E19EF" w:rsidRPr="00C37FE4" w:rsidRDefault="002E19EF" w:rsidP="0068615B">
      <w:pPr>
        <w:widowControl w:val="0"/>
        <w:jc w:val="both"/>
        <w:rPr>
          <w:rFonts w:asciiTheme="minorHAnsi" w:hAnsiTheme="minorHAnsi" w:cstheme="minorHAnsi"/>
          <w:sz w:val="24"/>
          <w:szCs w:val="24"/>
        </w:rPr>
      </w:pPr>
    </w:p>
    <w:p w14:paraId="3BA0C329" w14:textId="77777777" w:rsidR="002E19EF" w:rsidRPr="00C37FE4" w:rsidRDefault="002E19EF" w:rsidP="00720665">
      <w:pPr>
        <w:pStyle w:val="BodyText"/>
        <w:jc w:val="both"/>
        <w:rPr>
          <w:rFonts w:asciiTheme="minorHAnsi" w:hAnsiTheme="minorHAnsi" w:cstheme="minorHAnsi"/>
          <w:sz w:val="24"/>
          <w:szCs w:val="24"/>
        </w:rPr>
      </w:pPr>
      <w:r w:rsidRPr="00C37FE4">
        <w:rPr>
          <w:rFonts w:asciiTheme="minorHAnsi" w:hAnsiTheme="minorHAnsi" w:cstheme="minorHAnsi"/>
          <w:sz w:val="24"/>
          <w:szCs w:val="24"/>
        </w:rPr>
        <w:t>Regrettably, it has been determined that you were</w:t>
      </w:r>
      <w:r w:rsidR="00DD5E8C" w:rsidRPr="00C37FE4">
        <w:rPr>
          <w:rFonts w:asciiTheme="minorHAnsi" w:hAnsiTheme="minorHAnsi" w:cstheme="minorHAnsi"/>
          <w:sz w:val="24"/>
          <w:szCs w:val="24"/>
        </w:rPr>
        <w:t xml:space="preserve"> affected by these</w:t>
      </w:r>
      <w:r w:rsidR="00720665" w:rsidRPr="00C37FE4">
        <w:rPr>
          <w:rFonts w:asciiTheme="minorHAnsi" w:hAnsiTheme="minorHAnsi" w:cstheme="minorHAnsi"/>
          <w:sz w:val="24"/>
          <w:szCs w:val="24"/>
        </w:rPr>
        <w:t xml:space="preserve"> </w:t>
      </w:r>
      <w:r w:rsidRPr="00C37FE4">
        <w:rPr>
          <w:rFonts w:asciiTheme="minorHAnsi" w:hAnsiTheme="minorHAnsi" w:cstheme="minorHAnsi"/>
          <w:sz w:val="24"/>
          <w:szCs w:val="24"/>
        </w:rPr>
        <w:t>contraventions.</w:t>
      </w:r>
    </w:p>
    <w:p w14:paraId="216BC540" w14:textId="77777777" w:rsidR="00720665" w:rsidRPr="00C37FE4" w:rsidRDefault="00720665" w:rsidP="00720665">
      <w:pPr>
        <w:pStyle w:val="BodyText"/>
        <w:jc w:val="both"/>
        <w:rPr>
          <w:rFonts w:asciiTheme="minorHAnsi" w:hAnsiTheme="minorHAnsi" w:cstheme="minorHAnsi"/>
          <w:sz w:val="24"/>
          <w:szCs w:val="24"/>
        </w:rPr>
      </w:pPr>
    </w:p>
    <w:p w14:paraId="67A297CD" w14:textId="490E7A44" w:rsidR="00773EE9" w:rsidRDefault="0036373E" w:rsidP="00720665">
      <w:pPr>
        <w:pStyle w:val="BodyText"/>
        <w:jc w:val="both"/>
        <w:rPr>
          <w:rFonts w:asciiTheme="minorHAnsi" w:hAnsiTheme="minorHAnsi" w:cstheme="minorHAnsi"/>
          <w:sz w:val="24"/>
          <w:szCs w:val="24"/>
        </w:rPr>
      </w:pPr>
      <w:r>
        <w:rPr>
          <w:rFonts w:asciiTheme="minorHAnsi" w:hAnsiTheme="minorHAnsi" w:cstheme="minorHAnsi"/>
          <w:sz w:val="24"/>
          <w:szCs w:val="24"/>
        </w:rPr>
        <w:t>ACCH</w:t>
      </w:r>
      <w:r w:rsidR="00C37FE4" w:rsidRPr="00BF5061">
        <w:rPr>
          <w:rFonts w:asciiTheme="minorHAnsi" w:hAnsiTheme="minorHAnsi"/>
          <w:sz w:val="24"/>
        </w:rPr>
        <w:t xml:space="preserve"> </w:t>
      </w:r>
      <w:r w:rsidR="00DD5E8C" w:rsidRPr="00C37FE4">
        <w:rPr>
          <w:rFonts w:asciiTheme="minorHAnsi" w:hAnsiTheme="minorHAnsi" w:cstheme="minorHAnsi"/>
          <w:sz w:val="24"/>
          <w:szCs w:val="24"/>
        </w:rPr>
        <w:t xml:space="preserve">is taking steps to </w:t>
      </w:r>
      <w:r w:rsidR="00AA2AE3">
        <w:rPr>
          <w:rFonts w:asciiTheme="minorHAnsi" w:hAnsiTheme="minorHAnsi" w:cstheme="minorHAnsi"/>
          <w:sz w:val="24"/>
          <w:szCs w:val="24"/>
        </w:rPr>
        <w:t>rectify these</w:t>
      </w:r>
      <w:r w:rsidR="00DD5E8C" w:rsidRPr="00C37FE4">
        <w:rPr>
          <w:rFonts w:asciiTheme="minorHAnsi" w:hAnsiTheme="minorHAnsi" w:cstheme="minorHAnsi"/>
          <w:sz w:val="24"/>
          <w:szCs w:val="24"/>
        </w:rPr>
        <w:t xml:space="preserve"> contraventions</w:t>
      </w:r>
      <w:r w:rsidR="004A4AE0" w:rsidRPr="00C37FE4">
        <w:rPr>
          <w:rFonts w:asciiTheme="minorHAnsi" w:hAnsiTheme="minorHAnsi" w:cstheme="minorHAnsi"/>
          <w:sz w:val="24"/>
          <w:szCs w:val="24"/>
        </w:rPr>
        <w:t xml:space="preserve">. A review has </w:t>
      </w:r>
      <w:r w:rsidR="00AA2AE3">
        <w:rPr>
          <w:rFonts w:asciiTheme="minorHAnsi" w:hAnsiTheme="minorHAnsi" w:cstheme="minorHAnsi"/>
          <w:sz w:val="24"/>
          <w:szCs w:val="24"/>
        </w:rPr>
        <w:t xml:space="preserve">been undertaken, which has </w:t>
      </w:r>
      <w:r w:rsidR="004A4AE0" w:rsidRPr="00C37FE4">
        <w:rPr>
          <w:rFonts w:asciiTheme="minorHAnsi" w:hAnsiTheme="minorHAnsi" w:cstheme="minorHAnsi"/>
          <w:sz w:val="24"/>
          <w:szCs w:val="24"/>
        </w:rPr>
        <w:t>determined that you are</w:t>
      </w:r>
      <w:r w:rsidR="009916B0" w:rsidRPr="00C37FE4">
        <w:rPr>
          <w:rFonts w:asciiTheme="minorHAnsi" w:hAnsiTheme="minorHAnsi" w:cstheme="minorHAnsi"/>
          <w:sz w:val="24"/>
          <w:szCs w:val="24"/>
        </w:rPr>
        <w:t>/</w:t>
      </w:r>
      <w:r w:rsidR="00954821" w:rsidRPr="00C37FE4">
        <w:rPr>
          <w:rFonts w:asciiTheme="minorHAnsi" w:hAnsiTheme="minorHAnsi" w:cstheme="minorHAnsi"/>
          <w:sz w:val="24"/>
          <w:szCs w:val="24"/>
        </w:rPr>
        <w:t xml:space="preserve">or were </w:t>
      </w:r>
      <w:r w:rsidR="004A4AE0" w:rsidRPr="00C37FE4">
        <w:rPr>
          <w:rFonts w:asciiTheme="minorHAnsi" w:hAnsiTheme="minorHAnsi" w:cstheme="minorHAnsi"/>
          <w:sz w:val="24"/>
          <w:szCs w:val="24"/>
        </w:rPr>
        <w:t>owed an amount</w:t>
      </w:r>
      <w:r w:rsidR="00AA2AE3">
        <w:rPr>
          <w:rFonts w:asciiTheme="minorHAnsi" w:hAnsiTheme="minorHAnsi" w:cstheme="minorHAnsi"/>
          <w:sz w:val="24"/>
          <w:szCs w:val="24"/>
        </w:rPr>
        <w:t xml:space="preserve"> which is additional to the wages and or superannuation that was paid to you or your superannuation fund.  It has also been decided to pay you interest</w:t>
      </w:r>
      <w:r w:rsidR="00773EE9">
        <w:rPr>
          <w:rFonts w:asciiTheme="minorHAnsi" w:hAnsiTheme="minorHAnsi" w:cstheme="minorHAnsi"/>
          <w:sz w:val="24"/>
          <w:szCs w:val="24"/>
        </w:rPr>
        <w:t xml:space="preserve"> on the additional outstanding amounts.</w:t>
      </w:r>
    </w:p>
    <w:p w14:paraId="7F41D9EE" w14:textId="77777777" w:rsidR="00773EE9" w:rsidRDefault="00773EE9" w:rsidP="00720665">
      <w:pPr>
        <w:pStyle w:val="BodyText"/>
        <w:jc w:val="both"/>
        <w:rPr>
          <w:rFonts w:asciiTheme="minorHAnsi" w:hAnsiTheme="minorHAnsi" w:cstheme="minorHAnsi"/>
          <w:sz w:val="24"/>
          <w:szCs w:val="24"/>
        </w:rPr>
      </w:pPr>
    </w:p>
    <w:p w14:paraId="3E7AFB6C" w14:textId="7B3A0E0D" w:rsidR="00954821" w:rsidRPr="00C37FE4" w:rsidRDefault="00773EE9" w:rsidP="00720665">
      <w:pPr>
        <w:pStyle w:val="BodyText"/>
        <w:jc w:val="both"/>
        <w:rPr>
          <w:rFonts w:asciiTheme="minorHAnsi" w:hAnsiTheme="minorHAnsi" w:cstheme="minorHAnsi"/>
          <w:sz w:val="24"/>
          <w:szCs w:val="24"/>
        </w:rPr>
      </w:pPr>
      <w:r>
        <w:rPr>
          <w:rFonts w:asciiTheme="minorHAnsi" w:hAnsiTheme="minorHAnsi" w:cstheme="minorHAnsi"/>
          <w:sz w:val="24"/>
          <w:szCs w:val="24"/>
        </w:rPr>
        <w:t>Details of your additional payments are as follows:</w:t>
      </w:r>
    </w:p>
    <w:p w14:paraId="0F0C298A" w14:textId="77777777" w:rsidR="00954821" w:rsidRPr="00C37FE4" w:rsidRDefault="00954821" w:rsidP="00720665">
      <w:pPr>
        <w:pStyle w:val="BodyText"/>
        <w:jc w:val="both"/>
        <w:rPr>
          <w:rFonts w:asciiTheme="minorHAnsi" w:hAnsiTheme="minorHAnsi" w:cstheme="minorHAnsi"/>
          <w:sz w:val="24"/>
          <w:szCs w:val="24"/>
        </w:rPr>
      </w:pPr>
    </w:p>
    <w:p w14:paraId="60A25BA9" w14:textId="77777777" w:rsidR="009916B0" w:rsidRPr="00C37FE4" w:rsidRDefault="00DD5E8C" w:rsidP="00C56F90">
      <w:pPr>
        <w:pStyle w:val="BodyText"/>
        <w:numPr>
          <w:ilvl w:val="1"/>
          <w:numId w:val="10"/>
        </w:numPr>
        <w:ind w:left="567" w:hanging="567"/>
        <w:jc w:val="both"/>
        <w:rPr>
          <w:rFonts w:asciiTheme="minorHAnsi" w:hAnsiTheme="minorHAnsi" w:cstheme="minorHAnsi"/>
          <w:sz w:val="24"/>
          <w:szCs w:val="24"/>
        </w:rPr>
      </w:pPr>
      <w:r w:rsidRPr="00C37FE4">
        <w:rPr>
          <w:rFonts w:asciiTheme="minorHAnsi" w:hAnsiTheme="minorHAnsi" w:cstheme="minorHAnsi"/>
          <w:sz w:val="24"/>
          <w:szCs w:val="24"/>
        </w:rPr>
        <w:t>$[</w:t>
      </w:r>
      <w:r w:rsidRPr="00D70C22">
        <w:rPr>
          <w:rFonts w:asciiTheme="minorHAnsi" w:hAnsiTheme="minorHAnsi" w:cstheme="minorHAnsi"/>
          <w:color w:val="FF0000"/>
          <w:sz w:val="24"/>
          <w:szCs w:val="24"/>
        </w:rPr>
        <w:t>insert amount</w:t>
      </w:r>
      <w:r w:rsidRPr="00C37FE4">
        <w:rPr>
          <w:rFonts w:asciiTheme="minorHAnsi" w:hAnsiTheme="minorHAnsi" w:cstheme="minorHAnsi"/>
          <w:sz w:val="24"/>
          <w:szCs w:val="24"/>
        </w:rPr>
        <w:t>]</w:t>
      </w:r>
      <w:r w:rsidR="009916B0" w:rsidRPr="00C37FE4">
        <w:rPr>
          <w:rFonts w:asciiTheme="minorHAnsi" w:hAnsiTheme="minorHAnsi" w:cstheme="minorHAnsi"/>
          <w:sz w:val="24"/>
          <w:szCs w:val="24"/>
        </w:rPr>
        <w:t xml:space="preserve"> in respect of minimum entitlements; </w:t>
      </w:r>
    </w:p>
    <w:p w14:paraId="4FA35C01" w14:textId="77777777" w:rsidR="009916B0" w:rsidRPr="00C37FE4" w:rsidRDefault="009916B0" w:rsidP="00C56F90">
      <w:pPr>
        <w:pStyle w:val="BodyText"/>
        <w:numPr>
          <w:ilvl w:val="1"/>
          <w:numId w:val="10"/>
        </w:numPr>
        <w:ind w:left="567" w:hanging="567"/>
        <w:jc w:val="both"/>
        <w:rPr>
          <w:rFonts w:asciiTheme="minorHAnsi" w:hAnsiTheme="minorHAnsi" w:cstheme="minorHAnsi"/>
          <w:sz w:val="24"/>
          <w:szCs w:val="24"/>
        </w:rPr>
      </w:pPr>
      <w:r w:rsidRPr="00C37FE4">
        <w:rPr>
          <w:rFonts w:asciiTheme="minorHAnsi" w:hAnsiTheme="minorHAnsi" w:cstheme="minorHAnsi"/>
          <w:sz w:val="24"/>
          <w:szCs w:val="24"/>
        </w:rPr>
        <w:t>$[</w:t>
      </w:r>
      <w:r w:rsidRPr="00D70C22">
        <w:rPr>
          <w:rFonts w:asciiTheme="minorHAnsi" w:hAnsiTheme="minorHAnsi" w:cstheme="minorHAnsi"/>
          <w:color w:val="FF0000"/>
          <w:sz w:val="24"/>
          <w:szCs w:val="24"/>
        </w:rPr>
        <w:t>insert amounts</w:t>
      </w:r>
      <w:r w:rsidRPr="00C37FE4">
        <w:rPr>
          <w:rFonts w:asciiTheme="minorHAnsi" w:hAnsiTheme="minorHAnsi" w:cstheme="minorHAnsi"/>
          <w:sz w:val="24"/>
          <w:szCs w:val="24"/>
        </w:rPr>
        <w:t>] in respect of superannuation;</w:t>
      </w:r>
    </w:p>
    <w:p w14:paraId="490D64A2" w14:textId="77777777" w:rsidR="009916B0" w:rsidRPr="00C37FE4" w:rsidRDefault="009916B0" w:rsidP="00C56F90">
      <w:pPr>
        <w:pStyle w:val="BodyText"/>
        <w:numPr>
          <w:ilvl w:val="1"/>
          <w:numId w:val="10"/>
        </w:numPr>
        <w:ind w:left="567" w:hanging="567"/>
        <w:jc w:val="both"/>
        <w:rPr>
          <w:rFonts w:asciiTheme="minorHAnsi" w:hAnsiTheme="minorHAnsi" w:cstheme="minorHAnsi"/>
          <w:sz w:val="24"/>
          <w:szCs w:val="24"/>
        </w:rPr>
      </w:pPr>
      <w:r w:rsidRPr="00C37FE4">
        <w:rPr>
          <w:rFonts w:asciiTheme="minorHAnsi" w:hAnsiTheme="minorHAnsi" w:cstheme="minorHAnsi"/>
          <w:sz w:val="24"/>
          <w:szCs w:val="24"/>
        </w:rPr>
        <w:t>$[</w:t>
      </w:r>
      <w:r w:rsidRPr="00D70C22">
        <w:rPr>
          <w:rFonts w:asciiTheme="minorHAnsi" w:hAnsiTheme="minorHAnsi" w:cstheme="minorHAnsi"/>
          <w:color w:val="FF0000"/>
          <w:sz w:val="24"/>
          <w:szCs w:val="24"/>
        </w:rPr>
        <w:t>insert amount</w:t>
      </w:r>
      <w:r w:rsidRPr="00C37FE4">
        <w:rPr>
          <w:rFonts w:asciiTheme="minorHAnsi" w:hAnsiTheme="minorHAnsi" w:cstheme="minorHAnsi"/>
          <w:sz w:val="24"/>
          <w:szCs w:val="24"/>
        </w:rPr>
        <w:t xml:space="preserve">] in respect of interest; and </w:t>
      </w:r>
    </w:p>
    <w:p w14:paraId="57451EBE" w14:textId="77777777" w:rsidR="00954821" w:rsidRPr="00C37FE4" w:rsidRDefault="00954821" w:rsidP="00720665">
      <w:pPr>
        <w:pStyle w:val="BodyText"/>
        <w:jc w:val="both"/>
        <w:rPr>
          <w:rFonts w:asciiTheme="minorHAnsi" w:hAnsiTheme="minorHAnsi" w:cstheme="minorHAnsi"/>
          <w:sz w:val="24"/>
          <w:szCs w:val="24"/>
        </w:rPr>
      </w:pPr>
    </w:p>
    <w:p w14:paraId="11B95424" w14:textId="252C0B4B" w:rsidR="002E19EF" w:rsidRPr="00C37FE4" w:rsidRDefault="00DD5E8C" w:rsidP="00720665">
      <w:pPr>
        <w:pStyle w:val="BodyText"/>
        <w:jc w:val="both"/>
        <w:rPr>
          <w:rFonts w:asciiTheme="minorHAnsi" w:hAnsiTheme="minorHAnsi" w:cstheme="minorHAnsi"/>
          <w:sz w:val="24"/>
          <w:szCs w:val="24"/>
        </w:rPr>
      </w:pPr>
      <w:r w:rsidRPr="00C37FE4">
        <w:rPr>
          <w:rFonts w:asciiTheme="minorHAnsi" w:hAnsiTheme="minorHAnsi" w:cstheme="minorHAnsi"/>
          <w:sz w:val="24"/>
          <w:szCs w:val="24"/>
        </w:rPr>
        <w:t xml:space="preserve">You </w:t>
      </w:r>
      <w:r w:rsidRPr="00D70C22">
        <w:rPr>
          <w:rFonts w:asciiTheme="minorHAnsi" w:hAnsiTheme="minorHAnsi" w:cstheme="minorHAnsi"/>
          <w:color w:val="FF0000"/>
          <w:sz w:val="24"/>
          <w:szCs w:val="24"/>
        </w:rPr>
        <w:t xml:space="preserve">will/have receive/d </w:t>
      </w:r>
      <w:r w:rsidRPr="00C37FE4">
        <w:rPr>
          <w:rFonts w:asciiTheme="minorHAnsi" w:hAnsiTheme="minorHAnsi" w:cstheme="minorHAnsi"/>
          <w:sz w:val="24"/>
          <w:szCs w:val="24"/>
        </w:rPr>
        <w:t>this payment on [</w:t>
      </w:r>
      <w:r w:rsidRPr="00D70C22">
        <w:rPr>
          <w:rFonts w:asciiTheme="minorHAnsi" w:hAnsiTheme="minorHAnsi" w:cstheme="minorHAnsi"/>
          <w:color w:val="FF0000"/>
          <w:sz w:val="24"/>
          <w:szCs w:val="24"/>
        </w:rPr>
        <w:t>insert date</w:t>
      </w:r>
      <w:r w:rsidRPr="00C37FE4">
        <w:rPr>
          <w:rFonts w:asciiTheme="minorHAnsi" w:hAnsiTheme="minorHAnsi" w:cstheme="minorHAnsi"/>
          <w:sz w:val="24"/>
          <w:szCs w:val="24"/>
        </w:rPr>
        <w:t xml:space="preserve">] and will be provided with a payment </w:t>
      </w:r>
      <w:r w:rsidRPr="00C37FE4">
        <w:rPr>
          <w:rFonts w:asciiTheme="minorHAnsi" w:hAnsiTheme="minorHAnsi" w:cstheme="minorHAnsi"/>
          <w:sz w:val="24"/>
          <w:szCs w:val="24"/>
        </w:rPr>
        <w:lastRenderedPageBreak/>
        <w:t>advice regarding the payment.</w:t>
      </w:r>
      <w:r w:rsidR="004A4AE0" w:rsidRPr="00C37FE4">
        <w:rPr>
          <w:rFonts w:asciiTheme="minorHAnsi" w:hAnsiTheme="minorHAnsi" w:cstheme="minorHAnsi"/>
          <w:sz w:val="24"/>
          <w:szCs w:val="24"/>
        </w:rPr>
        <w:t xml:space="preserve">  </w:t>
      </w:r>
      <w:r w:rsidR="004A4AE0" w:rsidRPr="00C37FE4">
        <w:rPr>
          <w:rFonts w:asciiTheme="minorHAnsi" w:hAnsiTheme="minorHAnsi" w:cs="Calibri"/>
          <w:sz w:val="24"/>
          <w:szCs w:val="24"/>
        </w:rPr>
        <w:t>This is in addition to the amount previously paid to you in [</w:t>
      </w:r>
      <w:r w:rsidR="004A4AE0" w:rsidRPr="00D70C22">
        <w:rPr>
          <w:rFonts w:asciiTheme="minorHAnsi" w:hAnsiTheme="minorHAnsi" w:cs="Calibri"/>
          <w:color w:val="FF0000"/>
          <w:sz w:val="24"/>
          <w:szCs w:val="24"/>
        </w:rPr>
        <w:t>date</w:t>
      </w:r>
      <w:r w:rsidR="004A4AE0" w:rsidRPr="00C37FE4">
        <w:rPr>
          <w:rFonts w:asciiTheme="minorHAnsi" w:hAnsiTheme="minorHAnsi" w:cs="Calibri"/>
          <w:sz w:val="24"/>
          <w:szCs w:val="24"/>
        </w:rPr>
        <w:t>].</w:t>
      </w:r>
      <w:r w:rsidR="00773EE9">
        <w:rPr>
          <w:rFonts w:asciiTheme="minorHAnsi" w:hAnsiTheme="minorHAnsi" w:cs="Calibri"/>
          <w:sz w:val="24"/>
          <w:szCs w:val="24"/>
        </w:rPr>
        <w:t xml:space="preserve">  Where applicable, additional superannuation contributions will be remitted to your chosen superannuation fund on account of your additional income.</w:t>
      </w:r>
    </w:p>
    <w:p w14:paraId="0DDD98E3" w14:textId="77777777" w:rsidR="00720665" w:rsidRPr="00C37FE4" w:rsidRDefault="00720665" w:rsidP="00720665">
      <w:pPr>
        <w:pStyle w:val="BodyText"/>
        <w:jc w:val="both"/>
        <w:rPr>
          <w:rFonts w:asciiTheme="minorHAnsi" w:hAnsiTheme="minorHAnsi" w:cstheme="minorHAnsi"/>
          <w:sz w:val="24"/>
          <w:szCs w:val="24"/>
        </w:rPr>
      </w:pPr>
    </w:p>
    <w:p w14:paraId="093EEB99" w14:textId="5788BDD5" w:rsidR="00DD5E8C" w:rsidRPr="00C37FE4" w:rsidRDefault="0036373E" w:rsidP="00720665">
      <w:pPr>
        <w:pStyle w:val="BodyText"/>
        <w:jc w:val="both"/>
        <w:rPr>
          <w:rFonts w:asciiTheme="minorHAnsi" w:hAnsiTheme="minorHAnsi" w:cstheme="minorHAnsi"/>
          <w:sz w:val="24"/>
          <w:szCs w:val="24"/>
        </w:rPr>
      </w:pPr>
      <w:r>
        <w:rPr>
          <w:rFonts w:asciiTheme="minorHAnsi" w:hAnsiTheme="minorHAnsi" w:cstheme="minorHAnsi"/>
          <w:sz w:val="24"/>
          <w:szCs w:val="24"/>
        </w:rPr>
        <w:t>ACCH</w:t>
      </w:r>
      <w:r w:rsidR="00C37FE4" w:rsidRPr="00BF5061">
        <w:rPr>
          <w:rFonts w:asciiTheme="minorHAnsi" w:hAnsiTheme="minorHAnsi"/>
          <w:sz w:val="24"/>
        </w:rPr>
        <w:t xml:space="preserve"> </w:t>
      </w:r>
      <w:r w:rsidR="00DD5E8C" w:rsidRPr="00C37FE4">
        <w:rPr>
          <w:rFonts w:asciiTheme="minorHAnsi" w:hAnsiTheme="minorHAnsi" w:cstheme="minorHAnsi"/>
          <w:sz w:val="24"/>
          <w:szCs w:val="24"/>
        </w:rPr>
        <w:t>has formally admitted to the FWO</w:t>
      </w:r>
      <w:r w:rsidR="00773EE9">
        <w:rPr>
          <w:rFonts w:asciiTheme="minorHAnsi" w:hAnsiTheme="minorHAnsi" w:cstheme="minorHAnsi"/>
          <w:sz w:val="24"/>
          <w:szCs w:val="24"/>
        </w:rPr>
        <w:t xml:space="preserve"> on behalf of itself and </w:t>
      </w:r>
      <w:r w:rsidR="002459B0">
        <w:rPr>
          <w:rFonts w:asciiTheme="minorHAnsi" w:hAnsiTheme="minorHAnsi" w:cstheme="minorHAnsi"/>
          <w:sz w:val="24"/>
          <w:szCs w:val="24"/>
        </w:rPr>
        <w:t>the</w:t>
      </w:r>
      <w:r w:rsidR="00773EE9">
        <w:rPr>
          <w:rFonts w:asciiTheme="minorHAnsi" w:hAnsiTheme="minorHAnsi" w:cstheme="minorHAnsi"/>
          <w:sz w:val="24"/>
          <w:szCs w:val="24"/>
        </w:rPr>
        <w:t xml:space="preserve"> employer members of the ACC Group of Companies</w:t>
      </w:r>
      <w:r w:rsidR="00DD5E8C" w:rsidRPr="00C37FE4">
        <w:rPr>
          <w:rFonts w:asciiTheme="minorHAnsi" w:hAnsiTheme="minorHAnsi" w:cstheme="minorHAnsi"/>
          <w:sz w:val="24"/>
          <w:szCs w:val="24"/>
        </w:rPr>
        <w:t xml:space="preserve"> that</w:t>
      </w:r>
      <w:r w:rsidR="00875DEE">
        <w:rPr>
          <w:rFonts w:asciiTheme="minorHAnsi" w:hAnsiTheme="minorHAnsi" w:cstheme="minorHAnsi"/>
          <w:sz w:val="24"/>
          <w:szCs w:val="24"/>
        </w:rPr>
        <w:t xml:space="preserve"> </w:t>
      </w:r>
      <w:r w:rsidR="00773EE9">
        <w:rPr>
          <w:rFonts w:asciiTheme="minorHAnsi" w:hAnsiTheme="minorHAnsi" w:cstheme="minorHAnsi"/>
          <w:sz w:val="24"/>
          <w:szCs w:val="24"/>
        </w:rPr>
        <w:t xml:space="preserve">there has been a failure to </w:t>
      </w:r>
      <w:r w:rsidR="00DD5E8C" w:rsidRPr="00C37FE4">
        <w:rPr>
          <w:rFonts w:asciiTheme="minorHAnsi" w:hAnsiTheme="minorHAnsi" w:cstheme="minorHAnsi"/>
          <w:sz w:val="24"/>
          <w:szCs w:val="24"/>
        </w:rPr>
        <w:t>comply with</w:t>
      </w:r>
      <w:r w:rsidR="00773EE9">
        <w:rPr>
          <w:rFonts w:asciiTheme="minorHAnsi" w:hAnsiTheme="minorHAnsi" w:cstheme="minorHAnsi"/>
          <w:sz w:val="24"/>
          <w:szCs w:val="24"/>
        </w:rPr>
        <w:t xml:space="preserve"> their</w:t>
      </w:r>
      <w:r w:rsidR="00DD5E8C" w:rsidRPr="00C37FE4">
        <w:rPr>
          <w:rFonts w:asciiTheme="minorHAnsi" w:hAnsiTheme="minorHAnsi" w:cstheme="minorHAnsi"/>
          <w:sz w:val="24"/>
          <w:szCs w:val="24"/>
        </w:rPr>
        <w:t xml:space="preserve"> obligations under Commonwealth workplace relations laws</w:t>
      </w:r>
      <w:r w:rsidR="00773EE9">
        <w:rPr>
          <w:rFonts w:asciiTheme="minorHAnsi" w:hAnsiTheme="minorHAnsi" w:cstheme="minorHAnsi"/>
          <w:sz w:val="24"/>
          <w:szCs w:val="24"/>
        </w:rPr>
        <w:t>, and ACCH</w:t>
      </w:r>
      <w:r w:rsidR="002459B0">
        <w:rPr>
          <w:rFonts w:asciiTheme="minorHAnsi" w:hAnsiTheme="minorHAnsi" w:cstheme="minorHAnsi"/>
          <w:sz w:val="24"/>
          <w:szCs w:val="24"/>
        </w:rPr>
        <w:t xml:space="preserve"> </w:t>
      </w:r>
      <w:r w:rsidR="00773EE9">
        <w:rPr>
          <w:rFonts w:asciiTheme="minorHAnsi" w:hAnsiTheme="minorHAnsi" w:cstheme="minorHAnsi"/>
          <w:sz w:val="24"/>
          <w:szCs w:val="24"/>
        </w:rPr>
        <w:t xml:space="preserve">and the employer members </w:t>
      </w:r>
      <w:r w:rsidR="00DD5E8C" w:rsidRPr="00C37FE4">
        <w:rPr>
          <w:rFonts w:asciiTheme="minorHAnsi" w:hAnsiTheme="minorHAnsi" w:cstheme="minorHAnsi"/>
          <w:sz w:val="24"/>
          <w:szCs w:val="24"/>
        </w:rPr>
        <w:t>have entered into an Enforceable Undertaking with the FWO</w:t>
      </w:r>
      <w:r w:rsidR="00773EE9">
        <w:rPr>
          <w:rFonts w:asciiTheme="minorHAnsi" w:hAnsiTheme="minorHAnsi" w:cstheme="minorHAnsi"/>
          <w:sz w:val="24"/>
          <w:szCs w:val="24"/>
        </w:rPr>
        <w:t xml:space="preserve"> under the </w:t>
      </w:r>
      <w:r w:rsidR="00773EE9" w:rsidRPr="00A41285">
        <w:rPr>
          <w:rFonts w:asciiTheme="minorHAnsi" w:hAnsiTheme="minorHAnsi" w:cstheme="minorHAnsi"/>
          <w:i/>
          <w:iCs/>
          <w:sz w:val="24"/>
          <w:szCs w:val="24"/>
        </w:rPr>
        <w:t>Fair Work Act 2019</w:t>
      </w:r>
      <w:r w:rsidR="00DD5E8C" w:rsidRPr="00C37FE4">
        <w:rPr>
          <w:rFonts w:asciiTheme="minorHAnsi" w:hAnsiTheme="minorHAnsi" w:cstheme="minorHAnsi"/>
          <w:sz w:val="24"/>
          <w:szCs w:val="24"/>
        </w:rPr>
        <w:t xml:space="preserve">, a copy of which will be available at </w:t>
      </w:r>
      <w:hyperlink r:id="rId14" w:history="1">
        <w:r w:rsidR="00DD5E8C" w:rsidRPr="00C37FE4">
          <w:rPr>
            <w:rStyle w:val="Hyperlink"/>
            <w:rFonts w:asciiTheme="minorHAnsi" w:hAnsiTheme="minorHAnsi" w:cstheme="minorHAnsi"/>
            <w:sz w:val="24"/>
            <w:szCs w:val="24"/>
          </w:rPr>
          <w:t>www.fairwork.gov.au</w:t>
        </w:r>
      </w:hyperlink>
      <w:r w:rsidR="00DD5E8C" w:rsidRPr="00C37FE4">
        <w:rPr>
          <w:rFonts w:asciiTheme="minorHAnsi" w:hAnsiTheme="minorHAnsi" w:cstheme="minorHAnsi"/>
          <w:sz w:val="24"/>
          <w:szCs w:val="24"/>
        </w:rPr>
        <w:t xml:space="preserve">. </w:t>
      </w:r>
    </w:p>
    <w:p w14:paraId="4DE109B9" w14:textId="77777777" w:rsidR="00720665" w:rsidRPr="00C37FE4" w:rsidRDefault="00720665" w:rsidP="00720665">
      <w:pPr>
        <w:pStyle w:val="BodyText"/>
        <w:jc w:val="both"/>
        <w:rPr>
          <w:rFonts w:asciiTheme="minorHAnsi" w:hAnsiTheme="minorHAnsi" w:cstheme="minorHAnsi"/>
          <w:sz w:val="24"/>
          <w:szCs w:val="24"/>
        </w:rPr>
      </w:pPr>
    </w:p>
    <w:p w14:paraId="4D3EE070" w14:textId="33E77ACF" w:rsidR="002E19EF" w:rsidRPr="00C37FE4" w:rsidRDefault="00DD5E8C" w:rsidP="00720665">
      <w:pPr>
        <w:pStyle w:val="BodyText"/>
        <w:jc w:val="both"/>
        <w:rPr>
          <w:rFonts w:asciiTheme="minorHAnsi" w:hAnsiTheme="minorHAnsi" w:cstheme="minorHAnsi"/>
          <w:sz w:val="24"/>
          <w:szCs w:val="24"/>
        </w:rPr>
      </w:pPr>
      <w:r w:rsidRPr="00C37FE4">
        <w:rPr>
          <w:rFonts w:asciiTheme="minorHAnsi" w:hAnsiTheme="minorHAnsi" w:cstheme="minorHAnsi"/>
          <w:sz w:val="24"/>
          <w:szCs w:val="24"/>
        </w:rPr>
        <w:t xml:space="preserve">As part of the Enforceable </w:t>
      </w:r>
      <w:r w:rsidR="00183AF8" w:rsidRPr="00C37FE4">
        <w:rPr>
          <w:rFonts w:asciiTheme="minorHAnsi" w:hAnsiTheme="minorHAnsi" w:cstheme="minorHAnsi"/>
          <w:sz w:val="24"/>
          <w:szCs w:val="24"/>
        </w:rPr>
        <w:t>Undertaking,</w:t>
      </w:r>
      <w:r w:rsidRPr="00C37FE4">
        <w:rPr>
          <w:rFonts w:asciiTheme="minorHAnsi" w:hAnsiTheme="minorHAnsi" w:cstheme="minorHAnsi"/>
          <w:sz w:val="24"/>
          <w:szCs w:val="24"/>
        </w:rPr>
        <w:t xml:space="preserve"> </w:t>
      </w:r>
      <w:r w:rsidR="002459B0">
        <w:rPr>
          <w:rFonts w:asciiTheme="minorHAnsi" w:hAnsiTheme="minorHAnsi" w:cstheme="minorHAnsi"/>
          <w:sz w:val="24"/>
          <w:szCs w:val="24"/>
        </w:rPr>
        <w:t>ACC Group</w:t>
      </w:r>
      <w:r w:rsidR="00211F69">
        <w:rPr>
          <w:rFonts w:asciiTheme="minorHAnsi" w:hAnsiTheme="minorHAnsi" w:cstheme="minorHAnsi"/>
          <w:sz w:val="24"/>
          <w:szCs w:val="24"/>
        </w:rPr>
        <w:t xml:space="preserve"> members</w:t>
      </w:r>
      <w:r w:rsidRPr="00C37FE4">
        <w:rPr>
          <w:rFonts w:asciiTheme="minorHAnsi" w:hAnsiTheme="minorHAnsi" w:cstheme="minorHAnsi"/>
          <w:sz w:val="24"/>
          <w:szCs w:val="24"/>
        </w:rPr>
        <w:t xml:space="preserve"> have committed to a number of measures to ensure </w:t>
      </w:r>
      <w:r w:rsidR="00773EE9">
        <w:rPr>
          <w:rFonts w:asciiTheme="minorHAnsi" w:hAnsiTheme="minorHAnsi" w:cstheme="minorHAnsi"/>
          <w:sz w:val="24"/>
          <w:szCs w:val="24"/>
        </w:rPr>
        <w:t xml:space="preserve">that past contraventions are rectified and that there will be </w:t>
      </w:r>
      <w:r w:rsidRPr="00C37FE4">
        <w:rPr>
          <w:rFonts w:asciiTheme="minorHAnsi" w:hAnsiTheme="minorHAnsi" w:cstheme="minorHAnsi"/>
          <w:sz w:val="24"/>
          <w:szCs w:val="24"/>
        </w:rPr>
        <w:t>future compliance with Commonwealth workplace relations laws.</w:t>
      </w:r>
    </w:p>
    <w:p w14:paraId="0035078D" w14:textId="77777777" w:rsidR="00720665" w:rsidRPr="00C37FE4" w:rsidRDefault="00720665" w:rsidP="00720665">
      <w:pPr>
        <w:pStyle w:val="BodyText"/>
        <w:jc w:val="both"/>
        <w:rPr>
          <w:rFonts w:asciiTheme="minorHAnsi" w:hAnsiTheme="minorHAnsi" w:cstheme="minorHAnsi"/>
          <w:sz w:val="24"/>
          <w:szCs w:val="24"/>
        </w:rPr>
      </w:pPr>
    </w:p>
    <w:p w14:paraId="0D6F5E0E" w14:textId="525F164A" w:rsidR="002E19EF" w:rsidRPr="00C37FE4" w:rsidRDefault="0036373E" w:rsidP="00720665">
      <w:pPr>
        <w:pStyle w:val="BodyText"/>
        <w:jc w:val="both"/>
        <w:rPr>
          <w:rFonts w:asciiTheme="minorHAnsi" w:hAnsiTheme="minorHAnsi" w:cstheme="minorHAnsi"/>
          <w:sz w:val="24"/>
          <w:szCs w:val="24"/>
        </w:rPr>
      </w:pPr>
      <w:r>
        <w:rPr>
          <w:rFonts w:asciiTheme="minorHAnsi" w:hAnsiTheme="minorHAnsi" w:cstheme="minorHAnsi"/>
          <w:sz w:val="24"/>
          <w:szCs w:val="24"/>
        </w:rPr>
        <w:t>ACCH</w:t>
      </w:r>
      <w:r w:rsidR="00C37FE4" w:rsidRPr="00BF5061">
        <w:rPr>
          <w:rFonts w:asciiTheme="minorHAnsi" w:hAnsiTheme="minorHAnsi"/>
          <w:sz w:val="24"/>
        </w:rPr>
        <w:t xml:space="preserve"> </w:t>
      </w:r>
      <w:r w:rsidR="002E19EF" w:rsidRPr="00C37FE4">
        <w:rPr>
          <w:rFonts w:asciiTheme="minorHAnsi" w:hAnsiTheme="minorHAnsi" w:cstheme="minorHAnsi"/>
          <w:sz w:val="24"/>
          <w:szCs w:val="24"/>
        </w:rPr>
        <w:t>expresses its sincere regret and apologises to you for failing to comply with our lawful obligations</w:t>
      </w:r>
      <w:r w:rsidR="001F3D28">
        <w:rPr>
          <w:rFonts w:asciiTheme="minorHAnsi" w:hAnsiTheme="minorHAnsi" w:cstheme="minorHAnsi"/>
          <w:sz w:val="24"/>
          <w:szCs w:val="24"/>
        </w:rPr>
        <w:t xml:space="preserve"> in relation to the payment of</w:t>
      </w:r>
      <w:r w:rsidR="00211F69">
        <w:rPr>
          <w:rFonts w:asciiTheme="minorHAnsi" w:hAnsiTheme="minorHAnsi" w:cstheme="minorHAnsi"/>
          <w:sz w:val="24"/>
          <w:szCs w:val="24"/>
        </w:rPr>
        <w:t xml:space="preserve"> your wages and superannuation.</w:t>
      </w:r>
    </w:p>
    <w:p w14:paraId="0477EA8D" w14:textId="77777777" w:rsidR="00720665" w:rsidRPr="00C37FE4" w:rsidRDefault="00720665" w:rsidP="00720665">
      <w:pPr>
        <w:pStyle w:val="BodyText"/>
        <w:jc w:val="both"/>
        <w:rPr>
          <w:rFonts w:asciiTheme="minorHAnsi" w:hAnsiTheme="minorHAnsi" w:cstheme="minorHAnsi"/>
          <w:sz w:val="24"/>
          <w:szCs w:val="24"/>
        </w:rPr>
      </w:pPr>
    </w:p>
    <w:p w14:paraId="076DCC32" w14:textId="2C94C41D" w:rsidR="002E19EF" w:rsidRPr="00C37FE4" w:rsidRDefault="002E19EF" w:rsidP="00E6334D">
      <w:pPr>
        <w:pStyle w:val="BodyText"/>
        <w:jc w:val="both"/>
        <w:rPr>
          <w:rFonts w:asciiTheme="minorHAnsi" w:hAnsiTheme="minorHAnsi" w:cstheme="minorHAnsi"/>
          <w:sz w:val="24"/>
          <w:szCs w:val="24"/>
        </w:rPr>
      </w:pPr>
      <w:r w:rsidRPr="00C37FE4">
        <w:rPr>
          <w:rFonts w:asciiTheme="minorHAnsi" w:hAnsiTheme="minorHAnsi" w:cstheme="minorHAnsi"/>
          <w:sz w:val="24"/>
          <w:szCs w:val="24"/>
        </w:rPr>
        <w:t xml:space="preserve">Should you have any questions or concerns about this </w:t>
      </w:r>
      <w:r w:rsidR="00211F69">
        <w:rPr>
          <w:rFonts w:asciiTheme="minorHAnsi" w:hAnsiTheme="minorHAnsi" w:cstheme="minorHAnsi"/>
          <w:sz w:val="24"/>
          <w:szCs w:val="24"/>
        </w:rPr>
        <w:t xml:space="preserve">issue </w:t>
      </w:r>
      <w:r w:rsidRPr="00C37FE4">
        <w:rPr>
          <w:rFonts w:asciiTheme="minorHAnsi" w:hAnsiTheme="minorHAnsi" w:cstheme="minorHAnsi"/>
          <w:sz w:val="24"/>
          <w:szCs w:val="24"/>
        </w:rPr>
        <w:t>or any other employment matter there are two options available to you to assist you with the matter:</w:t>
      </w:r>
    </w:p>
    <w:p w14:paraId="1A3F3CD7" w14:textId="77777777" w:rsidR="00720665" w:rsidRPr="00C37FE4" w:rsidRDefault="00720665" w:rsidP="00E6334D">
      <w:pPr>
        <w:pStyle w:val="BodyText"/>
        <w:jc w:val="both"/>
        <w:rPr>
          <w:rFonts w:asciiTheme="minorHAnsi" w:hAnsiTheme="minorHAnsi" w:cstheme="minorHAnsi"/>
          <w:sz w:val="24"/>
          <w:szCs w:val="24"/>
        </w:rPr>
      </w:pPr>
    </w:p>
    <w:p w14:paraId="070DC341" w14:textId="77777777" w:rsidR="00720665" w:rsidRPr="00C37FE4" w:rsidRDefault="00720665" w:rsidP="00C56F90">
      <w:pPr>
        <w:pStyle w:val="BodyText"/>
        <w:numPr>
          <w:ilvl w:val="0"/>
          <w:numId w:val="9"/>
        </w:numPr>
        <w:ind w:left="567" w:hanging="567"/>
        <w:jc w:val="both"/>
        <w:rPr>
          <w:rFonts w:asciiTheme="minorHAnsi" w:hAnsiTheme="minorHAnsi" w:cstheme="minorHAnsi"/>
          <w:sz w:val="24"/>
          <w:szCs w:val="24"/>
        </w:rPr>
      </w:pPr>
      <w:r w:rsidRPr="00C37FE4">
        <w:rPr>
          <w:rFonts w:asciiTheme="minorHAnsi" w:hAnsiTheme="minorHAnsi" w:cstheme="minorHAnsi"/>
          <w:sz w:val="24"/>
          <w:szCs w:val="24"/>
        </w:rPr>
        <w:t>a</w:t>
      </w:r>
      <w:r w:rsidR="00E12B60" w:rsidRPr="00C37FE4">
        <w:rPr>
          <w:rFonts w:asciiTheme="minorHAnsi" w:hAnsiTheme="minorHAnsi" w:cstheme="minorHAnsi"/>
          <w:sz w:val="24"/>
          <w:szCs w:val="24"/>
        </w:rPr>
        <w:t xml:space="preserve"> </w:t>
      </w:r>
      <w:r w:rsidR="00DD5E8C" w:rsidRPr="00C37FE4">
        <w:rPr>
          <w:rFonts w:asciiTheme="minorHAnsi" w:hAnsiTheme="minorHAnsi" w:cstheme="minorHAnsi"/>
          <w:sz w:val="24"/>
          <w:szCs w:val="24"/>
        </w:rPr>
        <w:t>hotline has been established and is being operated by &lt;insert entity name&gt;, an independen</w:t>
      </w:r>
      <w:r w:rsidR="00E12B60" w:rsidRPr="00C37FE4">
        <w:rPr>
          <w:rFonts w:asciiTheme="minorHAnsi" w:hAnsiTheme="minorHAnsi" w:cstheme="minorHAnsi"/>
          <w:sz w:val="24"/>
          <w:szCs w:val="24"/>
        </w:rPr>
        <w:t>t party that can assist you with your enquiries, on a confidential basis if required</w:t>
      </w:r>
      <w:r w:rsidR="00DD5E8C" w:rsidRPr="00C37FE4">
        <w:rPr>
          <w:rFonts w:asciiTheme="minorHAnsi" w:hAnsiTheme="minorHAnsi" w:cstheme="minorHAnsi"/>
          <w:sz w:val="24"/>
          <w:szCs w:val="24"/>
        </w:rPr>
        <w:t>. &lt;</w:t>
      </w:r>
      <w:r w:rsidR="00DD5E8C" w:rsidRPr="00D70C22">
        <w:rPr>
          <w:rFonts w:asciiTheme="minorHAnsi" w:hAnsiTheme="minorHAnsi" w:cstheme="minorHAnsi"/>
          <w:color w:val="FF0000"/>
          <w:sz w:val="24"/>
          <w:szCs w:val="24"/>
        </w:rPr>
        <w:t>insert entity name</w:t>
      </w:r>
      <w:r w:rsidR="00DD5E8C" w:rsidRPr="00C37FE4">
        <w:rPr>
          <w:rFonts w:asciiTheme="minorHAnsi" w:hAnsiTheme="minorHAnsi" w:cstheme="minorHAnsi"/>
          <w:sz w:val="24"/>
          <w:szCs w:val="24"/>
        </w:rPr>
        <w:t>&gt; can be contacted on &lt;insert contact number&gt;</w:t>
      </w:r>
      <w:r w:rsidR="004963AD" w:rsidRPr="00C37FE4">
        <w:rPr>
          <w:rFonts w:asciiTheme="minorHAnsi" w:hAnsiTheme="minorHAnsi" w:cstheme="minorHAnsi"/>
          <w:sz w:val="24"/>
          <w:szCs w:val="24"/>
        </w:rPr>
        <w:t xml:space="preserve"> or at &lt;</w:t>
      </w:r>
      <w:r w:rsidR="004963AD" w:rsidRPr="00D70C22">
        <w:rPr>
          <w:rFonts w:asciiTheme="minorHAnsi" w:hAnsiTheme="minorHAnsi" w:cstheme="minorHAnsi"/>
          <w:color w:val="FF0000"/>
          <w:sz w:val="24"/>
          <w:szCs w:val="24"/>
        </w:rPr>
        <w:t>insert email address</w:t>
      </w:r>
      <w:r w:rsidR="004963AD" w:rsidRPr="00C37FE4">
        <w:rPr>
          <w:rFonts w:asciiTheme="minorHAnsi" w:hAnsiTheme="minorHAnsi" w:cstheme="minorHAnsi"/>
          <w:sz w:val="24"/>
          <w:szCs w:val="24"/>
        </w:rPr>
        <w:t>&gt;</w:t>
      </w:r>
      <w:r w:rsidRPr="00C37FE4">
        <w:rPr>
          <w:rFonts w:asciiTheme="minorHAnsi" w:hAnsiTheme="minorHAnsi" w:cstheme="minorHAnsi"/>
          <w:sz w:val="24"/>
          <w:szCs w:val="24"/>
        </w:rPr>
        <w:t xml:space="preserve">; </w:t>
      </w:r>
      <w:r w:rsidR="00394E1F" w:rsidRPr="00C37FE4">
        <w:rPr>
          <w:rFonts w:asciiTheme="minorHAnsi" w:hAnsiTheme="minorHAnsi" w:cstheme="minorHAnsi"/>
          <w:sz w:val="24"/>
          <w:szCs w:val="24"/>
        </w:rPr>
        <w:t>or</w:t>
      </w:r>
      <w:r w:rsidRPr="00C37FE4">
        <w:rPr>
          <w:rFonts w:asciiTheme="minorHAnsi" w:hAnsiTheme="minorHAnsi" w:cstheme="minorHAnsi"/>
          <w:sz w:val="24"/>
          <w:szCs w:val="24"/>
        </w:rPr>
        <w:t xml:space="preserve"> </w:t>
      </w:r>
    </w:p>
    <w:p w14:paraId="360854A9" w14:textId="51C99209" w:rsidR="00DD5E8C" w:rsidRPr="00C37FE4" w:rsidRDefault="0036373E" w:rsidP="00C56F90">
      <w:pPr>
        <w:pStyle w:val="BodyText"/>
        <w:numPr>
          <w:ilvl w:val="0"/>
          <w:numId w:val="9"/>
        </w:numPr>
        <w:ind w:left="567" w:hanging="567"/>
        <w:jc w:val="both"/>
        <w:rPr>
          <w:rFonts w:asciiTheme="minorHAnsi" w:hAnsiTheme="minorHAnsi" w:cstheme="minorHAnsi"/>
          <w:sz w:val="24"/>
          <w:szCs w:val="24"/>
        </w:rPr>
      </w:pPr>
      <w:r>
        <w:rPr>
          <w:rFonts w:asciiTheme="minorHAnsi" w:hAnsiTheme="minorHAnsi" w:cstheme="minorHAnsi"/>
          <w:sz w:val="24"/>
          <w:szCs w:val="24"/>
        </w:rPr>
        <w:t>ACCH</w:t>
      </w:r>
      <w:r w:rsidR="00C37FE4" w:rsidRPr="00BF5061">
        <w:rPr>
          <w:rFonts w:asciiTheme="minorHAnsi" w:hAnsiTheme="minorHAnsi"/>
          <w:sz w:val="24"/>
        </w:rPr>
        <w:t xml:space="preserve"> </w:t>
      </w:r>
      <w:r w:rsidR="00DD5E8C" w:rsidRPr="00C37FE4">
        <w:rPr>
          <w:rFonts w:asciiTheme="minorHAnsi" w:hAnsiTheme="minorHAnsi" w:cstheme="minorHAnsi"/>
          <w:sz w:val="24"/>
          <w:szCs w:val="24"/>
        </w:rPr>
        <w:t>will maintain a non-confidential enquiry line that you can contact at any time with any enquiries you have. We will make every attempt to resolve your enquiry within 30 days of receiving it and commit to maintaining open communication with you about the progress of yo</w:t>
      </w:r>
      <w:r w:rsidR="00E12B60" w:rsidRPr="00C37FE4">
        <w:rPr>
          <w:rFonts w:asciiTheme="minorHAnsi" w:hAnsiTheme="minorHAnsi" w:cstheme="minorHAnsi"/>
          <w:sz w:val="24"/>
          <w:szCs w:val="24"/>
        </w:rPr>
        <w:t xml:space="preserve">ur enquiry. You can contact this </w:t>
      </w:r>
      <w:r w:rsidR="00DD5E8C" w:rsidRPr="00C37FE4">
        <w:rPr>
          <w:rFonts w:asciiTheme="minorHAnsi" w:hAnsiTheme="minorHAnsi" w:cstheme="minorHAnsi"/>
          <w:sz w:val="24"/>
          <w:szCs w:val="24"/>
        </w:rPr>
        <w:t>enquiry line via &lt;</w:t>
      </w:r>
      <w:r w:rsidR="00DD5E8C" w:rsidRPr="00D70C22">
        <w:rPr>
          <w:rFonts w:asciiTheme="minorHAnsi" w:hAnsiTheme="minorHAnsi" w:cstheme="minorHAnsi"/>
          <w:color w:val="FF0000"/>
          <w:sz w:val="24"/>
          <w:szCs w:val="24"/>
        </w:rPr>
        <w:t>insert email address or telephone call</w:t>
      </w:r>
      <w:r w:rsidR="00DD5E8C" w:rsidRPr="00C37FE4">
        <w:rPr>
          <w:rFonts w:asciiTheme="minorHAnsi" w:hAnsiTheme="minorHAnsi" w:cstheme="minorHAnsi"/>
          <w:sz w:val="24"/>
          <w:szCs w:val="24"/>
        </w:rPr>
        <w:t>&gt;.</w:t>
      </w:r>
    </w:p>
    <w:p w14:paraId="78A49E54" w14:textId="77777777" w:rsidR="00720665" w:rsidRPr="00C37FE4" w:rsidRDefault="00720665" w:rsidP="00E6334D">
      <w:pPr>
        <w:pStyle w:val="BodyText"/>
        <w:jc w:val="both"/>
        <w:rPr>
          <w:rFonts w:asciiTheme="minorHAnsi" w:hAnsiTheme="minorHAnsi" w:cstheme="minorHAnsi"/>
          <w:sz w:val="24"/>
          <w:szCs w:val="24"/>
        </w:rPr>
      </w:pPr>
    </w:p>
    <w:p w14:paraId="5E5B051C" w14:textId="77777777" w:rsidR="002E19EF" w:rsidRPr="00C37FE4" w:rsidRDefault="002E19EF" w:rsidP="00E6334D">
      <w:pPr>
        <w:pStyle w:val="BodyText"/>
        <w:jc w:val="both"/>
        <w:rPr>
          <w:rFonts w:asciiTheme="minorHAnsi" w:hAnsiTheme="minorHAnsi" w:cstheme="minorHAnsi"/>
          <w:sz w:val="24"/>
          <w:szCs w:val="24"/>
        </w:rPr>
      </w:pPr>
      <w:r w:rsidRPr="00C37FE4">
        <w:rPr>
          <w:rFonts w:asciiTheme="minorHAnsi" w:hAnsiTheme="minorHAnsi" w:cstheme="minorHAnsi"/>
          <w:sz w:val="24"/>
          <w:szCs w:val="24"/>
        </w:rPr>
        <w:t>Alternatively, anyone can contact the FWO via www.fairwork.gov.au or on 13 13 94.</w:t>
      </w:r>
    </w:p>
    <w:p w14:paraId="64DFE21B" w14:textId="77777777" w:rsidR="002E19EF" w:rsidRPr="00C37FE4" w:rsidRDefault="002E19EF" w:rsidP="00E6334D">
      <w:pPr>
        <w:pStyle w:val="BodyText"/>
        <w:jc w:val="both"/>
        <w:rPr>
          <w:rFonts w:asciiTheme="minorHAnsi" w:hAnsiTheme="minorHAnsi" w:cstheme="minorHAnsi"/>
          <w:sz w:val="24"/>
          <w:szCs w:val="24"/>
        </w:rPr>
      </w:pPr>
    </w:p>
    <w:p w14:paraId="7BF204F7" w14:textId="77777777" w:rsidR="002E19EF" w:rsidRPr="00C37FE4" w:rsidRDefault="002E19EF" w:rsidP="00E6334D">
      <w:pPr>
        <w:pStyle w:val="BodyText"/>
        <w:jc w:val="both"/>
        <w:rPr>
          <w:rFonts w:asciiTheme="minorHAnsi" w:hAnsiTheme="minorHAnsi" w:cstheme="minorHAnsi"/>
          <w:sz w:val="24"/>
          <w:szCs w:val="24"/>
        </w:rPr>
      </w:pPr>
      <w:r w:rsidRPr="00C37FE4">
        <w:rPr>
          <w:rFonts w:asciiTheme="minorHAnsi" w:hAnsiTheme="minorHAnsi" w:cstheme="minorHAnsi"/>
          <w:sz w:val="24"/>
          <w:szCs w:val="24"/>
        </w:rPr>
        <w:t>Yours sincerely</w:t>
      </w:r>
    </w:p>
    <w:p w14:paraId="0EB56BCC" w14:textId="77777777" w:rsidR="002E19EF" w:rsidRPr="00C37FE4" w:rsidRDefault="002E19EF" w:rsidP="00E6334D">
      <w:pPr>
        <w:pStyle w:val="BodyText"/>
        <w:spacing w:before="9"/>
        <w:jc w:val="both"/>
        <w:rPr>
          <w:rFonts w:asciiTheme="minorHAnsi" w:hAnsiTheme="minorHAnsi" w:cstheme="minorHAnsi"/>
          <w:sz w:val="24"/>
          <w:szCs w:val="24"/>
        </w:rPr>
      </w:pPr>
    </w:p>
    <w:p w14:paraId="60F53285" w14:textId="77777777" w:rsidR="002E19EF" w:rsidRPr="00C37FE4" w:rsidRDefault="002E19EF" w:rsidP="002E19EF">
      <w:pPr>
        <w:pStyle w:val="BodyText"/>
        <w:spacing w:before="9"/>
        <w:rPr>
          <w:rFonts w:asciiTheme="minorHAnsi" w:hAnsiTheme="minorHAnsi" w:cstheme="minorHAnsi"/>
          <w:sz w:val="24"/>
          <w:szCs w:val="24"/>
        </w:rPr>
      </w:pPr>
    </w:p>
    <w:p w14:paraId="39A0081C" w14:textId="77777777" w:rsidR="002E19EF" w:rsidRPr="00C37FE4" w:rsidRDefault="002E19EF" w:rsidP="002E19EF">
      <w:pPr>
        <w:pStyle w:val="BodyText"/>
        <w:spacing w:before="9"/>
        <w:rPr>
          <w:rFonts w:asciiTheme="minorHAnsi" w:hAnsiTheme="minorHAnsi" w:cstheme="minorHAnsi"/>
          <w:sz w:val="24"/>
          <w:szCs w:val="24"/>
        </w:rPr>
      </w:pPr>
    </w:p>
    <w:p w14:paraId="4B63F44F" w14:textId="77777777" w:rsidR="002E19EF" w:rsidRPr="00C37FE4" w:rsidRDefault="002E19EF" w:rsidP="00E6334D">
      <w:pPr>
        <w:pStyle w:val="Heading3"/>
        <w:numPr>
          <w:ilvl w:val="0"/>
          <w:numId w:val="0"/>
        </w:numPr>
        <w:spacing w:before="1"/>
        <w:ind w:left="720" w:hanging="720"/>
        <w:rPr>
          <w:rFonts w:asciiTheme="minorHAnsi" w:eastAsia="Arial" w:hAnsiTheme="minorHAnsi" w:cstheme="minorHAnsi"/>
          <w:b w:val="0"/>
          <w:color w:val="auto"/>
          <w:sz w:val="24"/>
          <w:szCs w:val="24"/>
          <w:lang w:eastAsia="en-AU" w:bidi="en-AU"/>
        </w:rPr>
      </w:pPr>
      <w:r w:rsidRPr="00C37FE4">
        <w:rPr>
          <w:rFonts w:asciiTheme="minorHAnsi" w:eastAsia="Arial" w:hAnsiTheme="minorHAnsi" w:cstheme="minorHAnsi"/>
          <w:b w:val="0"/>
          <w:color w:val="auto"/>
          <w:sz w:val="24"/>
          <w:szCs w:val="24"/>
          <w:lang w:eastAsia="en-AU" w:bidi="en-AU"/>
        </w:rPr>
        <w:t>&lt;Employer name&gt;</w:t>
      </w:r>
    </w:p>
    <w:p w14:paraId="54BA4D28" w14:textId="77777777" w:rsidR="00DD5E8C" w:rsidRPr="00D44982" w:rsidRDefault="00DD5E8C">
      <w:pPr>
        <w:spacing w:after="160" w:line="259" w:lineRule="auto"/>
        <w:rPr>
          <w:rFonts w:asciiTheme="minorHAnsi" w:hAnsiTheme="minorHAnsi" w:cstheme="minorHAnsi"/>
          <w:b/>
          <w:spacing w:val="10"/>
          <w:sz w:val="24"/>
          <w:szCs w:val="24"/>
        </w:rPr>
      </w:pPr>
      <w:r w:rsidRPr="00D44982">
        <w:rPr>
          <w:rFonts w:asciiTheme="minorHAnsi" w:hAnsiTheme="minorHAnsi" w:cstheme="minorHAnsi"/>
          <w:b/>
          <w:spacing w:val="10"/>
          <w:sz w:val="24"/>
          <w:szCs w:val="24"/>
        </w:rPr>
        <w:br w:type="page"/>
      </w:r>
    </w:p>
    <w:p w14:paraId="0A2ED259" w14:textId="77777777" w:rsidR="002E19EF" w:rsidRPr="00C37FE4" w:rsidRDefault="002E19EF" w:rsidP="002E19EF">
      <w:pPr>
        <w:widowControl w:val="0"/>
        <w:spacing w:after="240"/>
        <w:jc w:val="both"/>
        <w:rPr>
          <w:rStyle w:val="Hyperlink"/>
          <w:rFonts w:asciiTheme="minorHAnsi" w:hAnsiTheme="minorHAnsi" w:cstheme="minorHAnsi"/>
          <w:b/>
          <w:color w:val="auto"/>
          <w:spacing w:val="10"/>
          <w:sz w:val="24"/>
          <w:szCs w:val="24"/>
          <w:u w:val="none"/>
        </w:rPr>
      </w:pPr>
      <w:r w:rsidRPr="00C37FE4">
        <w:rPr>
          <w:rFonts w:asciiTheme="minorHAnsi" w:hAnsiTheme="minorHAnsi" w:cstheme="minorHAnsi"/>
          <w:b/>
          <w:spacing w:val="10"/>
          <w:sz w:val="24"/>
          <w:szCs w:val="24"/>
        </w:rPr>
        <w:lastRenderedPageBreak/>
        <w:t xml:space="preserve">Attachment </w:t>
      </w:r>
      <w:r w:rsidR="004A4AE0" w:rsidRPr="00C37FE4">
        <w:rPr>
          <w:rFonts w:asciiTheme="minorHAnsi" w:hAnsiTheme="minorHAnsi" w:cstheme="minorHAnsi"/>
          <w:b/>
          <w:spacing w:val="10"/>
          <w:sz w:val="24"/>
          <w:szCs w:val="24"/>
        </w:rPr>
        <w:t xml:space="preserve">C </w:t>
      </w:r>
      <w:r w:rsidRPr="00C37FE4">
        <w:rPr>
          <w:rFonts w:asciiTheme="minorHAnsi" w:hAnsiTheme="minorHAnsi" w:cstheme="minorHAnsi"/>
          <w:b/>
          <w:spacing w:val="10"/>
          <w:sz w:val="24"/>
          <w:szCs w:val="24"/>
        </w:rPr>
        <w:t>– Form</w:t>
      </w:r>
      <w:r w:rsidR="00457452" w:rsidRPr="00C37FE4">
        <w:rPr>
          <w:rFonts w:asciiTheme="minorHAnsi" w:hAnsiTheme="minorHAnsi" w:cstheme="minorHAnsi"/>
          <w:b/>
          <w:spacing w:val="10"/>
          <w:sz w:val="24"/>
          <w:szCs w:val="24"/>
        </w:rPr>
        <w:t xml:space="preserve"> of Public</w:t>
      </w:r>
      <w:r w:rsidR="004A4AE0" w:rsidRPr="00C37FE4">
        <w:rPr>
          <w:rFonts w:asciiTheme="minorHAnsi" w:hAnsiTheme="minorHAnsi" w:cstheme="minorHAnsi"/>
          <w:b/>
          <w:spacing w:val="10"/>
          <w:sz w:val="24"/>
          <w:szCs w:val="24"/>
        </w:rPr>
        <w:t>,</w:t>
      </w:r>
      <w:r w:rsidR="00457452" w:rsidRPr="00C37FE4">
        <w:rPr>
          <w:rFonts w:asciiTheme="minorHAnsi" w:hAnsiTheme="minorHAnsi" w:cstheme="minorHAnsi"/>
          <w:b/>
          <w:spacing w:val="10"/>
          <w:sz w:val="24"/>
          <w:szCs w:val="24"/>
        </w:rPr>
        <w:t xml:space="preserve"> </w:t>
      </w:r>
      <w:r w:rsidR="004A4AE0" w:rsidRPr="00C37FE4">
        <w:rPr>
          <w:rFonts w:asciiTheme="minorHAnsi" w:hAnsiTheme="minorHAnsi" w:cstheme="minorHAnsi"/>
          <w:b/>
          <w:spacing w:val="10"/>
          <w:sz w:val="24"/>
          <w:szCs w:val="24"/>
        </w:rPr>
        <w:t>Website, Social Media</w:t>
      </w:r>
      <w:r w:rsidR="004A4AE0" w:rsidRPr="00C37FE4" w:rsidDel="004A4AE0">
        <w:rPr>
          <w:rFonts w:asciiTheme="minorHAnsi" w:hAnsiTheme="minorHAnsi" w:cstheme="minorHAnsi"/>
          <w:b/>
          <w:spacing w:val="10"/>
          <w:sz w:val="24"/>
          <w:szCs w:val="24"/>
        </w:rPr>
        <w:t xml:space="preserve"> </w:t>
      </w:r>
      <w:r w:rsidR="00457452" w:rsidRPr="00C37FE4">
        <w:rPr>
          <w:rFonts w:asciiTheme="minorHAnsi" w:hAnsiTheme="minorHAnsi" w:cstheme="minorHAnsi"/>
          <w:b/>
          <w:spacing w:val="10"/>
          <w:sz w:val="24"/>
          <w:szCs w:val="24"/>
        </w:rPr>
        <w:t>and Workplace Notice</w:t>
      </w:r>
    </w:p>
    <w:p w14:paraId="41485981" w14:textId="77777777" w:rsidR="00F20787" w:rsidRPr="00C37FE4" w:rsidRDefault="00F20787" w:rsidP="00E6334D">
      <w:pPr>
        <w:widowControl w:val="0"/>
        <w:jc w:val="both"/>
        <w:rPr>
          <w:rFonts w:asciiTheme="minorHAnsi" w:hAnsiTheme="minorHAnsi" w:cstheme="minorHAnsi"/>
          <w:sz w:val="24"/>
          <w:szCs w:val="24"/>
        </w:rPr>
      </w:pPr>
    </w:p>
    <w:p w14:paraId="6A25265C" w14:textId="636664D8" w:rsidR="004457A8" w:rsidRDefault="0036373E" w:rsidP="004457A8">
      <w:pPr>
        <w:widowControl w:val="0"/>
        <w:jc w:val="both"/>
        <w:rPr>
          <w:rFonts w:asciiTheme="minorHAnsi" w:hAnsiTheme="minorHAnsi" w:cstheme="minorHAnsi"/>
          <w:sz w:val="24"/>
          <w:szCs w:val="24"/>
        </w:rPr>
      </w:pPr>
      <w:r>
        <w:rPr>
          <w:rFonts w:asciiTheme="minorHAnsi" w:hAnsiTheme="minorHAnsi" w:cstheme="minorHAnsi"/>
          <w:sz w:val="24"/>
          <w:szCs w:val="24"/>
        </w:rPr>
        <w:t>ACCH</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recently undertook a</w:t>
      </w:r>
      <w:r w:rsidR="001D6E0E">
        <w:rPr>
          <w:rFonts w:asciiTheme="minorHAnsi" w:hAnsiTheme="minorHAnsi" w:cstheme="minorHAnsi"/>
          <w:sz w:val="24"/>
          <w:szCs w:val="24"/>
        </w:rPr>
        <w:t xml:space="preserve"> review of </w:t>
      </w:r>
      <w:r w:rsidR="003F2E07" w:rsidRPr="00C37FE4">
        <w:rPr>
          <w:rFonts w:asciiTheme="minorHAnsi" w:hAnsiTheme="minorHAnsi" w:cstheme="minorHAnsi"/>
          <w:sz w:val="24"/>
          <w:szCs w:val="24"/>
        </w:rPr>
        <w:t xml:space="preserve">its payroll systems and processes and determined </w:t>
      </w:r>
      <w:r w:rsidR="00394E1F" w:rsidRPr="00C37FE4">
        <w:rPr>
          <w:rFonts w:asciiTheme="minorHAnsi" w:hAnsiTheme="minorHAnsi" w:cstheme="minorHAnsi"/>
          <w:sz w:val="24"/>
          <w:szCs w:val="24"/>
        </w:rPr>
        <w:t xml:space="preserve">that it contravened the </w:t>
      </w:r>
      <w:r w:rsidR="00394E1F" w:rsidRPr="00C37FE4">
        <w:rPr>
          <w:rFonts w:asciiTheme="minorHAnsi" w:hAnsiTheme="minorHAnsi" w:cstheme="minorHAnsi"/>
          <w:i/>
          <w:sz w:val="24"/>
          <w:szCs w:val="24"/>
        </w:rPr>
        <w:t xml:space="preserve">Fair Work Act 2009 </w:t>
      </w:r>
      <w:r w:rsidR="00394E1F" w:rsidRPr="00C37FE4">
        <w:rPr>
          <w:rFonts w:asciiTheme="minorHAnsi" w:hAnsiTheme="minorHAnsi" w:cstheme="minorHAnsi"/>
          <w:sz w:val="24"/>
          <w:szCs w:val="24"/>
        </w:rPr>
        <w:t>(</w:t>
      </w:r>
      <w:proofErr w:type="spellStart"/>
      <w:r w:rsidR="00394E1F" w:rsidRPr="00C37FE4">
        <w:rPr>
          <w:rFonts w:asciiTheme="minorHAnsi" w:hAnsiTheme="minorHAnsi" w:cstheme="minorHAnsi"/>
          <w:sz w:val="24"/>
          <w:szCs w:val="24"/>
        </w:rPr>
        <w:t>Cth</w:t>
      </w:r>
      <w:proofErr w:type="spellEnd"/>
      <w:r w:rsidR="00394E1F" w:rsidRPr="00C37FE4">
        <w:rPr>
          <w:rFonts w:asciiTheme="minorHAnsi" w:hAnsiTheme="minorHAnsi" w:cstheme="minorHAnsi"/>
          <w:sz w:val="24"/>
          <w:szCs w:val="24"/>
        </w:rPr>
        <w:t xml:space="preserve">) by </w:t>
      </w:r>
      <w:r w:rsidR="00F32B9A">
        <w:rPr>
          <w:rFonts w:asciiTheme="minorHAnsi" w:hAnsiTheme="minorHAnsi" w:cstheme="minorHAnsi"/>
          <w:sz w:val="24"/>
          <w:szCs w:val="24"/>
        </w:rPr>
        <w:t xml:space="preserve">its involvement </w:t>
      </w:r>
      <w:r w:rsidR="009F77AB">
        <w:rPr>
          <w:rFonts w:asciiTheme="minorHAnsi" w:hAnsiTheme="minorHAnsi" w:cstheme="minorHAnsi"/>
          <w:sz w:val="24"/>
          <w:szCs w:val="24"/>
        </w:rPr>
        <w:t>in</w:t>
      </w:r>
      <w:r w:rsidR="009F77AB" w:rsidRPr="00FF37B4">
        <w:rPr>
          <w:rFonts w:asciiTheme="minorHAnsi" w:hAnsiTheme="minorHAnsi" w:cstheme="minorHAnsi"/>
          <w:sz w:val="24"/>
          <w:szCs w:val="24"/>
        </w:rPr>
        <w:t xml:space="preserve"> </w:t>
      </w:r>
      <w:r w:rsidR="009F77AB">
        <w:rPr>
          <w:rFonts w:asciiTheme="minorHAnsi" w:hAnsiTheme="minorHAnsi" w:cstheme="minorHAnsi"/>
          <w:sz w:val="24"/>
          <w:szCs w:val="24"/>
        </w:rPr>
        <w:t xml:space="preserve">the underpayment of employees of Cannon Hill Services Pty Ltd, </w:t>
      </w:r>
      <w:r w:rsidR="00944A0B" w:rsidRPr="00944A0B">
        <w:rPr>
          <w:rFonts w:asciiTheme="minorHAnsi" w:hAnsiTheme="minorHAnsi" w:cstheme="minorHAnsi"/>
          <w:sz w:val="24"/>
          <w:szCs w:val="24"/>
        </w:rPr>
        <w:t xml:space="preserve">Aero Corporate Charters Pty Limited (formerly Cannon Hill Retail Services Pty Ltd) </w:t>
      </w:r>
      <w:r w:rsidR="009F77AB">
        <w:rPr>
          <w:rFonts w:asciiTheme="minorHAnsi" w:hAnsiTheme="minorHAnsi" w:cstheme="minorHAnsi"/>
          <w:sz w:val="24"/>
          <w:szCs w:val="24"/>
        </w:rPr>
        <w:t xml:space="preserve">and </w:t>
      </w:r>
      <w:r w:rsidR="009F77AB" w:rsidRPr="004014F5">
        <w:rPr>
          <w:rFonts w:asciiTheme="minorHAnsi" w:hAnsiTheme="minorHAnsi" w:cstheme="minorHAnsi"/>
          <w:sz w:val="24"/>
          <w:szCs w:val="24"/>
        </w:rPr>
        <w:t>Australian Country Choice Production Pty Ltd</w:t>
      </w:r>
      <w:r w:rsidR="009F77AB">
        <w:rPr>
          <w:rFonts w:asciiTheme="minorHAnsi" w:hAnsiTheme="minorHAnsi" w:cstheme="minorHAnsi"/>
          <w:sz w:val="24"/>
          <w:szCs w:val="24"/>
        </w:rPr>
        <w:t xml:space="preserve">. These members of the ACC Group of companies </w:t>
      </w:r>
      <w:r w:rsidR="00211F69">
        <w:rPr>
          <w:rFonts w:asciiTheme="minorHAnsi" w:hAnsiTheme="minorHAnsi" w:cstheme="minorHAnsi"/>
          <w:sz w:val="24"/>
          <w:szCs w:val="24"/>
        </w:rPr>
        <w:t xml:space="preserve">had contravened the </w:t>
      </w:r>
      <w:r w:rsidR="00211F69" w:rsidRPr="00A41285">
        <w:rPr>
          <w:rFonts w:asciiTheme="minorHAnsi" w:hAnsiTheme="minorHAnsi" w:cstheme="minorHAnsi"/>
          <w:i/>
          <w:iCs/>
          <w:sz w:val="24"/>
          <w:szCs w:val="24"/>
        </w:rPr>
        <w:t>Fair Work Act</w:t>
      </w:r>
      <w:r w:rsidR="00211F69">
        <w:rPr>
          <w:rFonts w:asciiTheme="minorHAnsi" w:hAnsiTheme="minorHAnsi" w:cstheme="minorHAnsi"/>
          <w:sz w:val="24"/>
          <w:szCs w:val="24"/>
        </w:rPr>
        <w:t xml:space="preserve"> by underpayment of</w:t>
      </w:r>
      <w:r w:rsidR="009F77AB">
        <w:rPr>
          <w:rFonts w:asciiTheme="minorHAnsi" w:hAnsiTheme="minorHAnsi" w:cstheme="minorHAnsi"/>
          <w:sz w:val="24"/>
          <w:szCs w:val="24"/>
        </w:rPr>
        <w:t xml:space="preserve"> employees covered by the </w:t>
      </w:r>
      <w:r w:rsidR="009F77AB" w:rsidRPr="003903D1">
        <w:rPr>
          <w:rFonts w:asciiTheme="minorHAnsi" w:hAnsiTheme="minorHAnsi" w:cstheme="minorHAnsi"/>
          <w:i/>
          <w:iCs/>
          <w:sz w:val="24"/>
          <w:szCs w:val="24"/>
        </w:rPr>
        <w:t>Clerks—Private Sector Award </w:t>
      </w:r>
      <w:r w:rsidR="004457A8">
        <w:rPr>
          <w:rFonts w:asciiTheme="minorHAnsi" w:hAnsiTheme="minorHAnsi" w:cstheme="minorHAnsi"/>
          <w:i/>
          <w:iCs/>
          <w:sz w:val="24"/>
          <w:szCs w:val="24"/>
        </w:rPr>
        <w:t>(</w:t>
      </w:r>
      <w:r w:rsidR="009F77AB" w:rsidRPr="003903D1">
        <w:rPr>
          <w:rFonts w:asciiTheme="minorHAnsi" w:hAnsiTheme="minorHAnsi" w:cstheme="minorHAnsi"/>
          <w:i/>
          <w:iCs/>
          <w:sz w:val="24"/>
          <w:szCs w:val="24"/>
        </w:rPr>
        <w:t>2010 &amp; 2020</w:t>
      </w:r>
      <w:r w:rsidR="004457A8">
        <w:rPr>
          <w:rFonts w:asciiTheme="minorHAnsi" w:hAnsiTheme="minorHAnsi" w:cstheme="minorHAnsi"/>
          <w:i/>
          <w:iCs/>
          <w:sz w:val="24"/>
          <w:szCs w:val="24"/>
        </w:rPr>
        <w:t>)</w:t>
      </w:r>
      <w:r w:rsidR="009F77AB">
        <w:rPr>
          <w:rFonts w:asciiTheme="minorHAnsi" w:hAnsiTheme="minorHAnsi" w:cstheme="minorHAnsi"/>
          <w:i/>
          <w:iCs/>
          <w:sz w:val="24"/>
          <w:szCs w:val="24"/>
        </w:rPr>
        <w:t xml:space="preserve">, </w:t>
      </w:r>
      <w:r w:rsidR="009F77AB" w:rsidRPr="00D70C22">
        <w:rPr>
          <w:rFonts w:asciiTheme="minorHAnsi" w:hAnsiTheme="minorHAnsi" w:cstheme="minorHAnsi"/>
          <w:sz w:val="24"/>
          <w:szCs w:val="24"/>
        </w:rPr>
        <w:t xml:space="preserve">the </w:t>
      </w:r>
      <w:r w:rsidR="009F77AB" w:rsidRPr="003903D1">
        <w:rPr>
          <w:rFonts w:asciiTheme="minorHAnsi" w:hAnsiTheme="minorHAnsi" w:cstheme="minorHAnsi"/>
          <w:i/>
          <w:iCs/>
          <w:sz w:val="24"/>
          <w:szCs w:val="24"/>
        </w:rPr>
        <w:t>Meat Industry Award 2010 &amp; 2020</w:t>
      </w:r>
      <w:r w:rsidR="004457A8">
        <w:rPr>
          <w:rFonts w:asciiTheme="minorHAnsi" w:hAnsiTheme="minorHAnsi" w:cstheme="minorHAnsi"/>
          <w:i/>
          <w:iCs/>
          <w:sz w:val="24"/>
          <w:szCs w:val="24"/>
        </w:rPr>
        <w:t xml:space="preserve">, </w:t>
      </w:r>
      <w:r w:rsidR="009F77AB">
        <w:rPr>
          <w:rFonts w:asciiTheme="minorHAnsi" w:hAnsiTheme="minorHAnsi" w:cstheme="minorHAnsi"/>
          <w:sz w:val="24"/>
          <w:szCs w:val="24"/>
        </w:rPr>
        <w:t xml:space="preserve">the </w:t>
      </w:r>
      <w:r w:rsidR="009F77AB" w:rsidRPr="003903D1">
        <w:rPr>
          <w:rFonts w:asciiTheme="minorHAnsi" w:hAnsiTheme="minorHAnsi" w:cstheme="minorHAnsi"/>
          <w:i/>
          <w:iCs/>
          <w:sz w:val="24"/>
          <w:szCs w:val="24"/>
        </w:rPr>
        <w:t>Manufacturing and Associated Industries Award 2010 &amp; 2020</w:t>
      </w:r>
      <w:r w:rsidR="004457A8">
        <w:rPr>
          <w:rFonts w:asciiTheme="minorHAnsi" w:hAnsiTheme="minorHAnsi" w:cstheme="minorHAnsi"/>
          <w:i/>
          <w:iCs/>
          <w:sz w:val="24"/>
          <w:szCs w:val="24"/>
        </w:rPr>
        <w:t xml:space="preserve">, </w:t>
      </w:r>
      <w:r w:rsidR="004457A8" w:rsidRPr="0068615B">
        <w:rPr>
          <w:rFonts w:asciiTheme="minorHAnsi" w:hAnsiTheme="minorHAnsi" w:cstheme="minorHAnsi"/>
          <w:sz w:val="24"/>
          <w:szCs w:val="24"/>
        </w:rPr>
        <w:t>as well as current</w:t>
      </w:r>
      <w:r w:rsidR="004457A8">
        <w:rPr>
          <w:rFonts w:asciiTheme="minorHAnsi" w:hAnsiTheme="minorHAnsi" w:cstheme="minorHAnsi"/>
          <w:i/>
          <w:iCs/>
          <w:sz w:val="24"/>
          <w:szCs w:val="24"/>
        </w:rPr>
        <w:t xml:space="preserve"> </w:t>
      </w:r>
      <w:r w:rsidR="004457A8" w:rsidRPr="0068615B">
        <w:rPr>
          <w:rFonts w:asciiTheme="minorHAnsi" w:hAnsiTheme="minorHAnsi" w:cstheme="minorHAnsi"/>
          <w:sz w:val="24"/>
          <w:szCs w:val="24"/>
        </w:rPr>
        <w:t>and historical versions of</w:t>
      </w:r>
      <w:r w:rsidR="004457A8">
        <w:rPr>
          <w:rFonts w:asciiTheme="minorHAnsi" w:hAnsiTheme="minorHAnsi" w:cstheme="minorHAnsi"/>
          <w:sz w:val="24"/>
          <w:szCs w:val="24"/>
        </w:rPr>
        <w:t xml:space="preserve"> the</w:t>
      </w:r>
      <w:r w:rsidR="004457A8">
        <w:rPr>
          <w:rFonts w:asciiTheme="minorHAnsi" w:hAnsiTheme="minorHAnsi" w:cstheme="minorHAnsi"/>
          <w:i/>
          <w:iCs/>
          <w:sz w:val="24"/>
          <w:szCs w:val="24"/>
        </w:rPr>
        <w:t xml:space="preserve"> </w:t>
      </w:r>
      <w:r w:rsidR="009F77AB" w:rsidRPr="003903D1">
        <w:rPr>
          <w:rFonts w:asciiTheme="minorHAnsi" w:hAnsiTheme="minorHAnsi" w:cstheme="minorHAnsi"/>
          <w:i/>
          <w:iCs/>
          <w:sz w:val="24"/>
          <w:szCs w:val="24"/>
        </w:rPr>
        <w:t>Australian Country Choice (Slaughtering and Boning Operations</w:t>
      </w:r>
      <w:r w:rsidR="004457A8">
        <w:rPr>
          <w:rFonts w:asciiTheme="minorHAnsi" w:hAnsiTheme="minorHAnsi" w:cstheme="minorHAnsi"/>
          <w:i/>
          <w:iCs/>
          <w:sz w:val="24"/>
          <w:szCs w:val="24"/>
        </w:rPr>
        <w:t xml:space="preserve">) </w:t>
      </w:r>
      <w:r w:rsidR="004457A8" w:rsidRPr="0068615B">
        <w:rPr>
          <w:rFonts w:asciiTheme="minorHAnsi" w:hAnsiTheme="minorHAnsi" w:cstheme="minorHAnsi"/>
          <w:sz w:val="24"/>
          <w:szCs w:val="24"/>
        </w:rPr>
        <w:t>and</w:t>
      </w:r>
      <w:r w:rsidR="004457A8" w:rsidRPr="004457A8">
        <w:rPr>
          <w:rFonts w:asciiTheme="minorHAnsi" w:hAnsiTheme="minorHAnsi" w:cstheme="minorHAnsi"/>
          <w:sz w:val="24"/>
          <w:szCs w:val="24"/>
        </w:rPr>
        <w:t xml:space="preserve"> </w:t>
      </w:r>
      <w:r w:rsidR="009F77AB" w:rsidRPr="003903D1">
        <w:rPr>
          <w:rFonts w:asciiTheme="minorHAnsi" w:hAnsiTheme="minorHAnsi" w:cstheme="minorHAnsi"/>
          <w:i/>
          <w:iCs/>
          <w:sz w:val="24"/>
          <w:szCs w:val="24"/>
        </w:rPr>
        <w:t>Australian Country Choice Manufacturing Enterprise Agreement</w:t>
      </w:r>
      <w:r w:rsidR="004457A8">
        <w:rPr>
          <w:rFonts w:asciiTheme="minorHAnsi" w:hAnsiTheme="minorHAnsi" w:cstheme="minorHAnsi"/>
          <w:i/>
          <w:iCs/>
          <w:sz w:val="24"/>
          <w:szCs w:val="24"/>
        </w:rPr>
        <w:t xml:space="preserve">s. </w:t>
      </w:r>
      <w:r w:rsidR="00D70C22" w:rsidRPr="00D70C22">
        <w:rPr>
          <w:rFonts w:asciiTheme="minorHAnsi" w:eastAsiaTheme="minorHAnsi" w:hAnsiTheme="minorHAnsi" w:cstheme="minorHAnsi"/>
          <w:iCs/>
          <w:sz w:val="24"/>
          <w:szCs w:val="24"/>
        </w:rPr>
        <w:t xml:space="preserve">(collectively the </w:t>
      </w:r>
      <w:r w:rsidR="00D70C22" w:rsidRPr="00D70C22">
        <w:rPr>
          <w:rFonts w:asciiTheme="minorHAnsi" w:eastAsiaTheme="minorHAnsi" w:hAnsiTheme="minorHAnsi" w:cstheme="minorHAnsi"/>
          <w:b/>
          <w:iCs/>
          <w:sz w:val="24"/>
          <w:szCs w:val="24"/>
        </w:rPr>
        <w:t>relevant industrial instruments</w:t>
      </w:r>
      <w:r w:rsidR="004457A8">
        <w:rPr>
          <w:rFonts w:asciiTheme="minorHAnsi" w:eastAsiaTheme="minorHAnsi" w:hAnsiTheme="minorHAnsi" w:cstheme="minorHAnsi"/>
          <w:b/>
          <w:iCs/>
          <w:sz w:val="24"/>
          <w:szCs w:val="24"/>
        </w:rPr>
        <w:t>).</w:t>
      </w:r>
      <w:r w:rsidR="004457A8" w:rsidRPr="004457A8">
        <w:rPr>
          <w:rFonts w:asciiTheme="minorHAnsi" w:hAnsiTheme="minorHAnsi" w:cstheme="minorHAnsi"/>
          <w:sz w:val="24"/>
          <w:szCs w:val="24"/>
        </w:rPr>
        <w:t xml:space="preserve"> </w:t>
      </w:r>
    </w:p>
    <w:p w14:paraId="0C42030D" w14:textId="77777777" w:rsidR="004457A8" w:rsidRDefault="004457A8" w:rsidP="004457A8">
      <w:pPr>
        <w:widowControl w:val="0"/>
        <w:jc w:val="both"/>
        <w:rPr>
          <w:rFonts w:asciiTheme="minorHAnsi" w:hAnsiTheme="minorHAnsi" w:cstheme="minorHAnsi"/>
          <w:sz w:val="24"/>
          <w:szCs w:val="24"/>
        </w:rPr>
      </w:pPr>
    </w:p>
    <w:p w14:paraId="0F9E740C" w14:textId="04BA0722" w:rsidR="003F2E07" w:rsidRPr="00D70C22" w:rsidRDefault="004457A8" w:rsidP="004457A8">
      <w:pPr>
        <w:widowControl w:val="0"/>
        <w:jc w:val="both"/>
        <w:rPr>
          <w:rFonts w:asciiTheme="minorHAnsi" w:eastAsiaTheme="minorHAnsi" w:hAnsiTheme="minorHAnsi" w:cstheme="minorHAnsi"/>
          <w:iCs/>
          <w:sz w:val="24"/>
          <w:szCs w:val="24"/>
        </w:rPr>
      </w:pPr>
      <w:r>
        <w:rPr>
          <w:rFonts w:asciiTheme="minorHAnsi" w:hAnsiTheme="minorHAnsi" w:cstheme="minorHAnsi"/>
          <w:sz w:val="24"/>
          <w:szCs w:val="24"/>
        </w:rPr>
        <w:t xml:space="preserve">ACCH </w:t>
      </w:r>
      <w:r w:rsidR="00211F69">
        <w:rPr>
          <w:rFonts w:asciiTheme="minorHAnsi" w:hAnsiTheme="minorHAnsi" w:cstheme="minorHAnsi"/>
          <w:sz w:val="24"/>
          <w:szCs w:val="24"/>
        </w:rPr>
        <w:t xml:space="preserve">and its employer members </w:t>
      </w:r>
      <w:r w:rsidR="00D70C22" w:rsidRPr="00C37FE4">
        <w:rPr>
          <w:rFonts w:asciiTheme="minorHAnsi" w:eastAsiaTheme="minorHAnsi" w:hAnsiTheme="minorHAnsi" w:cstheme="minorHAnsi"/>
          <w:iCs/>
          <w:sz w:val="24"/>
          <w:szCs w:val="24"/>
        </w:rPr>
        <w:t xml:space="preserve">thereby </w:t>
      </w:r>
      <w:r w:rsidRPr="00C37FE4">
        <w:rPr>
          <w:rFonts w:asciiTheme="minorHAnsi" w:eastAsiaTheme="minorHAnsi" w:hAnsiTheme="minorHAnsi" w:cstheme="minorHAnsi"/>
          <w:iCs/>
          <w:sz w:val="24"/>
          <w:szCs w:val="24"/>
        </w:rPr>
        <w:t>fai</w:t>
      </w:r>
      <w:r>
        <w:rPr>
          <w:rFonts w:asciiTheme="minorHAnsi" w:eastAsiaTheme="minorHAnsi" w:hAnsiTheme="minorHAnsi" w:cstheme="minorHAnsi"/>
          <w:iCs/>
          <w:sz w:val="24"/>
          <w:szCs w:val="24"/>
        </w:rPr>
        <w:t>led</w:t>
      </w:r>
      <w:r w:rsidRPr="00C37FE4">
        <w:rPr>
          <w:rFonts w:asciiTheme="minorHAnsi" w:eastAsiaTheme="minorHAnsi" w:hAnsiTheme="minorHAnsi" w:cstheme="minorHAnsi"/>
          <w:iCs/>
          <w:sz w:val="24"/>
          <w:szCs w:val="24"/>
        </w:rPr>
        <w:t xml:space="preserve"> </w:t>
      </w:r>
      <w:r w:rsidR="00D70C22" w:rsidRPr="00C37FE4">
        <w:rPr>
          <w:rFonts w:asciiTheme="minorHAnsi" w:eastAsiaTheme="minorHAnsi" w:hAnsiTheme="minorHAnsi" w:cstheme="minorHAnsi"/>
          <w:iCs/>
          <w:sz w:val="24"/>
          <w:szCs w:val="24"/>
        </w:rPr>
        <w:t xml:space="preserve">to comply with </w:t>
      </w:r>
      <w:r w:rsidR="00211F69">
        <w:rPr>
          <w:rFonts w:asciiTheme="minorHAnsi" w:eastAsiaTheme="minorHAnsi" w:hAnsiTheme="minorHAnsi" w:cstheme="minorHAnsi"/>
          <w:iCs/>
          <w:sz w:val="24"/>
          <w:szCs w:val="24"/>
        </w:rPr>
        <w:t>their</w:t>
      </w:r>
      <w:r w:rsidR="00D70C22" w:rsidRPr="00C37FE4">
        <w:rPr>
          <w:rFonts w:asciiTheme="minorHAnsi" w:eastAsiaTheme="minorHAnsi" w:hAnsiTheme="minorHAnsi" w:cstheme="minorHAnsi"/>
          <w:iCs/>
          <w:sz w:val="24"/>
          <w:szCs w:val="24"/>
        </w:rPr>
        <w:t xml:space="preserve"> obligations under those</w:t>
      </w:r>
      <w:r w:rsidR="00D70C22">
        <w:rPr>
          <w:rFonts w:asciiTheme="minorHAnsi" w:eastAsiaTheme="minorHAnsi" w:hAnsiTheme="minorHAnsi" w:cstheme="minorHAnsi"/>
          <w:iCs/>
          <w:sz w:val="24"/>
          <w:szCs w:val="24"/>
        </w:rPr>
        <w:t xml:space="preserve"> industrial instruments</w:t>
      </w:r>
      <w:r w:rsidR="00D70C22" w:rsidRPr="00C37FE4">
        <w:rPr>
          <w:rFonts w:asciiTheme="minorHAnsi" w:hAnsiTheme="minorHAnsi" w:cstheme="minorHAnsi"/>
          <w:sz w:val="24"/>
          <w:szCs w:val="24"/>
        </w:rPr>
        <w:t>.</w:t>
      </w:r>
    </w:p>
    <w:p w14:paraId="4CD69D17" w14:textId="77777777" w:rsidR="00394E1F" w:rsidRPr="00C37FE4" w:rsidRDefault="00394E1F" w:rsidP="00E6334D">
      <w:pPr>
        <w:widowControl w:val="0"/>
        <w:jc w:val="both"/>
        <w:rPr>
          <w:rFonts w:asciiTheme="minorHAnsi" w:hAnsiTheme="minorHAnsi" w:cstheme="minorHAnsi"/>
          <w:sz w:val="24"/>
          <w:szCs w:val="24"/>
        </w:rPr>
      </w:pPr>
    </w:p>
    <w:p w14:paraId="6055660D" w14:textId="35ADC680" w:rsidR="003F2E07" w:rsidRPr="00C37FE4" w:rsidRDefault="008351D5" w:rsidP="00E6334D">
      <w:pPr>
        <w:widowControl w:val="0"/>
        <w:jc w:val="both"/>
        <w:rPr>
          <w:rFonts w:asciiTheme="minorHAnsi" w:hAnsiTheme="minorHAnsi" w:cstheme="minorHAnsi"/>
          <w:sz w:val="24"/>
          <w:szCs w:val="24"/>
        </w:rPr>
      </w:pPr>
      <w:r w:rsidRPr="00C37FE4">
        <w:rPr>
          <w:rFonts w:asciiTheme="minorHAnsi" w:hAnsiTheme="minorHAnsi" w:cstheme="minorHAnsi"/>
          <w:sz w:val="24"/>
          <w:szCs w:val="24"/>
        </w:rPr>
        <w:t>On</w:t>
      </w:r>
      <w:r w:rsidR="00DF60F2" w:rsidRPr="00C37FE4">
        <w:rPr>
          <w:rFonts w:asciiTheme="minorHAnsi" w:hAnsiTheme="minorHAnsi" w:cstheme="minorHAnsi"/>
          <w:sz w:val="24"/>
          <w:szCs w:val="24"/>
        </w:rPr>
        <w:t xml:space="preserve"> </w:t>
      </w:r>
      <w:r w:rsidR="00B24FE2">
        <w:rPr>
          <w:rFonts w:asciiTheme="minorHAnsi" w:hAnsiTheme="minorHAnsi" w:cstheme="minorHAnsi"/>
          <w:sz w:val="24"/>
          <w:szCs w:val="24"/>
        </w:rPr>
        <w:t xml:space="preserve">22 June 2020, </w:t>
      </w:r>
      <w:r w:rsidR="0036373E">
        <w:rPr>
          <w:rFonts w:asciiTheme="minorHAnsi" w:hAnsiTheme="minorHAnsi" w:cstheme="minorHAnsi"/>
          <w:sz w:val="24"/>
          <w:szCs w:val="24"/>
        </w:rPr>
        <w:t>ACCH</w:t>
      </w:r>
      <w:r w:rsidR="00211F69">
        <w:rPr>
          <w:rFonts w:asciiTheme="minorHAnsi" w:hAnsiTheme="minorHAnsi" w:cstheme="minorHAnsi"/>
          <w:sz w:val="24"/>
          <w:szCs w:val="24"/>
        </w:rPr>
        <w:t xml:space="preserve"> and its Group members</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formally admitted to the Fair Work Ombudsman (</w:t>
      </w:r>
      <w:r w:rsidR="003F2E07" w:rsidRPr="00C37FE4">
        <w:rPr>
          <w:rFonts w:asciiTheme="minorHAnsi" w:hAnsiTheme="minorHAnsi" w:cstheme="minorHAnsi"/>
          <w:b/>
          <w:sz w:val="24"/>
          <w:szCs w:val="24"/>
        </w:rPr>
        <w:t>FWO</w:t>
      </w:r>
      <w:r w:rsidR="00DF60F2" w:rsidRPr="00C37FE4">
        <w:rPr>
          <w:rFonts w:asciiTheme="minorHAnsi" w:hAnsiTheme="minorHAnsi" w:cstheme="minorHAnsi"/>
          <w:sz w:val="24"/>
          <w:szCs w:val="24"/>
        </w:rPr>
        <w:t xml:space="preserve">) that </w:t>
      </w:r>
      <w:r w:rsidR="003F2E07" w:rsidRPr="00C37FE4">
        <w:rPr>
          <w:rFonts w:asciiTheme="minorHAnsi" w:hAnsiTheme="minorHAnsi" w:cstheme="minorHAnsi"/>
          <w:sz w:val="24"/>
          <w:szCs w:val="24"/>
        </w:rPr>
        <w:t xml:space="preserve">contraventions </w:t>
      </w:r>
      <w:r w:rsidR="00DF60F2" w:rsidRPr="00C37FE4">
        <w:rPr>
          <w:rFonts w:asciiTheme="minorHAnsi" w:hAnsiTheme="minorHAnsi" w:cstheme="minorHAnsi"/>
          <w:sz w:val="24"/>
          <w:szCs w:val="24"/>
        </w:rPr>
        <w:t xml:space="preserve">of </w:t>
      </w:r>
      <w:r w:rsidR="00AD6DEC" w:rsidRPr="00C37FE4">
        <w:rPr>
          <w:rFonts w:asciiTheme="minorHAnsi" w:hAnsiTheme="minorHAnsi" w:cstheme="minorHAnsi"/>
          <w:sz w:val="24"/>
          <w:szCs w:val="24"/>
        </w:rPr>
        <w:t>Agreements</w:t>
      </w:r>
      <w:r w:rsidR="00394E1F" w:rsidRPr="00C37FE4">
        <w:rPr>
          <w:rFonts w:asciiTheme="minorHAnsi" w:hAnsiTheme="minorHAnsi" w:cstheme="minorHAnsi"/>
          <w:sz w:val="24"/>
          <w:szCs w:val="24"/>
        </w:rPr>
        <w:t xml:space="preserve"> </w:t>
      </w:r>
      <w:r w:rsidR="003F2E07" w:rsidRPr="00C37FE4">
        <w:rPr>
          <w:rFonts w:asciiTheme="minorHAnsi" w:hAnsiTheme="minorHAnsi" w:cstheme="minorHAnsi"/>
          <w:sz w:val="24"/>
          <w:szCs w:val="24"/>
        </w:rPr>
        <w:t>h</w:t>
      </w:r>
      <w:r w:rsidR="00DF60F2" w:rsidRPr="00C37FE4">
        <w:rPr>
          <w:rFonts w:asciiTheme="minorHAnsi" w:hAnsiTheme="minorHAnsi" w:cstheme="minorHAnsi"/>
          <w:sz w:val="24"/>
          <w:szCs w:val="24"/>
        </w:rPr>
        <w:t>ad occurred and consequently a number of employees</w:t>
      </w:r>
      <w:r w:rsidR="00211F69">
        <w:rPr>
          <w:rFonts w:asciiTheme="minorHAnsi" w:hAnsiTheme="minorHAnsi" w:cstheme="minorHAnsi"/>
          <w:sz w:val="24"/>
          <w:szCs w:val="24"/>
        </w:rPr>
        <w:t xml:space="preserve"> of Group members</w:t>
      </w:r>
      <w:r w:rsidR="00DF60F2" w:rsidRPr="00C37FE4">
        <w:rPr>
          <w:rFonts w:asciiTheme="minorHAnsi" w:hAnsiTheme="minorHAnsi" w:cstheme="minorHAnsi"/>
          <w:sz w:val="24"/>
          <w:szCs w:val="24"/>
        </w:rPr>
        <w:t xml:space="preserve"> had been underpaid.</w:t>
      </w:r>
    </w:p>
    <w:p w14:paraId="4738F3BD" w14:textId="77777777" w:rsidR="00394E1F" w:rsidRPr="00C37FE4" w:rsidRDefault="00394E1F" w:rsidP="00E6334D">
      <w:pPr>
        <w:widowControl w:val="0"/>
        <w:jc w:val="both"/>
        <w:rPr>
          <w:rFonts w:asciiTheme="minorHAnsi" w:hAnsiTheme="minorHAnsi" w:cstheme="minorHAnsi"/>
          <w:sz w:val="24"/>
          <w:szCs w:val="24"/>
        </w:rPr>
      </w:pPr>
    </w:p>
    <w:p w14:paraId="6EEB6C87" w14:textId="6E0523AD" w:rsidR="003F2E07" w:rsidRPr="00C37FE4" w:rsidRDefault="0036373E" w:rsidP="00E6334D">
      <w:pPr>
        <w:widowControl w:val="0"/>
        <w:jc w:val="both"/>
        <w:rPr>
          <w:rFonts w:asciiTheme="minorHAnsi" w:hAnsiTheme="minorHAnsi" w:cstheme="minorHAnsi"/>
          <w:sz w:val="24"/>
          <w:szCs w:val="24"/>
        </w:rPr>
      </w:pPr>
      <w:r>
        <w:rPr>
          <w:rFonts w:asciiTheme="minorHAnsi" w:hAnsiTheme="minorHAnsi" w:cstheme="minorHAnsi"/>
          <w:sz w:val="24"/>
          <w:szCs w:val="24"/>
        </w:rPr>
        <w:t>ACCH</w:t>
      </w:r>
      <w:r w:rsidR="00211F69">
        <w:rPr>
          <w:rFonts w:asciiTheme="minorHAnsi" w:hAnsiTheme="minorHAnsi" w:cstheme="minorHAnsi"/>
          <w:sz w:val="24"/>
          <w:szCs w:val="24"/>
        </w:rPr>
        <w:t xml:space="preserve"> and the employing entities have</w:t>
      </w:r>
      <w:r w:rsidR="003F2E07" w:rsidRPr="00C37FE4">
        <w:rPr>
          <w:rFonts w:asciiTheme="minorHAnsi" w:hAnsiTheme="minorHAnsi" w:cstheme="minorHAnsi"/>
          <w:sz w:val="24"/>
          <w:szCs w:val="24"/>
        </w:rPr>
        <w:t xml:space="preserve"> now entered into an Enforceable Undertaking with the FWO to ensure </w:t>
      </w:r>
      <w:r w:rsidR="00211F69">
        <w:rPr>
          <w:rFonts w:asciiTheme="minorHAnsi" w:hAnsiTheme="minorHAnsi" w:cstheme="minorHAnsi"/>
          <w:sz w:val="24"/>
          <w:szCs w:val="24"/>
        </w:rPr>
        <w:t>their</w:t>
      </w:r>
      <w:r w:rsidR="003F2E07" w:rsidRPr="00C37FE4">
        <w:rPr>
          <w:rFonts w:asciiTheme="minorHAnsi" w:hAnsiTheme="minorHAnsi" w:cstheme="minorHAnsi"/>
          <w:sz w:val="24"/>
          <w:szCs w:val="24"/>
        </w:rPr>
        <w:t xml:space="preserve"> ongoing compliance with Commonwealth workplace laws. </w:t>
      </w:r>
    </w:p>
    <w:p w14:paraId="58AF7333" w14:textId="77777777" w:rsidR="00394E1F" w:rsidRPr="00C37FE4" w:rsidRDefault="00394E1F" w:rsidP="00E6334D">
      <w:pPr>
        <w:widowControl w:val="0"/>
        <w:jc w:val="both"/>
        <w:rPr>
          <w:rFonts w:asciiTheme="minorHAnsi" w:hAnsiTheme="minorHAnsi" w:cstheme="minorHAnsi"/>
          <w:sz w:val="24"/>
          <w:szCs w:val="24"/>
        </w:rPr>
      </w:pPr>
    </w:p>
    <w:p w14:paraId="5DE3449E" w14:textId="1A95867D" w:rsidR="003F2E07" w:rsidRPr="00C37FE4" w:rsidRDefault="0036373E" w:rsidP="00E6334D">
      <w:pPr>
        <w:widowControl w:val="0"/>
        <w:jc w:val="both"/>
        <w:rPr>
          <w:rFonts w:asciiTheme="minorHAnsi" w:hAnsiTheme="minorHAnsi" w:cstheme="minorHAnsi"/>
          <w:sz w:val="24"/>
          <w:szCs w:val="24"/>
        </w:rPr>
      </w:pPr>
      <w:r>
        <w:rPr>
          <w:rFonts w:asciiTheme="minorHAnsi" w:hAnsiTheme="minorHAnsi" w:cstheme="minorHAnsi"/>
          <w:sz w:val="24"/>
          <w:szCs w:val="24"/>
        </w:rPr>
        <w:t>ACCH</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will, as a result of the Enforceable Undertaking, commit</w:t>
      </w:r>
      <w:r w:rsidR="00CD4777">
        <w:rPr>
          <w:rFonts w:asciiTheme="minorHAnsi" w:hAnsiTheme="minorHAnsi" w:cstheme="minorHAnsi"/>
          <w:sz w:val="24"/>
          <w:szCs w:val="24"/>
        </w:rPr>
        <w:t xml:space="preserve"> on behalf of itself and its Group members who are employers,</w:t>
      </w:r>
      <w:r w:rsidR="003F2E07" w:rsidRPr="00C37FE4">
        <w:rPr>
          <w:rFonts w:asciiTheme="minorHAnsi" w:hAnsiTheme="minorHAnsi" w:cstheme="minorHAnsi"/>
          <w:sz w:val="24"/>
          <w:szCs w:val="24"/>
        </w:rPr>
        <w:t xml:space="preserve"> to undertake a number of activities to ensure ongoing compliance</w:t>
      </w:r>
      <w:r w:rsidR="00CD4777">
        <w:rPr>
          <w:rFonts w:asciiTheme="minorHAnsi" w:hAnsiTheme="minorHAnsi" w:cstheme="minorHAnsi"/>
          <w:sz w:val="24"/>
          <w:szCs w:val="24"/>
        </w:rPr>
        <w:t>.  These activities include matters s</w:t>
      </w:r>
      <w:r w:rsidR="003F2E07" w:rsidRPr="00C37FE4">
        <w:rPr>
          <w:rFonts w:asciiTheme="minorHAnsi" w:hAnsiTheme="minorHAnsi" w:cstheme="minorHAnsi"/>
          <w:sz w:val="24"/>
          <w:szCs w:val="24"/>
        </w:rPr>
        <w:t>uch as</w:t>
      </w:r>
      <w:r w:rsidR="00CD4777">
        <w:rPr>
          <w:rFonts w:asciiTheme="minorHAnsi" w:hAnsiTheme="minorHAnsi" w:cstheme="minorHAnsi"/>
          <w:sz w:val="24"/>
          <w:szCs w:val="24"/>
        </w:rPr>
        <w:t xml:space="preserve"> the conduct of</w:t>
      </w:r>
      <w:r w:rsidR="003F2E07" w:rsidRPr="00C37FE4">
        <w:rPr>
          <w:rFonts w:asciiTheme="minorHAnsi" w:hAnsiTheme="minorHAnsi" w:cstheme="minorHAnsi"/>
          <w:sz w:val="24"/>
          <w:szCs w:val="24"/>
        </w:rPr>
        <w:t xml:space="preserve"> three independent audits</w:t>
      </w:r>
      <w:r w:rsidR="00CD4777">
        <w:rPr>
          <w:rFonts w:asciiTheme="minorHAnsi" w:hAnsiTheme="minorHAnsi" w:cstheme="minorHAnsi"/>
          <w:sz w:val="24"/>
          <w:szCs w:val="24"/>
        </w:rPr>
        <w:t xml:space="preserve"> to verify its present and future compliance,</w:t>
      </w:r>
      <w:r w:rsidR="003F2E07" w:rsidRPr="00C37FE4">
        <w:rPr>
          <w:rFonts w:asciiTheme="minorHAnsi" w:hAnsiTheme="minorHAnsi" w:cstheme="minorHAnsi"/>
          <w:sz w:val="24"/>
          <w:szCs w:val="24"/>
        </w:rPr>
        <w:t xml:space="preserve"> and formally apologising to individual employees. </w:t>
      </w:r>
    </w:p>
    <w:p w14:paraId="72CC3A1C" w14:textId="77777777" w:rsidR="00394E1F" w:rsidRPr="00C37FE4" w:rsidRDefault="00394E1F" w:rsidP="00E6334D">
      <w:pPr>
        <w:widowControl w:val="0"/>
        <w:jc w:val="both"/>
        <w:rPr>
          <w:rFonts w:asciiTheme="minorHAnsi" w:hAnsiTheme="minorHAnsi" w:cstheme="minorHAnsi"/>
          <w:sz w:val="24"/>
          <w:szCs w:val="24"/>
        </w:rPr>
      </w:pPr>
    </w:p>
    <w:p w14:paraId="1FDE46C6" w14:textId="60EB17FA" w:rsidR="003F2E07" w:rsidRPr="00C37FE4" w:rsidRDefault="0036373E" w:rsidP="00E6334D">
      <w:pPr>
        <w:widowControl w:val="0"/>
        <w:jc w:val="both"/>
        <w:rPr>
          <w:rFonts w:asciiTheme="minorHAnsi" w:hAnsiTheme="minorHAnsi" w:cstheme="minorHAnsi"/>
          <w:sz w:val="24"/>
          <w:szCs w:val="24"/>
        </w:rPr>
      </w:pPr>
      <w:r>
        <w:rPr>
          <w:rFonts w:asciiTheme="minorHAnsi" w:hAnsiTheme="minorHAnsi" w:cstheme="minorHAnsi"/>
          <w:sz w:val="24"/>
          <w:szCs w:val="24"/>
        </w:rPr>
        <w:t>ACCH</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expresses its sincere regrets for these contraventions</w:t>
      </w:r>
      <w:r w:rsidR="00CD4777" w:rsidRPr="00CD4777">
        <w:rPr>
          <w:rFonts w:asciiTheme="minorHAnsi" w:hAnsiTheme="minorHAnsi" w:cstheme="minorHAnsi"/>
          <w:sz w:val="24"/>
          <w:szCs w:val="24"/>
        </w:rPr>
        <w:t xml:space="preserve"> </w:t>
      </w:r>
      <w:r w:rsidR="00CD4777" w:rsidRPr="00C37FE4">
        <w:rPr>
          <w:rFonts w:asciiTheme="minorHAnsi" w:hAnsiTheme="minorHAnsi" w:cstheme="minorHAnsi"/>
          <w:sz w:val="24"/>
          <w:szCs w:val="24"/>
        </w:rPr>
        <w:t>and apologises</w:t>
      </w:r>
      <w:r w:rsidR="00CD4777">
        <w:rPr>
          <w:rFonts w:asciiTheme="minorHAnsi" w:hAnsiTheme="minorHAnsi" w:cstheme="minorHAnsi"/>
          <w:sz w:val="24"/>
          <w:szCs w:val="24"/>
        </w:rPr>
        <w:t xml:space="preserve"> to all concerned who may have been denied their entitlements when they were due</w:t>
      </w:r>
      <w:r w:rsidR="003F2E07" w:rsidRPr="00C37FE4">
        <w:rPr>
          <w:rFonts w:asciiTheme="minorHAnsi" w:hAnsiTheme="minorHAnsi" w:cstheme="minorHAnsi"/>
          <w:sz w:val="24"/>
          <w:szCs w:val="24"/>
        </w:rPr>
        <w:t>.</w:t>
      </w:r>
    </w:p>
    <w:p w14:paraId="2D4DE47C" w14:textId="77777777" w:rsidR="00394E1F" w:rsidRPr="00C37FE4" w:rsidRDefault="00394E1F" w:rsidP="00E6334D">
      <w:pPr>
        <w:widowControl w:val="0"/>
        <w:jc w:val="both"/>
        <w:rPr>
          <w:rFonts w:asciiTheme="minorHAnsi" w:hAnsiTheme="minorHAnsi" w:cstheme="minorHAnsi"/>
          <w:sz w:val="24"/>
          <w:szCs w:val="24"/>
        </w:rPr>
      </w:pPr>
    </w:p>
    <w:p w14:paraId="2043389F" w14:textId="3603AA76" w:rsidR="003F2E07" w:rsidRPr="00C37FE4" w:rsidRDefault="003F2E07" w:rsidP="00E6334D">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If you worked for </w:t>
      </w:r>
      <w:r w:rsidR="00F32B9A">
        <w:rPr>
          <w:rFonts w:asciiTheme="minorHAnsi" w:hAnsiTheme="minorHAnsi" w:cstheme="minorHAnsi"/>
          <w:sz w:val="24"/>
          <w:szCs w:val="24"/>
        </w:rPr>
        <w:t>[list of employing entities]</w:t>
      </w:r>
      <w:r w:rsidR="00F32B9A" w:rsidRPr="00C37FE4">
        <w:rPr>
          <w:rFonts w:asciiTheme="minorHAnsi" w:hAnsiTheme="minorHAnsi" w:cstheme="minorHAnsi"/>
          <w:sz w:val="24"/>
          <w:szCs w:val="24"/>
        </w:rPr>
        <w:t xml:space="preserve"> </w:t>
      </w:r>
      <w:r w:rsidRPr="00C37FE4">
        <w:rPr>
          <w:rFonts w:asciiTheme="minorHAnsi" w:hAnsiTheme="minorHAnsi" w:cstheme="minorHAnsi"/>
          <w:sz w:val="24"/>
          <w:szCs w:val="24"/>
        </w:rPr>
        <w:t xml:space="preserve">during the period </w:t>
      </w:r>
      <w:r w:rsidR="00D70C22" w:rsidRPr="00AD760E">
        <w:rPr>
          <w:rFonts w:asciiTheme="minorHAnsi" w:hAnsiTheme="minorHAnsi" w:cstheme="minorHAnsi"/>
          <w:sz w:val="24"/>
          <w:szCs w:val="24"/>
        </w:rPr>
        <w:t>1 March 20</w:t>
      </w:r>
      <w:r w:rsidR="00D803F1" w:rsidRPr="00AD760E">
        <w:rPr>
          <w:rFonts w:asciiTheme="minorHAnsi" w:hAnsiTheme="minorHAnsi" w:cstheme="minorHAnsi"/>
          <w:sz w:val="24"/>
          <w:szCs w:val="24"/>
        </w:rPr>
        <w:t>10</w:t>
      </w:r>
      <w:r w:rsidR="00D70C22" w:rsidRPr="00AD760E">
        <w:rPr>
          <w:rFonts w:asciiTheme="minorHAnsi" w:hAnsiTheme="minorHAnsi" w:cstheme="minorHAnsi"/>
          <w:sz w:val="24"/>
          <w:szCs w:val="24"/>
        </w:rPr>
        <w:t xml:space="preserve"> to today’s date,</w:t>
      </w:r>
      <w:r w:rsidR="00D70C22">
        <w:rPr>
          <w:rFonts w:asciiTheme="minorHAnsi" w:hAnsiTheme="minorHAnsi" w:cstheme="minorHAnsi"/>
          <w:sz w:val="24"/>
          <w:szCs w:val="24"/>
        </w:rPr>
        <w:t xml:space="preserve"> </w:t>
      </w:r>
      <w:r w:rsidRPr="00C37FE4">
        <w:rPr>
          <w:rFonts w:asciiTheme="minorHAnsi" w:hAnsiTheme="minorHAnsi" w:cstheme="minorHAnsi"/>
          <w:sz w:val="24"/>
          <w:szCs w:val="24"/>
        </w:rPr>
        <w:t>and have queries or questions relating to your employment</w:t>
      </w:r>
      <w:r w:rsidR="00CD4777">
        <w:rPr>
          <w:rFonts w:asciiTheme="minorHAnsi" w:hAnsiTheme="minorHAnsi" w:cstheme="minorHAnsi"/>
          <w:sz w:val="24"/>
          <w:szCs w:val="24"/>
        </w:rPr>
        <w:t xml:space="preserve"> with an ACC group member</w:t>
      </w:r>
      <w:r w:rsidRPr="00C37FE4">
        <w:rPr>
          <w:rFonts w:asciiTheme="minorHAnsi" w:hAnsiTheme="minorHAnsi" w:cstheme="minorHAnsi"/>
          <w:sz w:val="24"/>
          <w:szCs w:val="24"/>
        </w:rPr>
        <w:t>, please contact either:</w:t>
      </w:r>
    </w:p>
    <w:p w14:paraId="4DE001DB" w14:textId="77777777" w:rsidR="00394E1F" w:rsidRPr="00C37FE4" w:rsidRDefault="00394E1F" w:rsidP="00E6334D">
      <w:pPr>
        <w:widowControl w:val="0"/>
        <w:jc w:val="both"/>
        <w:rPr>
          <w:rFonts w:asciiTheme="minorHAnsi" w:hAnsiTheme="minorHAnsi" w:cstheme="minorHAnsi"/>
          <w:sz w:val="24"/>
          <w:szCs w:val="24"/>
        </w:rPr>
      </w:pPr>
    </w:p>
    <w:p w14:paraId="25B3FD16" w14:textId="77777777" w:rsidR="003F2E07" w:rsidRPr="00C37FE4" w:rsidRDefault="00AD6DEC" w:rsidP="00C56F90">
      <w:pPr>
        <w:pStyle w:val="ListParagraph"/>
        <w:widowControl w:val="0"/>
        <w:numPr>
          <w:ilvl w:val="0"/>
          <w:numId w:val="7"/>
        </w:numPr>
        <w:contextualSpacing w:val="0"/>
        <w:jc w:val="both"/>
        <w:rPr>
          <w:rFonts w:asciiTheme="minorHAnsi" w:hAnsiTheme="minorHAnsi" w:cstheme="minorHAnsi"/>
          <w:szCs w:val="24"/>
        </w:rPr>
      </w:pPr>
      <w:r w:rsidRPr="00C37FE4">
        <w:rPr>
          <w:rFonts w:asciiTheme="minorHAnsi" w:hAnsiTheme="minorHAnsi" w:cstheme="minorHAnsi"/>
          <w:szCs w:val="24"/>
        </w:rPr>
        <w:t xml:space="preserve"> the </w:t>
      </w:r>
      <w:r w:rsidR="003F2E07" w:rsidRPr="00C37FE4">
        <w:rPr>
          <w:rFonts w:asciiTheme="minorHAnsi" w:hAnsiTheme="minorHAnsi" w:cstheme="minorHAnsi"/>
          <w:szCs w:val="24"/>
        </w:rPr>
        <w:t>hotline being operated by independent third party &lt;</w:t>
      </w:r>
      <w:r w:rsidR="003F2E07" w:rsidRPr="00D70C22">
        <w:rPr>
          <w:rFonts w:asciiTheme="minorHAnsi" w:hAnsiTheme="minorHAnsi" w:cstheme="minorHAnsi"/>
          <w:color w:val="FF0000"/>
          <w:szCs w:val="24"/>
        </w:rPr>
        <w:t>insert entity name</w:t>
      </w:r>
      <w:r w:rsidR="00183AF8" w:rsidRPr="00C37FE4">
        <w:rPr>
          <w:rFonts w:asciiTheme="minorHAnsi" w:hAnsiTheme="minorHAnsi" w:cstheme="minorHAnsi"/>
          <w:szCs w:val="24"/>
        </w:rPr>
        <w:t>&gt; on</w:t>
      </w:r>
      <w:r w:rsidR="003F2E07" w:rsidRPr="00C37FE4">
        <w:rPr>
          <w:rFonts w:asciiTheme="minorHAnsi" w:hAnsiTheme="minorHAnsi" w:cstheme="minorHAnsi"/>
          <w:szCs w:val="24"/>
        </w:rPr>
        <w:t xml:space="preserve"> &lt;</w:t>
      </w:r>
      <w:r w:rsidR="003F2E07" w:rsidRPr="00D70C22">
        <w:rPr>
          <w:rFonts w:asciiTheme="minorHAnsi" w:hAnsiTheme="minorHAnsi" w:cstheme="minorHAnsi"/>
          <w:color w:val="FF0000"/>
          <w:szCs w:val="24"/>
        </w:rPr>
        <w:t>contact number</w:t>
      </w:r>
      <w:r w:rsidR="003F2E07" w:rsidRPr="00C37FE4">
        <w:rPr>
          <w:rFonts w:asciiTheme="minorHAnsi" w:hAnsiTheme="minorHAnsi" w:cstheme="minorHAnsi"/>
          <w:szCs w:val="24"/>
        </w:rPr>
        <w:t>&gt;</w:t>
      </w:r>
      <w:r w:rsidRPr="00C37FE4">
        <w:rPr>
          <w:rFonts w:asciiTheme="minorHAnsi" w:hAnsiTheme="minorHAnsi" w:cstheme="minorHAnsi"/>
          <w:szCs w:val="24"/>
        </w:rPr>
        <w:t>. This hotline can be contacted on a confidential basis</w:t>
      </w:r>
      <w:r w:rsidR="004963AD" w:rsidRPr="00C37FE4">
        <w:rPr>
          <w:rFonts w:asciiTheme="minorHAnsi" w:hAnsiTheme="minorHAnsi" w:cstheme="minorHAnsi"/>
          <w:szCs w:val="24"/>
        </w:rPr>
        <w:t xml:space="preserve"> or at &lt;</w:t>
      </w:r>
      <w:r w:rsidR="004963AD" w:rsidRPr="00D70C22">
        <w:rPr>
          <w:rFonts w:asciiTheme="minorHAnsi" w:hAnsiTheme="minorHAnsi" w:cstheme="minorHAnsi"/>
          <w:color w:val="FF0000"/>
          <w:szCs w:val="24"/>
        </w:rPr>
        <w:t>insert email address</w:t>
      </w:r>
      <w:r w:rsidR="004963AD" w:rsidRPr="00C37FE4">
        <w:rPr>
          <w:rFonts w:asciiTheme="minorHAnsi" w:hAnsiTheme="minorHAnsi" w:cstheme="minorHAnsi"/>
          <w:szCs w:val="24"/>
        </w:rPr>
        <w:t>&gt;</w:t>
      </w:r>
      <w:r w:rsidR="003F2E07" w:rsidRPr="00C37FE4">
        <w:rPr>
          <w:rFonts w:asciiTheme="minorHAnsi" w:hAnsiTheme="minorHAnsi" w:cstheme="minorHAnsi"/>
          <w:szCs w:val="24"/>
        </w:rPr>
        <w:t xml:space="preserve">; </w:t>
      </w:r>
      <w:r w:rsidR="00394E1F" w:rsidRPr="00C37FE4">
        <w:rPr>
          <w:rFonts w:asciiTheme="minorHAnsi" w:hAnsiTheme="minorHAnsi" w:cstheme="minorHAnsi"/>
          <w:szCs w:val="24"/>
        </w:rPr>
        <w:t>or</w:t>
      </w:r>
    </w:p>
    <w:p w14:paraId="0500F642" w14:textId="77777777" w:rsidR="00E6334D" w:rsidRPr="00C37FE4" w:rsidRDefault="00E6334D" w:rsidP="00E6334D">
      <w:pPr>
        <w:pStyle w:val="ListParagraph"/>
        <w:widowControl w:val="0"/>
        <w:ind w:left="360"/>
        <w:contextualSpacing w:val="0"/>
        <w:jc w:val="both"/>
        <w:rPr>
          <w:rFonts w:asciiTheme="minorHAnsi" w:hAnsiTheme="minorHAnsi" w:cstheme="minorHAnsi"/>
          <w:szCs w:val="24"/>
        </w:rPr>
      </w:pPr>
    </w:p>
    <w:p w14:paraId="10F3FD79" w14:textId="150CBA3B" w:rsidR="003F2E07" w:rsidRPr="00C37FE4" w:rsidRDefault="0036373E" w:rsidP="00C56F90">
      <w:pPr>
        <w:pStyle w:val="ListParagraph"/>
        <w:widowControl w:val="0"/>
        <w:numPr>
          <w:ilvl w:val="0"/>
          <w:numId w:val="7"/>
        </w:numPr>
        <w:contextualSpacing w:val="0"/>
        <w:jc w:val="both"/>
        <w:rPr>
          <w:rFonts w:asciiTheme="minorHAnsi" w:hAnsiTheme="minorHAnsi" w:cstheme="minorHAnsi"/>
          <w:szCs w:val="24"/>
        </w:rPr>
      </w:pPr>
      <w:r>
        <w:rPr>
          <w:rFonts w:asciiTheme="minorHAnsi" w:hAnsiTheme="minorHAnsi" w:cstheme="minorHAnsi"/>
          <w:szCs w:val="24"/>
        </w:rPr>
        <w:t>ACCH</w:t>
      </w:r>
      <w:r w:rsidR="00C37FE4" w:rsidRPr="00C37FE4">
        <w:rPr>
          <w:rFonts w:asciiTheme="minorHAnsi" w:hAnsiTheme="minorHAnsi" w:cstheme="minorHAnsi"/>
          <w:szCs w:val="24"/>
        </w:rPr>
        <w:t xml:space="preserve"> </w:t>
      </w:r>
      <w:r w:rsidR="003F2E07" w:rsidRPr="00C37FE4">
        <w:rPr>
          <w:rFonts w:asciiTheme="minorHAnsi" w:hAnsiTheme="minorHAnsi" w:cstheme="minorHAnsi"/>
          <w:szCs w:val="24"/>
        </w:rPr>
        <w:t>directly through their non-confidential enquiry line on &lt;</w:t>
      </w:r>
      <w:r w:rsidR="003F2E07" w:rsidRPr="00D70C22">
        <w:rPr>
          <w:rFonts w:asciiTheme="minorHAnsi" w:hAnsiTheme="minorHAnsi" w:cstheme="minorHAnsi"/>
          <w:color w:val="FF0000"/>
          <w:szCs w:val="24"/>
        </w:rPr>
        <w:t>insert contact number or email address</w:t>
      </w:r>
      <w:r w:rsidR="003F2E07" w:rsidRPr="00C37FE4">
        <w:rPr>
          <w:rFonts w:asciiTheme="minorHAnsi" w:hAnsiTheme="minorHAnsi" w:cstheme="minorHAnsi"/>
          <w:szCs w:val="24"/>
        </w:rPr>
        <w:t xml:space="preserve">&gt;. </w:t>
      </w:r>
    </w:p>
    <w:p w14:paraId="7B4FC6F9" w14:textId="77777777" w:rsidR="00394E1F" w:rsidRPr="00C37FE4" w:rsidRDefault="00394E1F" w:rsidP="00E6334D">
      <w:pPr>
        <w:pStyle w:val="ListParagraph"/>
        <w:widowControl w:val="0"/>
        <w:ind w:left="360"/>
        <w:contextualSpacing w:val="0"/>
        <w:jc w:val="both"/>
        <w:rPr>
          <w:rFonts w:asciiTheme="minorHAnsi" w:hAnsiTheme="minorHAnsi" w:cstheme="minorHAnsi"/>
          <w:szCs w:val="24"/>
        </w:rPr>
      </w:pPr>
    </w:p>
    <w:p w14:paraId="23473C28" w14:textId="16C7FFD6" w:rsidR="00175D60" w:rsidRDefault="003F2E07" w:rsidP="00E6334D">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Alternatively, anyone can contact the FWO via </w:t>
      </w:r>
      <w:hyperlink r:id="rId15" w:history="1">
        <w:r w:rsidR="00394E1F" w:rsidRPr="00C37FE4">
          <w:rPr>
            <w:rStyle w:val="Hyperlink"/>
            <w:rFonts w:asciiTheme="minorHAnsi" w:hAnsiTheme="minorHAnsi" w:cstheme="minorHAnsi"/>
            <w:sz w:val="24"/>
            <w:szCs w:val="24"/>
          </w:rPr>
          <w:t>www.fairwork.gov.au</w:t>
        </w:r>
      </w:hyperlink>
      <w:r w:rsidR="00394E1F" w:rsidRPr="00C37FE4">
        <w:rPr>
          <w:rFonts w:asciiTheme="minorHAnsi" w:hAnsiTheme="minorHAnsi" w:cstheme="minorHAnsi"/>
          <w:sz w:val="24"/>
          <w:szCs w:val="24"/>
        </w:rPr>
        <w:t xml:space="preserve"> </w:t>
      </w:r>
      <w:r w:rsidRPr="00C37FE4">
        <w:rPr>
          <w:rFonts w:asciiTheme="minorHAnsi" w:hAnsiTheme="minorHAnsi" w:cstheme="minorHAnsi"/>
          <w:sz w:val="24"/>
          <w:szCs w:val="24"/>
        </w:rPr>
        <w:t>or on 13 13 94.</w:t>
      </w:r>
    </w:p>
    <w:p w14:paraId="178ED34A" w14:textId="77777777" w:rsidR="00175D60" w:rsidRDefault="00175D60" w:rsidP="00E6334D">
      <w:pPr>
        <w:widowControl w:val="0"/>
        <w:jc w:val="both"/>
        <w:rPr>
          <w:rFonts w:asciiTheme="minorHAnsi" w:hAnsiTheme="minorHAnsi" w:cstheme="minorHAnsi"/>
          <w:sz w:val="24"/>
          <w:szCs w:val="24"/>
        </w:rPr>
      </w:pPr>
    </w:p>
    <w:p w14:paraId="339F89CE" w14:textId="77777777" w:rsidR="00175D60" w:rsidRPr="00C37FE4" w:rsidRDefault="00175D60" w:rsidP="00E6334D">
      <w:pPr>
        <w:widowControl w:val="0"/>
        <w:jc w:val="both"/>
        <w:rPr>
          <w:rFonts w:asciiTheme="minorHAnsi" w:hAnsiTheme="minorHAnsi" w:cstheme="minorHAnsi"/>
          <w:sz w:val="24"/>
          <w:szCs w:val="24"/>
        </w:rPr>
      </w:pPr>
    </w:p>
    <w:bookmarkEnd w:id="39"/>
    <w:p w14:paraId="62352C8F" w14:textId="77777777" w:rsidR="002E19EF" w:rsidRDefault="002E19EF" w:rsidP="00A73433">
      <w:pPr>
        <w:widowControl w:val="0"/>
        <w:spacing w:after="240"/>
        <w:jc w:val="both"/>
        <w:rPr>
          <w:rFonts w:asciiTheme="minorHAnsi" w:hAnsiTheme="minorHAnsi" w:cstheme="minorHAnsi"/>
          <w:spacing w:val="10"/>
          <w:sz w:val="24"/>
          <w:szCs w:val="24"/>
        </w:rPr>
      </w:pPr>
    </w:p>
    <w:p w14:paraId="7F12D3C8" w14:textId="77777777" w:rsidR="00D94992" w:rsidRDefault="00D94992" w:rsidP="00C04270">
      <w:pPr>
        <w:spacing w:after="160" w:line="259" w:lineRule="auto"/>
        <w:jc w:val="both"/>
        <w:rPr>
          <w:rFonts w:ascii="Calibri" w:eastAsia="Calibri" w:hAnsi="Calibri"/>
          <w:b/>
          <w:bCs/>
          <w:kern w:val="2"/>
          <w:szCs w:val="22"/>
          <w14:ligatures w14:val="standardContextual"/>
        </w:rPr>
        <w:sectPr w:rsidR="00D94992" w:rsidSect="00A73433">
          <w:headerReference w:type="default" r:id="rId16"/>
          <w:pgSz w:w="11906" w:h="16838" w:code="9"/>
          <w:pgMar w:top="1440" w:right="1440" w:bottom="1440" w:left="1440" w:header="284" w:footer="663" w:gutter="0"/>
          <w:cols w:space="708"/>
          <w:docGrid w:linePitch="360"/>
        </w:sectPr>
      </w:pPr>
    </w:p>
    <w:p w14:paraId="3F9FEA5A" w14:textId="77777777" w:rsidR="00E212F6" w:rsidRDefault="00E212F6" w:rsidP="00D94992">
      <w:pPr>
        <w:spacing w:after="160"/>
        <w:jc w:val="center"/>
        <w:rPr>
          <w:rFonts w:ascii="Times New Roman" w:hAnsi="Times New Roman"/>
          <w:i/>
          <w:iCs/>
          <w:color w:val="000000"/>
          <w:sz w:val="28"/>
          <w:szCs w:val="28"/>
          <w:lang w:eastAsia="en-AU"/>
        </w:rPr>
      </w:pPr>
    </w:p>
    <w:p w14:paraId="0BE156CC" w14:textId="1C59E481" w:rsidR="00C04270" w:rsidRPr="00C04270" w:rsidRDefault="00C04270" w:rsidP="00E212F6">
      <w:pPr>
        <w:jc w:val="center"/>
        <w:rPr>
          <w:rFonts w:ascii="Times New Roman" w:hAnsi="Times New Roman"/>
          <w:i/>
          <w:iCs/>
          <w:color w:val="000000"/>
          <w:sz w:val="28"/>
          <w:szCs w:val="28"/>
          <w:lang w:eastAsia="en-AU"/>
        </w:rPr>
      </w:pPr>
      <w:r w:rsidRPr="00C04270">
        <w:rPr>
          <w:rFonts w:ascii="Times New Roman" w:hAnsi="Times New Roman"/>
          <w:i/>
          <w:iCs/>
          <w:color w:val="000000"/>
          <w:sz w:val="28"/>
          <w:szCs w:val="28"/>
          <w:lang w:eastAsia="en-AU"/>
        </w:rPr>
        <w:t>Fair Work Act 2009</w:t>
      </w:r>
    </w:p>
    <w:p w14:paraId="5ECB7F9D" w14:textId="77777777" w:rsidR="00C04270" w:rsidRPr="00C04270" w:rsidRDefault="00C04270" w:rsidP="00D94992">
      <w:pPr>
        <w:spacing w:after="120"/>
        <w:jc w:val="center"/>
        <w:rPr>
          <w:rFonts w:ascii="Times New Roman" w:eastAsia="Calibri" w:hAnsi="Times New Roman"/>
          <w:b/>
          <w:bCs/>
          <w:kern w:val="2"/>
          <w:sz w:val="24"/>
          <w:szCs w:val="24"/>
          <w14:ligatures w14:val="standardContextual"/>
        </w:rPr>
      </w:pPr>
      <w:r w:rsidRPr="00C04270">
        <w:rPr>
          <w:rFonts w:ascii="Times New Roman" w:eastAsia="Calibri" w:hAnsi="Times New Roman"/>
          <w:b/>
          <w:bCs/>
          <w:kern w:val="2"/>
          <w:sz w:val="24"/>
          <w:szCs w:val="24"/>
          <w14:ligatures w14:val="standardContextual"/>
        </w:rPr>
        <w:t>Section 715 Enforceable Undertaking — Variation</w:t>
      </w:r>
    </w:p>
    <w:p w14:paraId="3FEB8A05" w14:textId="77777777" w:rsidR="00C04270" w:rsidRDefault="00C04270" w:rsidP="00C26792">
      <w:pPr>
        <w:numPr>
          <w:ilvl w:val="0"/>
          <w:numId w:val="21"/>
        </w:numPr>
        <w:tabs>
          <w:tab w:val="left" w:pos="900"/>
        </w:tabs>
        <w:spacing w:after="160" w:line="259" w:lineRule="auto"/>
        <w:ind w:left="432" w:hanging="432"/>
        <w:jc w:val="both"/>
        <w:rPr>
          <w:rFonts w:eastAsia="Calibri" w:cs="Arial"/>
          <w:kern w:val="2"/>
          <w:szCs w:val="22"/>
          <w14:ligatures w14:val="standardContextual"/>
        </w:rPr>
      </w:pPr>
      <w:r w:rsidRPr="00C04270">
        <w:rPr>
          <w:rFonts w:eastAsia="Calibri" w:cs="Arial"/>
          <w:kern w:val="2"/>
          <w:szCs w:val="22"/>
          <w14:ligatures w14:val="standardContextual"/>
        </w:rPr>
        <w:t>On 10 August 2022 the Office of the Fair Work Ombudsman (</w:t>
      </w:r>
      <w:r w:rsidRPr="00C04270">
        <w:rPr>
          <w:rFonts w:eastAsia="Calibri" w:cs="Arial"/>
          <w:b/>
          <w:bCs/>
          <w:kern w:val="2"/>
          <w:szCs w:val="22"/>
          <w14:ligatures w14:val="standardContextual"/>
        </w:rPr>
        <w:t>OFWO</w:t>
      </w:r>
      <w:r w:rsidRPr="00C04270">
        <w:rPr>
          <w:rFonts w:eastAsia="Calibri" w:cs="Arial"/>
          <w:kern w:val="2"/>
          <w:szCs w:val="22"/>
          <w14:ligatures w14:val="standardContextual"/>
        </w:rPr>
        <w:t>) accepted an enforceable undertaking (</w:t>
      </w:r>
      <w:r w:rsidRPr="00C04270">
        <w:rPr>
          <w:rFonts w:eastAsia="Calibri" w:cs="Arial"/>
          <w:b/>
          <w:bCs/>
          <w:kern w:val="2"/>
          <w:szCs w:val="22"/>
          <w14:ligatures w14:val="standardContextual"/>
        </w:rPr>
        <w:t>Undertaking</w:t>
      </w:r>
      <w:r w:rsidRPr="00C04270">
        <w:rPr>
          <w:rFonts w:eastAsia="Calibri" w:cs="Arial"/>
          <w:kern w:val="2"/>
          <w:szCs w:val="22"/>
          <w14:ligatures w14:val="standardContextual"/>
        </w:rPr>
        <w:t>) from Australian Country Choice Holdings Pty Ltd (ABN 87 009 729 999) (</w:t>
      </w:r>
      <w:r w:rsidRPr="00C04270">
        <w:rPr>
          <w:rFonts w:eastAsia="Calibri" w:cs="Arial"/>
          <w:b/>
          <w:bCs/>
          <w:kern w:val="2"/>
          <w:szCs w:val="22"/>
          <w14:ligatures w14:val="standardContextual"/>
        </w:rPr>
        <w:t>ACCH</w:t>
      </w:r>
      <w:r w:rsidRPr="00C04270">
        <w:rPr>
          <w:rFonts w:eastAsia="Calibri" w:cs="Arial"/>
          <w:kern w:val="2"/>
          <w:szCs w:val="22"/>
          <w14:ligatures w14:val="standardContextual"/>
        </w:rPr>
        <w:t>) on its own behalf and on behalf of Cannon Hill Services Pty Ltd (ABN 13 095 396 866), Aero Corporate Charters Pty Ltd (formerly Cannon Hill Retail Services Pty Limited) (ABN 36 118 541 370), and Australian Country Choice Production Pty Ltd (ABN 32 079 436 258).</w:t>
      </w:r>
    </w:p>
    <w:p w14:paraId="4A1AAF71" w14:textId="77777777" w:rsidR="00C04270" w:rsidRPr="00C04270" w:rsidRDefault="00C04270" w:rsidP="00C26792">
      <w:pPr>
        <w:tabs>
          <w:tab w:val="left" w:pos="450"/>
        </w:tabs>
        <w:spacing w:after="160" w:line="259" w:lineRule="auto"/>
        <w:ind w:left="432" w:hanging="432"/>
        <w:jc w:val="both"/>
        <w:rPr>
          <w:rFonts w:eastAsia="Calibri" w:cs="Arial"/>
          <w:kern w:val="2"/>
          <w:szCs w:val="22"/>
          <w14:ligatures w14:val="standardContextual"/>
        </w:rPr>
      </w:pPr>
      <w:r w:rsidRPr="00C04270">
        <w:rPr>
          <w:rFonts w:eastAsia="Calibri" w:cs="Arial"/>
          <w:kern w:val="2"/>
          <w:szCs w:val="22"/>
          <w14:ligatures w14:val="standardContextual"/>
        </w:rPr>
        <w:t>2.   This variation to the Undertaking (</w:t>
      </w:r>
      <w:r w:rsidRPr="00C04270">
        <w:rPr>
          <w:rFonts w:eastAsia="Calibri" w:cs="Arial"/>
          <w:b/>
          <w:bCs/>
          <w:kern w:val="2"/>
          <w:szCs w:val="22"/>
          <w14:ligatures w14:val="standardContextual"/>
        </w:rPr>
        <w:t>Variation</w:t>
      </w:r>
      <w:r w:rsidRPr="00C04270">
        <w:rPr>
          <w:rFonts w:eastAsia="Calibri" w:cs="Arial"/>
          <w:kern w:val="2"/>
          <w:szCs w:val="22"/>
          <w14:ligatures w14:val="standardContextual"/>
        </w:rPr>
        <w:t xml:space="preserve">) is made by ACCH, and is accepted by the FWO, pursuant to section 715(3) of the </w:t>
      </w:r>
      <w:r w:rsidRPr="00C04270">
        <w:rPr>
          <w:rFonts w:eastAsia="Calibri" w:cs="Arial"/>
          <w:i/>
          <w:iCs/>
          <w:kern w:val="2"/>
          <w:szCs w:val="22"/>
          <w14:ligatures w14:val="standardContextual"/>
        </w:rPr>
        <w:t>Fair Act 2009</w:t>
      </w:r>
      <w:r w:rsidRPr="00C04270">
        <w:rPr>
          <w:rFonts w:eastAsia="Calibri" w:cs="Arial"/>
          <w:kern w:val="2"/>
          <w:szCs w:val="22"/>
          <w14:ligatures w14:val="standardContextual"/>
        </w:rPr>
        <w:t xml:space="preserve"> (</w:t>
      </w:r>
      <w:proofErr w:type="spellStart"/>
      <w:r w:rsidRPr="00C04270">
        <w:rPr>
          <w:rFonts w:eastAsia="Calibri" w:cs="Arial"/>
          <w:kern w:val="2"/>
          <w:szCs w:val="22"/>
          <w14:ligatures w14:val="standardContextual"/>
        </w:rPr>
        <w:t>Cth</w:t>
      </w:r>
      <w:proofErr w:type="spellEnd"/>
      <w:r w:rsidRPr="00C04270">
        <w:rPr>
          <w:rFonts w:eastAsia="Calibri" w:cs="Arial"/>
          <w:kern w:val="2"/>
          <w:szCs w:val="22"/>
          <w14:ligatures w14:val="standardContextual"/>
        </w:rPr>
        <w:t xml:space="preserve">) (the </w:t>
      </w:r>
      <w:r w:rsidRPr="00C04270">
        <w:rPr>
          <w:rFonts w:eastAsia="Calibri" w:cs="Arial"/>
          <w:b/>
          <w:bCs/>
          <w:kern w:val="2"/>
          <w:szCs w:val="22"/>
          <w14:ligatures w14:val="standardContextual"/>
        </w:rPr>
        <w:t>Act</w:t>
      </w:r>
      <w:r w:rsidRPr="00C04270">
        <w:rPr>
          <w:rFonts w:eastAsia="Calibri" w:cs="Arial"/>
          <w:kern w:val="2"/>
          <w:szCs w:val="22"/>
          <w14:ligatures w14:val="standardContextual"/>
        </w:rPr>
        <w:t>).</w:t>
      </w:r>
    </w:p>
    <w:p w14:paraId="7CC962C8" w14:textId="77777777" w:rsidR="00C04270" w:rsidRPr="00C04270" w:rsidRDefault="00C04270" w:rsidP="00C04270">
      <w:pPr>
        <w:spacing w:after="160" w:line="259" w:lineRule="auto"/>
        <w:ind w:left="432" w:hanging="432"/>
        <w:jc w:val="both"/>
        <w:rPr>
          <w:rFonts w:eastAsia="Calibri" w:cs="Arial"/>
          <w:kern w:val="2"/>
          <w:szCs w:val="22"/>
          <w14:ligatures w14:val="standardContextual"/>
        </w:rPr>
      </w:pPr>
      <w:r w:rsidRPr="00C04270">
        <w:rPr>
          <w:rFonts w:eastAsia="Calibri" w:cs="Arial"/>
          <w:kern w:val="2"/>
          <w:szCs w:val="22"/>
          <w14:ligatures w14:val="standardContextual"/>
        </w:rPr>
        <w:t xml:space="preserve">3.    As part of the Undertaking, ACCH relevantly committed to engaging, by 9 January 2023, at its own cost, and subject to approval in writing by the OFWO, an </w:t>
      </w:r>
      <w:r w:rsidRPr="00C04270">
        <w:rPr>
          <w:rFonts w:cs="Arial"/>
          <w:color w:val="000000"/>
          <w:szCs w:val="22"/>
          <w:lang w:eastAsia="en-AU"/>
        </w:rPr>
        <w:t xml:space="preserve">appropriately qualified and experienced external expert </w:t>
      </w:r>
      <w:r w:rsidRPr="00C04270">
        <w:rPr>
          <w:rFonts w:eastAsia="Calibri" w:cs="Arial"/>
          <w:kern w:val="2"/>
          <w:szCs w:val="22"/>
          <w14:ligatures w14:val="standardContextual"/>
        </w:rPr>
        <w:t>(</w:t>
      </w:r>
      <w:r w:rsidRPr="00C04270">
        <w:rPr>
          <w:rFonts w:eastAsia="Calibri" w:cs="Arial"/>
          <w:b/>
          <w:bCs/>
          <w:kern w:val="2"/>
          <w:szCs w:val="22"/>
          <w14:ligatures w14:val="standardContextual"/>
        </w:rPr>
        <w:t>Independent Expert</w:t>
      </w:r>
      <w:r w:rsidRPr="00C04270">
        <w:rPr>
          <w:rFonts w:eastAsia="Calibri" w:cs="Arial"/>
          <w:kern w:val="2"/>
          <w:szCs w:val="22"/>
          <w14:ligatures w14:val="standardContextual"/>
        </w:rPr>
        <w:t xml:space="preserve">) to </w:t>
      </w:r>
      <w:proofErr w:type="gramStart"/>
      <w:r w:rsidRPr="00C04270">
        <w:rPr>
          <w:rFonts w:eastAsia="Calibri" w:cs="Arial"/>
          <w:kern w:val="2"/>
          <w:szCs w:val="22"/>
          <w14:ligatures w14:val="standardContextual"/>
        </w:rPr>
        <w:t>conduct an assessment of</w:t>
      </w:r>
      <w:proofErr w:type="gramEnd"/>
      <w:r w:rsidRPr="00C04270">
        <w:rPr>
          <w:rFonts w:eastAsia="Calibri" w:cs="Arial"/>
          <w:kern w:val="2"/>
          <w:szCs w:val="22"/>
          <w14:ligatures w14:val="standardContextual"/>
        </w:rPr>
        <w:t xml:space="preserve"> the processes and outcomes of the review and rectification process described at clause 18 of the Undertaking (</w:t>
      </w:r>
      <w:r w:rsidRPr="00C04270">
        <w:rPr>
          <w:rFonts w:eastAsia="Calibri" w:cs="Arial"/>
          <w:b/>
          <w:bCs/>
          <w:kern w:val="2"/>
          <w:szCs w:val="22"/>
          <w14:ligatures w14:val="standardContextual"/>
        </w:rPr>
        <w:t>Independent Assessment</w:t>
      </w:r>
      <w:r w:rsidRPr="00C04270">
        <w:rPr>
          <w:rFonts w:eastAsia="Calibri" w:cs="Arial"/>
          <w:kern w:val="2"/>
          <w:szCs w:val="22"/>
          <w14:ligatures w14:val="standardContextual"/>
        </w:rPr>
        <w:t>).</w:t>
      </w:r>
    </w:p>
    <w:p w14:paraId="54DF7F9A" w14:textId="77777777" w:rsidR="00C04270" w:rsidRPr="00C04270" w:rsidRDefault="00C04270" w:rsidP="00C04270">
      <w:pPr>
        <w:spacing w:after="160" w:line="259" w:lineRule="auto"/>
        <w:ind w:left="432" w:hanging="432"/>
        <w:rPr>
          <w:rFonts w:eastAsia="Calibri" w:cs="Arial"/>
          <w:kern w:val="2"/>
          <w:szCs w:val="22"/>
          <w14:ligatures w14:val="standardContextual"/>
        </w:rPr>
      </w:pPr>
      <w:r w:rsidRPr="00C04270">
        <w:rPr>
          <w:rFonts w:eastAsia="Calibri" w:cs="Arial"/>
          <w:kern w:val="2"/>
          <w:szCs w:val="22"/>
          <w14:ligatures w14:val="standardContextual"/>
        </w:rPr>
        <w:t>4.    ACCH has informed the OFWO that it engaged Price Waterhouse Coopers Australia (</w:t>
      </w:r>
      <w:r w:rsidRPr="00C04270">
        <w:rPr>
          <w:rFonts w:eastAsia="Calibri" w:cs="Arial"/>
          <w:b/>
          <w:bCs/>
          <w:kern w:val="2"/>
          <w:szCs w:val="22"/>
          <w14:ligatures w14:val="standardContextual"/>
        </w:rPr>
        <w:t>PwC</w:t>
      </w:r>
      <w:r w:rsidRPr="00C04270">
        <w:rPr>
          <w:rFonts w:eastAsia="Calibri" w:cs="Arial"/>
          <w:kern w:val="2"/>
          <w:szCs w:val="22"/>
          <w14:ligatures w14:val="standardContextual"/>
        </w:rPr>
        <w:t>) to:</w:t>
      </w:r>
    </w:p>
    <w:p w14:paraId="1D2F14FC" w14:textId="77777777" w:rsidR="00C04270" w:rsidRPr="00C04270" w:rsidRDefault="00C04270" w:rsidP="00C04270">
      <w:pPr>
        <w:numPr>
          <w:ilvl w:val="1"/>
          <w:numId w:val="19"/>
        </w:numPr>
        <w:tabs>
          <w:tab w:val="left" w:pos="1080"/>
        </w:tabs>
        <w:spacing w:after="160" w:line="259" w:lineRule="auto"/>
        <w:ind w:left="1080" w:hanging="634"/>
        <w:jc w:val="both"/>
        <w:rPr>
          <w:rFonts w:eastAsia="Calibri" w:cs="Arial"/>
          <w:kern w:val="2"/>
          <w:szCs w:val="22"/>
          <w14:ligatures w14:val="standardContextual"/>
        </w:rPr>
      </w:pPr>
      <w:r w:rsidRPr="00C04270">
        <w:rPr>
          <w:rFonts w:eastAsia="Calibri" w:cs="Arial"/>
          <w:kern w:val="2"/>
          <w:szCs w:val="22"/>
          <w14:ligatures w14:val="standardContextual"/>
        </w:rPr>
        <w:t>review underpayment rectification calculations commenced on behalf of ACCH by industrial relations consultancy firm McMahon and Associates (</w:t>
      </w:r>
      <w:r w:rsidRPr="00C04270">
        <w:rPr>
          <w:rFonts w:eastAsia="Calibri" w:cs="Arial"/>
          <w:b/>
          <w:bCs/>
          <w:kern w:val="2"/>
          <w:szCs w:val="22"/>
          <w14:ligatures w14:val="standardContextual"/>
        </w:rPr>
        <w:t>MMA</w:t>
      </w:r>
      <w:r w:rsidRPr="00C04270">
        <w:rPr>
          <w:rFonts w:eastAsia="Calibri" w:cs="Arial"/>
          <w:kern w:val="2"/>
          <w:szCs w:val="22"/>
          <w14:ligatures w14:val="standardContextual"/>
        </w:rPr>
        <w:t>) and any subsequent payments made to employees entitled to remedial payments; and</w:t>
      </w:r>
    </w:p>
    <w:p w14:paraId="3244B973" w14:textId="77777777" w:rsidR="00C04270" w:rsidRPr="00C04270" w:rsidRDefault="00C04270" w:rsidP="00C04270">
      <w:pPr>
        <w:numPr>
          <w:ilvl w:val="1"/>
          <w:numId w:val="19"/>
        </w:numPr>
        <w:tabs>
          <w:tab w:val="left" w:pos="1080"/>
        </w:tabs>
        <w:spacing w:after="160" w:line="259" w:lineRule="auto"/>
        <w:ind w:left="1080" w:hanging="634"/>
        <w:jc w:val="both"/>
        <w:rPr>
          <w:rFonts w:eastAsia="Calibri" w:cs="Arial"/>
          <w:kern w:val="2"/>
          <w:szCs w:val="22"/>
          <w14:ligatures w14:val="standardContextual"/>
        </w:rPr>
      </w:pPr>
      <w:r w:rsidRPr="00C04270">
        <w:rPr>
          <w:rFonts w:eastAsia="Calibri" w:cs="Arial"/>
          <w:kern w:val="2"/>
          <w:szCs w:val="22"/>
          <w14:ligatures w14:val="standardContextual"/>
        </w:rPr>
        <w:t>finalise the review and rectification of underpayments required by clause 18 of the Undertaking.</w:t>
      </w:r>
    </w:p>
    <w:p w14:paraId="118B4992" w14:textId="77777777" w:rsidR="00C04270" w:rsidRPr="00C04270" w:rsidRDefault="00C04270" w:rsidP="00C04270">
      <w:pPr>
        <w:spacing w:after="160" w:line="259" w:lineRule="auto"/>
        <w:ind w:left="432" w:hanging="432"/>
        <w:jc w:val="both"/>
        <w:rPr>
          <w:rFonts w:eastAsia="Calibri" w:cs="Arial"/>
          <w:kern w:val="2"/>
          <w:szCs w:val="22"/>
          <w14:ligatures w14:val="standardContextual"/>
        </w:rPr>
      </w:pPr>
      <w:r w:rsidRPr="00C04270">
        <w:rPr>
          <w:rFonts w:eastAsia="Calibri" w:cs="Arial"/>
          <w:kern w:val="2"/>
          <w:szCs w:val="22"/>
          <w14:ligatures w14:val="standardContextual"/>
        </w:rPr>
        <w:t xml:space="preserve">5.  </w:t>
      </w:r>
      <w:bookmarkStart w:id="40" w:name="_Hlk145402195"/>
      <w:r w:rsidRPr="00C04270">
        <w:rPr>
          <w:rFonts w:eastAsia="Calibri" w:cs="Arial"/>
          <w:kern w:val="2"/>
          <w:szCs w:val="22"/>
          <w14:ligatures w14:val="standardContextual"/>
        </w:rPr>
        <w:t xml:space="preserve">  ACCH also advised the OFWO that as a result of the transition of rectification work from MMA to PwC, there was a delay in the finalisation of the review and rectification process required by clause 18 of the Undertaking.</w:t>
      </w:r>
    </w:p>
    <w:bookmarkEnd w:id="40"/>
    <w:p w14:paraId="279222E2" w14:textId="77777777" w:rsidR="00C04270" w:rsidRPr="00C04270" w:rsidRDefault="00C04270" w:rsidP="00C04270">
      <w:pPr>
        <w:tabs>
          <w:tab w:val="left" w:pos="360"/>
          <w:tab w:val="left" w:pos="630"/>
          <w:tab w:val="left" w:pos="810"/>
        </w:tabs>
        <w:spacing w:after="160" w:line="259" w:lineRule="auto"/>
        <w:ind w:left="432" w:hanging="432"/>
        <w:jc w:val="both"/>
        <w:rPr>
          <w:rFonts w:eastAsia="Calibri" w:cs="Arial"/>
          <w:kern w:val="2"/>
          <w:szCs w:val="22"/>
          <w14:ligatures w14:val="standardContextual"/>
        </w:rPr>
      </w:pPr>
      <w:r w:rsidRPr="00C04270">
        <w:rPr>
          <w:rFonts w:eastAsia="Calibri" w:cs="Arial"/>
          <w:kern w:val="2"/>
          <w:szCs w:val="22"/>
          <w14:ligatures w14:val="standardContextual"/>
        </w:rPr>
        <w:t>6.   ACCH has offered the OFWO a report on the Expert Assessment and finalisation of underpayment rectification calculations (an ‘</w:t>
      </w:r>
      <w:bookmarkStart w:id="41" w:name="_Hlk159252054"/>
      <w:r w:rsidRPr="00C04270">
        <w:rPr>
          <w:rFonts w:eastAsia="Calibri" w:cs="Arial"/>
          <w:kern w:val="2"/>
          <w:szCs w:val="22"/>
          <w14:ligatures w14:val="standardContextual"/>
        </w:rPr>
        <w:t>Underpayment Rectification Report’</w:t>
      </w:r>
      <w:bookmarkEnd w:id="41"/>
      <w:r w:rsidRPr="00C04270">
        <w:rPr>
          <w:rFonts w:eastAsia="Calibri" w:cs="Arial"/>
          <w:kern w:val="2"/>
          <w:szCs w:val="22"/>
          <w14:ligatures w14:val="standardContextual"/>
        </w:rPr>
        <w:t>, to be prepared by PwC), as well as a Letter of Assurance, signed by ACCH’s Chief Executive Officer, that ACCH:</w:t>
      </w:r>
    </w:p>
    <w:p w14:paraId="2C50FE76" w14:textId="77777777" w:rsidR="00C04270" w:rsidRPr="00C04270" w:rsidRDefault="00C04270" w:rsidP="00C04270">
      <w:pPr>
        <w:numPr>
          <w:ilvl w:val="1"/>
          <w:numId w:val="22"/>
        </w:numPr>
        <w:tabs>
          <w:tab w:val="left" w:pos="1080"/>
        </w:tabs>
        <w:spacing w:after="160" w:line="259" w:lineRule="auto"/>
        <w:ind w:left="1080" w:hanging="634"/>
        <w:jc w:val="both"/>
        <w:rPr>
          <w:rFonts w:eastAsia="Calibri" w:cs="Arial"/>
          <w:kern w:val="2"/>
          <w:szCs w:val="22"/>
          <w14:ligatures w14:val="standardContextual"/>
        </w:rPr>
      </w:pPr>
      <w:r w:rsidRPr="00C04270">
        <w:rPr>
          <w:rFonts w:eastAsia="Calibri" w:cs="Arial"/>
          <w:kern w:val="2"/>
          <w:szCs w:val="22"/>
          <w14:ligatures w14:val="standardContextual"/>
        </w:rPr>
        <w:t>has rectified all underpayments as defined by clause 18(a) of the Undertaking by making remedial payments (including interest and superannuation adjustments) to all employees covered by the Undertaking and entitled to rectification that it has been able to locate;</w:t>
      </w:r>
    </w:p>
    <w:p w14:paraId="3A3EBDD9" w14:textId="77777777" w:rsidR="00C04270" w:rsidRPr="00C04270" w:rsidRDefault="00C04270" w:rsidP="00C04270">
      <w:pPr>
        <w:numPr>
          <w:ilvl w:val="1"/>
          <w:numId w:val="22"/>
        </w:numPr>
        <w:tabs>
          <w:tab w:val="left" w:pos="1080"/>
        </w:tabs>
        <w:spacing w:after="160" w:line="259" w:lineRule="auto"/>
        <w:ind w:left="1080" w:hanging="634"/>
        <w:jc w:val="both"/>
        <w:rPr>
          <w:rFonts w:eastAsia="Calibri" w:cs="Arial"/>
          <w:kern w:val="2"/>
          <w:szCs w:val="22"/>
          <w14:ligatures w14:val="standardContextual"/>
        </w:rPr>
      </w:pPr>
      <w:r w:rsidRPr="00C04270">
        <w:rPr>
          <w:rFonts w:eastAsia="Calibri" w:cs="Arial"/>
          <w:kern w:val="2"/>
          <w:szCs w:val="22"/>
          <w14:ligatures w14:val="standardContextual"/>
        </w:rPr>
        <w:t>has rectified any additional amounts identified through the review conducted by PwC by making remedial payments (including interest and superannuation adjustments) to all impacted employees that it has been able to locate; and</w:t>
      </w:r>
    </w:p>
    <w:p w14:paraId="14060487" w14:textId="77777777" w:rsidR="00C04270" w:rsidRPr="00C04270" w:rsidRDefault="00C04270" w:rsidP="00C04270">
      <w:pPr>
        <w:numPr>
          <w:ilvl w:val="1"/>
          <w:numId w:val="22"/>
        </w:numPr>
        <w:tabs>
          <w:tab w:val="left" w:pos="1080"/>
        </w:tabs>
        <w:spacing w:after="160" w:line="259" w:lineRule="auto"/>
        <w:ind w:left="1080" w:hanging="634"/>
        <w:jc w:val="both"/>
        <w:rPr>
          <w:rFonts w:eastAsia="Calibri" w:cs="Arial"/>
          <w:kern w:val="2"/>
          <w:szCs w:val="22"/>
          <w14:ligatures w14:val="standardContextual"/>
        </w:rPr>
      </w:pPr>
      <w:r w:rsidRPr="00C04270">
        <w:rPr>
          <w:rFonts w:eastAsia="Calibri" w:cs="Arial"/>
          <w:kern w:val="2"/>
          <w:szCs w:val="22"/>
          <w14:ligatures w14:val="standardContextual"/>
        </w:rPr>
        <w:t>is compliant with the Act and the industrial instruments that apply to its employees.</w:t>
      </w:r>
    </w:p>
    <w:p w14:paraId="45E86896" w14:textId="77777777" w:rsidR="00C04270" w:rsidRPr="00C04270" w:rsidRDefault="00C04270" w:rsidP="00C04270">
      <w:pPr>
        <w:tabs>
          <w:tab w:val="left" w:pos="180"/>
          <w:tab w:val="left" w:pos="270"/>
        </w:tabs>
        <w:spacing w:after="160" w:line="259" w:lineRule="auto"/>
        <w:ind w:left="432" w:hanging="432"/>
        <w:jc w:val="both"/>
        <w:rPr>
          <w:rFonts w:eastAsia="Calibri" w:cs="Arial"/>
          <w:kern w:val="2"/>
          <w:szCs w:val="22"/>
          <w14:ligatures w14:val="standardContextual"/>
        </w:rPr>
      </w:pPr>
      <w:r w:rsidRPr="00C04270">
        <w:rPr>
          <w:rFonts w:eastAsia="Calibri" w:cs="Arial"/>
          <w:kern w:val="2"/>
          <w:szCs w:val="22"/>
          <w14:ligatures w14:val="standardContextual"/>
        </w:rPr>
        <w:t>7.  In light of the delayed review and rectification of underpayments pursuant to the Undertaking, and given ACCH’s offer of a report and a Letter of Assurance, the OFWO consents to ACCH’s request that the listed headings and clauses of the Undertaking be varied in the terms set out below:</w:t>
      </w:r>
    </w:p>
    <w:p w14:paraId="00012F84"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15 (b): replace current wording with ‘any contraventions which have not occurred at the date that this Undertaking is offered by ACCH (whether or not those contraventions are identified in the Underpayment Rectification Report described at clause 22 or the Independent Audits described at clause 34 below). For the avoidance of doubt this Undertaking is not given in respect of any contravention which has not occurred on the date which it is offered by ACCH and the OFWO’s acceptance of this Undertaking is not based on any reasonable belief about the existence of any such contravention.’;</w:t>
      </w:r>
    </w:p>
    <w:p w14:paraId="48889971"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Replace heading ‘Independent Assessment’ with ‘Underpayment Rectification Report’;</w:t>
      </w:r>
    </w:p>
    <w:p w14:paraId="3B7370A0"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22: replace current wording with ‘The OFWO acknowledges that ACCH has engaged an appropriately qualified, experienced, external expert (</w:t>
      </w:r>
      <w:r w:rsidRPr="00C04270">
        <w:rPr>
          <w:rFonts w:eastAsia="Calibri" w:cs="Arial"/>
          <w:b/>
          <w:bCs/>
          <w:kern w:val="2"/>
          <w:szCs w:val="22"/>
          <w14:ligatures w14:val="standardContextual"/>
        </w:rPr>
        <w:t>External Expert</w:t>
      </w:r>
      <w:r w:rsidRPr="00C04270">
        <w:rPr>
          <w:rFonts w:eastAsia="Calibri" w:cs="Arial"/>
          <w:kern w:val="2"/>
          <w:szCs w:val="22"/>
          <w14:ligatures w14:val="standardContextual"/>
        </w:rPr>
        <w:t>), to assess and finalise the rectification process described at clause 18 above (</w:t>
      </w:r>
      <w:r w:rsidRPr="00C04270">
        <w:rPr>
          <w:rFonts w:eastAsia="Calibri" w:cs="Arial"/>
          <w:b/>
          <w:bCs/>
          <w:kern w:val="2"/>
          <w:szCs w:val="22"/>
          <w14:ligatures w14:val="standardContextual"/>
        </w:rPr>
        <w:t>Expert Assessment</w:t>
      </w:r>
      <w:r w:rsidRPr="00C04270">
        <w:rPr>
          <w:rFonts w:eastAsia="Calibri" w:cs="Arial"/>
          <w:kern w:val="2"/>
          <w:szCs w:val="22"/>
          <w14:ligatures w14:val="standardContextual"/>
        </w:rPr>
        <w:t xml:space="preserve">).’; </w:t>
      </w:r>
    </w:p>
    <w:p w14:paraId="56B47307"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23: delete clause;</w:t>
      </w:r>
    </w:p>
    <w:p w14:paraId="63ADC9A1"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 xml:space="preserve">Clause 24: renumber as clause 23 and replace current wording with ‘ACCH will ensure that the External Expert assesses whether:’;  </w:t>
      </w:r>
    </w:p>
    <w:p w14:paraId="1D1D0985"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25: renumber as clause 24 and replace wording with ‘ACCH must ensure that the External Expert provides a report (</w:t>
      </w:r>
      <w:r w:rsidRPr="00C04270">
        <w:rPr>
          <w:rFonts w:eastAsia="Calibri" w:cs="Arial"/>
          <w:b/>
          <w:bCs/>
          <w:kern w:val="2"/>
          <w:szCs w:val="22"/>
          <w14:ligatures w14:val="standardContextual"/>
        </w:rPr>
        <w:t>Underpayment Rectification Report</w:t>
      </w:r>
      <w:r w:rsidRPr="00C04270">
        <w:rPr>
          <w:rFonts w:eastAsia="Calibri" w:cs="Arial"/>
          <w:kern w:val="2"/>
          <w:szCs w:val="22"/>
          <w14:ligatures w14:val="standardContextual"/>
        </w:rPr>
        <w:t>) of its assessment and finalisation of the rectification process described at clause 18 above directly to the OFWO, and for the benefit of the OFWO, setting out its findings, and the facts and circumstances supporting its findings by 31 May 2024. ACCH must ensure the External Expert does not provide the Underpayment Rectification Report, or a copy of the same, to ACCH without the approval of the OFWO.’;</w:t>
      </w:r>
    </w:p>
    <w:p w14:paraId="7E02F998"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26: renumber as clause 25 and replace wording with ’If the Underpayment Rectification Report provided to the OFWO under clause 24 above does not include the information required by the OFWO in clause 23 above, ACCH will, upon written request by the OFWO, provide, or cause the External Expert to provide any specific additional information set out at clauses 23(a) to 23(e) as requested. ACCH will provide this information to the OFWO within a period of 30 days from the written request.’;</w:t>
      </w:r>
    </w:p>
    <w:p w14:paraId="532E4AF5"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27: renumber as clause 26 and replace wording with ‘</w:t>
      </w:r>
      <w:r w:rsidRPr="00C04270">
        <w:rPr>
          <w:rFonts w:cs="Arial"/>
          <w:szCs w:val="22"/>
          <w:lang w:eastAsia="en-AU"/>
        </w:rPr>
        <w:t>ACCH must ensure that the Underpayment Rectification Report contains the following declarations from the External Expert, namely:’;</w:t>
      </w:r>
    </w:p>
    <w:p w14:paraId="31FE73E5"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27(a): delete clause;</w:t>
      </w:r>
    </w:p>
    <w:p w14:paraId="09B0D855"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27(b): renumber as clause 26 (a) and replace wording with</w:t>
      </w:r>
      <w:r w:rsidRPr="00C04270">
        <w:rPr>
          <w:rFonts w:cs="Arial"/>
          <w:szCs w:val="22"/>
          <w:lang w:eastAsia="en-AU"/>
        </w:rPr>
        <w:t> ‘notwithstanding that the External Expert is retained by ACCH, the External Expert has acted impartially, objectively and without influence from ACCH in preparing the Underpayment Rectification Report;’;</w:t>
      </w:r>
    </w:p>
    <w:p w14:paraId="6067FAEF" w14:textId="77777777" w:rsidR="00C04270" w:rsidRPr="00C04270" w:rsidRDefault="00C04270" w:rsidP="00C04270">
      <w:pPr>
        <w:numPr>
          <w:ilvl w:val="1"/>
          <w:numId w:val="20"/>
        </w:numPr>
        <w:tabs>
          <w:tab w:val="left" w:pos="1080"/>
          <w:tab w:val="left" w:pos="126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27 (c): renumber as clause 26 (b) and replace wording with ‘the Underpayment Rectification Report is provided in accordance with applicable professional standards (which will be listed in the Underpayment Rectification Report); and’;</w:t>
      </w:r>
    </w:p>
    <w:p w14:paraId="10129CA9" w14:textId="77777777" w:rsidR="00C04270" w:rsidRPr="00C04270" w:rsidRDefault="00C04270" w:rsidP="00C04270">
      <w:pPr>
        <w:numPr>
          <w:ilvl w:val="1"/>
          <w:numId w:val="20"/>
        </w:numPr>
        <w:tabs>
          <w:tab w:val="left" w:pos="108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27 (d): renumber as clause 26 (c) and replace wording with ‘the Underpayment Rectification Report is provided to the OFWO for its benefit, for the purposes of the FWO being able to rely on the Underpayment Rectification Report.’;</w:t>
      </w:r>
    </w:p>
    <w:p w14:paraId="3510C035" w14:textId="77777777" w:rsidR="00C04270" w:rsidRPr="00C04270" w:rsidRDefault="00C04270" w:rsidP="00C04270">
      <w:pPr>
        <w:numPr>
          <w:ilvl w:val="1"/>
          <w:numId w:val="20"/>
        </w:numPr>
        <w:tabs>
          <w:tab w:val="left" w:pos="108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 xml:space="preserve">Clause 28: renumber as clause 27 and replace wording with </w:t>
      </w:r>
      <w:r w:rsidRPr="00C04270">
        <w:rPr>
          <w:rFonts w:cs="Arial"/>
          <w:szCs w:val="22"/>
          <w:lang w:eastAsia="en-AU"/>
        </w:rPr>
        <w:t xml:space="preserve">‘If the Expert Assessment identifies that any Schedule Employees are owed amounts additional to those calculated and paid by ACCH or an employing entity, ACCH will cause those additional amounts to be paid to, or to the benefit of, the current and former employees of employing entities, and provide evidence of such payment to the OFWO, by </w:t>
      </w:r>
      <w:r w:rsidRPr="00C04270">
        <w:rPr>
          <w:rFonts w:eastAsia="Calibri" w:cs="Arial"/>
          <w:kern w:val="2"/>
          <w:szCs w:val="22"/>
          <w14:ligatures w14:val="standardContextual"/>
        </w:rPr>
        <w:t>31 May 2024</w:t>
      </w:r>
      <w:r w:rsidRPr="00C04270">
        <w:rPr>
          <w:rFonts w:cs="Arial"/>
          <w:szCs w:val="22"/>
          <w:lang w:eastAsia="en-AU"/>
        </w:rPr>
        <w:t>.’</w:t>
      </w:r>
      <w:r w:rsidRPr="00C04270">
        <w:rPr>
          <w:rFonts w:eastAsia="Calibri" w:cs="Arial"/>
          <w:kern w:val="2"/>
          <w:szCs w:val="22"/>
          <w14:ligatures w14:val="standardContextual"/>
        </w:rPr>
        <w:t>;</w:t>
      </w:r>
    </w:p>
    <w:p w14:paraId="5EAA8FA9" w14:textId="77777777" w:rsidR="00C04270" w:rsidRPr="00C04270" w:rsidRDefault="00C04270" w:rsidP="00C04270">
      <w:pPr>
        <w:numPr>
          <w:ilvl w:val="1"/>
          <w:numId w:val="20"/>
        </w:numPr>
        <w:tabs>
          <w:tab w:val="left" w:pos="108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29: renumber as clause 28 and replace wording with ‘If any of the Schedule Employees identified in the Underpayment Rectification Report as being owed amounts additional to the Underpayments calculated by ACCH cannot be located and paid by 1 July 2024, ACCH will pay or cause the relevant employing entity/entities to pay those amounts to the Commonwealth of Australia (through the FWO) in accordance with section 559 of the FW Act. ACCH will complete the required documents supplied by the OFWO for this purpose.’;</w:t>
      </w:r>
    </w:p>
    <w:p w14:paraId="50564180" w14:textId="77777777" w:rsidR="00C04270" w:rsidRPr="00C04270" w:rsidRDefault="00C04270" w:rsidP="00C04270">
      <w:pPr>
        <w:numPr>
          <w:ilvl w:val="1"/>
          <w:numId w:val="20"/>
        </w:numPr>
        <w:tabs>
          <w:tab w:val="left" w:pos="108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Clause 30: renumber as clause 29 and replace wording with ‘</w:t>
      </w:r>
      <w:r w:rsidRPr="00C04270">
        <w:rPr>
          <w:rFonts w:cs="Arial"/>
          <w:szCs w:val="22"/>
          <w:lang w:eastAsia="en-AU"/>
        </w:rPr>
        <w:t>The OFWO acknowledges that ACCH does not contravene this Undertaking in the event that the External Expert makes a finding in relation to coverage, classification and/or additional amounts to be rectified under the relevant industrial instruments that is contrary to the determination made by ACCH in the review and rectification process described at clause 18 above provided ACCH pays any additional amounts owing to current and former employees of employing entities in accordance with clause 27 above on or before 31 May 2024 or to the Commonwealth of Australia in accordance with clause 28 above on or before 1 July 2024. For the avoidance of doubt ACCH acknowledges that this Undertaking does not relate to any contraventions that may be identified by the External Expert which are not identified through the above review and rectification process.’</w:t>
      </w:r>
      <w:r w:rsidRPr="00C04270">
        <w:rPr>
          <w:rFonts w:eastAsia="Calibri" w:cs="Arial"/>
          <w:kern w:val="2"/>
          <w:szCs w:val="22"/>
          <w14:ligatures w14:val="standardContextual"/>
        </w:rPr>
        <w:t>;</w:t>
      </w:r>
    </w:p>
    <w:p w14:paraId="181BB60D" w14:textId="77777777" w:rsidR="00C04270" w:rsidRPr="00C04270" w:rsidRDefault="00C04270" w:rsidP="00C04270">
      <w:pPr>
        <w:numPr>
          <w:ilvl w:val="1"/>
          <w:numId w:val="20"/>
        </w:numPr>
        <w:tabs>
          <w:tab w:val="left" w:pos="108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Add new heading beneath new clause 29 worded ‘Letter of Assurance’;</w:t>
      </w:r>
    </w:p>
    <w:p w14:paraId="7A23CF6F" w14:textId="77777777" w:rsidR="00C04270" w:rsidRPr="00C04270" w:rsidRDefault="00C04270" w:rsidP="00C04270">
      <w:pPr>
        <w:numPr>
          <w:ilvl w:val="1"/>
          <w:numId w:val="20"/>
        </w:numPr>
        <w:tabs>
          <w:tab w:val="left" w:pos="1080"/>
        </w:tabs>
        <w:spacing w:after="160" w:line="259" w:lineRule="auto"/>
        <w:ind w:left="993" w:hanging="547"/>
        <w:jc w:val="both"/>
        <w:rPr>
          <w:rFonts w:eastAsia="Calibri" w:cs="Arial"/>
          <w:kern w:val="2"/>
          <w:szCs w:val="22"/>
          <w14:ligatures w14:val="standardContextual"/>
        </w:rPr>
      </w:pPr>
      <w:r w:rsidRPr="00C04270">
        <w:rPr>
          <w:rFonts w:eastAsia="Calibri" w:cs="Arial"/>
          <w:kern w:val="2"/>
          <w:szCs w:val="22"/>
          <w14:ligatures w14:val="standardContextual"/>
        </w:rPr>
        <w:t>Add the following clause and subclauses beneath the heading of ‘Letter of Assurance’:</w:t>
      </w:r>
    </w:p>
    <w:p w14:paraId="4AD9D6CD" w14:textId="77777777" w:rsidR="00C04270" w:rsidRPr="00C04270" w:rsidRDefault="00C04270" w:rsidP="00C04270">
      <w:pPr>
        <w:spacing w:after="160" w:line="259" w:lineRule="auto"/>
        <w:ind w:left="810"/>
        <w:contextualSpacing/>
        <w:jc w:val="both"/>
        <w:rPr>
          <w:rFonts w:cs="Arial"/>
          <w:szCs w:val="22"/>
          <w:lang w:eastAsia="en-AU"/>
        </w:rPr>
      </w:pPr>
    </w:p>
    <w:p w14:paraId="22124B85" w14:textId="77777777" w:rsidR="00C04270" w:rsidRPr="00C04270" w:rsidRDefault="00C04270" w:rsidP="00C26792">
      <w:pPr>
        <w:spacing w:after="160" w:line="259" w:lineRule="auto"/>
        <w:ind w:left="1440" w:hanging="446"/>
        <w:jc w:val="both"/>
        <w:rPr>
          <w:rFonts w:cs="Arial"/>
          <w:szCs w:val="22"/>
          <w:lang w:eastAsia="en-AU"/>
        </w:rPr>
      </w:pPr>
      <w:r w:rsidRPr="00C04270">
        <w:rPr>
          <w:rFonts w:cs="Arial"/>
          <w:szCs w:val="22"/>
          <w:lang w:eastAsia="en-AU"/>
        </w:rPr>
        <w:t>‘30.  By 1 August 2024, ACCH will provide to the OFWO a Letter of Assurance signed by the Chief Executive Officer that:</w:t>
      </w:r>
    </w:p>
    <w:p w14:paraId="32E7E703" w14:textId="54F42F4B" w:rsidR="00E212F6" w:rsidRDefault="00C04270" w:rsidP="00C04270">
      <w:pPr>
        <w:tabs>
          <w:tab w:val="left" w:pos="1620"/>
          <w:tab w:val="left" w:pos="1980"/>
        </w:tabs>
        <w:spacing w:after="160" w:line="259" w:lineRule="auto"/>
        <w:ind w:left="1980" w:hanging="450"/>
        <w:jc w:val="both"/>
        <w:rPr>
          <w:rFonts w:cs="Arial"/>
          <w:szCs w:val="22"/>
          <w:lang w:eastAsia="en-AU"/>
        </w:rPr>
      </w:pPr>
      <w:r w:rsidRPr="00C04270">
        <w:rPr>
          <w:rFonts w:cs="Arial"/>
          <w:szCs w:val="22"/>
          <w:lang w:eastAsia="en-AU"/>
        </w:rPr>
        <w:t>(a)</w:t>
      </w:r>
      <w:r w:rsidRPr="00C04270">
        <w:rPr>
          <w:rFonts w:cs="Arial"/>
          <w:szCs w:val="22"/>
          <w:lang w:eastAsia="en-AU"/>
        </w:rPr>
        <w:tab/>
        <w:t>ACCH has rectified all underpayments as defined by clause 18(a) of the Undertaking by making remedial payments (including interest and superannuation adjustments) to all employees covered by the EU and entitled to rectification that it has been able to locate;</w:t>
      </w:r>
    </w:p>
    <w:p w14:paraId="36C74356" w14:textId="77777777" w:rsidR="00E212F6" w:rsidRDefault="00E212F6">
      <w:pPr>
        <w:spacing w:after="160" w:line="259" w:lineRule="auto"/>
        <w:rPr>
          <w:rFonts w:cs="Arial"/>
          <w:szCs w:val="22"/>
          <w:lang w:eastAsia="en-AU"/>
        </w:rPr>
      </w:pPr>
      <w:r>
        <w:rPr>
          <w:rFonts w:cs="Arial"/>
          <w:szCs w:val="22"/>
          <w:lang w:eastAsia="en-AU"/>
        </w:rPr>
        <w:br w:type="page"/>
      </w:r>
    </w:p>
    <w:p w14:paraId="059632B0" w14:textId="77777777" w:rsidR="00C04270" w:rsidRPr="00C04270" w:rsidRDefault="00C04270" w:rsidP="00C04270">
      <w:pPr>
        <w:tabs>
          <w:tab w:val="left" w:pos="1620"/>
          <w:tab w:val="left" w:pos="1980"/>
        </w:tabs>
        <w:spacing w:after="160" w:line="259" w:lineRule="auto"/>
        <w:ind w:left="1980" w:hanging="450"/>
        <w:jc w:val="both"/>
        <w:rPr>
          <w:rFonts w:cs="Arial"/>
          <w:szCs w:val="22"/>
          <w:lang w:eastAsia="en-AU"/>
        </w:rPr>
      </w:pPr>
      <w:r w:rsidRPr="00C04270">
        <w:rPr>
          <w:rFonts w:cs="Arial"/>
          <w:szCs w:val="22"/>
          <w:lang w:eastAsia="en-AU"/>
        </w:rPr>
        <w:t>(b)</w:t>
      </w:r>
      <w:r w:rsidRPr="00C04270">
        <w:rPr>
          <w:rFonts w:cs="Arial"/>
          <w:szCs w:val="22"/>
          <w:lang w:eastAsia="en-AU"/>
        </w:rPr>
        <w:tab/>
        <w:t>ACCH has rectified any additional amounts identified through the Expert Assessment by making remedial payments (including interest and superannuation adjustments) to all impacted employees that it has been able to locate; and</w:t>
      </w:r>
    </w:p>
    <w:p w14:paraId="6E23402F" w14:textId="77777777" w:rsidR="00C04270" w:rsidRPr="00C04270" w:rsidRDefault="00C04270" w:rsidP="00C04270">
      <w:pPr>
        <w:tabs>
          <w:tab w:val="left" w:pos="1620"/>
          <w:tab w:val="left" w:pos="1980"/>
        </w:tabs>
        <w:spacing w:after="160" w:line="259" w:lineRule="auto"/>
        <w:ind w:left="1980" w:hanging="450"/>
        <w:jc w:val="both"/>
        <w:rPr>
          <w:rFonts w:cs="Arial"/>
          <w:szCs w:val="22"/>
          <w:lang w:eastAsia="en-AU"/>
        </w:rPr>
      </w:pPr>
      <w:r w:rsidRPr="00C04270">
        <w:rPr>
          <w:rFonts w:cs="Arial"/>
          <w:szCs w:val="22"/>
          <w:lang w:eastAsia="en-AU"/>
        </w:rPr>
        <w:t>(c)</w:t>
      </w:r>
      <w:r w:rsidRPr="00C04270">
        <w:rPr>
          <w:rFonts w:cs="Arial"/>
          <w:szCs w:val="22"/>
          <w:lang w:eastAsia="en-AU"/>
        </w:rPr>
        <w:tab/>
        <w:t xml:space="preserve">ACCH is compliant with the </w:t>
      </w:r>
      <w:r w:rsidRPr="00C04270">
        <w:rPr>
          <w:rFonts w:cs="Arial"/>
          <w:i/>
          <w:iCs/>
          <w:szCs w:val="22"/>
          <w:lang w:eastAsia="en-AU"/>
        </w:rPr>
        <w:t>Fair Work Act 2009</w:t>
      </w:r>
      <w:r w:rsidRPr="00C04270">
        <w:rPr>
          <w:rFonts w:cs="Arial"/>
          <w:szCs w:val="22"/>
          <w:lang w:eastAsia="en-AU"/>
        </w:rPr>
        <w:t xml:space="preserve"> (</w:t>
      </w:r>
      <w:proofErr w:type="spellStart"/>
      <w:r w:rsidRPr="00C04270">
        <w:rPr>
          <w:rFonts w:cs="Arial"/>
          <w:szCs w:val="22"/>
          <w:lang w:eastAsia="en-AU"/>
        </w:rPr>
        <w:t>Cth</w:t>
      </w:r>
      <w:proofErr w:type="spellEnd"/>
      <w:r w:rsidRPr="00C04270">
        <w:rPr>
          <w:rFonts w:cs="Arial"/>
          <w:szCs w:val="22"/>
          <w:lang w:eastAsia="en-AU"/>
        </w:rPr>
        <w:t>) as it relates to the industrial instruments that apply to its employees.’</w:t>
      </w:r>
    </w:p>
    <w:p w14:paraId="59623865" w14:textId="77777777" w:rsidR="00C04270" w:rsidRPr="00C04270" w:rsidRDefault="00C04270" w:rsidP="00C04270">
      <w:pPr>
        <w:numPr>
          <w:ilvl w:val="1"/>
          <w:numId w:val="20"/>
        </w:numPr>
        <w:tabs>
          <w:tab w:val="left" w:pos="990"/>
        </w:tabs>
        <w:spacing w:after="160" w:line="259" w:lineRule="auto"/>
        <w:ind w:left="994" w:hanging="634"/>
        <w:jc w:val="both"/>
        <w:rPr>
          <w:rFonts w:eastAsia="Calibri" w:cs="Arial"/>
          <w:kern w:val="2"/>
          <w:szCs w:val="22"/>
          <w14:ligatures w14:val="standardContextual"/>
        </w:rPr>
      </w:pPr>
      <w:r w:rsidRPr="00C04270">
        <w:rPr>
          <w:rFonts w:eastAsia="Calibri" w:cs="Arial"/>
          <w:kern w:val="2"/>
          <w:szCs w:val="22"/>
          <w14:ligatures w14:val="standardContextual"/>
        </w:rPr>
        <w:t>Clause 54(c): replace current wording with ‘communicate the existence and purpose of the Employee Hotline by way of letter to the last known address of all current and former employees of employing entities to whom the relevant industrial instruments apply, or had applied, known as at the Commencement Date, or identified by the External Expert and dating back to 19 March 2010. ACCH will:’;</w:t>
      </w:r>
    </w:p>
    <w:p w14:paraId="281A5522" w14:textId="77777777" w:rsidR="00C04270" w:rsidRPr="00C04270" w:rsidRDefault="00C04270" w:rsidP="00C04270">
      <w:pPr>
        <w:numPr>
          <w:ilvl w:val="1"/>
          <w:numId w:val="20"/>
        </w:numPr>
        <w:tabs>
          <w:tab w:val="left" w:pos="360"/>
          <w:tab w:val="left" w:pos="990"/>
        </w:tabs>
        <w:spacing w:after="160" w:line="259" w:lineRule="auto"/>
        <w:ind w:left="994" w:hanging="634"/>
        <w:jc w:val="both"/>
        <w:rPr>
          <w:rFonts w:eastAsia="Calibri" w:cs="Arial"/>
          <w:kern w:val="2"/>
          <w:szCs w:val="22"/>
          <w14:ligatures w14:val="standardContextual"/>
        </w:rPr>
      </w:pPr>
      <w:r w:rsidRPr="00C04270">
        <w:rPr>
          <w:rFonts w:eastAsia="Calibri" w:cs="Arial"/>
          <w:kern w:val="2"/>
          <w:szCs w:val="22"/>
          <w14:ligatures w14:val="standardContextual"/>
        </w:rPr>
        <w:t>Clause 55: replace current wording with ‘</w:t>
      </w:r>
      <w:r w:rsidRPr="00C04270">
        <w:rPr>
          <w:rFonts w:cs="Arial"/>
          <w:szCs w:val="22"/>
          <w:lang w:eastAsia="en-AU"/>
        </w:rPr>
        <w:t xml:space="preserve">ACCH will send a letter of apology (Apology Letter) to all affected employees of employing entities found by the </w:t>
      </w:r>
      <w:r w:rsidRPr="00C04270">
        <w:rPr>
          <w:rFonts w:eastAsia="Calibri" w:cs="Arial"/>
          <w:kern w:val="2"/>
          <w:szCs w:val="22"/>
          <w14:ligatures w14:val="standardContextual"/>
        </w:rPr>
        <w:t xml:space="preserve">External Expert </w:t>
      </w:r>
      <w:r w:rsidRPr="00C04270">
        <w:rPr>
          <w:rFonts w:cs="Arial"/>
          <w:szCs w:val="22"/>
          <w:lang w:eastAsia="en-AU"/>
        </w:rPr>
        <w:t>to have been underpaid by ACCH, by 1 July 2024. The Apology Letter will be in the form of Attachment B to this Undertaking.’.</w:t>
      </w:r>
    </w:p>
    <w:p w14:paraId="1540B60C" w14:textId="77777777" w:rsidR="00C04270" w:rsidRPr="00C04270" w:rsidRDefault="00C04270" w:rsidP="00C04270">
      <w:pPr>
        <w:tabs>
          <w:tab w:val="left" w:pos="90"/>
          <w:tab w:val="left" w:pos="360"/>
          <w:tab w:val="left" w:pos="720"/>
          <w:tab w:val="left" w:pos="990"/>
          <w:tab w:val="left" w:pos="1080"/>
        </w:tabs>
        <w:spacing w:after="160" w:line="259" w:lineRule="auto"/>
        <w:jc w:val="both"/>
        <w:rPr>
          <w:rFonts w:eastAsia="Calibri" w:cs="Arial"/>
          <w:kern w:val="2"/>
          <w:szCs w:val="22"/>
          <w14:ligatures w14:val="standardContextual"/>
        </w:rPr>
      </w:pPr>
      <w:r w:rsidRPr="00C04270">
        <w:rPr>
          <w:rFonts w:eastAsia="Calibri" w:cs="Arial"/>
          <w:kern w:val="2"/>
          <w:szCs w:val="22"/>
          <w14:ligatures w14:val="standardContextual"/>
        </w:rPr>
        <w:t>8.   All other terms of the Undertaking remain unchanged.</w:t>
      </w:r>
    </w:p>
    <w:p w14:paraId="6E94A2C7" w14:textId="40789FF7" w:rsidR="00C04270" w:rsidRPr="00C04270" w:rsidRDefault="00C26792" w:rsidP="00C04270">
      <w:pPr>
        <w:tabs>
          <w:tab w:val="num" w:pos="1418"/>
        </w:tabs>
        <w:spacing w:before="140" w:after="140" w:line="280" w:lineRule="atLeast"/>
        <w:ind w:left="360" w:hanging="360"/>
        <w:rPr>
          <w:rFonts w:cs="Arial"/>
          <w:szCs w:val="22"/>
          <w:lang w:eastAsia="en-AU"/>
        </w:rPr>
      </w:pPr>
      <w:r>
        <w:rPr>
          <w:rFonts w:eastAsia="Calibri" w:cs="Arial"/>
          <w:kern w:val="2"/>
          <w:szCs w:val="22"/>
          <w14:ligatures w14:val="standardContextual"/>
        </w:rPr>
        <w:t xml:space="preserve">9.   </w:t>
      </w:r>
      <w:r w:rsidR="00C04270" w:rsidRPr="00C04270">
        <w:rPr>
          <w:rFonts w:eastAsia="Calibri" w:cs="Arial"/>
          <w:kern w:val="2"/>
          <w:szCs w:val="22"/>
          <w14:ligatures w14:val="standardContextual"/>
        </w:rPr>
        <w:t>ACCH agrees acknowledges that a copy of this Variation may be made available for public inspection by the OFWO, including by posting a copy to the OFWO’s website at</w:t>
      </w:r>
      <w:r w:rsidR="00C04270" w:rsidRPr="00C04270">
        <w:rPr>
          <w:rFonts w:cs="Arial"/>
          <w:szCs w:val="22"/>
          <w:lang w:eastAsia="en-AU"/>
        </w:rPr>
        <w:t xml:space="preserve"> </w:t>
      </w:r>
      <w:hyperlink r:id="rId17" w:history="1">
        <w:r w:rsidR="00C04270" w:rsidRPr="00C04270">
          <w:rPr>
            <w:rFonts w:cs="Arial"/>
            <w:color w:val="0563C1"/>
            <w:szCs w:val="22"/>
            <w:u w:val="single"/>
            <w:lang w:eastAsia="en-AU"/>
          </w:rPr>
          <w:t>www.fairwork.gov.au</w:t>
        </w:r>
      </w:hyperlink>
      <w:r w:rsidR="00C04270" w:rsidRPr="00C04270">
        <w:rPr>
          <w:rFonts w:cs="Arial"/>
          <w:szCs w:val="22"/>
          <w:lang w:eastAsia="en-AU"/>
        </w:rPr>
        <w:t xml:space="preserve">. </w:t>
      </w:r>
    </w:p>
    <w:p w14:paraId="5735A3E1" w14:textId="77777777" w:rsidR="00C04270" w:rsidRPr="00C04270" w:rsidRDefault="00C04270" w:rsidP="00C04270">
      <w:pPr>
        <w:tabs>
          <w:tab w:val="left" w:pos="90"/>
          <w:tab w:val="left" w:pos="360"/>
          <w:tab w:val="left" w:pos="720"/>
          <w:tab w:val="left" w:pos="990"/>
          <w:tab w:val="left" w:pos="1080"/>
        </w:tabs>
        <w:spacing w:after="160" w:line="259" w:lineRule="auto"/>
        <w:jc w:val="both"/>
        <w:rPr>
          <w:rFonts w:eastAsia="Calibri" w:cs="Arial"/>
          <w:kern w:val="2"/>
          <w:szCs w:val="22"/>
          <w14:ligatures w14:val="standardContextual"/>
        </w:rPr>
      </w:pPr>
    </w:p>
    <w:p w14:paraId="3FDCC4AE" w14:textId="77777777" w:rsidR="00C04270" w:rsidRPr="00C04270" w:rsidRDefault="00C04270" w:rsidP="00C04270">
      <w:pPr>
        <w:tabs>
          <w:tab w:val="left" w:pos="90"/>
          <w:tab w:val="left" w:pos="360"/>
          <w:tab w:val="left" w:pos="720"/>
          <w:tab w:val="left" w:pos="990"/>
          <w:tab w:val="left" w:pos="1080"/>
        </w:tabs>
        <w:spacing w:after="160" w:line="259" w:lineRule="auto"/>
        <w:jc w:val="both"/>
        <w:rPr>
          <w:rFonts w:eastAsia="Calibri" w:cs="Arial"/>
          <w:kern w:val="2"/>
          <w:szCs w:val="22"/>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C04270" w:rsidRPr="00C04270" w14:paraId="28AC7BF3" w14:textId="77777777" w:rsidTr="00B62BB8">
        <w:trPr>
          <w:trHeight w:val="810"/>
        </w:trPr>
        <w:tc>
          <w:tcPr>
            <w:tcW w:w="9026" w:type="dxa"/>
            <w:gridSpan w:val="3"/>
            <w:tcBorders>
              <w:top w:val="nil"/>
              <w:left w:val="nil"/>
              <w:bottom w:val="nil"/>
              <w:right w:val="nil"/>
            </w:tcBorders>
          </w:tcPr>
          <w:p w14:paraId="13722E2A" w14:textId="77777777" w:rsidR="00C04270" w:rsidRPr="00C04270" w:rsidRDefault="00C04270" w:rsidP="00C04270">
            <w:pPr>
              <w:widowControl w:val="0"/>
              <w:tabs>
                <w:tab w:val="left" w:pos="4820"/>
              </w:tabs>
              <w:spacing w:after="240" w:line="256" w:lineRule="auto"/>
              <w:rPr>
                <w:rFonts w:cs="Arial"/>
                <w:szCs w:val="22"/>
              </w:rPr>
            </w:pPr>
            <w:r w:rsidRPr="00C04270">
              <w:rPr>
                <w:rFonts w:cs="Arial"/>
                <w:caps/>
                <w:szCs w:val="22"/>
              </w:rPr>
              <w:t>Executed</w:t>
            </w:r>
            <w:r w:rsidRPr="00C04270">
              <w:rPr>
                <w:rFonts w:cs="Arial"/>
                <w:szCs w:val="22"/>
              </w:rPr>
              <w:t xml:space="preserve"> by ACCH in accordance with section 127(1) of the </w:t>
            </w:r>
            <w:r w:rsidRPr="00C04270">
              <w:rPr>
                <w:rFonts w:cs="Arial"/>
                <w:i/>
                <w:szCs w:val="22"/>
              </w:rPr>
              <w:t>Corporations Act 2001</w:t>
            </w:r>
            <w:r w:rsidRPr="00C04270">
              <w:rPr>
                <w:rFonts w:cs="Arial"/>
                <w:szCs w:val="22"/>
              </w:rPr>
              <w:t>:</w:t>
            </w:r>
          </w:p>
          <w:p w14:paraId="1E61CAC4" w14:textId="77777777" w:rsidR="00C04270" w:rsidRPr="00C04270" w:rsidRDefault="00C04270" w:rsidP="00C04270">
            <w:pPr>
              <w:widowControl w:val="0"/>
              <w:tabs>
                <w:tab w:val="left" w:pos="4820"/>
              </w:tabs>
              <w:spacing w:after="240" w:line="256" w:lineRule="auto"/>
              <w:rPr>
                <w:rFonts w:cs="Arial"/>
                <w:szCs w:val="22"/>
              </w:rPr>
            </w:pPr>
          </w:p>
        </w:tc>
      </w:tr>
      <w:tr w:rsidR="00C04270" w:rsidRPr="00C04270" w14:paraId="7243EFF2" w14:textId="77777777" w:rsidTr="00B62BB8">
        <w:trPr>
          <w:trHeight w:val="1493"/>
        </w:trPr>
        <w:tc>
          <w:tcPr>
            <w:tcW w:w="4409" w:type="dxa"/>
            <w:tcBorders>
              <w:top w:val="single" w:sz="4" w:space="0" w:color="auto"/>
              <w:left w:val="nil"/>
              <w:bottom w:val="single" w:sz="4" w:space="0" w:color="auto"/>
              <w:right w:val="nil"/>
            </w:tcBorders>
            <w:hideMark/>
          </w:tcPr>
          <w:p w14:paraId="7C1BDC56" w14:textId="77777777" w:rsidR="00C04270" w:rsidRPr="00C04270" w:rsidRDefault="00C04270" w:rsidP="00C04270">
            <w:pPr>
              <w:tabs>
                <w:tab w:val="right" w:pos="4111"/>
              </w:tabs>
              <w:spacing w:after="240" w:line="259" w:lineRule="auto"/>
              <w:ind w:left="90" w:hanging="90"/>
              <w:rPr>
                <w:rFonts w:eastAsia="Calibri" w:cs="Arial"/>
                <w:kern w:val="2"/>
                <w:szCs w:val="22"/>
                <w14:ligatures w14:val="standardContextual"/>
              </w:rPr>
            </w:pPr>
            <w:r w:rsidRPr="00C04270">
              <w:rPr>
                <w:rFonts w:eastAsia="Calibri" w:cs="Arial"/>
                <w:kern w:val="2"/>
                <w:szCs w:val="22"/>
                <w14:ligatures w14:val="standardContextual"/>
              </w:rPr>
              <w:t>(Signature of ACCH sole director/company secretary)</w:t>
            </w:r>
          </w:p>
          <w:p w14:paraId="53E0BEE2" w14:textId="77777777" w:rsidR="00C04270" w:rsidRPr="00C04270" w:rsidRDefault="00C04270" w:rsidP="00C04270">
            <w:pPr>
              <w:spacing w:after="240" w:line="256" w:lineRule="auto"/>
              <w:rPr>
                <w:rFonts w:eastAsia="Calibri" w:cs="Arial"/>
                <w:kern w:val="2"/>
                <w:szCs w:val="22"/>
                <w14:ligatures w14:val="standardContextual"/>
              </w:rPr>
            </w:pPr>
          </w:p>
        </w:tc>
        <w:tc>
          <w:tcPr>
            <w:tcW w:w="315" w:type="dxa"/>
            <w:tcBorders>
              <w:top w:val="nil"/>
              <w:left w:val="nil"/>
              <w:bottom w:val="nil"/>
              <w:right w:val="nil"/>
            </w:tcBorders>
          </w:tcPr>
          <w:p w14:paraId="7007D6D0" w14:textId="77777777" w:rsidR="00C04270" w:rsidRPr="00C04270" w:rsidRDefault="00C04270" w:rsidP="00C04270">
            <w:pPr>
              <w:spacing w:after="240" w:line="256" w:lineRule="auto"/>
              <w:rPr>
                <w:rFonts w:eastAsia="Calibri" w:cs="Arial"/>
                <w:kern w:val="2"/>
                <w:szCs w:val="22"/>
                <w14:ligatures w14:val="standardContextual"/>
              </w:rPr>
            </w:pPr>
          </w:p>
        </w:tc>
        <w:tc>
          <w:tcPr>
            <w:tcW w:w="4302" w:type="dxa"/>
            <w:tcBorders>
              <w:top w:val="single" w:sz="4" w:space="0" w:color="auto"/>
              <w:left w:val="nil"/>
              <w:bottom w:val="nil"/>
              <w:right w:val="nil"/>
            </w:tcBorders>
            <w:hideMark/>
          </w:tcPr>
          <w:p w14:paraId="77C8ED49"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(Date)</w:t>
            </w:r>
          </w:p>
        </w:tc>
      </w:tr>
      <w:tr w:rsidR="00C04270" w:rsidRPr="00C04270" w14:paraId="5D2D043C" w14:textId="77777777" w:rsidTr="00B62BB8">
        <w:trPr>
          <w:trHeight w:val="1206"/>
        </w:trPr>
        <w:tc>
          <w:tcPr>
            <w:tcW w:w="4409" w:type="dxa"/>
            <w:tcBorders>
              <w:top w:val="single" w:sz="4" w:space="0" w:color="auto"/>
              <w:left w:val="nil"/>
              <w:bottom w:val="single" w:sz="4" w:space="0" w:color="auto"/>
              <w:right w:val="nil"/>
            </w:tcBorders>
          </w:tcPr>
          <w:p w14:paraId="3358FC71"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(Name of ACCH sole director/company secretary)</w:t>
            </w:r>
          </w:p>
          <w:p w14:paraId="77D959AF"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in the presence of</w:t>
            </w:r>
          </w:p>
          <w:p w14:paraId="68527839" w14:textId="77777777" w:rsidR="00C04270" w:rsidRPr="00C04270" w:rsidRDefault="00C04270" w:rsidP="00C04270">
            <w:pPr>
              <w:spacing w:after="240" w:line="256" w:lineRule="auto"/>
              <w:rPr>
                <w:rFonts w:eastAsia="Calibri" w:cs="Arial"/>
                <w:kern w:val="2"/>
                <w:szCs w:val="22"/>
                <w14:ligatures w14:val="standardContextual"/>
              </w:rPr>
            </w:pPr>
          </w:p>
        </w:tc>
        <w:tc>
          <w:tcPr>
            <w:tcW w:w="315" w:type="dxa"/>
            <w:tcBorders>
              <w:top w:val="nil"/>
              <w:left w:val="nil"/>
              <w:bottom w:val="nil"/>
              <w:right w:val="nil"/>
            </w:tcBorders>
          </w:tcPr>
          <w:p w14:paraId="3EDB010B" w14:textId="77777777" w:rsidR="00C04270" w:rsidRPr="00C04270" w:rsidRDefault="00C04270" w:rsidP="00C04270">
            <w:pPr>
              <w:spacing w:after="240" w:line="256" w:lineRule="auto"/>
              <w:rPr>
                <w:rFonts w:eastAsia="Calibri" w:cs="Arial"/>
                <w:kern w:val="2"/>
                <w:szCs w:val="22"/>
                <w14:ligatures w14:val="standardContextual"/>
              </w:rPr>
            </w:pPr>
          </w:p>
        </w:tc>
        <w:tc>
          <w:tcPr>
            <w:tcW w:w="4302" w:type="dxa"/>
            <w:tcBorders>
              <w:top w:val="nil"/>
              <w:left w:val="nil"/>
              <w:bottom w:val="single" w:sz="4" w:space="0" w:color="auto"/>
              <w:right w:val="nil"/>
            </w:tcBorders>
          </w:tcPr>
          <w:p w14:paraId="72C3D0C5" w14:textId="77777777" w:rsidR="00C04270" w:rsidRPr="00C04270" w:rsidRDefault="00C04270" w:rsidP="00C04270">
            <w:pPr>
              <w:spacing w:after="240" w:line="256" w:lineRule="auto"/>
              <w:rPr>
                <w:rFonts w:eastAsia="Calibri" w:cs="Arial"/>
                <w:kern w:val="2"/>
                <w:szCs w:val="22"/>
                <w14:ligatures w14:val="standardContextual"/>
              </w:rPr>
            </w:pPr>
          </w:p>
        </w:tc>
      </w:tr>
      <w:tr w:rsidR="00C04270" w:rsidRPr="00C04270" w14:paraId="662377CB" w14:textId="77777777" w:rsidTr="00B62BB8">
        <w:tc>
          <w:tcPr>
            <w:tcW w:w="4409" w:type="dxa"/>
            <w:tcBorders>
              <w:top w:val="single" w:sz="4" w:space="0" w:color="auto"/>
              <w:left w:val="nil"/>
              <w:bottom w:val="nil"/>
              <w:right w:val="nil"/>
            </w:tcBorders>
            <w:hideMark/>
          </w:tcPr>
          <w:p w14:paraId="23085694"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(Signature of witness)</w:t>
            </w:r>
          </w:p>
        </w:tc>
        <w:tc>
          <w:tcPr>
            <w:tcW w:w="315" w:type="dxa"/>
            <w:tcBorders>
              <w:top w:val="nil"/>
              <w:left w:val="nil"/>
              <w:bottom w:val="nil"/>
              <w:right w:val="nil"/>
            </w:tcBorders>
          </w:tcPr>
          <w:p w14:paraId="11EE2B02" w14:textId="77777777" w:rsidR="00C04270" w:rsidRPr="00C04270" w:rsidRDefault="00C04270" w:rsidP="00C04270">
            <w:pPr>
              <w:spacing w:after="240" w:line="256" w:lineRule="auto"/>
              <w:rPr>
                <w:rFonts w:eastAsia="Calibri" w:cs="Arial"/>
                <w:kern w:val="2"/>
                <w:szCs w:val="22"/>
                <w14:ligatures w14:val="standardContextual"/>
              </w:rPr>
            </w:pPr>
          </w:p>
        </w:tc>
        <w:tc>
          <w:tcPr>
            <w:tcW w:w="4302" w:type="dxa"/>
            <w:tcBorders>
              <w:top w:val="single" w:sz="4" w:space="0" w:color="auto"/>
              <w:left w:val="nil"/>
              <w:bottom w:val="nil"/>
              <w:right w:val="nil"/>
            </w:tcBorders>
          </w:tcPr>
          <w:p w14:paraId="78F4AAE3"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(Name of Witness)</w:t>
            </w:r>
          </w:p>
          <w:p w14:paraId="5D4CCB63" w14:textId="77777777" w:rsidR="00C04270" w:rsidRPr="00C04270" w:rsidRDefault="00C04270" w:rsidP="00C04270">
            <w:pPr>
              <w:spacing w:after="240" w:line="256" w:lineRule="auto"/>
              <w:rPr>
                <w:rFonts w:eastAsia="Calibri" w:cs="Arial"/>
                <w:kern w:val="2"/>
                <w:szCs w:val="22"/>
                <w14:ligatures w14:val="standardContextual"/>
              </w:rPr>
            </w:pPr>
          </w:p>
        </w:tc>
      </w:tr>
      <w:tr w:rsidR="00C04270" w:rsidRPr="00C04270" w14:paraId="5D5C9D2D" w14:textId="77777777" w:rsidTr="00B62BB8">
        <w:tc>
          <w:tcPr>
            <w:tcW w:w="9026" w:type="dxa"/>
            <w:gridSpan w:val="3"/>
            <w:tcBorders>
              <w:top w:val="nil"/>
              <w:left w:val="nil"/>
              <w:bottom w:val="nil"/>
              <w:right w:val="nil"/>
            </w:tcBorders>
          </w:tcPr>
          <w:p w14:paraId="79B796FC" w14:textId="77777777" w:rsidR="00C04270" w:rsidRPr="00C04270" w:rsidRDefault="00C04270" w:rsidP="00C04270">
            <w:pPr>
              <w:tabs>
                <w:tab w:val="right" w:pos="4111"/>
              </w:tabs>
              <w:spacing w:after="240" w:line="256" w:lineRule="auto"/>
              <w:rPr>
                <w:rFonts w:eastAsia="Calibri" w:cs="Arial"/>
                <w:kern w:val="2"/>
                <w:szCs w:val="22"/>
                <w14:ligatures w14:val="standardContextual"/>
              </w:rPr>
            </w:pPr>
          </w:p>
          <w:p w14:paraId="13284580" w14:textId="77777777" w:rsidR="00C04270" w:rsidRPr="00C04270" w:rsidRDefault="00C04270" w:rsidP="00C04270">
            <w:pPr>
              <w:tabs>
                <w:tab w:val="right" w:pos="4111"/>
              </w:tabs>
              <w:spacing w:after="240" w:line="256" w:lineRule="auto"/>
              <w:rPr>
                <w:rFonts w:eastAsia="Calibri" w:cs="Arial"/>
                <w:kern w:val="2"/>
                <w:szCs w:val="22"/>
                <w14:ligatures w14:val="standardContextual"/>
              </w:rPr>
            </w:pPr>
          </w:p>
          <w:p w14:paraId="0AFEEE09" w14:textId="77777777" w:rsidR="00C04270" w:rsidRPr="00C04270" w:rsidRDefault="00C04270" w:rsidP="00C04270">
            <w:pPr>
              <w:widowControl w:val="0"/>
              <w:tabs>
                <w:tab w:val="left" w:pos="4820"/>
              </w:tabs>
              <w:spacing w:after="240" w:line="256" w:lineRule="auto"/>
              <w:rPr>
                <w:rFonts w:cs="Arial"/>
                <w:caps/>
                <w:szCs w:val="22"/>
              </w:rPr>
            </w:pPr>
          </w:p>
          <w:p w14:paraId="70FE7B06" w14:textId="77777777" w:rsidR="00C04270" w:rsidRPr="00C04270" w:rsidRDefault="00C04270" w:rsidP="00C04270">
            <w:pPr>
              <w:widowControl w:val="0"/>
              <w:tabs>
                <w:tab w:val="left" w:pos="4820"/>
              </w:tabs>
              <w:spacing w:after="240" w:line="256" w:lineRule="auto"/>
              <w:rPr>
                <w:rFonts w:cs="Arial"/>
                <w:szCs w:val="22"/>
              </w:rPr>
            </w:pPr>
            <w:r w:rsidRPr="00C04270">
              <w:rPr>
                <w:rFonts w:cs="Arial"/>
                <w:caps/>
                <w:szCs w:val="22"/>
              </w:rPr>
              <w:t>Accepted</w:t>
            </w:r>
            <w:r w:rsidRPr="00C04270">
              <w:rPr>
                <w:rFonts w:cs="Arial"/>
                <w:szCs w:val="22"/>
              </w:rPr>
              <w:t xml:space="preserve"> by the FAIR WORK OMBUDSMAN pursuant to section 715(2) of the </w:t>
            </w:r>
            <w:r w:rsidRPr="00C04270">
              <w:rPr>
                <w:rFonts w:cs="Arial"/>
                <w:i/>
                <w:szCs w:val="22"/>
              </w:rPr>
              <w:t>Fair Work Act 2009</w:t>
            </w:r>
            <w:r w:rsidRPr="00C04270">
              <w:rPr>
                <w:rFonts w:cs="Arial"/>
                <w:szCs w:val="22"/>
              </w:rPr>
              <w:t xml:space="preserve"> on:</w:t>
            </w:r>
          </w:p>
          <w:p w14:paraId="6DC29860" w14:textId="77777777" w:rsidR="00C04270" w:rsidRPr="00C04270" w:rsidRDefault="00C04270" w:rsidP="00C04270">
            <w:pPr>
              <w:keepNext/>
              <w:spacing w:after="240" w:line="256" w:lineRule="auto"/>
              <w:rPr>
                <w:rFonts w:eastAsia="Calibri" w:cs="Arial"/>
                <w:kern w:val="2"/>
                <w:szCs w:val="22"/>
                <w14:ligatures w14:val="standardContextual"/>
              </w:rPr>
            </w:pPr>
          </w:p>
        </w:tc>
      </w:tr>
      <w:tr w:rsidR="00C04270" w:rsidRPr="00C04270" w14:paraId="3B625F45" w14:textId="77777777" w:rsidTr="00B62BB8">
        <w:trPr>
          <w:trHeight w:val="62"/>
        </w:trPr>
        <w:tc>
          <w:tcPr>
            <w:tcW w:w="4409" w:type="dxa"/>
            <w:tcBorders>
              <w:top w:val="single" w:sz="4" w:space="0" w:color="auto"/>
              <w:left w:val="nil"/>
              <w:bottom w:val="single" w:sz="4" w:space="0" w:color="auto"/>
              <w:right w:val="nil"/>
            </w:tcBorders>
            <w:hideMark/>
          </w:tcPr>
          <w:p w14:paraId="45069C64"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Deputy Fair Work Ombudsman - Compliance &amp; Enforcement</w:t>
            </w:r>
          </w:p>
          <w:p w14:paraId="29AA8863"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 xml:space="preserve">Delegate for the FAIR WORK OMBUDSMAN </w:t>
            </w:r>
          </w:p>
        </w:tc>
        <w:tc>
          <w:tcPr>
            <w:tcW w:w="315" w:type="dxa"/>
            <w:tcBorders>
              <w:top w:val="nil"/>
              <w:left w:val="nil"/>
              <w:bottom w:val="nil"/>
              <w:right w:val="nil"/>
            </w:tcBorders>
          </w:tcPr>
          <w:p w14:paraId="0E3F1290" w14:textId="77777777" w:rsidR="00C04270" w:rsidRPr="00C04270" w:rsidRDefault="00C04270" w:rsidP="00C04270">
            <w:pPr>
              <w:spacing w:after="240" w:line="256" w:lineRule="auto"/>
              <w:rPr>
                <w:rFonts w:eastAsia="Calibri" w:cs="Arial"/>
                <w:kern w:val="2"/>
                <w:szCs w:val="22"/>
                <w14:ligatures w14:val="standardContextual"/>
              </w:rPr>
            </w:pPr>
          </w:p>
        </w:tc>
        <w:tc>
          <w:tcPr>
            <w:tcW w:w="4302" w:type="dxa"/>
            <w:tcBorders>
              <w:top w:val="single" w:sz="4" w:space="0" w:color="auto"/>
              <w:left w:val="nil"/>
              <w:bottom w:val="nil"/>
              <w:right w:val="nil"/>
            </w:tcBorders>
            <w:hideMark/>
          </w:tcPr>
          <w:p w14:paraId="24B7D490"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(Date)</w:t>
            </w:r>
          </w:p>
        </w:tc>
      </w:tr>
      <w:tr w:rsidR="00C04270" w:rsidRPr="00C04270" w14:paraId="5C2C6AB0" w14:textId="77777777" w:rsidTr="00B62BB8">
        <w:tc>
          <w:tcPr>
            <w:tcW w:w="4409" w:type="dxa"/>
            <w:tcBorders>
              <w:top w:val="single" w:sz="4" w:space="0" w:color="auto"/>
              <w:left w:val="nil"/>
              <w:bottom w:val="single" w:sz="4" w:space="0" w:color="auto"/>
              <w:right w:val="nil"/>
            </w:tcBorders>
          </w:tcPr>
          <w:p w14:paraId="47EDB46E"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in the presence of:</w:t>
            </w:r>
          </w:p>
          <w:p w14:paraId="052FBC0D" w14:textId="77777777" w:rsidR="00C04270" w:rsidRPr="00C04270" w:rsidRDefault="00C04270" w:rsidP="00C04270">
            <w:pPr>
              <w:spacing w:after="240" w:line="256" w:lineRule="auto"/>
              <w:rPr>
                <w:rFonts w:eastAsia="Calibri" w:cs="Arial"/>
                <w:kern w:val="2"/>
                <w:szCs w:val="22"/>
                <w14:ligatures w14:val="standardContextual"/>
              </w:rPr>
            </w:pPr>
          </w:p>
        </w:tc>
        <w:tc>
          <w:tcPr>
            <w:tcW w:w="315" w:type="dxa"/>
            <w:tcBorders>
              <w:top w:val="nil"/>
              <w:left w:val="nil"/>
              <w:bottom w:val="nil"/>
              <w:right w:val="nil"/>
            </w:tcBorders>
          </w:tcPr>
          <w:p w14:paraId="134DFB45" w14:textId="77777777" w:rsidR="00C04270" w:rsidRPr="00C04270" w:rsidRDefault="00C04270" w:rsidP="00C04270">
            <w:pPr>
              <w:spacing w:after="240" w:line="256" w:lineRule="auto"/>
              <w:rPr>
                <w:rFonts w:eastAsia="Calibri" w:cs="Arial"/>
                <w:kern w:val="2"/>
                <w:szCs w:val="22"/>
                <w14:ligatures w14:val="standardContextual"/>
              </w:rPr>
            </w:pPr>
          </w:p>
        </w:tc>
        <w:tc>
          <w:tcPr>
            <w:tcW w:w="4302" w:type="dxa"/>
            <w:tcBorders>
              <w:top w:val="nil"/>
              <w:left w:val="nil"/>
              <w:bottom w:val="single" w:sz="4" w:space="0" w:color="auto"/>
              <w:right w:val="nil"/>
            </w:tcBorders>
          </w:tcPr>
          <w:p w14:paraId="31AD308D" w14:textId="77777777" w:rsidR="00C04270" w:rsidRPr="00C04270" w:rsidRDefault="00C04270" w:rsidP="00C04270">
            <w:pPr>
              <w:spacing w:after="240" w:line="256" w:lineRule="auto"/>
              <w:rPr>
                <w:rFonts w:eastAsia="Calibri" w:cs="Arial"/>
                <w:kern w:val="2"/>
                <w:szCs w:val="22"/>
                <w14:ligatures w14:val="standardContextual"/>
              </w:rPr>
            </w:pPr>
          </w:p>
        </w:tc>
      </w:tr>
      <w:tr w:rsidR="00C04270" w:rsidRPr="00C04270" w14:paraId="3B0EBC09" w14:textId="77777777" w:rsidTr="00B62BB8">
        <w:tc>
          <w:tcPr>
            <w:tcW w:w="4409" w:type="dxa"/>
            <w:tcBorders>
              <w:top w:val="single" w:sz="4" w:space="0" w:color="auto"/>
              <w:left w:val="nil"/>
              <w:bottom w:val="nil"/>
              <w:right w:val="nil"/>
            </w:tcBorders>
            <w:hideMark/>
          </w:tcPr>
          <w:p w14:paraId="2F05B722"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(Signature of witness)</w:t>
            </w:r>
          </w:p>
        </w:tc>
        <w:tc>
          <w:tcPr>
            <w:tcW w:w="315" w:type="dxa"/>
            <w:tcBorders>
              <w:top w:val="nil"/>
              <w:left w:val="nil"/>
              <w:bottom w:val="nil"/>
              <w:right w:val="nil"/>
            </w:tcBorders>
          </w:tcPr>
          <w:p w14:paraId="094F5AFD" w14:textId="77777777" w:rsidR="00C04270" w:rsidRPr="00C04270" w:rsidRDefault="00C04270" w:rsidP="00C04270">
            <w:pPr>
              <w:spacing w:after="240" w:line="256" w:lineRule="auto"/>
              <w:rPr>
                <w:rFonts w:eastAsia="Calibri" w:cs="Arial"/>
                <w:kern w:val="2"/>
                <w:szCs w:val="22"/>
                <w14:ligatures w14:val="standardContextual"/>
              </w:rPr>
            </w:pPr>
          </w:p>
        </w:tc>
        <w:tc>
          <w:tcPr>
            <w:tcW w:w="4302" w:type="dxa"/>
            <w:tcBorders>
              <w:top w:val="single" w:sz="4" w:space="0" w:color="auto"/>
              <w:left w:val="nil"/>
              <w:bottom w:val="nil"/>
              <w:right w:val="nil"/>
            </w:tcBorders>
          </w:tcPr>
          <w:p w14:paraId="446241E6" w14:textId="77777777" w:rsidR="00C04270" w:rsidRPr="00C04270" w:rsidRDefault="00C04270" w:rsidP="00C04270">
            <w:pPr>
              <w:spacing w:after="240" w:line="256" w:lineRule="auto"/>
              <w:rPr>
                <w:rFonts w:eastAsia="Calibri" w:cs="Arial"/>
                <w:kern w:val="2"/>
                <w:szCs w:val="22"/>
                <w14:ligatures w14:val="standardContextual"/>
              </w:rPr>
            </w:pPr>
            <w:r w:rsidRPr="00C04270">
              <w:rPr>
                <w:rFonts w:eastAsia="Calibri" w:cs="Arial"/>
                <w:kern w:val="2"/>
                <w:szCs w:val="22"/>
                <w14:ligatures w14:val="standardContextual"/>
              </w:rPr>
              <w:t>(Name of Witness)</w:t>
            </w:r>
          </w:p>
          <w:p w14:paraId="0886F1EB" w14:textId="77777777" w:rsidR="00C04270" w:rsidRPr="00C04270" w:rsidRDefault="00C04270" w:rsidP="00C04270">
            <w:pPr>
              <w:spacing w:after="240" w:line="256" w:lineRule="auto"/>
              <w:rPr>
                <w:rFonts w:eastAsia="Calibri" w:cs="Arial"/>
                <w:kern w:val="2"/>
                <w:szCs w:val="22"/>
                <w14:ligatures w14:val="standardContextual"/>
              </w:rPr>
            </w:pPr>
          </w:p>
          <w:p w14:paraId="3BFB8449" w14:textId="77777777" w:rsidR="00C04270" w:rsidRPr="00C04270" w:rsidRDefault="00C04270" w:rsidP="00C04270">
            <w:pPr>
              <w:spacing w:after="240" w:line="256" w:lineRule="auto"/>
              <w:rPr>
                <w:rFonts w:eastAsia="Calibri" w:cs="Arial"/>
                <w:kern w:val="2"/>
                <w:szCs w:val="22"/>
                <w14:ligatures w14:val="standardContextual"/>
              </w:rPr>
            </w:pPr>
          </w:p>
        </w:tc>
      </w:tr>
    </w:tbl>
    <w:p w14:paraId="3F50851A" w14:textId="77777777" w:rsidR="00C04270" w:rsidRPr="00C04270" w:rsidRDefault="00C04270" w:rsidP="00C04270">
      <w:pPr>
        <w:tabs>
          <w:tab w:val="left" w:pos="360"/>
          <w:tab w:val="left" w:pos="720"/>
          <w:tab w:val="left" w:pos="990"/>
          <w:tab w:val="left" w:pos="1080"/>
        </w:tabs>
        <w:spacing w:after="160" w:line="259" w:lineRule="auto"/>
        <w:ind w:left="720" w:hanging="360"/>
        <w:jc w:val="both"/>
        <w:rPr>
          <w:rFonts w:eastAsia="Calibri" w:cs="Arial"/>
          <w:kern w:val="2"/>
          <w:sz w:val="24"/>
          <w:szCs w:val="24"/>
          <w14:ligatures w14:val="standardContextual"/>
        </w:rPr>
      </w:pPr>
    </w:p>
    <w:p w14:paraId="6BC9D38A" w14:textId="77777777" w:rsidR="00C04270" w:rsidRDefault="00C04270" w:rsidP="00A73433">
      <w:pPr>
        <w:widowControl w:val="0"/>
        <w:spacing w:after="240"/>
        <w:jc w:val="both"/>
        <w:rPr>
          <w:rFonts w:asciiTheme="minorHAnsi" w:hAnsiTheme="minorHAnsi" w:cstheme="minorHAnsi"/>
          <w:spacing w:val="10"/>
          <w:sz w:val="24"/>
          <w:szCs w:val="24"/>
        </w:rPr>
      </w:pPr>
    </w:p>
    <w:p w14:paraId="014E6546" w14:textId="77777777" w:rsidR="00C04270" w:rsidRPr="003F2E07" w:rsidRDefault="00C04270" w:rsidP="00A73433">
      <w:pPr>
        <w:widowControl w:val="0"/>
        <w:spacing w:after="240"/>
        <w:jc w:val="both"/>
        <w:rPr>
          <w:rFonts w:asciiTheme="minorHAnsi" w:hAnsiTheme="minorHAnsi" w:cstheme="minorHAnsi"/>
          <w:spacing w:val="10"/>
          <w:sz w:val="24"/>
          <w:szCs w:val="24"/>
        </w:rPr>
      </w:pPr>
    </w:p>
    <w:sectPr w:rsidR="00C04270" w:rsidRPr="003F2E07" w:rsidSect="00D94992">
      <w:headerReference w:type="default" r:id="rId18"/>
      <w:footerReference w:type="default" r:id="rId19"/>
      <w:pgSz w:w="11906" w:h="16838" w:code="9"/>
      <w:pgMar w:top="1440" w:right="1440" w:bottom="1440" w:left="1440" w:header="284" w:footer="6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FC10" w14:textId="77777777" w:rsidR="009C1BC7" w:rsidRDefault="009C1BC7">
      <w:r>
        <w:separator/>
      </w:r>
    </w:p>
  </w:endnote>
  <w:endnote w:type="continuationSeparator" w:id="0">
    <w:p w14:paraId="2806DB06" w14:textId="77777777" w:rsidR="009C1BC7" w:rsidRDefault="009C1BC7">
      <w:r>
        <w:continuationSeparator/>
      </w:r>
    </w:p>
  </w:endnote>
  <w:endnote w:type="continuationNotice" w:id="1">
    <w:p w14:paraId="5902627E" w14:textId="77777777" w:rsidR="009C1BC7" w:rsidRDefault="009C1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Neue-Light">
    <w:altName w:val="45 Helvetica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348BC658" w:rsidR="00351D25" w:rsidRDefault="00D67277">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351D25">
              <w:t xml:space="preserve"> Page </w:t>
            </w:r>
            <w:r w:rsidR="00351D25">
              <w:rPr>
                <w:b/>
                <w:bCs/>
                <w:sz w:val="24"/>
              </w:rPr>
              <w:fldChar w:fldCharType="begin"/>
            </w:r>
            <w:r w:rsidR="00351D25">
              <w:rPr>
                <w:b/>
                <w:bCs/>
              </w:rPr>
              <w:instrText xml:space="preserve"> PAGE </w:instrText>
            </w:r>
            <w:r w:rsidR="00351D25">
              <w:rPr>
                <w:b/>
                <w:bCs/>
                <w:sz w:val="24"/>
              </w:rPr>
              <w:fldChar w:fldCharType="separate"/>
            </w:r>
            <w:r w:rsidR="00351D25">
              <w:rPr>
                <w:b/>
                <w:bCs/>
                <w:noProof/>
              </w:rPr>
              <w:t>11</w:t>
            </w:r>
            <w:r w:rsidR="00351D25">
              <w:rPr>
                <w:b/>
                <w:bCs/>
                <w:sz w:val="24"/>
              </w:rPr>
              <w:fldChar w:fldCharType="end"/>
            </w:r>
            <w:r w:rsidR="00351D25">
              <w:t xml:space="preserve"> of </w:t>
            </w:r>
            <w:r w:rsidR="00D94992">
              <w:rPr>
                <w:b/>
                <w:bCs/>
                <w:sz w:val="24"/>
              </w:rPr>
              <w:t>34</w:t>
            </w:r>
          </w:sdtContent>
        </w:sdt>
      </w:sdtContent>
    </w:sdt>
  </w:p>
  <w:p w14:paraId="02CDF69E" w14:textId="5129DF14" w:rsidR="00351D25" w:rsidRDefault="00351D25" w:rsidP="00467CE7">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7F32" w14:textId="6C8645C6" w:rsidR="00351D25" w:rsidRDefault="00351D25" w:rsidP="00C37FE4">
    <w:pPr>
      <w:pStyle w:val="Footer"/>
    </w:pPr>
    <w:r>
      <w:rPr>
        <w:noProof/>
        <w:lang w:eastAsia="en-AU"/>
      </w:rPr>
      <mc:AlternateContent>
        <mc:Choice Requires="wps">
          <w:drawing>
            <wp:anchor distT="0" distB="0" distL="114300" distR="114300" simplePos="0" relativeHeight="251661312" behindDoc="0" locked="0" layoutInCell="1" allowOverlap="1" wp14:anchorId="2517760F" wp14:editId="379D1359">
              <wp:simplePos x="0" y="0"/>
              <wp:positionH relativeFrom="rightMargin">
                <wp:posOffset>0</wp:posOffset>
              </wp:positionH>
              <wp:positionV relativeFrom="paragraph">
                <wp:posOffset>121920</wp:posOffset>
              </wp:positionV>
              <wp:extent cx="882015" cy="882015"/>
              <wp:effectExtent l="0" t="0" r="0" b="0"/>
              <wp:wrapNone/>
              <wp:docPr id="4" name="Right Triangle 4"/>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D4F361"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0;margin-top:9.6pt;width:69.45pt;height:69.45pt;flip:x;z-index:25166131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" fillcolor="#9bcbeb" stroked="f" strokeweight="1pt">
              <v:fill opacity="19789f"/>
              <w10:wrap anchorx="margin"/>
            </v:shape>
          </w:pict>
        </mc:Fallback>
      </mc:AlternateContent>
    </w:r>
  </w:p>
  <w:p w14:paraId="00338712" w14:textId="7E807F94" w:rsidR="00351D25" w:rsidRDefault="00351D25" w:rsidP="00C37FE4">
    <w:pPr>
      <w:pStyle w:val="Footer"/>
    </w:pPr>
    <w:r>
      <w:rPr>
        <w:noProof/>
        <w:lang w:eastAsia="en-AU"/>
      </w:rPr>
      <mc:AlternateContent>
        <mc:Choice Requires="wps">
          <w:drawing>
            <wp:anchor distT="0" distB="0" distL="114300" distR="114300" simplePos="0" relativeHeight="251662336" behindDoc="0" locked="0" layoutInCell="1" allowOverlap="1" wp14:anchorId="26C87B18" wp14:editId="74270FDF">
              <wp:simplePos x="0" y="0"/>
              <wp:positionH relativeFrom="column">
                <wp:posOffset>0</wp:posOffset>
              </wp:positionH>
              <wp:positionV relativeFrom="paragraph">
                <wp:posOffset>0</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83D78"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" strokecolor="#ffb81c" strokeweight="1pt">
              <v:stroke joinstyle="miter"/>
            </v:line>
          </w:pict>
        </mc:Fallback>
      </mc:AlternateContent>
    </w:r>
  </w:p>
  <w:p w14:paraId="53D17236" w14:textId="2D43F564" w:rsidR="00351D25" w:rsidRPr="0037437F" w:rsidRDefault="00351D25"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43 884 232</w:t>
    </w:r>
  </w:p>
  <w:p w14:paraId="3EC5A13A" w14:textId="2329C470" w:rsidR="00351D25" w:rsidRDefault="00351D25" w:rsidP="00F1104C">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4227" w14:textId="50D3F3C5" w:rsidR="00D94992" w:rsidRDefault="00D94992">
    <w:pPr>
      <w:pStyle w:val="Footer"/>
      <w:jc w:val="right"/>
    </w:pPr>
    <w:sdt>
      <w:sdtPr>
        <w:id w:val="679244259"/>
        <w:docPartObj>
          <w:docPartGallery w:val="Page Numbers (Bottom of Page)"/>
          <w:docPartUnique/>
        </w:docPartObj>
      </w:sdtPr>
      <w:sdtContent>
        <w:sdt>
          <w:sdtPr>
            <w:id w:val="2106227428"/>
            <w:docPartObj>
              <w:docPartGallery w:val="Page Numbers (Top of Page)"/>
              <w:docPartUnique/>
            </w:docPartObj>
          </w:sdtPr>
          <w:sdtContent>
            <w:r>
              <w:t xml:space="preserve"> Page </w:t>
            </w:r>
            <w:r>
              <w:rPr>
                <w:b/>
                <w:bCs/>
                <w:sz w:val="24"/>
              </w:rPr>
              <w:fldChar w:fldCharType="begin"/>
            </w:r>
            <w:r>
              <w:rPr>
                <w:b/>
                <w:bCs/>
              </w:rPr>
              <w:instrText xml:space="preserve"> PAGE </w:instrText>
            </w:r>
            <w:r>
              <w:rPr>
                <w:b/>
                <w:bCs/>
                <w:sz w:val="24"/>
              </w:rPr>
              <w:fldChar w:fldCharType="separate"/>
            </w:r>
            <w:r>
              <w:rPr>
                <w:b/>
                <w:bCs/>
                <w:noProof/>
              </w:rPr>
              <w:t>11</w:t>
            </w:r>
            <w:r>
              <w:rPr>
                <w:b/>
                <w:bCs/>
                <w:sz w:val="24"/>
              </w:rPr>
              <w:fldChar w:fldCharType="end"/>
            </w:r>
            <w:r>
              <w:t xml:space="preserve"> of </w:t>
            </w:r>
            <w:r>
              <w:rPr>
                <w:b/>
                <w:bCs/>
                <w:sz w:val="24"/>
              </w:rPr>
              <w:t>5</w:t>
            </w:r>
          </w:sdtContent>
        </w:sdt>
      </w:sdtContent>
    </w:sdt>
  </w:p>
  <w:p w14:paraId="173FB66D" w14:textId="77777777" w:rsidR="00D94992" w:rsidRDefault="00D94992" w:rsidP="00467CE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90AB" w14:textId="77777777" w:rsidR="009C1BC7" w:rsidRDefault="009C1BC7">
      <w:r>
        <w:separator/>
      </w:r>
    </w:p>
  </w:footnote>
  <w:footnote w:type="continuationSeparator" w:id="0">
    <w:p w14:paraId="619C4FA2" w14:textId="77777777" w:rsidR="009C1BC7" w:rsidRDefault="009C1BC7">
      <w:r>
        <w:continuationSeparator/>
      </w:r>
    </w:p>
  </w:footnote>
  <w:footnote w:type="continuationNotice" w:id="1">
    <w:p w14:paraId="786D9C92" w14:textId="77777777" w:rsidR="009C1BC7" w:rsidRDefault="009C1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1B786535" w:rsidR="00351D25" w:rsidRPr="006615E0" w:rsidRDefault="00351D25"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9264" behindDoc="0" locked="0" layoutInCell="1" allowOverlap="1" wp14:anchorId="00A7549B" wp14:editId="1075D49C">
              <wp:simplePos x="0" y="0"/>
              <wp:positionH relativeFrom="page">
                <wp:align>right</wp:align>
              </wp:positionH>
              <wp:positionV relativeFrom="paragraph">
                <wp:posOffset>-181610</wp:posOffset>
              </wp:positionV>
              <wp:extent cx="7548880" cy="1031240"/>
              <wp:effectExtent l="0" t="0" r="0" b="0"/>
              <wp:wrapNone/>
              <wp:docPr id="1" name="Group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74424196" id="Group 1" o:spid="_x0000_s1026" style="position:absolute;margin-left:543.2pt;margin-top:-14.3pt;width:594.4pt;height:81.2pt;z-index:25165926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326A" w14:textId="77777777" w:rsidR="00D94992" w:rsidRDefault="00D94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C4DD" w14:textId="5F759F96" w:rsidR="00D94992" w:rsidRDefault="00D94992">
    <w:pPr>
      <w:pStyle w:val="Header"/>
    </w:pPr>
    <w:r>
      <w:rPr>
        <w:noProof/>
      </w:rPr>
      <w:drawing>
        <wp:anchor distT="0" distB="0" distL="114300" distR="114300" simplePos="0" relativeHeight="251663360" behindDoc="1" locked="0" layoutInCell="1" allowOverlap="1" wp14:anchorId="6CAF319C" wp14:editId="1FF09FD3">
          <wp:simplePos x="0" y="0"/>
          <wp:positionH relativeFrom="column">
            <wp:posOffset>-900752</wp:posOffset>
          </wp:positionH>
          <wp:positionV relativeFrom="paragraph">
            <wp:posOffset>-173137</wp:posOffset>
          </wp:positionV>
          <wp:extent cx="7547610" cy="1030605"/>
          <wp:effectExtent l="0" t="0" r="0" b="0"/>
          <wp:wrapTight wrapText="bothSides">
            <wp:wrapPolygon edited="0">
              <wp:start x="0" y="0"/>
              <wp:lineTo x="0" y="21161"/>
              <wp:lineTo x="21535" y="21161"/>
              <wp:lineTo x="21535" y="0"/>
              <wp:lineTo x="0" y="0"/>
            </wp:wrapPolygon>
          </wp:wrapTight>
          <wp:docPr id="253930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0306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 w15:restartNumberingAfterBreak="0">
    <w:nsid w:val="18327664"/>
    <w:multiLevelType w:val="multilevel"/>
    <w:tmpl w:val="3338791E"/>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2"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5"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7" w15:restartNumberingAfterBreak="0">
    <w:nsid w:val="45742970"/>
    <w:multiLevelType w:val="multilevel"/>
    <w:tmpl w:val="A3C660B2"/>
    <w:lvl w:ilvl="0">
      <w:start w:val="7"/>
      <w:numFmt w:val="decimal"/>
      <w:lvlText w:val="%1"/>
      <w:lvlJc w:val="left"/>
      <w:pPr>
        <w:ind w:left="360" w:hanging="360"/>
      </w:pPr>
      <w:rPr>
        <w:rFonts w:hint="default"/>
      </w:rPr>
    </w:lvl>
    <w:lvl w:ilvl="1">
      <w:start w:val="1"/>
      <w:numFmt w:val="lowerLetter"/>
      <w:lvlText w:val="(%2)"/>
      <w:lvlJc w:val="left"/>
      <w:pPr>
        <w:ind w:left="90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F556E4"/>
    <w:multiLevelType w:val="hybridMultilevel"/>
    <w:tmpl w:val="89A28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EB2A95"/>
    <w:multiLevelType w:val="multilevel"/>
    <w:tmpl w:val="B54E29A4"/>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500C3D"/>
    <w:multiLevelType w:val="hybridMultilevel"/>
    <w:tmpl w:val="F2009066"/>
    <w:lvl w:ilvl="0" w:tplc="AD227EE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5"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4531B"/>
    <w:multiLevelType w:val="multilevel"/>
    <w:tmpl w:val="D16A4A0E"/>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DA31F3E"/>
    <w:multiLevelType w:val="hybridMultilevel"/>
    <w:tmpl w:val="7090AAE6"/>
    <w:lvl w:ilvl="0" w:tplc="3DBA92CC">
      <w:start w:val="1"/>
      <w:numFmt w:val="decimal"/>
      <w:pStyle w:val="EUParagraphLevel1"/>
      <w:lvlText w:val="%1."/>
      <w:lvlJc w:val="left"/>
      <w:pPr>
        <w:ind w:left="1080" w:hanging="360"/>
      </w:pPr>
      <w:rPr>
        <w:rFonts w:hint="default"/>
        <w:b w:val="0"/>
        <w:bCs/>
        <w:color w:val="auto"/>
      </w:rPr>
    </w:lvl>
    <w:lvl w:ilvl="1" w:tplc="2EF2683A">
      <w:start w:val="1"/>
      <w:numFmt w:val="lowerLetter"/>
      <w:pStyle w:val="EUParagraphLevel2"/>
      <w:lvlText w:val="(%2)"/>
      <w:lvlJc w:val="right"/>
      <w:pPr>
        <w:ind w:left="1710" w:hanging="360"/>
      </w:pPr>
      <w:rPr>
        <w:rFonts w:ascii="Calibri" w:eastAsia="Times New Roman" w:hAnsi="Calibri" w:cs="Calibri" w:hint="default"/>
        <w:i w:val="0"/>
        <w:iCs w:val="0"/>
        <w:color w:val="auto"/>
      </w:rPr>
    </w:lvl>
    <w:lvl w:ilvl="2" w:tplc="F8E05430">
      <w:start w:val="1"/>
      <w:numFmt w:val="lowerRoman"/>
      <w:pStyle w:val="EUParagraphLevel3"/>
      <w:lvlText w:val="(%3)"/>
      <w:lvlJc w:val="right"/>
      <w:pPr>
        <w:ind w:left="2160" w:hanging="180"/>
      </w:pPr>
      <w:rPr>
        <w:rFonts w:asciiTheme="minorHAnsi" w:eastAsia="Times New Roman" w:hAnsiTheme="minorHAnsi" w:cstheme="minorHAns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7158476">
    <w:abstractNumId w:val="5"/>
  </w:num>
  <w:num w:numId="2" w16cid:durableId="1874228212">
    <w:abstractNumId w:val="15"/>
  </w:num>
  <w:num w:numId="3" w16cid:durableId="1447383346">
    <w:abstractNumId w:val="14"/>
  </w:num>
  <w:num w:numId="4" w16cid:durableId="370421920">
    <w:abstractNumId w:val="3"/>
  </w:num>
  <w:num w:numId="5" w16cid:durableId="58791434">
    <w:abstractNumId w:val="17"/>
  </w:num>
  <w:num w:numId="6" w16cid:durableId="162819579">
    <w:abstractNumId w:val="6"/>
  </w:num>
  <w:num w:numId="7" w16cid:durableId="707872639">
    <w:abstractNumId w:val="10"/>
  </w:num>
  <w:num w:numId="8" w16cid:durableId="1380856343">
    <w:abstractNumId w:val="0"/>
  </w:num>
  <w:num w:numId="9" w16cid:durableId="143130695">
    <w:abstractNumId w:val="2"/>
  </w:num>
  <w:num w:numId="10" w16cid:durableId="532812953">
    <w:abstractNumId w:val="11"/>
  </w:num>
  <w:num w:numId="11" w16cid:durableId="1346009614">
    <w:abstractNumId w:val="4"/>
  </w:num>
  <w:num w:numId="12" w16cid:durableId="200827056">
    <w:abstractNumId w:val="8"/>
  </w:num>
  <w:num w:numId="13" w16cid:durableId="673724581">
    <w:abstractNumId w:val="17"/>
    <w:lvlOverride w:ilvl="0">
      <w:startOverride w:val="1"/>
    </w:lvlOverride>
  </w:num>
  <w:num w:numId="14" w16cid:durableId="147463669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16cid:durableId="7804157">
    <w:abstractNumId w:val="17"/>
    <w:lvlOverride w:ilvl="0">
      <w:startOverride w:val="1"/>
    </w:lvlOverride>
  </w:num>
  <w:num w:numId="16" w16cid:durableId="826747365">
    <w:abstractNumId w:val="17"/>
    <w:lvlOverride w:ilvl="0">
      <w:startOverride w:val="1"/>
    </w:lvlOverride>
  </w:num>
  <w:num w:numId="17" w16cid:durableId="1295023271">
    <w:abstractNumId w:val="17"/>
  </w:num>
  <w:num w:numId="18" w16cid:durableId="1821995947">
    <w:abstractNumId w:val="13"/>
  </w:num>
  <w:num w:numId="19" w16cid:durableId="1495612251">
    <w:abstractNumId w:val="16"/>
  </w:num>
  <w:num w:numId="20" w16cid:durableId="1627009861">
    <w:abstractNumId w:val="7"/>
  </w:num>
  <w:num w:numId="21" w16cid:durableId="1402630660">
    <w:abstractNumId w:val="9"/>
  </w:num>
  <w:num w:numId="22" w16cid:durableId="178816250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410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26D77F-6822-4177-9A31-F14314CC8BA5}"/>
    <w:docVar w:name="dgnword-eventsink" w:val="2126702824432"/>
    <w:docVar w:name="DOCID" w:val="656806257.01"/>
  </w:docVars>
  <w:rsids>
    <w:rsidRoot w:val="00C84D19"/>
    <w:rsid w:val="00000578"/>
    <w:rsid w:val="00001664"/>
    <w:rsid w:val="00002205"/>
    <w:rsid w:val="000039A9"/>
    <w:rsid w:val="00006940"/>
    <w:rsid w:val="00006FC6"/>
    <w:rsid w:val="000078DD"/>
    <w:rsid w:val="000101E8"/>
    <w:rsid w:val="00012063"/>
    <w:rsid w:val="00012136"/>
    <w:rsid w:val="0001697D"/>
    <w:rsid w:val="0001732B"/>
    <w:rsid w:val="00021202"/>
    <w:rsid w:val="00021844"/>
    <w:rsid w:val="00022E64"/>
    <w:rsid w:val="0002310C"/>
    <w:rsid w:val="000250DC"/>
    <w:rsid w:val="000259D2"/>
    <w:rsid w:val="00025A58"/>
    <w:rsid w:val="0002655C"/>
    <w:rsid w:val="0002665E"/>
    <w:rsid w:val="00027730"/>
    <w:rsid w:val="00027E42"/>
    <w:rsid w:val="000300AF"/>
    <w:rsid w:val="00030CB2"/>
    <w:rsid w:val="00030D20"/>
    <w:rsid w:val="000330E9"/>
    <w:rsid w:val="000331A5"/>
    <w:rsid w:val="0003481E"/>
    <w:rsid w:val="00034F20"/>
    <w:rsid w:val="0003631C"/>
    <w:rsid w:val="00037426"/>
    <w:rsid w:val="00037E3F"/>
    <w:rsid w:val="000413F3"/>
    <w:rsid w:val="000464C8"/>
    <w:rsid w:val="00050104"/>
    <w:rsid w:val="00052C45"/>
    <w:rsid w:val="000553A8"/>
    <w:rsid w:val="0005607A"/>
    <w:rsid w:val="000560FF"/>
    <w:rsid w:val="00061BCD"/>
    <w:rsid w:val="00062A4F"/>
    <w:rsid w:val="000650B0"/>
    <w:rsid w:val="00070B2A"/>
    <w:rsid w:val="00074357"/>
    <w:rsid w:val="00075BCE"/>
    <w:rsid w:val="00076061"/>
    <w:rsid w:val="00077F18"/>
    <w:rsid w:val="00080F0D"/>
    <w:rsid w:val="00081819"/>
    <w:rsid w:val="00085DD1"/>
    <w:rsid w:val="00087BDC"/>
    <w:rsid w:val="00090B88"/>
    <w:rsid w:val="00090E73"/>
    <w:rsid w:val="00093C4F"/>
    <w:rsid w:val="00094942"/>
    <w:rsid w:val="00097EFE"/>
    <w:rsid w:val="000A0688"/>
    <w:rsid w:val="000A120F"/>
    <w:rsid w:val="000A4450"/>
    <w:rsid w:val="000A4985"/>
    <w:rsid w:val="000A71AE"/>
    <w:rsid w:val="000B14BB"/>
    <w:rsid w:val="000B15EA"/>
    <w:rsid w:val="000B2BE6"/>
    <w:rsid w:val="000B36EB"/>
    <w:rsid w:val="000B3B38"/>
    <w:rsid w:val="000B5D27"/>
    <w:rsid w:val="000B7423"/>
    <w:rsid w:val="000B78B2"/>
    <w:rsid w:val="000C039E"/>
    <w:rsid w:val="000C4308"/>
    <w:rsid w:val="000C586B"/>
    <w:rsid w:val="000C707E"/>
    <w:rsid w:val="000C76C3"/>
    <w:rsid w:val="000C7843"/>
    <w:rsid w:val="000D0115"/>
    <w:rsid w:val="000D04DF"/>
    <w:rsid w:val="000D0629"/>
    <w:rsid w:val="000D0824"/>
    <w:rsid w:val="000D28E9"/>
    <w:rsid w:val="000D3FB6"/>
    <w:rsid w:val="000D7007"/>
    <w:rsid w:val="000E1DD3"/>
    <w:rsid w:val="000E2B90"/>
    <w:rsid w:val="000E534C"/>
    <w:rsid w:val="000E5C1B"/>
    <w:rsid w:val="000E64CD"/>
    <w:rsid w:val="000F02CC"/>
    <w:rsid w:val="000F3281"/>
    <w:rsid w:val="000F4514"/>
    <w:rsid w:val="000F4867"/>
    <w:rsid w:val="000F4E7B"/>
    <w:rsid w:val="000F5826"/>
    <w:rsid w:val="000F75FC"/>
    <w:rsid w:val="000F7B27"/>
    <w:rsid w:val="00100918"/>
    <w:rsid w:val="00101FAE"/>
    <w:rsid w:val="001021C2"/>
    <w:rsid w:val="001046DE"/>
    <w:rsid w:val="00104863"/>
    <w:rsid w:val="001055C5"/>
    <w:rsid w:val="00106CFB"/>
    <w:rsid w:val="00107B52"/>
    <w:rsid w:val="00107FC9"/>
    <w:rsid w:val="001129BB"/>
    <w:rsid w:val="001157B4"/>
    <w:rsid w:val="00115BBE"/>
    <w:rsid w:val="00115E6D"/>
    <w:rsid w:val="00116528"/>
    <w:rsid w:val="0011691D"/>
    <w:rsid w:val="00116F74"/>
    <w:rsid w:val="001171C5"/>
    <w:rsid w:val="00117FCB"/>
    <w:rsid w:val="0012116A"/>
    <w:rsid w:val="001211FD"/>
    <w:rsid w:val="0012185B"/>
    <w:rsid w:val="00122879"/>
    <w:rsid w:val="0012418E"/>
    <w:rsid w:val="0012616F"/>
    <w:rsid w:val="001271A9"/>
    <w:rsid w:val="0012760F"/>
    <w:rsid w:val="001305FF"/>
    <w:rsid w:val="00130888"/>
    <w:rsid w:val="00132EBC"/>
    <w:rsid w:val="00135A77"/>
    <w:rsid w:val="00137076"/>
    <w:rsid w:val="001370E1"/>
    <w:rsid w:val="00137205"/>
    <w:rsid w:val="001424EC"/>
    <w:rsid w:val="0014353F"/>
    <w:rsid w:val="001439E1"/>
    <w:rsid w:val="001528FB"/>
    <w:rsid w:val="0015448B"/>
    <w:rsid w:val="00160104"/>
    <w:rsid w:val="0016271C"/>
    <w:rsid w:val="00162E15"/>
    <w:rsid w:val="001639C8"/>
    <w:rsid w:val="00163B8D"/>
    <w:rsid w:val="00164CDD"/>
    <w:rsid w:val="0016516F"/>
    <w:rsid w:val="00170DA3"/>
    <w:rsid w:val="00171014"/>
    <w:rsid w:val="00171B20"/>
    <w:rsid w:val="00173042"/>
    <w:rsid w:val="0017461C"/>
    <w:rsid w:val="00175117"/>
    <w:rsid w:val="00175D60"/>
    <w:rsid w:val="00176F14"/>
    <w:rsid w:val="00177803"/>
    <w:rsid w:val="00180A61"/>
    <w:rsid w:val="0018202E"/>
    <w:rsid w:val="0018299D"/>
    <w:rsid w:val="00183AF8"/>
    <w:rsid w:val="001852FA"/>
    <w:rsid w:val="0019038C"/>
    <w:rsid w:val="001904B4"/>
    <w:rsid w:val="001906C7"/>
    <w:rsid w:val="00192521"/>
    <w:rsid w:val="0019697D"/>
    <w:rsid w:val="001A079D"/>
    <w:rsid w:val="001A1034"/>
    <w:rsid w:val="001A2937"/>
    <w:rsid w:val="001A371A"/>
    <w:rsid w:val="001A3A10"/>
    <w:rsid w:val="001A667B"/>
    <w:rsid w:val="001A71EB"/>
    <w:rsid w:val="001A7B6A"/>
    <w:rsid w:val="001A7DC8"/>
    <w:rsid w:val="001B0D8E"/>
    <w:rsid w:val="001B3584"/>
    <w:rsid w:val="001B3A7E"/>
    <w:rsid w:val="001B5A31"/>
    <w:rsid w:val="001B7BE5"/>
    <w:rsid w:val="001B7FD9"/>
    <w:rsid w:val="001C1081"/>
    <w:rsid w:val="001C12B6"/>
    <w:rsid w:val="001C3628"/>
    <w:rsid w:val="001C3EC5"/>
    <w:rsid w:val="001C595F"/>
    <w:rsid w:val="001C77F9"/>
    <w:rsid w:val="001C7F80"/>
    <w:rsid w:val="001D3050"/>
    <w:rsid w:val="001D4705"/>
    <w:rsid w:val="001D5A9A"/>
    <w:rsid w:val="001D6E0E"/>
    <w:rsid w:val="001D726E"/>
    <w:rsid w:val="001E0447"/>
    <w:rsid w:val="001E14F3"/>
    <w:rsid w:val="001E1CC2"/>
    <w:rsid w:val="001E249B"/>
    <w:rsid w:val="001E39A3"/>
    <w:rsid w:val="001E4985"/>
    <w:rsid w:val="001E4D18"/>
    <w:rsid w:val="001E504F"/>
    <w:rsid w:val="001E5360"/>
    <w:rsid w:val="001E681D"/>
    <w:rsid w:val="001E6D2E"/>
    <w:rsid w:val="001E7847"/>
    <w:rsid w:val="001F2432"/>
    <w:rsid w:val="001F2B17"/>
    <w:rsid w:val="001F2DDE"/>
    <w:rsid w:val="001F3CD5"/>
    <w:rsid w:val="001F3D28"/>
    <w:rsid w:val="001F40D7"/>
    <w:rsid w:val="001F630A"/>
    <w:rsid w:val="0020021F"/>
    <w:rsid w:val="0020135A"/>
    <w:rsid w:val="00202E3A"/>
    <w:rsid w:val="00204F00"/>
    <w:rsid w:val="00205EA0"/>
    <w:rsid w:val="00206379"/>
    <w:rsid w:val="0020753A"/>
    <w:rsid w:val="00211076"/>
    <w:rsid w:val="00211563"/>
    <w:rsid w:val="00211F69"/>
    <w:rsid w:val="00213872"/>
    <w:rsid w:val="00214902"/>
    <w:rsid w:val="00214A70"/>
    <w:rsid w:val="002153EB"/>
    <w:rsid w:val="002154D9"/>
    <w:rsid w:val="002159FF"/>
    <w:rsid w:val="00216361"/>
    <w:rsid w:val="0022094D"/>
    <w:rsid w:val="0022146E"/>
    <w:rsid w:val="002217E5"/>
    <w:rsid w:val="00223057"/>
    <w:rsid w:val="00224467"/>
    <w:rsid w:val="00225956"/>
    <w:rsid w:val="00225BA3"/>
    <w:rsid w:val="00226792"/>
    <w:rsid w:val="00226BDA"/>
    <w:rsid w:val="00233C0C"/>
    <w:rsid w:val="00237487"/>
    <w:rsid w:val="00237D51"/>
    <w:rsid w:val="00242C91"/>
    <w:rsid w:val="00243707"/>
    <w:rsid w:val="002459B0"/>
    <w:rsid w:val="00245A50"/>
    <w:rsid w:val="00245D1A"/>
    <w:rsid w:val="00245DF5"/>
    <w:rsid w:val="0024693E"/>
    <w:rsid w:val="00246D59"/>
    <w:rsid w:val="00247024"/>
    <w:rsid w:val="00250DFF"/>
    <w:rsid w:val="0025136D"/>
    <w:rsid w:val="00253EA9"/>
    <w:rsid w:val="00255410"/>
    <w:rsid w:val="00256C64"/>
    <w:rsid w:val="00260FFF"/>
    <w:rsid w:val="00262B70"/>
    <w:rsid w:val="002643B1"/>
    <w:rsid w:val="002643CD"/>
    <w:rsid w:val="002664C9"/>
    <w:rsid w:val="002706C8"/>
    <w:rsid w:val="00273C98"/>
    <w:rsid w:val="0027402F"/>
    <w:rsid w:val="002761DB"/>
    <w:rsid w:val="00276F1E"/>
    <w:rsid w:val="0027763D"/>
    <w:rsid w:val="002807B6"/>
    <w:rsid w:val="00281100"/>
    <w:rsid w:val="00282052"/>
    <w:rsid w:val="00283A6F"/>
    <w:rsid w:val="00284F2D"/>
    <w:rsid w:val="0028503A"/>
    <w:rsid w:val="00286847"/>
    <w:rsid w:val="0029318F"/>
    <w:rsid w:val="002952F3"/>
    <w:rsid w:val="00297144"/>
    <w:rsid w:val="00297803"/>
    <w:rsid w:val="002A1794"/>
    <w:rsid w:val="002A27CD"/>
    <w:rsid w:val="002A2B48"/>
    <w:rsid w:val="002A3128"/>
    <w:rsid w:val="002B6E69"/>
    <w:rsid w:val="002C0307"/>
    <w:rsid w:val="002C0D88"/>
    <w:rsid w:val="002C0DB0"/>
    <w:rsid w:val="002C0DB4"/>
    <w:rsid w:val="002C23C8"/>
    <w:rsid w:val="002C2B9B"/>
    <w:rsid w:val="002C3439"/>
    <w:rsid w:val="002C48A8"/>
    <w:rsid w:val="002C6B6C"/>
    <w:rsid w:val="002D1270"/>
    <w:rsid w:val="002D1F67"/>
    <w:rsid w:val="002D203F"/>
    <w:rsid w:val="002D322B"/>
    <w:rsid w:val="002D3662"/>
    <w:rsid w:val="002D60C8"/>
    <w:rsid w:val="002D61EF"/>
    <w:rsid w:val="002D658A"/>
    <w:rsid w:val="002D69A2"/>
    <w:rsid w:val="002D7E68"/>
    <w:rsid w:val="002E06D5"/>
    <w:rsid w:val="002E19EF"/>
    <w:rsid w:val="002E1CA6"/>
    <w:rsid w:val="002E21D4"/>
    <w:rsid w:val="002E2476"/>
    <w:rsid w:val="002E35D8"/>
    <w:rsid w:val="002E4336"/>
    <w:rsid w:val="002E5450"/>
    <w:rsid w:val="002E6369"/>
    <w:rsid w:val="002E688A"/>
    <w:rsid w:val="002E7B66"/>
    <w:rsid w:val="002F0273"/>
    <w:rsid w:val="002F0707"/>
    <w:rsid w:val="00300632"/>
    <w:rsid w:val="00302771"/>
    <w:rsid w:val="00304204"/>
    <w:rsid w:val="003048A2"/>
    <w:rsid w:val="00306BF1"/>
    <w:rsid w:val="003108C8"/>
    <w:rsid w:val="00311295"/>
    <w:rsid w:val="00311B21"/>
    <w:rsid w:val="00312A5B"/>
    <w:rsid w:val="003136B8"/>
    <w:rsid w:val="0031390A"/>
    <w:rsid w:val="0031391C"/>
    <w:rsid w:val="00313FAF"/>
    <w:rsid w:val="00314682"/>
    <w:rsid w:val="003146F2"/>
    <w:rsid w:val="00316422"/>
    <w:rsid w:val="00317159"/>
    <w:rsid w:val="0031722D"/>
    <w:rsid w:val="00317CB1"/>
    <w:rsid w:val="003233C3"/>
    <w:rsid w:val="00323A53"/>
    <w:rsid w:val="00324339"/>
    <w:rsid w:val="003243C0"/>
    <w:rsid w:val="00326224"/>
    <w:rsid w:val="00326FDB"/>
    <w:rsid w:val="00332B1B"/>
    <w:rsid w:val="00333213"/>
    <w:rsid w:val="00334AED"/>
    <w:rsid w:val="003370A4"/>
    <w:rsid w:val="00340167"/>
    <w:rsid w:val="0034231A"/>
    <w:rsid w:val="00345003"/>
    <w:rsid w:val="00346201"/>
    <w:rsid w:val="003468F4"/>
    <w:rsid w:val="00350413"/>
    <w:rsid w:val="00350B0B"/>
    <w:rsid w:val="00351D25"/>
    <w:rsid w:val="00351ECC"/>
    <w:rsid w:val="00352612"/>
    <w:rsid w:val="00352890"/>
    <w:rsid w:val="0035581D"/>
    <w:rsid w:val="00355B41"/>
    <w:rsid w:val="00356BA6"/>
    <w:rsid w:val="00356FFC"/>
    <w:rsid w:val="00362B6B"/>
    <w:rsid w:val="00362BB1"/>
    <w:rsid w:val="0036373E"/>
    <w:rsid w:val="00363D53"/>
    <w:rsid w:val="00364E85"/>
    <w:rsid w:val="00365A14"/>
    <w:rsid w:val="00367865"/>
    <w:rsid w:val="003706F1"/>
    <w:rsid w:val="00370CBC"/>
    <w:rsid w:val="00370EA2"/>
    <w:rsid w:val="00370FB1"/>
    <w:rsid w:val="0037437F"/>
    <w:rsid w:val="0037447E"/>
    <w:rsid w:val="00375245"/>
    <w:rsid w:val="0037537B"/>
    <w:rsid w:val="0037650D"/>
    <w:rsid w:val="0037738B"/>
    <w:rsid w:val="00381FD4"/>
    <w:rsid w:val="003823A1"/>
    <w:rsid w:val="00382C57"/>
    <w:rsid w:val="003837D0"/>
    <w:rsid w:val="003841CF"/>
    <w:rsid w:val="003903D1"/>
    <w:rsid w:val="00392832"/>
    <w:rsid w:val="00394E1F"/>
    <w:rsid w:val="0039555F"/>
    <w:rsid w:val="00396EB0"/>
    <w:rsid w:val="003A1273"/>
    <w:rsid w:val="003A1604"/>
    <w:rsid w:val="003A2744"/>
    <w:rsid w:val="003A4F96"/>
    <w:rsid w:val="003B5C9A"/>
    <w:rsid w:val="003B6A2F"/>
    <w:rsid w:val="003B6BD3"/>
    <w:rsid w:val="003B6FFD"/>
    <w:rsid w:val="003B769E"/>
    <w:rsid w:val="003B7CA5"/>
    <w:rsid w:val="003C0EDA"/>
    <w:rsid w:val="003C12C0"/>
    <w:rsid w:val="003C1409"/>
    <w:rsid w:val="003C1CC7"/>
    <w:rsid w:val="003C1FCC"/>
    <w:rsid w:val="003C3D52"/>
    <w:rsid w:val="003C6330"/>
    <w:rsid w:val="003C7E0E"/>
    <w:rsid w:val="003D0C39"/>
    <w:rsid w:val="003D0CA4"/>
    <w:rsid w:val="003D15D5"/>
    <w:rsid w:val="003D1F97"/>
    <w:rsid w:val="003D2BCC"/>
    <w:rsid w:val="003D31F8"/>
    <w:rsid w:val="003D593A"/>
    <w:rsid w:val="003D5EA8"/>
    <w:rsid w:val="003D5EFB"/>
    <w:rsid w:val="003D621D"/>
    <w:rsid w:val="003E0764"/>
    <w:rsid w:val="003E35C0"/>
    <w:rsid w:val="003E3A0E"/>
    <w:rsid w:val="003E5498"/>
    <w:rsid w:val="003E5554"/>
    <w:rsid w:val="003E7772"/>
    <w:rsid w:val="003E7A5C"/>
    <w:rsid w:val="003F1F66"/>
    <w:rsid w:val="003F2E07"/>
    <w:rsid w:val="003F316B"/>
    <w:rsid w:val="003F403E"/>
    <w:rsid w:val="003F40B0"/>
    <w:rsid w:val="003F4E2F"/>
    <w:rsid w:val="003F6C67"/>
    <w:rsid w:val="00400BF7"/>
    <w:rsid w:val="004014F5"/>
    <w:rsid w:val="00403151"/>
    <w:rsid w:val="00406261"/>
    <w:rsid w:val="00410257"/>
    <w:rsid w:val="00412676"/>
    <w:rsid w:val="00413078"/>
    <w:rsid w:val="00414075"/>
    <w:rsid w:val="00421A53"/>
    <w:rsid w:val="0042234A"/>
    <w:rsid w:val="004311C7"/>
    <w:rsid w:val="004338B9"/>
    <w:rsid w:val="004376D9"/>
    <w:rsid w:val="00440547"/>
    <w:rsid w:val="00441567"/>
    <w:rsid w:val="00444114"/>
    <w:rsid w:val="004447E4"/>
    <w:rsid w:val="004457A8"/>
    <w:rsid w:val="004466CA"/>
    <w:rsid w:val="00446FC6"/>
    <w:rsid w:val="00452E1B"/>
    <w:rsid w:val="00452E4F"/>
    <w:rsid w:val="0045375F"/>
    <w:rsid w:val="00453946"/>
    <w:rsid w:val="004545CA"/>
    <w:rsid w:val="004556EB"/>
    <w:rsid w:val="00455BE5"/>
    <w:rsid w:val="0045624F"/>
    <w:rsid w:val="0045691D"/>
    <w:rsid w:val="00457452"/>
    <w:rsid w:val="00461004"/>
    <w:rsid w:val="0046643C"/>
    <w:rsid w:val="00467257"/>
    <w:rsid w:val="00467CE7"/>
    <w:rsid w:val="00467D5B"/>
    <w:rsid w:val="00470ECF"/>
    <w:rsid w:val="00471400"/>
    <w:rsid w:val="00471CDF"/>
    <w:rsid w:val="00472274"/>
    <w:rsid w:val="00472B01"/>
    <w:rsid w:val="0047363E"/>
    <w:rsid w:val="0047441B"/>
    <w:rsid w:val="00476B84"/>
    <w:rsid w:val="004774C3"/>
    <w:rsid w:val="0048178C"/>
    <w:rsid w:val="00481C33"/>
    <w:rsid w:val="004834CA"/>
    <w:rsid w:val="00484BA8"/>
    <w:rsid w:val="00491153"/>
    <w:rsid w:val="004914D2"/>
    <w:rsid w:val="0049625F"/>
    <w:rsid w:val="004963AD"/>
    <w:rsid w:val="00496E47"/>
    <w:rsid w:val="00497CCC"/>
    <w:rsid w:val="004A053A"/>
    <w:rsid w:val="004A1183"/>
    <w:rsid w:val="004A1336"/>
    <w:rsid w:val="004A2B16"/>
    <w:rsid w:val="004A2E10"/>
    <w:rsid w:val="004A2E64"/>
    <w:rsid w:val="004A327E"/>
    <w:rsid w:val="004A49CE"/>
    <w:rsid w:val="004A4AE0"/>
    <w:rsid w:val="004A666E"/>
    <w:rsid w:val="004A6861"/>
    <w:rsid w:val="004A6939"/>
    <w:rsid w:val="004B187F"/>
    <w:rsid w:val="004B1E89"/>
    <w:rsid w:val="004B21B2"/>
    <w:rsid w:val="004B2570"/>
    <w:rsid w:val="004B3AB8"/>
    <w:rsid w:val="004B3C0B"/>
    <w:rsid w:val="004B734A"/>
    <w:rsid w:val="004C0A33"/>
    <w:rsid w:val="004C1DD0"/>
    <w:rsid w:val="004C1EB4"/>
    <w:rsid w:val="004C2C13"/>
    <w:rsid w:val="004C6A55"/>
    <w:rsid w:val="004D2270"/>
    <w:rsid w:val="004D39C0"/>
    <w:rsid w:val="004D4785"/>
    <w:rsid w:val="004D5A74"/>
    <w:rsid w:val="004D5D8D"/>
    <w:rsid w:val="004E04B5"/>
    <w:rsid w:val="004E2894"/>
    <w:rsid w:val="004E4A3D"/>
    <w:rsid w:val="004E64EE"/>
    <w:rsid w:val="004E67ED"/>
    <w:rsid w:val="004E74F7"/>
    <w:rsid w:val="004E763C"/>
    <w:rsid w:val="004E7DCC"/>
    <w:rsid w:val="004F06E1"/>
    <w:rsid w:val="004F0AC0"/>
    <w:rsid w:val="004F171B"/>
    <w:rsid w:val="004F28FA"/>
    <w:rsid w:val="004F2DA1"/>
    <w:rsid w:val="004F3485"/>
    <w:rsid w:val="004F737F"/>
    <w:rsid w:val="00502745"/>
    <w:rsid w:val="0050278D"/>
    <w:rsid w:val="0050314A"/>
    <w:rsid w:val="00505934"/>
    <w:rsid w:val="00505C2C"/>
    <w:rsid w:val="00505CA0"/>
    <w:rsid w:val="0050753E"/>
    <w:rsid w:val="00507A4E"/>
    <w:rsid w:val="00507B8D"/>
    <w:rsid w:val="00512E62"/>
    <w:rsid w:val="00513B52"/>
    <w:rsid w:val="00516BD6"/>
    <w:rsid w:val="00520C86"/>
    <w:rsid w:val="00522110"/>
    <w:rsid w:val="0052224B"/>
    <w:rsid w:val="00522597"/>
    <w:rsid w:val="00527069"/>
    <w:rsid w:val="00531EC8"/>
    <w:rsid w:val="00531EFB"/>
    <w:rsid w:val="00532C6E"/>
    <w:rsid w:val="005333A2"/>
    <w:rsid w:val="0053345F"/>
    <w:rsid w:val="00535F7E"/>
    <w:rsid w:val="005369CC"/>
    <w:rsid w:val="005375DC"/>
    <w:rsid w:val="00537F06"/>
    <w:rsid w:val="00542E4A"/>
    <w:rsid w:val="00545C50"/>
    <w:rsid w:val="00551777"/>
    <w:rsid w:val="00551C3D"/>
    <w:rsid w:val="00551DD1"/>
    <w:rsid w:val="005524F1"/>
    <w:rsid w:val="005560CF"/>
    <w:rsid w:val="00557D82"/>
    <w:rsid w:val="00565564"/>
    <w:rsid w:val="005678AF"/>
    <w:rsid w:val="00571463"/>
    <w:rsid w:val="005723F3"/>
    <w:rsid w:val="005733B4"/>
    <w:rsid w:val="00573DBB"/>
    <w:rsid w:val="005744A5"/>
    <w:rsid w:val="00575568"/>
    <w:rsid w:val="0058231F"/>
    <w:rsid w:val="00582AB0"/>
    <w:rsid w:val="005830B6"/>
    <w:rsid w:val="00587448"/>
    <w:rsid w:val="0059308E"/>
    <w:rsid w:val="00594388"/>
    <w:rsid w:val="00595089"/>
    <w:rsid w:val="005A11C4"/>
    <w:rsid w:val="005A3BD4"/>
    <w:rsid w:val="005A68E7"/>
    <w:rsid w:val="005B7A11"/>
    <w:rsid w:val="005C1DA8"/>
    <w:rsid w:val="005C225A"/>
    <w:rsid w:val="005C255A"/>
    <w:rsid w:val="005C2C6E"/>
    <w:rsid w:val="005C44C8"/>
    <w:rsid w:val="005C6129"/>
    <w:rsid w:val="005C6BA7"/>
    <w:rsid w:val="005D1012"/>
    <w:rsid w:val="005D1535"/>
    <w:rsid w:val="005D32BD"/>
    <w:rsid w:val="005D48DB"/>
    <w:rsid w:val="005D5139"/>
    <w:rsid w:val="005D7691"/>
    <w:rsid w:val="005D7757"/>
    <w:rsid w:val="005D7C61"/>
    <w:rsid w:val="005E0679"/>
    <w:rsid w:val="005E0FAE"/>
    <w:rsid w:val="005E15BB"/>
    <w:rsid w:val="005E4ABD"/>
    <w:rsid w:val="005E67E4"/>
    <w:rsid w:val="005F00E7"/>
    <w:rsid w:val="005F09DA"/>
    <w:rsid w:val="005F191F"/>
    <w:rsid w:val="005F4211"/>
    <w:rsid w:val="005F48BD"/>
    <w:rsid w:val="005F5562"/>
    <w:rsid w:val="005F5B84"/>
    <w:rsid w:val="005F5C2F"/>
    <w:rsid w:val="005F6D92"/>
    <w:rsid w:val="005F75B4"/>
    <w:rsid w:val="00600DEC"/>
    <w:rsid w:val="00603F59"/>
    <w:rsid w:val="00604A19"/>
    <w:rsid w:val="00604B15"/>
    <w:rsid w:val="006052E3"/>
    <w:rsid w:val="0060594F"/>
    <w:rsid w:val="0060621C"/>
    <w:rsid w:val="00611174"/>
    <w:rsid w:val="00611D03"/>
    <w:rsid w:val="00613AC1"/>
    <w:rsid w:val="0061477D"/>
    <w:rsid w:val="00616A27"/>
    <w:rsid w:val="00616F92"/>
    <w:rsid w:val="00620EDD"/>
    <w:rsid w:val="0062120C"/>
    <w:rsid w:val="00621A55"/>
    <w:rsid w:val="00623212"/>
    <w:rsid w:val="006244FA"/>
    <w:rsid w:val="00624FE3"/>
    <w:rsid w:val="006267E0"/>
    <w:rsid w:val="0062723A"/>
    <w:rsid w:val="00627350"/>
    <w:rsid w:val="00634B4A"/>
    <w:rsid w:val="006350B3"/>
    <w:rsid w:val="00635589"/>
    <w:rsid w:val="0064069C"/>
    <w:rsid w:val="00641718"/>
    <w:rsid w:val="00641E9E"/>
    <w:rsid w:val="00642416"/>
    <w:rsid w:val="00646363"/>
    <w:rsid w:val="006468F5"/>
    <w:rsid w:val="00647790"/>
    <w:rsid w:val="006504D1"/>
    <w:rsid w:val="00651A98"/>
    <w:rsid w:val="00652155"/>
    <w:rsid w:val="00652206"/>
    <w:rsid w:val="00653A7D"/>
    <w:rsid w:val="006540F5"/>
    <w:rsid w:val="0065546B"/>
    <w:rsid w:val="00655DC8"/>
    <w:rsid w:val="006626A4"/>
    <w:rsid w:val="0066293C"/>
    <w:rsid w:val="006637AF"/>
    <w:rsid w:val="006646DD"/>
    <w:rsid w:val="006647B2"/>
    <w:rsid w:val="0066484B"/>
    <w:rsid w:val="006662F8"/>
    <w:rsid w:val="00666C68"/>
    <w:rsid w:val="00666D6F"/>
    <w:rsid w:val="00667A61"/>
    <w:rsid w:val="00667CA3"/>
    <w:rsid w:val="006711DF"/>
    <w:rsid w:val="00677118"/>
    <w:rsid w:val="00677743"/>
    <w:rsid w:val="0068407A"/>
    <w:rsid w:val="00684DB8"/>
    <w:rsid w:val="0068615B"/>
    <w:rsid w:val="006863F4"/>
    <w:rsid w:val="006879FF"/>
    <w:rsid w:val="00692763"/>
    <w:rsid w:val="006945CF"/>
    <w:rsid w:val="00695C0C"/>
    <w:rsid w:val="006A0881"/>
    <w:rsid w:val="006A0887"/>
    <w:rsid w:val="006A106B"/>
    <w:rsid w:val="006A5BCA"/>
    <w:rsid w:val="006B2918"/>
    <w:rsid w:val="006B2D63"/>
    <w:rsid w:val="006B30C4"/>
    <w:rsid w:val="006B491D"/>
    <w:rsid w:val="006B4D7D"/>
    <w:rsid w:val="006B5AF1"/>
    <w:rsid w:val="006B7677"/>
    <w:rsid w:val="006B7956"/>
    <w:rsid w:val="006C0637"/>
    <w:rsid w:val="006C08ED"/>
    <w:rsid w:val="006C3851"/>
    <w:rsid w:val="006C6570"/>
    <w:rsid w:val="006D0047"/>
    <w:rsid w:val="006D4307"/>
    <w:rsid w:val="006D4C39"/>
    <w:rsid w:val="006D4D4F"/>
    <w:rsid w:val="006D52DB"/>
    <w:rsid w:val="006D5F9D"/>
    <w:rsid w:val="006D785B"/>
    <w:rsid w:val="006D7D38"/>
    <w:rsid w:val="006E16A3"/>
    <w:rsid w:val="006E308A"/>
    <w:rsid w:val="006E3F8A"/>
    <w:rsid w:val="006E45D3"/>
    <w:rsid w:val="006E6206"/>
    <w:rsid w:val="006E7544"/>
    <w:rsid w:val="006E7663"/>
    <w:rsid w:val="006F0EF2"/>
    <w:rsid w:val="006F662A"/>
    <w:rsid w:val="006F77D0"/>
    <w:rsid w:val="00702424"/>
    <w:rsid w:val="0070686B"/>
    <w:rsid w:val="00711835"/>
    <w:rsid w:val="007124C8"/>
    <w:rsid w:val="00716A98"/>
    <w:rsid w:val="00717052"/>
    <w:rsid w:val="007177CB"/>
    <w:rsid w:val="00717E11"/>
    <w:rsid w:val="00720665"/>
    <w:rsid w:val="00721194"/>
    <w:rsid w:val="00723385"/>
    <w:rsid w:val="00724FAE"/>
    <w:rsid w:val="00726400"/>
    <w:rsid w:val="00730F39"/>
    <w:rsid w:val="00731D09"/>
    <w:rsid w:val="00736718"/>
    <w:rsid w:val="00736BE1"/>
    <w:rsid w:val="00741163"/>
    <w:rsid w:val="00742221"/>
    <w:rsid w:val="007442BE"/>
    <w:rsid w:val="00746E58"/>
    <w:rsid w:val="007479D8"/>
    <w:rsid w:val="00750689"/>
    <w:rsid w:val="0075077F"/>
    <w:rsid w:val="007510EA"/>
    <w:rsid w:val="0075185C"/>
    <w:rsid w:val="00754AAD"/>
    <w:rsid w:val="00760F76"/>
    <w:rsid w:val="00761C74"/>
    <w:rsid w:val="00762672"/>
    <w:rsid w:val="007632EF"/>
    <w:rsid w:val="00763C88"/>
    <w:rsid w:val="00765937"/>
    <w:rsid w:val="00766746"/>
    <w:rsid w:val="0076674E"/>
    <w:rsid w:val="00767464"/>
    <w:rsid w:val="00767B62"/>
    <w:rsid w:val="00773EE9"/>
    <w:rsid w:val="007745AD"/>
    <w:rsid w:val="00776CDB"/>
    <w:rsid w:val="007802F1"/>
    <w:rsid w:val="00781E9E"/>
    <w:rsid w:val="007831E8"/>
    <w:rsid w:val="00785013"/>
    <w:rsid w:val="0078668C"/>
    <w:rsid w:val="00786700"/>
    <w:rsid w:val="007915A3"/>
    <w:rsid w:val="007918D5"/>
    <w:rsid w:val="007925E0"/>
    <w:rsid w:val="00795308"/>
    <w:rsid w:val="00795D47"/>
    <w:rsid w:val="00795D9E"/>
    <w:rsid w:val="0079623E"/>
    <w:rsid w:val="00797619"/>
    <w:rsid w:val="007A0E0E"/>
    <w:rsid w:val="007A2F6D"/>
    <w:rsid w:val="007A319E"/>
    <w:rsid w:val="007A62F8"/>
    <w:rsid w:val="007A6C94"/>
    <w:rsid w:val="007A7197"/>
    <w:rsid w:val="007B0F5C"/>
    <w:rsid w:val="007B2C1B"/>
    <w:rsid w:val="007B2C88"/>
    <w:rsid w:val="007B2CD4"/>
    <w:rsid w:val="007B3179"/>
    <w:rsid w:val="007B3F41"/>
    <w:rsid w:val="007B4CF5"/>
    <w:rsid w:val="007C1D26"/>
    <w:rsid w:val="007C3D75"/>
    <w:rsid w:val="007C43B2"/>
    <w:rsid w:val="007C512A"/>
    <w:rsid w:val="007C64FD"/>
    <w:rsid w:val="007C681E"/>
    <w:rsid w:val="007D0231"/>
    <w:rsid w:val="007D19B5"/>
    <w:rsid w:val="007D1D42"/>
    <w:rsid w:val="007E13EA"/>
    <w:rsid w:val="007E2421"/>
    <w:rsid w:val="007E2693"/>
    <w:rsid w:val="007E7466"/>
    <w:rsid w:val="007E7A66"/>
    <w:rsid w:val="007E7AA8"/>
    <w:rsid w:val="007F0115"/>
    <w:rsid w:val="007F0312"/>
    <w:rsid w:val="007F03DD"/>
    <w:rsid w:val="007F0D97"/>
    <w:rsid w:val="007F19EC"/>
    <w:rsid w:val="007F1CA9"/>
    <w:rsid w:val="007F31A2"/>
    <w:rsid w:val="007F3752"/>
    <w:rsid w:val="007F44DC"/>
    <w:rsid w:val="007F4BF6"/>
    <w:rsid w:val="007F65A5"/>
    <w:rsid w:val="007F7248"/>
    <w:rsid w:val="007F7E39"/>
    <w:rsid w:val="008043DA"/>
    <w:rsid w:val="00804795"/>
    <w:rsid w:val="00804E38"/>
    <w:rsid w:val="0080591B"/>
    <w:rsid w:val="00806199"/>
    <w:rsid w:val="0080652C"/>
    <w:rsid w:val="00810B91"/>
    <w:rsid w:val="00811013"/>
    <w:rsid w:val="0081582B"/>
    <w:rsid w:val="0081596F"/>
    <w:rsid w:val="0082401A"/>
    <w:rsid w:val="00825093"/>
    <w:rsid w:val="00825B19"/>
    <w:rsid w:val="0083046A"/>
    <w:rsid w:val="00831D54"/>
    <w:rsid w:val="008331E3"/>
    <w:rsid w:val="00833A7C"/>
    <w:rsid w:val="008343A3"/>
    <w:rsid w:val="0083512E"/>
    <w:rsid w:val="008351D5"/>
    <w:rsid w:val="008405B2"/>
    <w:rsid w:val="00841438"/>
    <w:rsid w:val="0084351D"/>
    <w:rsid w:val="00844030"/>
    <w:rsid w:val="00845F13"/>
    <w:rsid w:val="0085130E"/>
    <w:rsid w:val="008523E9"/>
    <w:rsid w:val="00852437"/>
    <w:rsid w:val="0085295A"/>
    <w:rsid w:val="00852B3F"/>
    <w:rsid w:val="00855EAA"/>
    <w:rsid w:val="00856526"/>
    <w:rsid w:val="008568F3"/>
    <w:rsid w:val="0085765F"/>
    <w:rsid w:val="00857A4C"/>
    <w:rsid w:val="0086316B"/>
    <w:rsid w:val="008639A9"/>
    <w:rsid w:val="00864362"/>
    <w:rsid w:val="00864A3D"/>
    <w:rsid w:val="0086599C"/>
    <w:rsid w:val="00867937"/>
    <w:rsid w:val="00870931"/>
    <w:rsid w:val="00870B91"/>
    <w:rsid w:val="00871A9F"/>
    <w:rsid w:val="00872B8C"/>
    <w:rsid w:val="008733BD"/>
    <w:rsid w:val="0087464C"/>
    <w:rsid w:val="00875523"/>
    <w:rsid w:val="00875692"/>
    <w:rsid w:val="00875DEE"/>
    <w:rsid w:val="00875FE5"/>
    <w:rsid w:val="008763D5"/>
    <w:rsid w:val="0087667F"/>
    <w:rsid w:val="00876904"/>
    <w:rsid w:val="00876FC8"/>
    <w:rsid w:val="0087751A"/>
    <w:rsid w:val="00877783"/>
    <w:rsid w:val="008860FB"/>
    <w:rsid w:val="008911A3"/>
    <w:rsid w:val="0089170A"/>
    <w:rsid w:val="00891B03"/>
    <w:rsid w:val="0089249A"/>
    <w:rsid w:val="00897102"/>
    <w:rsid w:val="0089733A"/>
    <w:rsid w:val="008A0A6B"/>
    <w:rsid w:val="008A1696"/>
    <w:rsid w:val="008A2B24"/>
    <w:rsid w:val="008A3FB4"/>
    <w:rsid w:val="008A478F"/>
    <w:rsid w:val="008B1931"/>
    <w:rsid w:val="008B1E40"/>
    <w:rsid w:val="008B1E5D"/>
    <w:rsid w:val="008B2FBA"/>
    <w:rsid w:val="008B48AA"/>
    <w:rsid w:val="008B5DC3"/>
    <w:rsid w:val="008B658A"/>
    <w:rsid w:val="008B7DBF"/>
    <w:rsid w:val="008B7F47"/>
    <w:rsid w:val="008C2E48"/>
    <w:rsid w:val="008C3236"/>
    <w:rsid w:val="008C3E34"/>
    <w:rsid w:val="008C7A23"/>
    <w:rsid w:val="008D0C87"/>
    <w:rsid w:val="008D3B57"/>
    <w:rsid w:val="008D47F1"/>
    <w:rsid w:val="008D5709"/>
    <w:rsid w:val="008D6572"/>
    <w:rsid w:val="008D6A3D"/>
    <w:rsid w:val="008D6F44"/>
    <w:rsid w:val="008E09AE"/>
    <w:rsid w:val="008E2B4C"/>
    <w:rsid w:val="008E314D"/>
    <w:rsid w:val="008E3A0D"/>
    <w:rsid w:val="008E4AA1"/>
    <w:rsid w:val="008E6796"/>
    <w:rsid w:val="008F0B87"/>
    <w:rsid w:val="008F0D8D"/>
    <w:rsid w:val="008F1117"/>
    <w:rsid w:val="008F6C0B"/>
    <w:rsid w:val="008F78C7"/>
    <w:rsid w:val="00902630"/>
    <w:rsid w:val="0090334E"/>
    <w:rsid w:val="0090741E"/>
    <w:rsid w:val="00911987"/>
    <w:rsid w:val="00914AA0"/>
    <w:rsid w:val="00914CE8"/>
    <w:rsid w:val="00915F60"/>
    <w:rsid w:val="009166F0"/>
    <w:rsid w:val="009170C1"/>
    <w:rsid w:val="00917ECA"/>
    <w:rsid w:val="009202FB"/>
    <w:rsid w:val="0092165C"/>
    <w:rsid w:val="00924B26"/>
    <w:rsid w:val="00924C1D"/>
    <w:rsid w:val="009259A7"/>
    <w:rsid w:val="009265CE"/>
    <w:rsid w:val="00926606"/>
    <w:rsid w:val="00926A3D"/>
    <w:rsid w:val="00926DA0"/>
    <w:rsid w:val="009310C0"/>
    <w:rsid w:val="009316FA"/>
    <w:rsid w:val="00931FDD"/>
    <w:rsid w:val="00933775"/>
    <w:rsid w:val="00933AC1"/>
    <w:rsid w:val="00934900"/>
    <w:rsid w:val="0093662A"/>
    <w:rsid w:val="00936D82"/>
    <w:rsid w:val="00937102"/>
    <w:rsid w:val="009379D5"/>
    <w:rsid w:val="00937CE9"/>
    <w:rsid w:val="009447E4"/>
    <w:rsid w:val="00944A0B"/>
    <w:rsid w:val="009454DD"/>
    <w:rsid w:val="00945F93"/>
    <w:rsid w:val="009462C4"/>
    <w:rsid w:val="00946567"/>
    <w:rsid w:val="00950914"/>
    <w:rsid w:val="0095164B"/>
    <w:rsid w:val="00954821"/>
    <w:rsid w:val="00956A94"/>
    <w:rsid w:val="00960D75"/>
    <w:rsid w:val="00964A93"/>
    <w:rsid w:val="00964C6D"/>
    <w:rsid w:val="0096575F"/>
    <w:rsid w:val="00966FD7"/>
    <w:rsid w:val="00971A55"/>
    <w:rsid w:val="00974045"/>
    <w:rsid w:val="009745B6"/>
    <w:rsid w:val="00975F6C"/>
    <w:rsid w:val="0097627F"/>
    <w:rsid w:val="0098177E"/>
    <w:rsid w:val="00985252"/>
    <w:rsid w:val="00986E5D"/>
    <w:rsid w:val="009870D7"/>
    <w:rsid w:val="00987A21"/>
    <w:rsid w:val="00990C5B"/>
    <w:rsid w:val="009916B0"/>
    <w:rsid w:val="00992CAD"/>
    <w:rsid w:val="009930DE"/>
    <w:rsid w:val="0099321A"/>
    <w:rsid w:val="00994145"/>
    <w:rsid w:val="00996629"/>
    <w:rsid w:val="009966D2"/>
    <w:rsid w:val="009A1596"/>
    <w:rsid w:val="009A1AD8"/>
    <w:rsid w:val="009A292D"/>
    <w:rsid w:val="009A2AAC"/>
    <w:rsid w:val="009A3562"/>
    <w:rsid w:val="009A4C51"/>
    <w:rsid w:val="009A6D91"/>
    <w:rsid w:val="009B1D69"/>
    <w:rsid w:val="009B287A"/>
    <w:rsid w:val="009B351F"/>
    <w:rsid w:val="009B548B"/>
    <w:rsid w:val="009C1AD7"/>
    <w:rsid w:val="009C1BC7"/>
    <w:rsid w:val="009C3E35"/>
    <w:rsid w:val="009C42EA"/>
    <w:rsid w:val="009C44F3"/>
    <w:rsid w:val="009C62F6"/>
    <w:rsid w:val="009C63B1"/>
    <w:rsid w:val="009D0B5B"/>
    <w:rsid w:val="009D0CEE"/>
    <w:rsid w:val="009D1B87"/>
    <w:rsid w:val="009D280D"/>
    <w:rsid w:val="009D3B43"/>
    <w:rsid w:val="009D4ED8"/>
    <w:rsid w:val="009D5A16"/>
    <w:rsid w:val="009D6838"/>
    <w:rsid w:val="009E2523"/>
    <w:rsid w:val="009E2E70"/>
    <w:rsid w:val="009E2F42"/>
    <w:rsid w:val="009E2F81"/>
    <w:rsid w:val="009E3033"/>
    <w:rsid w:val="009E40A3"/>
    <w:rsid w:val="009E4EBB"/>
    <w:rsid w:val="009F1A6F"/>
    <w:rsid w:val="009F1D33"/>
    <w:rsid w:val="009F2026"/>
    <w:rsid w:val="009F35E7"/>
    <w:rsid w:val="009F37D1"/>
    <w:rsid w:val="009F3B04"/>
    <w:rsid w:val="009F406A"/>
    <w:rsid w:val="009F4F0F"/>
    <w:rsid w:val="009F68FE"/>
    <w:rsid w:val="009F6CC4"/>
    <w:rsid w:val="009F77AB"/>
    <w:rsid w:val="00A00B08"/>
    <w:rsid w:val="00A034BD"/>
    <w:rsid w:val="00A04E49"/>
    <w:rsid w:val="00A065CC"/>
    <w:rsid w:val="00A07399"/>
    <w:rsid w:val="00A1292A"/>
    <w:rsid w:val="00A12EC5"/>
    <w:rsid w:val="00A13831"/>
    <w:rsid w:val="00A13E07"/>
    <w:rsid w:val="00A145F5"/>
    <w:rsid w:val="00A14C97"/>
    <w:rsid w:val="00A17825"/>
    <w:rsid w:val="00A20B26"/>
    <w:rsid w:val="00A213C3"/>
    <w:rsid w:val="00A2180E"/>
    <w:rsid w:val="00A21925"/>
    <w:rsid w:val="00A21DB6"/>
    <w:rsid w:val="00A2256D"/>
    <w:rsid w:val="00A2544A"/>
    <w:rsid w:val="00A27487"/>
    <w:rsid w:val="00A30F58"/>
    <w:rsid w:val="00A31E40"/>
    <w:rsid w:val="00A3416B"/>
    <w:rsid w:val="00A341D5"/>
    <w:rsid w:val="00A3442E"/>
    <w:rsid w:val="00A36983"/>
    <w:rsid w:val="00A37E19"/>
    <w:rsid w:val="00A41285"/>
    <w:rsid w:val="00A415F3"/>
    <w:rsid w:val="00A416A2"/>
    <w:rsid w:val="00A42B23"/>
    <w:rsid w:val="00A432A1"/>
    <w:rsid w:val="00A44338"/>
    <w:rsid w:val="00A455B8"/>
    <w:rsid w:val="00A45B7B"/>
    <w:rsid w:val="00A477E5"/>
    <w:rsid w:val="00A47989"/>
    <w:rsid w:val="00A479EF"/>
    <w:rsid w:val="00A51E4B"/>
    <w:rsid w:val="00A521E5"/>
    <w:rsid w:val="00A52298"/>
    <w:rsid w:val="00A534E7"/>
    <w:rsid w:val="00A549A0"/>
    <w:rsid w:val="00A54AE0"/>
    <w:rsid w:val="00A56B11"/>
    <w:rsid w:val="00A604A9"/>
    <w:rsid w:val="00A60890"/>
    <w:rsid w:val="00A62780"/>
    <w:rsid w:val="00A62C91"/>
    <w:rsid w:val="00A62D99"/>
    <w:rsid w:val="00A634D8"/>
    <w:rsid w:val="00A653A8"/>
    <w:rsid w:val="00A65F0C"/>
    <w:rsid w:val="00A674E1"/>
    <w:rsid w:val="00A67D3F"/>
    <w:rsid w:val="00A70B9B"/>
    <w:rsid w:val="00A71032"/>
    <w:rsid w:val="00A72D1B"/>
    <w:rsid w:val="00A72FEB"/>
    <w:rsid w:val="00A733C5"/>
    <w:rsid w:val="00A73433"/>
    <w:rsid w:val="00A73C73"/>
    <w:rsid w:val="00A75519"/>
    <w:rsid w:val="00A8413D"/>
    <w:rsid w:val="00A844C6"/>
    <w:rsid w:val="00A84BDF"/>
    <w:rsid w:val="00A85736"/>
    <w:rsid w:val="00A86FAF"/>
    <w:rsid w:val="00A8787E"/>
    <w:rsid w:val="00A92338"/>
    <w:rsid w:val="00A9500C"/>
    <w:rsid w:val="00A97965"/>
    <w:rsid w:val="00A97EC4"/>
    <w:rsid w:val="00AA11D5"/>
    <w:rsid w:val="00AA2AE3"/>
    <w:rsid w:val="00AA487A"/>
    <w:rsid w:val="00AA6B84"/>
    <w:rsid w:val="00AA7253"/>
    <w:rsid w:val="00AA7539"/>
    <w:rsid w:val="00AA7756"/>
    <w:rsid w:val="00AB0CEE"/>
    <w:rsid w:val="00AB3966"/>
    <w:rsid w:val="00AB3E06"/>
    <w:rsid w:val="00AB41C5"/>
    <w:rsid w:val="00AB5062"/>
    <w:rsid w:val="00AB5B92"/>
    <w:rsid w:val="00AB5C5A"/>
    <w:rsid w:val="00AB6287"/>
    <w:rsid w:val="00AB6E9C"/>
    <w:rsid w:val="00AB7586"/>
    <w:rsid w:val="00AC0471"/>
    <w:rsid w:val="00AC12F4"/>
    <w:rsid w:val="00AC2021"/>
    <w:rsid w:val="00AC3617"/>
    <w:rsid w:val="00AC40D9"/>
    <w:rsid w:val="00AC563F"/>
    <w:rsid w:val="00AC6802"/>
    <w:rsid w:val="00AC6A7D"/>
    <w:rsid w:val="00AC7897"/>
    <w:rsid w:val="00AC795E"/>
    <w:rsid w:val="00AD060E"/>
    <w:rsid w:val="00AD0E3D"/>
    <w:rsid w:val="00AD6DEC"/>
    <w:rsid w:val="00AD728C"/>
    <w:rsid w:val="00AD760E"/>
    <w:rsid w:val="00AE5052"/>
    <w:rsid w:val="00AE5B29"/>
    <w:rsid w:val="00AF1AC7"/>
    <w:rsid w:val="00AF3665"/>
    <w:rsid w:val="00AF3743"/>
    <w:rsid w:val="00AF480F"/>
    <w:rsid w:val="00AF4862"/>
    <w:rsid w:val="00AF622D"/>
    <w:rsid w:val="00B00566"/>
    <w:rsid w:val="00B00A71"/>
    <w:rsid w:val="00B025AC"/>
    <w:rsid w:val="00B04E4A"/>
    <w:rsid w:val="00B0554E"/>
    <w:rsid w:val="00B07F5E"/>
    <w:rsid w:val="00B130FA"/>
    <w:rsid w:val="00B13455"/>
    <w:rsid w:val="00B1348A"/>
    <w:rsid w:val="00B13AA9"/>
    <w:rsid w:val="00B16F3E"/>
    <w:rsid w:val="00B17A8F"/>
    <w:rsid w:val="00B17B39"/>
    <w:rsid w:val="00B20320"/>
    <w:rsid w:val="00B22E3A"/>
    <w:rsid w:val="00B24FE2"/>
    <w:rsid w:val="00B2798E"/>
    <w:rsid w:val="00B27A61"/>
    <w:rsid w:val="00B309E6"/>
    <w:rsid w:val="00B33598"/>
    <w:rsid w:val="00B33F52"/>
    <w:rsid w:val="00B347ED"/>
    <w:rsid w:val="00B34BC0"/>
    <w:rsid w:val="00B373E4"/>
    <w:rsid w:val="00B37C78"/>
    <w:rsid w:val="00B41B41"/>
    <w:rsid w:val="00B41B4C"/>
    <w:rsid w:val="00B4219A"/>
    <w:rsid w:val="00B452FE"/>
    <w:rsid w:val="00B45DFC"/>
    <w:rsid w:val="00B4653D"/>
    <w:rsid w:val="00B47B9A"/>
    <w:rsid w:val="00B52C93"/>
    <w:rsid w:val="00B53F8C"/>
    <w:rsid w:val="00B54397"/>
    <w:rsid w:val="00B61414"/>
    <w:rsid w:val="00B61462"/>
    <w:rsid w:val="00B61614"/>
    <w:rsid w:val="00B626F4"/>
    <w:rsid w:val="00B64014"/>
    <w:rsid w:val="00B64DB9"/>
    <w:rsid w:val="00B65AC2"/>
    <w:rsid w:val="00B679BA"/>
    <w:rsid w:val="00B71374"/>
    <w:rsid w:val="00B72748"/>
    <w:rsid w:val="00B72F68"/>
    <w:rsid w:val="00B73021"/>
    <w:rsid w:val="00B80574"/>
    <w:rsid w:val="00B80E59"/>
    <w:rsid w:val="00B81805"/>
    <w:rsid w:val="00B81A88"/>
    <w:rsid w:val="00B84513"/>
    <w:rsid w:val="00B84A9C"/>
    <w:rsid w:val="00B85DCB"/>
    <w:rsid w:val="00B90E5E"/>
    <w:rsid w:val="00B92139"/>
    <w:rsid w:val="00B938C5"/>
    <w:rsid w:val="00B944F6"/>
    <w:rsid w:val="00B9543D"/>
    <w:rsid w:val="00B95AE5"/>
    <w:rsid w:val="00B95F7D"/>
    <w:rsid w:val="00B968FB"/>
    <w:rsid w:val="00BA228B"/>
    <w:rsid w:val="00BA2D71"/>
    <w:rsid w:val="00BA5ADA"/>
    <w:rsid w:val="00BA69AB"/>
    <w:rsid w:val="00BA736B"/>
    <w:rsid w:val="00BB0B80"/>
    <w:rsid w:val="00BB0C4E"/>
    <w:rsid w:val="00BB4331"/>
    <w:rsid w:val="00BB59A0"/>
    <w:rsid w:val="00BB6187"/>
    <w:rsid w:val="00BB6A59"/>
    <w:rsid w:val="00BB6F24"/>
    <w:rsid w:val="00BB7B09"/>
    <w:rsid w:val="00BC0D89"/>
    <w:rsid w:val="00BC2BFE"/>
    <w:rsid w:val="00BC3435"/>
    <w:rsid w:val="00BC59BD"/>
    <w:rsid w:val="00BC5E2B"/>
    <w:rsid w:val="00BC5F78"/>
    <w:rsid w:val="00BC77ED"/>
    <w:rsid w:val="00BD0466"/>
    <w:rsid w:val="00BD2096"/>
    <w:rsid w:val="00BD2659"/>
    <w:rsid w:val="00BD4AC4"/>
    <w:rsid w:val="00BE392F"/>
    <w:rsid w:val="00BE4BDC"/>
    <w:rsid w:val="00BE6666"/>
    <w:rsid w:val="00BE77DE"/>
    <w:rsid w:val="00BF01CF"/>
    <w:rsid w:val="00BF0A08"/>
    <w:rsid w:val="00BF0E88"/>
    <w:rsid w:val="00BF1125"/>
    <w:rsid w:val="00BF2CCD"/>
    <w:rsid w:val="00BF2D12"/>
    <w:rsid w:val="00BF33E7"/>
    <w:rsid w:val="00BF5061"/>
    <w:rsid w:val="00BF5B08"/>
    <w:rsid w:val="00C00065"/>
    <w:rsid w:val="00C02831"/>
    <w:rsid w:val="00C03C6F"/>
    <w:rsid w:val="00C04270"/>
    <w:rsid w:val="00C057CF"/>
    <w:rsid w:val="00C05EFA"/>
    <w:rsid w:val="00C132C9"/>
    <w:rsid w:val="00C15F51"/>
    <w:rsid w:val="00C1797A"/>
    <w:rsid w:val="00C21B1D"/>
    <w:rsid w:val="00C2252C"/>
    <w:rsid w:val="00C22DEA"/>
    <w:rsid w:val="00C2302D"/>
    <w:rsid w:val="00C23853"/>
    <w:rsid w:val="00C2391C"/>
    <w:rsid w:val="00C26792"/>
    <w:rsid w:val="00C3000E"/>
    <w:rsid w:val="00C3166E"/>
    <w:rsid w:val="00C31BA3"/>
    <w:rsid w:val="00C31E1C"/>
    <w:rsid w:val="00C36740"/>
    <w:rsid w:val="00C37FE4"/>
    <w:rsid w:val="00C408C4"/>
    <w:rsid w:val="00C40C62"/>
    <w:rsid w:val="00C415D3"/>
    <w:rsid w:val="00C44619"/>
    <w:rsid w:val="00C44713"/>
    <w:rsid w:val="00C451E8"/>
    <w:rsid w:val="00C46380"/>
    <w:rsid w:val="00C4674D"/>
    <w:rsid w:val="00C51BEF"/>
    <w:rsid w:val="00C5214C"/>
    <w:rsid w:val="00C52191"/>
    <w:rsid w:val="00C54FF2"/>
    <w:rsid w:val="00C55F36"/>
    <w:rsid w:val="00C56F90"/>
    <w:rsid w:val="00C57DC1"/>
    <w:rsid w:val="00C61F12"/>
    <w:rsid w:val="00C64EE3"/>
    <w:rsid w:val="00C65070"/>
    <w:rsid w:val="00C6557C"/>
    <w:rsid w:val="00C65764"/>
    <w:rsid w:val="00C708AB"/>
    <w:rsid w:val="00C70B45"/>
    <w:rsid w:val="00C71173"/>
    <w:rsid w:val="00C746EA"/>
    <w:rsid w:val="00C7486E"/>
    <w:rsid w:val="00C77BE2"/>
    <w:rsid w:val="00C81C98"/>
    <w:rsid w:val="00C81F12"/>
    <w:rsid w:val="00C838B7"/>
    <w:rsid w:val="00C84D19"/>
    <w:rsid w:val="00C85728"/>
    <w:rsid w:val="00C85A6B"/>
    <w:rsid w:val="00C86946"/>
    <w:rsid w:val="00C873CB"/>
    <w:rsid w:val="00C91EDC"/>
    <w:rsid w:val="00C92BD9"/>
    <w:rsid w:val="00C93477"/>
    <w:rsid w:val="00C934F6"/>
    <w:rsid w:val="00C9394B"/>
    <w:rsid w:val="00C95ED8"/>
    <w:rsid w:val="00C96DD8"/>
    <w:rsid w:val="00CA03C0"/>
    <w:rsid w:val="00CA241C"/>
    <w:rsid w:val="00CA696F"/>
    <w:rsid w:val="00CA6F23"/>
    <w:rsid w:val="00CB0EC8"/>
    <w:rsid w:val="00CB108B"/>
    <w:rsid w:val="00CB5F30"/>
    <w:rsid w:val="00CB63FD"/>
    <w:rsid w:val="00CB67FD"/>
    <w:rsid w:val="00CC1A5D"/>
    <w:rsid w:val="00CC1B4B"/>
    <w:rsid w:val="00CC1FA6"/>
    <w:rsid w:val="00CC7D0A"/>
    <w:rsid w:val="00CD051B"/>
    <w:rsid w:val="00CD09EB"/>
    <w:rsid w:val="00CD17BC"/>
    <w:rsid w:val="00CD2369"/>
    <w:rsid w:val="00CD28BA"/>
    <w:rsid w:val="00CD3457"/>
    <w:rsid w:val="00CD3B73"/>
    <w:rsid w:val="00CD4134"/>
    <w:rsid w:val="00CD4777"/>
    <w:rsid w:val="00CD690A"/>
    <w:rsid w:val="00CE5979"/>
    <w:rsid w:val="00CE61CF"/>
    <w:rsid w:val="00CF23E0"/>
    <w:rsid w:val="00CF3A59"/>
    <w:rsid w:val="00D002C0"/>
    <w:rsid w:val="00D01EA4"/>
    <w:rsid w:val="00D02224"/>
    <w:rsid w:val="00D02B68"/>
    <w:rsid w:val="00D03CC7"/>
    <w:rsid w:val="00D04063"/>
    <w:rsid w:val="00D0426F"/>
    <w:rsid w:val="00D04F55"/>
    <w:rsid w:val="00D05064"/>
    <w:rsid w:val="00D0565A"/>
    <w:rsid w:val="00D05C14"/>
    <w:rsid w:val="00D079E1"/>
    <w:rsid w:val="00D10081"/>
    <w:rsid w:val="00D10757"/>
    <w:rsid w:val="00D12449"/>
    <w:rsid w:val="00D132F3"/>
    <w:rsid w:val="00D136F4"/>
    <w:rsid w:val="00D15928"/>
    <w:rsid w:val="00D16520"/>
    <w:rsid w:val="00D1797B"/>
    <w:rsid w:val="00D22748"/>
    <w:rsid w:val="00D2384F"/>
    <w:rsid w:val="00D2664C"/>
    <w:rsid w:val="00D27993"/>
    <w:rsid w:val="00D354DC"/>
    <w:rsid w:val="00D3569A"/>
    <w:rsid w:val="00D356B5"/>
    <w:rsid w:val="00D36003"/>
    <w:rsid w:val="00D36017"/>
    <w:rsid w:val="00D402F9"/>
    <w:rsid w:val="00D40444"/>
    <w:rsid w:val="00D404B7"/>
    <w:rsid w:val="00D40A5C"/>
    <w:rsid w:val="00D43086"/>
    <w:rsid w:val="00D44982"/>
    <w:rsid w:val="00D45119"/>
    <w:rsid w:val="00D46EFF"/>
    <w:rsid w:val="00D47261"/>
    <w:rsid w:val="00D50464"/>
    <w:rsid w:val="00D53B76"/>
    <w:rsid w:val="00D5406E"/>
    <w:rsid w:val="00D5469F"/>
    <w:rsid w:val="00D55132"/>
    <w:rsid w:val="00D55F02"/>
    <w:rsid w:val="00D55FD2"/>
    <w:rsid w:val="00D6183F"/>
    <w:rsid w:val="00D61906"/>
    <w:rsid w:val="00D64B39"/>
    <w:rsid w:val="00D6633D"/>
    <w:rsid w:val="00D66A0C"/>
    <w:rsid w:val="00D67277"/>
    <w:rsid w:val="00D67B1F"/>
    <w:rsid w:val="00D70C22"/>
    <w:rsid w:val="00D7418C"/>
    <w:rsid w:val="00D7430F"/>
    <w:rsid w:val="00D75DA4"/>
    <w:rsid w:val="00D764AA"/>
    <w:rsid w:val="00D77051"/>
    <w:rsid w:val="00D77E78"/>
    <w:rsid w:val="00D803F1"/>
    <w:rsid w:val="00D82F25"/>
    <w:rsid w:val="00D8409A"/>
    <w:rsid w:val="00D8642D"/>
    <w:rsid w:val="00D87B07"/>
    <w:rsid w:val="00D87FAD"/>
    <w:rsid w:val="00D90A83"/>
    <w:rsid w:val="00D915CD"/>
    <w:rsid w:val="00D94992"/>
    <w:rsid w:val="00D94E52"/>
    <w:rsid w:val="00D969E8"/>
    <w:rsid w:val="00D96C1C"/>
    <w:rsid w:val="00DA1B72"/>
    <w:rsid w:val="00DA23A0"/>
    <w:rsid w:val="00DA2684"/>
    <w:rsid w:val="00DA4683"/>
    <w:rsid w:val="00DA57D9"/>
    <w:rsid w:val="00DB3FBE"/>
    <w:rsid w:val="00DB75B4"/>
    <w:rsid w:val="00DB7D47"/>
    <w:rsid w:val="00DC2E83"/>
    <w:rsid w:val="00DC3817"/>
    <w:rsid w:val="00DC64DC"/>
    <w:rsid w:val="00DC6DB0"/>
    <w:rsid w:val="00DC777A"/>
    <w:rsid w:val="00DC7A58"/>
    <w:rsid w:val="00DD14D2"/>
    <w:rsid w:val="00DD23B8"/>
    <w:rsid w:val="00DD39B6"/>
    <w:rsid w:val="00DD5E8C"/>
    <w:rsid w:val="00DE04A4"/>
    <w:rsid w:val="00DE054F"/>
    <w:rsid w:val="00DE52C4"/>
    <w:rsid w:val="00DE59FC"/>
    <w:rsid w:val="00DE5BCA"/>
    <w:rsid w:val="00DE5F91"/>
    <w:rsid w:val="00DE6284"/>
    <w:rsid w:val="00DE6C9F"/>
    <w:rsid w:val="00DE777E"/>
    <w:rsid w:val="00DE7984"/>
    <w:rsid w:val="00DF60F2"/>
    <w:rsid w:val="00E052D7"/>
    <w:rsid w:val="00E05B93"/>
    <w:rsid w:val="00E05EA3"/>
    <w:rsid w:val="00E06938"/>
    <w:rsid w:val="00E07ECF"/>
    <w:rsid w:val="00E10F05"/>
    <w:rsid w:val="00E11180"/>
    <w:rsid w:val="00E1137C"/>
    <w:rsid w:val="00E117AA"/>
    <w:rsid w:val="00E12B60"/>
    <w:rsid w:val="00E14A5E"/>
    <w:rsid w:val="00E14E7A"/>
    <w:rsid w:val="00E212F6"/>
    <w:rsid w:val="00E303C7"/>
    <w:rsid w:val="00E30838"/>
    <w:rsid w:val="00E30E27"/>
    <w:rsid w:val="00E33BBC"/>
    <w:rsid w:val="00E363BF"/>
    <w:rsid w:val="00E4158F"/>
    <w:rsid w:val="00E415BE"/>
    <w:rsid w:val="00E42652"/>
    <w:rsid w:val="00E42691"/>
    <w:rsid w:val="00E42FF6"/>
    <w:rsid w:val="00E43C98"/>
    <w:rsid w:val="00E469B3"/>
    <w:rsid w:val="00E5016B"/>
    <w:rsid w:val="00E52D11"/>
    <w:rsid w:val="00E52E22"/>
    <w:rsid w:val="00E53939"/>
    <w:rsid w:val="00E5439D"/>
    <w:rsid w:val="00E55CAB"/>
    <w:rsid w:val="00E60B5E"/>
    <w:rsid w:val="00E61606"/>
    <w:rsid w:val="00E61D3F"/>
    <w:rsid w:val="00E62BB5"/>
    <w:rsid w:val="00E6334D"/>
    <w:rsid w:val="00E636D4"/>
    <w:rsid w:val="00E648E7"/>
    <w:rsid w:val="00E65889"/>
    <w:rsid w:val="00E667ED"/>
    <w:rsid w:val="00E67A0E"/>
    <w:rsid w:val="00E67EED"/>
    <w:rsid w:val="00E7050A"/>
    <w:rsid w:val="00E706DB"/>
    <w:rsid w:val="00E74E99"/>
    <w:rsid w:val="00E756C6"/>
    <w:rsid w:val="00E7664A"/>
    <w:rsid w:val="00E86A86"/>
    <w:rsid w:val="00E87193"/>
    <w:rsid w:val="00E87C5F"/>
    <w:rsid w:val="00E90924"/>
    <w:rsid w:val="00E90F12"/>
    <w:rsid w:val="00E914F5"/>
    <w:rsid w:val="00E93FE2"/>
    <w:rsid w:val="00EA0CC7"/>
    <w:rsid w:val="00EA2943"/>
    <w:rsid w:val="00EA45AC"/>
    <w:rsid w:val="00EA6A3F"/>
    <w:rsid w:val="00EB161D"/>
    <w:rsid w:val="00EB1926"/>
    <w:rsid w:val="00EB1E74"/>
    <w:rsid w:val="00EB50C3"/>
    <w:rsid w:val="00EB6F87"/>
    <w:rsid w:val="00EC0DB6"/>
    <w:rsid w:val="00EC23CB"/>
    <w:rsid w:val="00EC26BF"/>
    <w:rsid w:val="00EC2753"/>
    <w:rsid w:val="00EC2EE6"/>
    <w:rsid w:val="00EC32FE"/>
    <w:rsid w:val="00EC32FF"/>
    <w:rsid w:val="00ED24F9"/>
    <w:rsid w:val="00ED25E0"/>
    <w:rsid w:val="00ED27D7"/>
    <w:rsid w:val="00ED2A2B"/>
    <w:rsid w:val="00ED2EC1"/>
    <w:rsid w:val="00ED3527"/>
    <w:rsid w:val="00ED401F"/>
    <w:rsid w:val="00ED54BD"/>
    <w:rsid w:val="00ED674F"/>
    <w:rsid w:val="00ED6E34"/>
    <w:rsid w:val="00ED788E"/>
    <w:rsid w:val="00EE1504"/>
    <w:rsid w:val="00EE19CD"/>
    <w:rsid w:val="00EE3EED"/>
    <w:rsid w:val="00EE41A3"/>
    <w:rsid w:val="00EE6651"/>
    <w:rsid w:val="00EF0101"/>
    <w:rsid w:val="00EF086F"/>
    <w:rsid w:val="00EF45D9"/>
    <w:rsid w:val="00EF5265"/>
    <w:rsid w:val="00EF5D0C"/>
    <w:rsid w:val="00EF62D5"/>
    <w:rsid w:val="00EF7448"/>
    <w:rsid w:val="00F00445"/>
    <w:rsid w:val="00F008E6"/>
    <w:rsid w:val="00F042A1"/>
    <w:rsid w:val="00F05E4D"/>
    <w:rsid w:val="00F06081"/>
    <w:rsid w:val="00F06291"/>
    <w:rsid w:val="00F06C61"/>
    <w:rsid w:val="00F07D86"/>
    <w:rsid w:val="00F10F27"/>
    <w:rsid w:val="00F1104C"/>
    <w:rsid w:val="00F119A6"/>
    <w:rsid w:val="00F1276C"/>
    <w:rsid w:val="00F13325"/>
    <w:rsid w:val="00F20787"/>
    <w:rsid w:val="00F20F4D"/>
    <w:rsid w:val="00F23C9F"/>
    <w:rsid w:val="00F24B35"/>
    <w:rsid w:val="00F24E58"/>
    <w:rsid w:val="00F2683E"/>
    <w:rsid w:val="00F30770"/>
    <w:rsid w:val="00F3182A"/>
    <w:rsid w:val="00F32B9A"/>
    <w:rsid w:val="00F338CE"/>
    <w:rsid w:val="00F33A80"/>
    <w:rsid w:val="00F369D8"/>
    <w:rsid w:val="00F3721A"/>
    <w:rsid w:val="00F402E6"/>
    <w:rsid w:val="00F419AD"/>
    <w:rsid w:val="00F42955"/>
    <w:rsid w:val="00F43B31"/>
    <w:rsid w:val="00F45976"/>
    <w:rsid w:val="00F46C83"/>
    <w:rsid w:val="00F505D6"/>
    <w:rsid w:val="00F50C81"/>
    <w:rsid w:val="00F51A3D"/>
    <w:rsid w:val="00F51FC6"/>
    <w:rsid w:val="00F52A23"/>
    <w:rsid w:val="00F5569D"/>
    <w:rsid w:val="00F63B65"/>
    <w:rsid w:val="00F64FBA"/>
    <w:rsid w:val="00F658B8"/>
    <w:rsid w:val="00F65FA7"/>
    <w:rsid w:val="00F737F8"/>
    <w:rsid w:val="00F74C7D"/>
    <w:rsid w:val="00F75108"/>
    <w:rsid w:val="00F767EA"/>
    <w:rsid w:val="00F769F3"/>
    <w:rsid w:val="00F770CC"/>
    <w:rsid w:val="00F772B0"/>
    <w:rsid w:val="00F77A76"/>
    <w:rsid w:val="00F80570"/>
    <w:rsid w:val="00F80CF3"/>
    <w:rsid w:val="00F80E73"/>
    <w:rsid w:val="00F85B16"/>
    <w:rsid w:val="00F879D1"/>
    <w:rsid w:val="00F87EC4"/>
    <w:rsid w:val="00F90198"/>
    <w:rsid w:val="00F909F1"/>
    <w:rsid w:val="00F90E55"/>
    <w:rsid w:val="00F9330C"/>
    <w:rsid w:val="00F945F2"/>
    <w:rsid w:val="00F9777D"/>
    <w:rsid w:val="00FA08C9"/>
    <w:rsid w:val="00FA0A49"/>
    <w:rsid w:val="00FA16A7"/>
    <w:rsid w:val="00FA1D7D"/>
    <w:rsid w:val="00FA2448"/>
    <w:rsid w:val="00FA48E0"/>
    <w:rsid w:val="00FA60A9"/>
    <w:rsid w:val="00FA71CC"/>
    <w:rsid w:val="00FB2E28"/>
    <w:rsid w:val="00FB3401"/>
    <w:rsid w:val="00FB4716"/>
    <w:rsid w:val="00FB6B84"/>
    <w:rsid w:val="00FB77C8"/>
    <w:rsid w:val="00FC020C"/>
    <w:rsid w:val="00FC04B0"/>
    <w:rsid w:val="00FC2BDF"/>
    <w:rsid w:val="00FC412B"/>
    <w:rsid w:val="00FC62AC"/>
    <w:rsid w:val="00FC6927"/>
    <w:rsid w:val="00FD47BB"/>
    <w:rsid w:val="00FD64A6"/>
    <w:rsid w:val="00FE0A90"/>
    <w:rsid w:val="00FE1F70"/>
    <w:rsid w:val="00FF017F"/>
    <w:rsid w:val="00FF186C"/>
    <w:rsid w:val="00FF23E7"/>
    <w:rsid w:val="00FF2623"/>
    <w:rsid w:val="00FF270D"/>
    <w:rsid w:val="00FF369D"/>
    <w:rsid w:val="00FF37B4"/>
    <w:rsid w:val="00FF3BAC"/>
    <w:rsid w:val="00FF4A32"/>
    <w:rsid w:val="00FF5D26"/>
    <w:rsid w:val="00FF6279"/>
    <w:rsid w:val="00FF6A26"/>
    <w:rsid w:val="00FF6D11"/>
    <w:rsid w:val="00FF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2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11"/>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11"/>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11"/>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11"/>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11"/>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11"/>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11"/>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11"/>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11"/>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137076"/>
    <w:pPr>
      <w:widowControl w:val="0"/>
      <w:numPr>
        <w:numId w:val="5"/>
      </w:numPr>
      <w:spacing w:before="120" w:after="120" w:line="360" w:lineRule="auto"/>
      <w:contextualSpacing w:val="0"/>
      <w:jc w:val="both"/>
    </w:pPr>
    <w:rPr>
      <w:rFonts w:cs="Arial"/>
      <w:szCs w:val="22"/>
    </w:rPr>
  </w:style>
  <w:style w:type="paragraph" w:customStyle="1" w:styleId="EUParagraphLevel2">
    <w:name w:val="EU Paragraph Level 2"/>
    <w:basedOn w:val="EUParagraphLevel1"/>
    <w:qFormat/>
    <w:rsid w:val="008733BD"/>
    <w:pPr>
      <w:numPr>
        <w:ilvl w:val="1"/>
      </w:numPr>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paragraph" w:customStyle="1" w:styleId="NumberLevel1">
    <w:name w:val="Number Level 1"/>
    <w:aliases w:val="N1"/>
    <w:basedOn w:val="Normal"/>
    <w:uiPriority w:val="1"/>
    <w:rsid w:val="00137076"/>
    <w:pPr>
      <w:numPr>
        <w:numId w:val="14"/>
      </w:numPr>
      <w:spacing w:before="140" w:after="140" w:line="280" w:lineRule="atLeast"/>
    </w:pPr>
    <w:rPr>
      <w:rFonts w:eastAsiaTheme="minorHAnsi" w:cs="Arial"/>
      <w:szCs w:val="22"/>
      <w:lang w:eastAsia="en-AU"/>
    </w:rPr>
  </w:style>
  <w:style w:type="paragraph" w:customStyle="1" w:styleId="NumberLevel2">
    <w:name w:val="Number Level 2"/>
    <w:aliases w:val="N2"/>
    <w:basedOn w:val="Normal"/>
    <w:uiPriority w:val="1"/>
    <w:rsid w:val="00137076"/>
    <w:pPr>
      <w:numPr>
        <w:ilvl w:val="1"/>
        <w:numId w:val="14"/>
      </w:numPr>
      <w:spacing w:before="140" w:after="140" w:line="280" w:lineRule="atLeast"/>
    </w:pPr>
    <w:rPr>
      <w:rFonts w:eastAsiaTheme="minorHAnsi" w:cs="Arial"/>
      <w:szCs w:val="22"/>
      <w:lang w:eastAsia="en-AU"/>
    </w:rPr>
  </w:style>
  <w:style w:type="paragraph" w:customStyle="1" w:styleId="NumberLevel3">
    <w:name w:val="Number Level 3"/>
    <w:aliases w:val="N3"/>
    <w:basedOn w:val="Normal"/>
    <w:uiPriority w:val="1"/>
    <w:rsid w:val="00137076"/>
    <w:pPr>
      <w:numPr>
        <w:ilvl w:val="2"/>
        <w:numId w:val="14"/>
      </w:numPr>
      <w:spacing w:before="140" w:after="140" w:line="280" w:lineRule="atLeast"/>
    </w:pPr>
    <w:rPr>
      <w:rFonts w:eastAsiaTheme="minorHAnsi" w:cs="Arial"/>
      <w:szCs w:val="22"/>
      <w:lang w:eastAsia="en-AU"/>
    </w:rPr>
  </w:style>
  <w:style w:type="paragraph" w:customStyle="1" w:styleId="NumberLevel4">
    <w:name w:val="Number Level 4"/>
    <w:aliases w:val="N4"/>
    <w:basedOn w:val="Normal"/>
    <w:uiPriority w:val="1"/>
    <w:rsid w:val="00137076"/>
    <w:pPr>
      <w:numPr>
        <w:ilvl w:val="3"/>
        <w:numId w:val="14"/>
      </w:numPr>
      <w:spacing w:after="140" w:line="280" w:lineRule="atLeast"/>
    </w:pPr>
    <w:rPr>
      <w:rFonts w:eastAsiaTheme="minorHAnsi" w:cs="Arial"/>
      <w:szCs w:val="22"/>
      <w:lang w:eastAsia="en-AU"/>
    </w:rPr>
  </w:style>
  <w:style w:type="paragraph" w:customStyle="1" w:styleId="NumberLevel5">
    <w:name w:val="Number Level 5"/>
    <w:aliases w:val="N5"/>
    <w:basedOn w:val="Normal"/>
    <w:uiPriority w:val="1"/>
    <w:rsid w:val="00137076"/>
    <w:pPr>
      <w:numPr>
        <w:ilvl w:val="4"/>
        <w:numId w:val="14"/>
      </w:numPr>
      <w:spacing w:after="140" w:line="280" w:lineRule="atLeast"/>
    </w:pPr>
    <w:rPr>
      <w:rFonts w:eastAsiaTheme="minorHAnsi" w:cs="Arial"/>
      <w:szCs w:val="22"/>
      <w:lang w:eastAsia="en-AU"/>
    </w:rPr>
  </w:style>
  <w:style w:type="paragraph" w:customStyle="1" w:styleId="NumberLevel6">
    <w:name w:val="Number Level 6"/>
    <w:basedOn w:val="Normal"/>
    <w:uiPriority w:val="1"/>
    <w:rsid w:val="00137076"/>
    <w:pPr>
      <w:numPr>
        <w:ilvl w:val="5"/>
        <w:numId w:val="14"/>
      </w:numPr>
      <w:spacing w:after="140" w:line="280" w:lineRule="atLeast"/>
    </w:pPr>
    <w:rPr>
      <w:rFonts w:eastAsiaTheme="minorHAnsi" w:cs="Arial"/>
      <w:szCs w:val="22"/>
      <w:lang w:eastAsia="en-AU"/>
    </w:rPr>
  </w:style>
  <w:style w:type="paragraph" w:customStyle="1" w:styleId="NumberLevel7">
    <w:name w:val="Number Level 7"/>
    <w:basedOn w:val="Normal"/>
    <w:uiPriority w:val="1"/>
    <w:rsid w:val="00137076"/>
    <w:pPr>
      <w:numPr>
        <w:ilvl w:val="6"/>
        <w:numId w:val="14"/>
      </w:numPr>
      <w:spacing w:after="140" w:line="280" w:lineRule="atLeast"/>
    </w:pPr>
    <w:rPr>
      <w:rFonts w:eastAsiaTheme="minorHAnsi" w:cs="Arial"/>
      <w:szCs w:val="22"/>
      <w:lang w:eastAsia="en-AU"/>
    </w:rPr>
  </w:style>
  <w:style w:type="paragraph" w:customStyle="1" w:styleId="NumberLevel8">
    <w:name w:val="Number Level 8"/>
    <w:basedOn w:val="Normal"/>
    <w:uiPriority w:val="1"/>
    <w:rsid w:val="00137076"/>
    <w:pPr>
      <w:numPr>
        <w:ilvl w:val="7"/>
        <w:numId w:val="14"/>
      </w:numPr>
      <w:spacing w:after="140" w:line="280" w:lineRule="atLeast"/>
    </w:pPr>
    <w:rPr>
      <w:rFonts w:eastAsiaTheme="minorHAnsi" w:cs="Arial"/>
      <w:szCs w:val="22"/>
      <w:lang w:eastAsia="en-AU"/>
    </w:rPr>
  </w:style>
  <w:style w:type="paragraph" w:customStyle="1" w:styleId="NumberLevel9">
    <w:name w:val="Number Level 9"/>
    <w:basedOn w:val="Normal"/>
    <w:uiPriority w:val="1"/>
    <w:rsid w:val="00137076"/>
    <w:pPr>
      <w:numPr>
        <w:ilvl w:val="8"/>
        <w:numId w:val="14"/>
      </w:numPr>
      <w:spacing w:after="140" w:line="280" w:lineRule="atLeast"/>
    </w:pPr>
    <w:rPr>
      <w:rFonts w:eastAsiaTheme="minorHAnsi" w:cs="Arial"/>
      <w:szCs w:val="22"/>
      <w:lang w:eastAsia="en-AU"/>
    </w:rPr>
  </w:style>
  <w:style w:type="character" w:customStyle="1" w:styleId="AdviceparanumChar">
    <w:name w:val="Advice para num Char"/>
    <w:basedOn w:val="DefaultParagraphFont"/>
    <w:link w:val="Adviceparanum"/>
    <w:locked/>
    <w:rsid w:val="00137076"/>
    <w:rPr>
      <w:rFonts w:ascii="Arial" w:hAnsi="Arial" w:cs="Arial"/>
    </w:rPr>
  </w:style>
  <w:style w:type="paragraph" w:customStyle="1" w:styleId="Adviceparanum">
    <w:name w:val="Advice para num"/>
    <w:basedOn w:val="Normal"/>
    <w:link w:val="AdviceparanumChar"/>
    <w:rsid w:val="00137076"/>
    <w:pPr>
      <w:keepNext/>
      <w:spacing w:before="240" w:after="120" w:line="280" w:lineRule="atLeast"/>
    </w:pPr>
    <w:rPr>
      <w:rFonts w:eastAsiaTheme="minorHAns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630404644">
      <w:bodyDiv w:val="1"/>
      <w:marLeft w:val="0"/>
      <w:marRight w:val="0"/>
      <w:marTop w:val="0"/>
      <w:marBottom w:val="0"/>
      <w:divBdr>
        <w:top w:val="none" w:sz="0" w:space="0" w:color="auto"/>
        <w:left w:val="none" w:sz="0" w:space="0" w:color="auto"/>
        <w:bottom w:val="none" w:sz="0" w:space="0" w:color="auto"/>
        <w:right w:val="none" w:sz="0" w:space="0" w:color="auto"/>
      </w:divBdr>
    </w:div>
    <w:div w:id="645822095">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781798866">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865826642">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102259067">
      <w:bodyDiv w:val="1"/>
      <w:marLeft w:val="0"/>
      <w:marRight w:val="0"/>
      <w:marTop w:val="0"/>
      <w:marBottom w:val="0"/>
      <w:divBdr>
        <w:top w:val="none" w:sz="0" w:space="0" w:color="auto"/>
        <w:left w:val="none" w:sz="0" w:space="0" w:color="auto"/>
        <w:bottom w:val="none" w:sz="0" w:space="0" w:color="auto"/>
        <w:right w:val="none" w:sz="0" w:space="0" w:color="auto"/>
      </w:divBdr>
    </w:div>
    <w:div w:id="1208223291">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0408325">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365134151">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005431318">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 w:id="21426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cbeef.net.au/" TargetMode="External"/><Relationship Id="rId13" Type="http://schemas.openxmlformats.org/officeDocument/2006/relationships/hyperlink" Target="http://www.fairwork.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airwork.gov.au"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BB4B-1386-4FBF-A40A-942A561C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9649</Words>
  <Characters>49888</Characters>
  <Application>Microsoft Office Word</Application>
  <DocSecurity>0</DocSecurity>
  <Lines>1279</Lines>
  <Paragraphs>546</Paragraphs>
  <ScaleCrop>false</ScaleCrop>
  <Manager/>
  <Company/>
  <LinksUpToDate>false</LinksUpToDate>
  <CharactersWithSpaces>58991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2024-05-08T06:43:00Z</dcterms:created>
  <dcterms:modified xsi:type="dcterms:W3CDTF">2024-05-08T06:43:00Z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2024-05-08T06:43:48Z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5b035a7a-30a4-4433-ba3d-c61578344d37</vt:lpwstr>
  </property>
  <property fmtid="{D5CDD505-2E9C-101B-9397-08002B2CF9AE}" pid="8" name="MSIP_Label_79d889eb-932f-4752-8739-64d25806ef64_ContentBits">
    <vt:lpwstr>0</vt:lpwstr>
  </property>
</Properties>
</file>