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AFE4" w14:textId="1C688319" w:rsidR="002E19EF" w:rsidRDefault="002E19EF" w:rsidP="002E19EF"/>
    <w:p w14:paraId="707A068F" w14:textId="77777777" w:rsidR="00A91953" w:rsidRDefault="00A91953"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090AC0">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18F0E334" w:rsidR="007D19B5" w:rsidRPr="008738DF" w:rsidRDefault="007D19B5" w:rsidP="00090AC0">
      <w:pPr>
        <w:jc w:val="center"/>
        <w:rPr>
          <w:rFonts w:asciiTheme="minorHAnsi" w:hAnsiTheme="minorHAnsi" w:cstheme="minorHAnsi"/>
          <w:sz w:val="24"/>
          <w:szCs w:val="22"/>
        </w:rPr>
      </w:pPr>
      <w:r w:rsidRPr="008738DF">
        <w:rPr>
          <w:rFonts w:asciiTheme="minorHAnsi" w:hAnsiTheme="minorHAnsi" w:cstheme="minorHAnsi"/>
          <w:sz w:val="24"/>
          <w:szCs w:val="22"/>
        </w:rPr>
        <w:t xml:space="preserve">This undertaking is </w:t>
      </w:r>
      <w:r w:rsidRPr="008738DF">
        <w:rPr>
          <w:rFonts w:asciiTheme="minorHAnsi" w:hAnsiTheme="minorHAnsi" w:cstheme="minorHAnsi"/>
          <w:b/>
          <w:sz w:val="24"/>
          <w:szCs w:val="22"/>
        </w:rPr>
        <w:t>given</w:t>
      </w:r>
      <w:r w:rsidRPr="008738DF">
        <w:rPr>
          <w:rFonts w:asciiTheme="minorHAnsi" w:hAnsiTheme="minorHAnsi" w:cstheme="minorHAnsi"/>
          <w:sz w:val="24"/>
          <w:szCs w:val="22"/>
        </w:rPr>
        <w:t xml:space="preserve"> by </w:t>
      </w:r>
      <w:r w:rsidR="0033620F">
        <w:rPr>
          <w:rFonts w:asciiTheme="minorHAnsi" w:hAnsiTheme="minorHAnsi" w:cstheme="minorHAnsi"/>
          <w:sz w:val="24"/>
          <w:szCs w:val="22"/>
        </w:rPr>
        <w:t>t</w:t>
      </w:r>
      <w:r w:rsidR="0089216E">
        <w:rPr>
          <w:rFonts w:asciiTheme="minorHAnsi" w:hAnsiTheme="minorHAnsi" w:cstheme="minorHAnsi"/>
          <w:sz w:val="24"/>
          <w:szCs w:val="22"/>
        </w:rPr>
        <w:t xml:space="preserve">he University of </w:t>
      </w:r>
      <w:r w:rsidR="0089216E" w:rsidRPr="002A3B00">
        <w:rPr>
          <w:rFonts w:asciiTheme="minorHAnsi" w:hAnsiTheme="minorHAnsi" w:cstheme="minorHAnsi"/>
          <w:sz w:val="24"/>
          <w:szCs w:val="22"/>
        </w:rPr>
        <w:t>Newcastle</w:t>
      </w:r>
      <w:r w:rsidR="0028696F" w:rsidRPr="002A3B00">
        <w:rPr>
          <w:rFonts w:asciiTheme="minorHAnsi" w:hAnsiTheme="minorHAnsi" w:cstheme="minorHAnsi"/>
          <w:sz w:val="24"/>
          <w:szCs w:val="22"/>
        </w:rPr>
        <w:t xml:space="preserve"> </w:t>
      </w:r>
      <w:r w:rsidR="00D012E6" w:rsidRPr="002A3B00">
        <w:rPr>
          <w:rFonts w:asciiTheme="minorHAnsi" w:hAnsiTheme="minorHAnsi" w:cstheme="minorHAnsi"/>
          <w:sz w:val="24"/>
          <w:szCs w:val="24"/>
        </w:rPr>
        <w:t>ABN 15 736 576 735</w:t>
      </w:r>
      <w:r w:rsidR="00D012E6">
        <w:rPr>
          <w:rFonts w:asciiTheme="minorHAnsi" w:hAnsiTheme="minorHAnsi" w:cstheme="minorHAnsi"/>
          <w:sz w:val="24"/>
          <w:szCs w:val="24"/>
        </w:rPr>
        <w:t xml:space="preserve"> </w:t>
      </w:r>
      <w:r w:rsidRPr="008738DF">
        <w:rPr>
          <w:rFonts w:asciiTheme="minorHAnsi" w:hAnsiTheme="minorHAnsi" w:cstheme="minorHAnsi"/>
          <w:sz w:val="24"/>
          <w:szCs w:val="22"/>
        </w:rPr>
        <w:t xml:space="preserve">and </w:t>
      </w:r>
      <w:r w:rsidRPr="008738DF">
        <w:rPr>
          <w:rFonts w:asciiTheme="minorHAnsi" w:hAnsiTheme="minorHAnsi" w:cstheme="minorHAnsi"/>
          <w:b/>
          <w:sz w:val="24"/>
          <w:szCs w:val="22"/>
        </w:rPr>
        <w:t>accepted</w:t>
      </w:r>
      <w:r w:rsidRPr="008738DF">
        <w:rPr>
          <w:rFonts w:asciiTheme="minorHAnsi" w:hAnsiTheme="minorHAnsi" w:cstheme="minorHAnsi"/>
          <w:sz w:val="24"/>
          <w:szCs w:val="22"/>
        </w:rPr>
        <w:t xml:space="preserve"> by the Fair Work Ombudsman pursuant to s 715 of the </w:t>
      </w:r>
      <w:r w:rsidRPr="008738DF">
        <w:rPr>
          <w:rFonts w:asciiTheme="minorHAnsi" w:hAnsiTheme="minorHAnsi" w:cstheme="minorHAnsi"/>
          <w:i/>
          <w:sz w:val="24"/>
          <w:szCs w:val="22"/>
        </w:rPr>
        <w:t>Fair Work Act 2009</w:t>
      </w:r>
      <w:r w:rsidRPr="008738DF">
        <w:rPr>
          <w:rFonts w:asciiTheme="minorHAnsi" w:hAnsiTheme="minorHAnsi" w:cstheme="minorHAnsi"/>
          <w:sz w:val="24"/>
          <w:szCs w:val="22"/>
        </w:rPr>
        <w:t xml:space="preserve"> </w:t>
      </w:r>
    </w:p>
    <w:p w14:paraId="3AF23384" w14:textId="77777777" w:rsidR="007D19B5" w:rsidRDefault="007D19B5" w:rsidP="00090AC0">
      <w:pPr>
        <w:jc w:val="center"/>
        <w:rPr>
          <w:rFonts w:asciiTheme="minorHAnsi" w:hAnsiTheme="minorHAnsi" w:cstheme="minorHAnsi"/>
          <w:sz w:val="28"/>
          <w:szCs w:val="28"/>
        </w:rPr>
      </w:pPr>
    </w:p>
    <w:p w14:paraId="78AF1D53" w14:textId="77777777" w:rsidR="007D19B5" w:rsidRPr="00D44982" w:rsidRDefault="007D19B5" w:rsidP="00090AC0">
      <w:pPr>
        <w:jc w:val="center"/>
        <w:rPr>
          <w:rFonts w:cs="Arial"/>
          <w:szCs w:val="22"/>
        </w:rPr>
      </w:pPr>
    </w:p>
    <w:p w14:paraId="7104F934" w14:textId="77777777" w:rsidR="007D19B5" w:rsidRPr="00D44982" w:rsidRDefault="007D19B5" w:rsidP="00090AC0">
      <w:pPr>
        <w:jc w:val="center"/>
        <w:rPr>
          <w:rFonts w:cs="Arial"/>
          <w:szCs w:val="22"/>
        </w:rPr>
      </w:pPr>
    </w:p>
    <w:p w14:paraId="66D92A10" w14:textId="77777777" w:rsidR="007D19B5" w:rsidRPr="00D44982" w:rsidRDefault="007D19B5" w:rsidP="00090AC0">
      <w:pPr>
        <w:jc w:val="center"/>
        <w:rPr>
          <w:rFonts w:cs="Arial"/>
          <w:szCs w:val="22"/>
        </w:rPr>
      </w:pPr>
    </w:p>
    <w:p w14:paraId="4A3C9E8E" w14:textId="77777777" w:rsidR="00887C76" w:rsidRDefault="00887C76">
      <w:pPr>
        <w:spacing w:after="160" w:line="259" w:lineRule="auto"/>
        <w:rPr>
          <w:rFonts w:ascii="Calibri" w:hAnsi="Calibri" w:cs="Arial"/>
          <w:b/>
          <w:sz w:val="24"/>
          <w:szCs w:val="24"/>
        </w:rPr>
      </w:pPr>
      <w:r>
        <w:rPr>
          <w:rFonts w:cs="Arial"/>
          <w:b/>
          <w:szCs w:val="24"/>
        </w:rPr>
        <w:br w:type="page"/>
      </w:r>
    </w:p>
    <w:p w14:paraId="3F209B96" w14:textId="1F1A2CFD" w:rsidR="007D19B5" w:rsidRPr="00D44982" w:rsidRDefault="00887C76" w:rsidP="00090AC0">
      <w:pPr>
        <w:pStyle w:val="ListParagraph"/>
        <w:widowControl w:val="0"/>
        <w:spacing w:before="120" w:after="120" w:line="360" w:lineRule="auto"/>
        <w:jc w:val="center"/>
        <w:rPr>
          <w:rFonts w:cs="Arial"/>
          <w:b/>
          <w:szCs w:val="24"/>
        </w:rPr>
      </w:pPr>
      <w:r>
        <w:rPr>
          <w:rFonts w:cs="Arial"/>
          <w:b/>
          <w:szCs w:val="24"/>
        </w:rPr>
        <w:lastRenderedPageBreak/>
        <w:t>E</w:t>
      </w:r>
      <w:r w:rsidR="007D19B5" w:rsidRPr="00D44982">
        <w:rPr>
          <w:rFonts w:cs="Arial"/>
          <w:b/>
          <w:szCs w:val="24"/>
        </w:rPr>
        <w:t>NFORCEABLE UNDERTAKING</w:t>
      </w:r>
    </w:p>
    <w:p w14:paraId="60FDA281" w14:textId="77777777" w:rsidR="007D19B5" w:rsidRPr="00D44982" w:rsidRDefault="007D19B5" w:rsidP="00090AC0">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547D37F1" w14:textId="410323C8" w:rsidR="00FF0816" w:rsidRPr="0013243D" w:rsidRDefault="007D19B5" w:rsidP="00FF0816">
      <w:pPr>
        <w:pStyle w:val="FWOparagraphlevel1"/>
        <w:rPr>
          <w:rFonts w:asciiTheme="minorHAnsi" w:hAnsiTheme="minorHAnsi" w:cstheme="minorBidi"/>
        </w:rPr>
      </w:pPr>
      <w:r>
        <w:t>This enforceable undertaking (</w:t>
      </w:r>
      <w:r w:rsidRPr="4797F8CE">
        <w:rPr>
          <w:b/>
          <w:bCs/>
        </w:rPr>
        <w:t>Undertaking</w:t>
      </w:r>
      <w:r>
        <w:t>) is given to the Fair Work Ombudsman (</w:t>
      </w:r>
      <w:r w:rsidRPr="4797F8CE">
        <w:rPr>
          <w:b/>
          <w:bCs/>
        </w:rPr>
        <w:t>FWO</w:t>
      </w:r>
      <w:r>
        <w:t xml:space="preserve">) pursuant to section 715 of the </w:t>
      </w:r>
      <w:r w:rsidRPr="4797F8CE">
        <w:rPr>
          <w:i/>
          <w:iCs/>
        </w:rPr>
        <w:t>Fair Work Act 2009</w:t>
      </w:r>
      <w:r w:rsidR="00EA73BF" w:rsidRPr="4797F8CE">
        <w:rPr>
          <w:i/>
          <w:iCs/>
        </w:rPr>
        <w:t xml:space="preserve"> </w:t>
      </w:r>
      <w:r>
        <w:t>(</w:t>
      </w:r>
      <w:r w:rsidR="00C27ECD" w:rsidRPr="4797F8CE">
        <w:rPr>
          <w:b/>
          <w:bCs/>
        </w:rPr>
        <w:t xml:space="preserve">FW </w:t>
      </w:r>
      <w:r w:rsidRPr="4797F8CE">
        <w:rPr>
          <w:b/>
          <w:bCs/>
        </w:rPr>
        <w:t>Act</w:t>
      </w:r>
      <w:r>
        <w:t xml:space="preserve">) by </w:t>
      </w:r>
      <w:r w:rsidR="002A1501">
        <w:rPr>
          <w:rFonts w:asciiTheme="minorHAnsi" w:hAnsiTheme="minorHAnsi" w:cstheme="minorBidi"/>
        </w:rPr>
        <w:t>the University of Newcastle</w:t>
      </w:r>
      <w:r w:rsidR="009063E9" w:rsidRPr="4797F8CE">
        <w:rPr>
          <w:rFonts w:asciiTheme="minorHAnsi" w:hAnsiTheme="minorHAnsi" w:cstheme="minorBidi"/>
        </w:rPr>
        <w:t xml:space="preserve"> </w:t>
      </w:r>
      <w:r w:rsidR="00B171E1" w:rsidRPr="00291B93">
        <w:rPr>
          <w:rFonts w:asciiTheme="minorHAnsi" w:hAnsiTheme="minorHAnsi" w:cstheme="minorBidi"/>
        </w:rPr>
        <w:t>(</w:t>
      </w:r>
      <w:r w:rsidR="00C953B1" w:rsidRPr="00F857BC">
        <w:rPr>
          <w:rFonts w:asciiTheme="minorHAnsi" w:hAnsiTheme="minorHAnsi"/>
          <w:b/>
        </w:rPr>
        <w:t>UoN</w:t>
      </w:r>
      <w:r w:rsidR="00B171E1" w:rsidRPr="00291B93">
        <w:rPr>
          <w:rFonts w:asciiTheme="minorHAnsi" w:hAnsiTheme="minorHAnsi" w:cstheme="minorBidi"/>
        </w:rPr>
        <w:t>)</w:t>
      </w:r>
      <w:r w:rsidR="007B265E" w:rsidRPr="0013243D">
        <w:rPr>
          <w:rFonts w:asciiTheme="minorHAnsi" w:hAnsiTheme="minorHAnsi" w:cstheme="minorBidi"/>
        </w:rPr>
        <w:t>.</w:t>
      </w:r>
    </w:p>
    <w:p w14:paraId="22FDBA87" w14:textId="4721259F" w:rsidR="007B265E" w:rsidRPr="007B265E" w:rsidRDefault="007B265E" w:rsidP="007B265E">
      <w:pPr>
        <w:widowControl w:val="0"/>
        <w:spacing w:before="120" w:after="120" w:line="360" w:lineRule="auto"/>
        <w:rPr>
          <w:rFonts w:asciiTheme="minorHAnsi" w:hAnsiTheme="minorHAnsi" w:cstheme="minorHAnsi"/>
          <w:b/>
          <w:sz w:val="24"/>
          <w:szCs w:val="24"/>
        </w:rPr>
      </w:pPr>
      <w:r w:rsidRPr="007B265E">
        <w:rPr>
          <w:rFonts w:asciiTheme="minorHAnsi" w:hAnsiTheme="minorHAnsi" w:cstheme="minorHAnsi"/>
          <w:b/>
          <w:sz w:val="24"/>
          <w:szCs w:val="24"/>
        </w:rPr>
        <w:t>COMMENC</w:t>
      </w:r>
      <w:r w:rsidR="00861F61">
        <w:rPr>
          <w:rFonts w:asciiTheme="minorHAnsi" w:hAnsiTheme="minorHAnsi" w:cstheme="minorHAnsi"/>
          <w:b/>
          <w:sz w:val="24"/>
          <w:szCs w:val="24"/>
        </w:rPr>
        <w:t>E</w:t>
      </w:r>
      <w:r w:rsidRPr="007B265E">
        <w:rPr>
          <w:rFonts w:asciiTheme="minorHAnsi" w:hAnsiTheme="minorHAnsi" w:cstheme="minorHAnsi"/>
          <w:b/>
          <w:sz w:val="24"/>
          <w:szCs w:val="24"/>
        </w:rPr>
        <w:t>MENT</w:t>
      </w:r>
    </w:p>
    <w:p w14:paraId="1A550FFF" w14:textId="4C5D9271" w:rsidR="00FD744D" w:rsidRDefault="448927FC" w:rsidP="00FF0816">
      <w:pPr>
        <w:pStyle w:val="FWOparagraphlevel1"/>
      </w:pPr>
      <w:r>
        <w:t>The Undertaking comes into effect when:</w:t>
      </w:r>
    </w:p>
    <w:p w14:paraId="430E413B" w14:textId="1F69A906" w:rsidR="00FD744D" w:rsidRPr="008A6959" w:rsidRDefault="4696A8A5" w:rsidP="6A22964F">
      <w:pPr>
        <w:pStyle w:val="FWOparagraphlevel1"/>
        <w:numPr>
          <w:ilvl w:val="1"/>
          <w:numId w:val="10"/>
        </w:numPr>
        <w:rPr>
          <w:rFonts w:asciiTheme="minorHAnsi" w:hAnsiTheme="minorHAnsi" w:cstheme="minorBidi"/>
        </w:rPr>
      </w:pPr>
      <w:r w:rsidRPr="6A22964F">
        <w:rPr>
          <w:rFonts w:asciiTheme="minorHAnsi" w:hAnsiTheme="minorHAnsi" w:cstheme="minorBidi"/>
        </w:rPr>
        <w:t xml:space="preserve">the Undertaking is executed by </w:t>
      </w:r>
      <w:r w:rsidR="5C25EA72" w:rsidRPr="6A22964F">
        <w:rPr>
          <w:rFonts w:asciiTheme="minorHAnsi" w:hAnsiTheme="minorHAnsi" w:cstheme="minorBidi"/>
        </w:rPr>
        <w:t>UoN</w:t>
      </w:r>
      <w:r w:rsidRPr="6A22964F">
        <w:rPr>
          <w:rFonts w:asciiTheme="minorHAnsi" w:hAnsiTheme="minorHAnsi" w:cstheme="minorBidi"/>
        </w:rPr>
        <w:t>; and</w:t>
      </w:r>
    </w:p>
    <w:p w14:paraId="14E93B78" w14:textId="33860254" w:rsidR="00FD744D" w:rsidRPr="008A6959" w:rsidRDefault="4696A8A5" w:rsidP="6A22964F">
      <w:pPr>
        <w:pStyle w:val="FWOparagraphlevel1"/>
        <w:numPr>
          <w:ilvl w:val="1"/>
          <w:numId w:val="10"/>
        </w:numPr>
        <w:rPr>
          <w:rFonts w:asciiTheme="minorHAnsi" w:hAnsiTheme="minorHAnsi" w:cstheme="minorBidi"/>
        </w:rPr>
      </w:pPr>
      <w:r w:rsidRPr="6A22964F">
        <w:rPr>
          <w:rFonts w:asciiTheme="minorHAnsi" w:hAnsiTheme="minorHAnsi" w:cstheme="minorBidi"/>
        </w:rPr>
        <w:t>the FWO accepts the Undertaking so executed (as evidenced by the FWO’s endorsement below)</w:t>
      </w:r>
      <w:r w:rsidR="35150A21" w:rsidRPr="6A22964F">
        <w:rPr>
          <w:rFonts w:asciiTheme="minorHAnsi" w:hAnsiTheme="minorHAnsi" w:cstheme="minorBidi"/>
        </w:rPr>
        <w:t xml:space="preserve"> (</w:t>
      </w:r>
      <w:r w:rsidR="35150A21" w:rsidRPr="6A22964F">
        <w:rPr>
          <w:rFonts w:asciiTheme="minorHAnsi" w:hAnsiTheme="minorHAnsi" w:cstheme="minorBidi"/>
          <w:b/>
          <w:bCs/>
        </w:rPr>
        <w:t>Commencement Date</w:t>
      </w:r>
      <w:r w:rsidR="35150A21" w:rsidRPr="6A22964F">
        <w:rPr>
          <w:rFonts w:asciiTheme="minorHAnsi" w:hAnsiTheme="minorHAnsi" w:cstheme="minorBidi"/>
        </w:rPr>
        <w:t>)</w:t>
      </w:r>
      <w:r w:rsidR="2AEDC7A8" w:rsidRPr="6A22964F">
        <w:rPr>
          <w:rFonts w:asciiTheme="minorHAnsi" w:hAnsiTheme="minorHAnsi" w:cstheme="minorBidi"/>
        </w:rPr>
        <w:t>.</w:t>
      </w:r>
      <w:r w:rsidRPr="6A22964F">
        <w:rPr>
          <w:rFonts w:asciiTheme="minorHAnsi" w:hAnsiTheme="minorHAnsi" w:cstheme="minorBidi"/>
        </w:rPr>
        <w:t xml:space="preserve"> </w:t>
      </w:r>
    </w:p>
    <w:p w14:paraId="0D2A6A42" w14:textId="77777777" w:rsidR="007D19B5" w:rsidRPr="00D44982" w:rsidRDefault="007D19B5" w:rsidP="00090AC0">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00974C68" w14:textId="32025B2B" w:rsidR="006D1E3B" w:rsidRPr="0013243D" w:rsidRDefault="00C953B1" w:rsidP="00624C58">
      <w:pPr>
        <w:pStyle w:val="FWOparagraphlevel1"/>
      </w:pPr>
      <w:bookmarkStart w:id="0" w:name="_Ref82607524"/>
      <w:r w:rsidRPr="0013243D">
        <w:t>UoN</w:t>
      </w:r>
      <w:r w:rsidR="006D1E3B" w:rsidRPr="0013243D">
        <w:t xml:space="preserve"> was formed on 1 January 1965 and is a New South Wales State Government owned educational institution</w:t>
      </w:r>
      <w:r w:rsidR="004D40EB" w:rsidRPr="0013243D">
        <w:t xml:space="preserve"> established in its current form under the </w:t>
      </w:r>
      <w:r w:rsidR="004D40EB" w:rsidRPr="0013243D">
        <w:rPr>
          <w:i/>
          <w:iCs/>
        </w:rPr>
        <w:t>University of Newcastle Act 1989</w:t>
      </w:r>
      <w:r w:rsidR="00F857BC">
        <w:rPr>
          <w:i/>
          <w:iCs/>
        </w:rPr>
        <w:t xml:space="preserve"> </w:t>
      </w:r>
      <w:r w:rsidR="006D1E3B" w:rsidRPr="0013243D">
        <w:t>.</w:t>
      </w:r>
      <w:r w:rsidR="00FF54A3">
        <w:t xml:space="preserve"> </w:t>
      </w:r>
      <w:r w:rsidR="00576F8C">
        <w:t>The UoN</w:t>
      </w:r>
      <w:r w:rsidR="00CD671D">
        <w:t xml:space="preserve">’s </w:t>
      </w:r>
      <w:r w:rsidR="00FF54A3" w:rsidRPr="002D6ED5">
        <w:t xml:space="preserve"> principal object</w:t>
      </w:r>
      <w:r w:rsidR="00986EB4" w:rsidRPr="00CA42A0">
        <w:t xml:space="preserve">s include </w:t>
      </w:r>
      <w:r w:rsidR="00423C70" w:rsidRPr="00CA42A0">
        <w:t>delivery of education and research</w:t>
      </w:r>
      <w:r w:rsidR="00986EB4" w:rsidRPr="00CA42A0">
        <w:t xml:space="preserve"> </w:t>
      </w:r>
      <w:r w:rsidR="00D14522">
        <w:t xml:space="preserve">as well as the provision of enabling </w:t>
      </w:r>
      <w:r w:rsidR="00986EB4" w:rsidRPr="00CA42A0">
        <w:t xml:space="preserve">programs </w:t>
      </w:r>
      <w:r w:rsidR="00D812F9" w:rsidRPr="00CA42A0">
        <w:t>providing alternative entry pathways into university</w:t>
      </w:r>
      <w:r w:rsidR="002D6ED5" w:rsidRPr="00CA42A0">
        <w:t xml:space="preserve">. </w:t>
      </w:r>
      <w:r w:rsidR="006D1E3B" w:rsidRPr="0013243D">
        <w:t xml:space="preserve">As at </w:t>
      </w:r>
      <w:r w:rsidR="00B0130F" w:rsidRPr="0013243D">
        <w:t>May</w:t>
      </w:r>
      <w:r w:rsidR="006D1E3B" w:rsidRPr="0013243D">
        <w:t xml:space="preserve"> 2020, </w:t>
      </w:r>
      <w:r w:rsidRPr="0013243D">
        <w:t>UoN</w:t>
      </w:r>
      <w:r w:rsidR="006D1E3B" w:rsidRPr="0013243D">
        <w:t xml:space="preserve"> employed </w:t>
      </w:r>
      <w:r w:rsidR="002D6ED5">
        <w:t>approximately</w:t>
      </w:r>
      <w:r w:rsidR="00F857BC" w:rsidRPr="0013243D">
        <w:t xml:space="preserve"> </w:t>
      </w:r>
      <w:r w:rsidR="006D1E3B" w:rsidRPr="0013243D">
        <w:t>2,</w:t>
      </w:r>
      <w:r w:rsidR="00BA1FEA" w:rsidRPr="0013243D">
        <w:t>8</w:t>
      </w:r>
      <w:r w:rsidR="006D1E3B" w:rsidRPr="0013243D">
        <w:t>80 full time equivalent staff (excluding casuals).</w:t>
      </w:r>
    </w:p>
    <w:p w14:paraId="6A693312" w14:textId="71624423" w:rsidR="008470DE" w:rsidRPr="00624C58" w:rsidRDefault="00CD2B7D" w:rsidP="00624C58">
      <w:pPr>
        <w:pStyle w:val="FWOparagraphlevel1"/>
      </w:pPr>
      <w:r>
        <w:t>UoN</w:t>
      </w:r>
      <w:r w:rsidRPr="007D4F72">
        <w:t xml:space="preserve"> </w:t>
      </w:r>
      <w:r>
        <w:t xml:space="preserve">is a registered  charity under the </w:t>
      </w:r>
      <w:r w:rsidRPr="009F3348">
        <w:rPr>
          <w:i/>
          <w:iCs/>
        </w:rPr>
        <w:t>Australian Charities and Not-for-Profits Commissions Act 2012</w:t>
      </w:r>
      <w:r>
        <w:t xml:space="preserve"> (Cth) and </w:t>
      </w:r>
      <w:r w:rsidRPr="007D4F72">
        <w:t>is</w:t>
      </w:r>
      <w:r w:rsidR="7E9B000B" w:rsidRPr="00624C58">
        <w:t xml:space="preserve"> subject to </w:t>
      </w:r>
      <w:r w:rsidR="000939F1">
        <w:t xml:space="preserve">the </w:t>
      </w:r>
      <w:r w:rsidR="7E9B000B" w:rsidRPr="00624C58">
        <w:t>governance</w:t>
      </w:r>
      <w:r w:rsidR="000939F1">
        <w:t xml:space="preserve"> and accountability</w:t>
      </w:r>
      <w:r w:rsidR="7E9B000B" w:rsidRPr="00624C58">
        <w:t xml:space="preserve"> obligations under the </w:t>
      </w:r>
      <w:r w:rsidR="7E9B000B" w:rsidRPr="004B06BE">
        <w:rPr>
          <w:i/>
          <w:iCs/>
        </w:rPr>
        <w:t>Higher Education Support Act 2003</w:t>
      </w:r>
      <w:r w:rsidR="008F7B37">
        <w:rPr>
          <w:i/>
          <w:iCs/>
        </w:rPr>
        <w:t xml:space="preserve"> </w:t>
      </w:r>
      <w:r w:rsidR="008F7B37">
        <w:t>(Cth)</w:t>
      </w:r>
      <w:r w:rsidR="7E9B000B" w:rsidRPr="00624C58">
        <w:t xml:space="preserve">, the </w:t>
      </w:r>
      <w:r w:rsidR="7E9B000B" w:rsidRPr="004B06BE">
        <w:rPr>
          <w:i/>
          <w:iCs/>
        </w:rPr>
        <w:t>Tertiary Education Quality and Standards Agency Act 2011</w:t>
      </w:r>
      <w:r w:rsidR="008F7B37">
        <w:rPr>
          <w:i/>
          <w:iCs/>
        </w:rPr>
        <w:t xml:space="preserve"> </w:t>
      </w:r>
      <w:r w:rsidR="008F7B37">
        <w:t>(Cth)</w:t>
      </w:r>
      <w:r w:rsidR="7E9B000B" w:rsidRPr="00624C58">
        <w:t xml:space="preserve">, and the </w:t>
      </w:r>
      <w:r w:rsidR="7E9B000B" w:rsidRPr="004B06BE">
        <w:rPr>
          <w:i/>
          <w:iCs/>
        </w:rPr>
        <w:t>Higher Education Standards Framework (Threshold Standards) 2021</w:t>
      </w:r>
      <w:r w:rsidR="008F7B37">
        <w:rPr>
          <w:i/>
          <w:iCs/>
        </w:rPr>
        <w:t xml:space="preserve"> (Cth)</w:t>
      </w:r>
      <w:r w:rsidR="7E9B000B" w:rsidRPr="00624C58">
        <w:t>.</w:t>
      </w:r>
    </w:p>
    <w:p w14:paraId="20FFF3B1" w14:textId="371429DE" w:rsidR="00275C63" w:rsidRPr="00624C58" w:rsidRDefault="3A72F411" w:rsidP="00624C58">
      <w:pPr>
        <w:pStyle w:val="FWOparagraphlevel1"/>
      </w:pPr>
      <w:r>
        <w:t xml:space="preserve">Between </w:t>
      </w:r>
      <w:r w:rsidR="6610829D">
        <w:t>February 2020</w:t>
      </w:r>
      <w:r w:rsidR="61457028">
        <w:t xml:space="preserve"> and </w:t>
      </w:r>
      <w:r w:rsidR="12355B33">
        <w:t>the execution of this Undertaking</w:t>
      </w:r>
      <w:r w:rsidR="61457028">
        <w:t xml:space="preserve">, </w:t>
      </w:r>
      <w:r w:rsidR="5C25EA72">
        <w:t>UoN</w:t>
      </w:r>
      <w:r w:rsidR="68B40556">
        <w:t xml:space="preserve"> notified the FWO that:</w:t>
      </w:r>
    </w:p>
    <w:p w14:paraId="6C9CC305" w14:textId="6B075A77" w:rsidR="00C00FED" w:rsidRPr="00C00FED" w:rsidRDefault="32716967" w:rsidP="6A22964F">
      <w:pPr>
        <w:pStyle w:val="FWOparagraphlevel1"/>
        <w:numPr>
          <w:ilvl w:val="1"/>
          <w:numId w:val="11"/>
        </w:numPr>
        <w:rPr>
          <w:rFonts w:asciiTheme="minorHAnsi" w:hAnsiTheme="minorHAnsi" w:cstheme="minorBidi"/>
        </w:rPr>
      </w:pPr>
      <w:r>
        <w:t xml:space="preserve">UoN had become aware of claims that </w:t>
      </w:r>
      <w:r w:rsidR="00642342">
        <w:t>42</w:t>
      </w:r>
      <w:r w:rsidR="008721CD">
        <w:t xml:space="preserve"> </w:t>
      </w:r>
      <w:r w:rsidR="608BDBFE">
        <w:t>casual staff at the</w:t>
      </w:r>
      <w:r w:rsidR="18A37909">
        <w:t xml:space="preserve"> UoN</w:t>
      </w:r>
      <w:r w:rsidR="608BDBFE">
        <w:t xml:space="preserve"> Conservatorium of Music had been underpaid $64,600</w:t>
      </w:r>
      <w:r w:rsidR="023A6206">
        <w:t xml:space="preserve"> as a result of </w:t>
      </w:r>
      <w:r w:rsidR="608BDBFE">
        <w:t xml:space="preserve">not being paid overtime </w:t>
      </w:r>
      <w:r w:rsidR="7DF6CF0B">
        <w:t xml:space="preserve">and/or </w:t>
      </w:r>
      <w:r w:rsidR="608BDBFE">
        <w:t>penalty rates</w:t>
      </w:r>
      <w:r w:rsidR="002F4D96">
        <w:t xml:space="preserve"> (</w:t>
      </w:r>
      <w:r w:rsidR="002F4D96">
        <w:rPr>
          <w:b/>
          <w:bCs/>
        </w:rPr>
        <w:t>Self-Report)</w:t>
      </w:r>
      <w:r w:rsidR="7AC0052E">
        <w:t xml:space="preserve">; </w:t>
      </w:r>
    </w:p>
    <w:p w14:paraId="5F65C8D0" w14:textId="33237065" w:rsidR="007204D4" w:rsidRPr="007204D4" w:rsidRDefault="56438630" w:rsidP="6A22964F">
      <w:pPr>
        <w:pStyle w:val="FWOparagraphlevel1"/>
        <w:numPr>
          <w:ilvl w:val="1"/>
          <w:numId w:val="11"/>
        </w:numPr>
        <w:rPr>
          <w:rFonts w:asciiTheme="minorHAnsi" w:hAnsiTheme="minorHAnsi" w:cstheme="minorBidi"/>
        </w:rPr>
      </w:pPr>
      <w:r>
        <w:t xml:space="preserve">at </w:t>
      </w:r>
      <w:r w:rsidR="608BDBFE">
        <w:t xml:space="preserve">the time of the </w:t>
      </w:r>
      <w:r w:rsidR="00646870">
        <w:t>Self</w:t>
      </w:r>
      <w:r w:rsidR="608BDBFE">
        <w:t>-</w:t>
      </w:r>
      <w:r w:rsidR="00646870">
        <w:t xml:space="preserve">Report </w:t>
      </w:r>
      <w:r w:rsidR="608BDBFE">
        <w:t xml:space="preserve">in February 2020, </w:t>
      </w:r>
      <w:r w:rsidR="5C25EA72">
        <w:t>UoN</w:t>
      </w:r>
      <w:r w:rsidR="608BDBFE">
        <w:t xml:space="preserve"> had: </w:t>
      </w:r>
    </w:p>
    <w:p w14:paraId="361773CB" w14:textId="719B9167" w:rsidR="007204D4" w:rsidRPr="007204D4" w:rsidRDefault="0068289E" w:rsidP="00B831FA">
      <w:pPr>
        <w:pStyle w:val="FWOparagraphlevel1"/>
        <w:numPr>
          <w:ilvl w:val="2"/>
          <w:numId w:val="11"/>
        </w:numPr>
        <w:rPr>
          <w:rFonts w:asciiTheme="minorHAnsi" w:hAnsiTheme="minorHAnsi" w:cstheme="minorBidi"/>
        </w:rPr>
      </w:pPr>
      <w:r>
        <w:lastRenderedPageBreak/>
        <w:t xml:space="preserve">rectified the underpayments for 42 </w:t>
      </w:r>
      <w:r w:rsidR="00355F60">
        <w:t xml:space="preserve">current and former </w:t>
      </w:r>
      <w:r>
        <w:t>employees</w:t>
      </w:r>
      <w:r w:rsidR="009A4CB3">
        <w:t xml:space="preserve">; </w:t>
      </w:r>
      <w:r>
        <w:t xml:space="preserve">and </w:t>
      </w:r>
    </w:p>
    <w:p w14:paraId="56C16822" w14:textId="3AD1F9D1" w:rsidR="007204D4" w:rsidRPr="0013243D" w:rsidRDefault="0B9AB8A8" w:rsidP="6A22964F">
      <w:pPr>
        <w:pStyle w:val="FWOparagraphlevel1"/>
        <w:numPr>
          <w:ilvl w:val="2"/>
          <w:numId w:val="11"/>
        </w:numPr>
        <w:rPr>
          <w:rFonts w:asciiTheme="minorHAnsi" w:hAnsiTheme="minorHAnsi" w:cstheme="minorBidi"/>
        </w:rPr>
      </w:pPr>
      <w:r>
        <w:t xml:space="preserve"> </w:t>
      </w:r>
      <w:r w:rsidR="2F44ED56">
        <w:t xml:space="preserve">commenced </w:t>
      </w:r>
      <w:r>
        <w:t>an initial review of  applicable casual employee entitlements under the Applicable Enterprise Agreements that had identified potential underpayments of between $2 - $5 million for approximately 1,000 casual academic and professional employees (</w:t>
      </w:r>
      <w:r w:rsidRPr="6A22964F">
        <w:rPr>
          <w:b/>
          <w:bCs/>
        </w:rPr>
        <w:t>Initial Review</w:t>
      </w:r>
      <w:r w:rsidR="18DFAB2F">
        <w:t>)</w:t>
      </w:r>
      <w:r w:rsidR="56438630">
        <w:t>;</w:t>
      </w:r>
    </w:p>
    <w:p w14:paraId="7357CA1A" w14:textId="14267AFF" w:rsidR="00202130" w:rsidRPr="004926C7" w:rsidRDefault="56438630" w:rsidP="6A22964F">
      <w:pPr>
        <w:pStyle w:val="FWOparagraphlevel1"/>
        <w:numPr>
          <w:ilvl w:val="1"/>
          <w:numId w:val="11"/>
        </w:numPr>
        <w:rPr>
          <w:rFonts w:asciiTheme="minorHAnsi" w:hAnsiTheme="minorHAnsi" w:cstheme="minorBidi"/>
        </w:rPr>
      </w:pPr>
      <w:r w:rsidRPr="6A22964F">
        <w:rPr>
          <w:rFonts w:asciiTheme="minorHAnsi" w:hAnsiTheme="minorHAnsi" w:cstheme="minorBidi"/>
        </w:rPr>
        <w:t xml:space="preserve">following </w:t>
      </w:r>
      <w:r w:rsidR="01F9BA85" w:rsidRPr="6A22964F">
        <w:rPr>
          <w:rFonts w:asciiTheme="minorHAnsi" w:hAnsiTheme="minorHAnsi" w:cstheme="minorBidi"/>
        </w:rPr>
        <w:t>the Initial Review,</w:t>
      </w:r>
      <w:r w:rsidR="7968A45D" w:rsidRPr="6A22964F">
        <w:rPr>
          <w:rFonts w:asciiTheme="minorHAnsi" w:hAnsiTheme="minorHAnsi" w:cstheme="minorBidi"/>
        </w:rPr>
        <w:t xml:space="preserve"> UoN</w:t>
      </w:r>
      <w:r w:rsidR="01F9BA85" w:rsidRPr="6A22964F">
        <w:rPr>
          <w:rFonts w:asciiTheme="minorHAnsi" w:hAnsiTheme="minorHAnsi" w:cstheme="minorBidi"/>
        </w:rPr>
        <w:t xml:space="preserve"> conducted a</w:t>
      </w:r>
      <w:r w:rsidR="00DC2B8D">
        <w:rPr>
          <w:rFonts w:asciiTheme="minorHAnsi" w:hAnsiTheme="minorHAnsi" w:cstheme="minorBidi"/>
        </w:rPr>
        <w:t xml:space="preserve"> detailed</w:t>
      </w:r>
      <w:r w:rsidR="00AE0A03">
        <w:rPr>
          <w:rFonts w:asciiTheme="minorHAnsi" w:hAnsiTheme="minorHAnsi" w:cstheme="minorBidi"/>
        </w:rPr>
        <w:t xml:space="preserve"> </w:t>
      </w:r>
      <w:r w:rsidR="01F9BA85" w:rsidRPr="6A22964F">
        <w:rPr>
          <w:rFonts w:asciiTheme="minorHAnsi" w:hAnsiTheme="minorHAnsi" w:cstheme="minorBidi"/>
        </w:rPr>
        <w:t>review of employee entitlements under the Applicable Enterprise Agreements (</w:t>
      </w:r>
      <w:r w:rsidR="01F9BA85" w:rsidRPr="6A22964F">
        <w:rPr>
          <w:rFonts w:asciiTheme="minorHAnsi" w:hAnsiTheme="minorHAnsi" w:cstheme="minorBidi"/>
          <w:b/>
          <w:bCs/>
        </w:rPr>
        <w:t>Detailed Review</w:t>
      </w:r>
      <w:r w:rsidR="01F9BA85" w:rsidRPr="6A22964F">
        <w:rPr>
          <w:rFonts w:asciiTheme="minorHAnsi" w:hAnsiTheme="minorHAnsi" w:cstheme="minorBidi"/>
        </w:rPr>
        <w:t>).</w:t>
      </w:r>
    </w:p>
    <w:p w14:paraId="55E45B64" w14:textId="6CA508AD" w:rsidR="00AC58F1" w:rsidRPr="002D3987" w:rsidRDefault="00774F49" w:rsidP="002D3987">
      <w:pPr>
        <w:pStyle w:val="FWOparagraphlevel1"/>
        <w:numPr>
          <w:ilvl w:val="1"/>
          <w:numId w:val="11"/>
        </w:numPr>
        <w:rPr>
          <w:rFonts w:asciiTheme="minorHAnsi" w:hAnsiTheme="minorHAnsi" w:cstheme="minorHAnsi"/>
        </w:rPr>
      </w:pPr>
      <w:r>
        <w:rPr>
          <w:rFonts w:asciiTheme="minorHAnsi" w:hAnsiTheme="minorHAnsi" w:cstheme="minorHAnsi"/>
        </w:rPr>
        <w:t>a</w:t>
      </w:r>
      <w:r w:rsidRPr="004926C7">
        <w:rPr>
          <w:rFonts w:asciiTheme="minorHAnsi" w:hAnsiTheme="minorHAnsi" w:cstheme="minorHAnsi"/>
        </w:rPr>
        <w:t xml:space="preserve">s </w:t>
      </w:r>
      <w:r w:rsidR="00846F02" w:rsidRPr="004926C7">
        <w:rPr>
          <w:rFonts w:asciiTheme="minorHAnsi" w:hAnsiTheme="minorHAnsi" w:cstheme="minorHAnsi"/>
        </w:rPr>
        <w:t xml:space="preserve">a result of the </w:t>
      </w:r>
      <w:r w:rsidR="002B4CC7" w:rsidRPr="004926C7">
        <w:rPr>
          <w:rFonts w:asciiTheme="minorHAnsi" w:hAnsiTheme="minorHAnsi" w:cstheme="minorHAnsi"/>
        </w:rPr>
        <w:t xml:space="preserve">Detailed </w:t>
      </w:r>
      <w:r w:rsidR="00846F02" w:rsidRPr="004926C7">
        <w:rPr>
          <w:rFonts w:asciiTheme="minorHAnsi" w:hAnsiTheme="minorHAnsi" w:cstheme="minorHAnsi"/>
        </w:rPr>
        <w:t xml:space="preserve">Review, </w:t>
      </w:r>
      <w:r w:rsidR="00096975" w:rsidRPr="004926C7">
        <w:rPr>
          <w:rFonts w:asciiTheme="minorHAnsi" w:hAnsiTheme="minorHAnsi" w:cstheme="minorHAnsi"/>
        </w:rPr>
        <w:t xml:space="preserve">a total underpayment of </w:t>
      </w:r>
      <w:r w:rsidR="00546117" w:rsidRPr="004926C7">
        <w:rPr>
          <w:rFonts w:asciiTheme="minorHAnsi" w:hAnsiTheme="minorHAnsi" w:cstheme="minorHAnsi"/>
        </w:rPr>
        <w:t>$</w:t>
      </w:r>
      <w:r w:rsidR="000C63C6" w:rsidRPr="004926C7">
        <w:rPr>
          <w:rFonts w:asciiTheme="minorHAnsi" w:hAnsiTheme="minorHAnsi" w:cstheme="minorHAnsi"/>
        </w:rPr>
        <w:t>6,269,241.18</w:t>
      </w:r>
      <w:r w:rsidR="00546117" w:rsidRPr="004926C7">
        <w:rPr>
          <w:rFonts w:asciiTheme="minorHAnsi" w:hAnsiTheme="minorHAnsi" w:cstheme="minorHAnsi"/>
        </w:rPr>
        <w:t xml:space="preserve"> (</w:t>
      </w:r>
      <w:r w:rsidR="00280813" w:rsidRPr="004926C7">
        <w:rPr>
          <w:rFonts w:asciiTheme="minorHAnsi" w:hAnsiTheme="minorHAnsi" w:cstheme="minorHAnsi"/>
          <w:b/>
          <w:bCs/>
        </w:rPr>
        <w:t>Wage Underpayment</w:t>
      </w:r>
      <w:r w:rsidR="00280813" w:rsidRPr="004926C7">
        <w:rPr>
          <w:rFonts w:asciiTheme="minorHAnsi" w:hAnsiTheme="minorHAnsi" w:cstheme="minorHAnsi"/>
        </w:rPr>
        <w:t xml:space="preserve">) impacting </w:t>
      </w:r>
      <w:r w:rsidR="004C60A7" w:rsidRPr="004926C7">
        <w:rPr>
          <w:rFonts w:asciiTheme="minorHAnsi" w:hAnsiTheme="minorHAnsi" w:cstheme="minorHAnsi"/>
        </w:rPr>
        <w:t xml:space="preserve">7,595 current and former </w:t>
      </w:r>
      <w:r w:rsidR="00E533FF" w:rsidRPr="004926C7">
        <w:rPr>
          <w:rFonts w:asciiTheme="minorHAnsi" w:hAnsiTheme="minorHAnsi" w:cstheme="minorHAnsi"/>
        </w:rPr>
        <w:t>employees</w:t>
      </w:r>
      <w:r w:rsidR="005E6A91" w:rsidRPr="004926C7">
        <w:rPr>
          <w:rFonts w:asciiTheme="minorHAnsi" w:hAnsiTheme="minorHAnsi" w:cstheme="minorHAnsi"/>
        </w:rPr>
        <w:t xml:space="preserve"> covered by the </w:t>
      </w:r>
      <w:r w:rsidR="002D3987">
        <w:rPr>
          <w:rFonts w:asciiTheme="minorHAnsi" w:hAnsiTheme="minorHAnsi" w:cstheme="minorHAnsi"/>
        </w:rPr>
        <w:t xml:space="preserve">Applicable Enterprise </w:t>
      </w:r>
      <w:r w:rsidR="005E6A91" w:rsidRPr="004926C7">
        <w:rPr>
          <w:rFonts w:asciiTheme="minorHAnsi" w:hAnsiTheme="minorHAnsi" w:cstheme="minorHAnsi"/>
        </w:rPr>
        <w:t>Agreements over a period from 25 February 2014 to 6 August 2020</w:t>
      </w:r>
      <w:r w:rsidR="00E533FF" w:rsidRPr="004926C7">
        <w:rPr>
          <w:rFonts w:asciiTheme="minorHAnsi" w:hAnsiTheme="minorHAnsi" w:cstheme="minorHAnsi"/>
        </w:rPr>
        <w:t xml:space="preserve"> (</w:t>
      </w:r>
      <w:r w:rsidR="00E533FF" w:rsidRPr="004926C7">
        <w:rPr>
          <w:rFonts w:asciiTheme="minorHAnsi" w:hAnsiTheme="minorHAnsi" w:cstheme="minorHAnsi"/>
          <w:b/>
          <w:bCs/>
        </w:rPr>
        <w:t>Affected Employees</w:t>
      </w:r>
      <w:r w:rsidR="00E533FF" w:rsidRPr="004926C7">
        <w:rPr>
          <w:rFonts w:asciiTheme="minorHAnsi" w:hAnsiTheme="minorHAnsi" w:cstheme="minorHAnsi"/>
        </w:rPr>
        <w:t>) was identified</w:t>
      </w:r>
      <w:r w:rsidR="00D04EE7" w:rsidRPr="004926C7">
        <w:rPr>
          <w:rFonts w:asciiTheme="minorHAnsi" w:hAnsiTheme="minorHAnsi" w:cstheme="minorHAnsi"/>
        </w:rPr>
        <w:t xml:space="preserve">. In addition to the Wage Underpayment, </w:t>
      </w:r>
      <w:r w:rsidR="008D3CE3" w:rsidRPr="004926C7">
        <w:rPr>
          <w:rFonts w:asciiTheme="minorHAnsi" w:hAnsiTheme="minorHAnsi" w:cstheme="minorHAnsi"/>
        </w:rPr>
        <w:t xml:space="preserve">additional costs of </w:t>
      </w:r>
      <w:r w:rsidR="003E5099" w:rsidRPr="004926C7">
        <w:rPr>
          <w:rFonts w:asciiTheme="minorHAnsi" w:hAnsiTheme="minorHAnsi" w:cstheme="minorHAnsi"/>
        </w:rPr>
        <w:t>$171,017.43</w:t>
      </w:r>
      <w:r w:rsidR="00855A64" w:rsidRPr="004926C7">
        <w:rPr>
          <w:rFonts w:asciiTheme="minorHAnsi" w:hAnsiTheme="minorHAnsi" w:cstheme="minorHAnsi"/>
        </w:rPr>
        <w:t xml:space="preserve"> in relation to superannuation (</w:t>
      </w:r>
      <w:r w:rsidR="00855A64" w:rsidRPr="004C2EE9">
        <w:rPr>
          <w:rFonts w:asciiTheme="minorHAnsi" w:hAnsiTheme="minorHAnsi" w:cstheme="minorHAnsi"/>
          <w:b/>
          <w:bCs/>
        </w:rPr>
        <w:t xml:space="preserve">Superannuation </w:t>
      </w:r>
      <w:r w:rsidR="00AF3D96" w:rsidRPr="004C2EE9">
        <w:rPr>
          <w:rFonts w:asciiTheme="minorHAnsi" w:hAnsiTheme="minorHAnsi" w:cstheme="minorHAnsi"/>
          <w:b/>
          <w:bCs/>
        </w:rPr>
        <w:t>Amount</w:t>
      </w:r>
      <w:r w:rsidR="00855A64" w:rsidRPr="004926C7">
        <w:rPr>
          <w:rFonts w:asciiTheme="minorHAnsi" w:hAnsiTheme="minorHAnsi" w:cstheme="minorHAnsi"/>
        </w:rPr>
        <w:t xml:space="preserve">) </w:t>
      </w:r>
      <w:r w:rsidR="00855A64" w:rsidRPr="002000E0">
        <w:rPr>
          <w:rFonts w:asciiTheme="minorHAnsi" w:hAnsiTheme="minorHAnsi" w:cstheme="minorHAnsi"/>
        </w:rPr>
        <w:t xml:space="preserve">and </w:t>
      </w:r>
      <w:r w:rsidR="00855A64" w:rsidRPr="00763408">
        <w:rPr>
          <w:rFonts w:asciiTheme="minorHAnsi" w:hAnsiTheme="minorHAnsi" w:cstheme="minorHAnsi"/>
        </w:rPr>
        <w:t>$</w:t>
      </w:r>
      <w:bookmarkStart w:id="1" w:name="_Hlk106727047"/>
      <w:r w:rsidR="008125B6" w:rsidRPr="00763408">
        <w:rPr>
          <w:rFonts w:asciiTheme="minorHAnsi" w:hAnsiTheme="minorHAnsi" w:cstheme="minorHAnsi"/>
        </w:rPr>
        <w:t>1,3</w:t>
      </w:r>
      <w:bookmarkEnd w:id="1"/>
      <w:r w:rsidR="00AD17CF">
        <w:rPr>
          <w:rFonts w:asciiTheme="minorHAnsi" w:hAnsiTheme="minorHAnsi" w:cstheme="minorHAnsi"/>
        </w:rPr>
        <w:t>75,201.97</w:t>
      </w:r>
      <w:r w:rsidR="000963B2">
        <w:rPr>
          <w:rFonts w:asciiTheme="minorHAnsi" w:hAnsiTheme="minorHAnsi" w:cstheme="minorHAnsi"/>
        </w:rPr>
        <w:t xml:space="preserve"> </w:t>
      </w:r>
      <w:r w:rsidR="0082520A" w:rsidRPr="002000E0">
        <w:rPr>
          <w:rFonts w:asciiTheme="minorHAnsi" w:hAnsiTheme="minorHAnsi" w:cstheme="minorHAnsi"/>
        </w:rPr>
        <w:t>in relation</w:t>
      </w:r>
      <w:r w:rsidR="0082520A" w:rsidRPr="004926C7">
        <w:rPr>
          <w:rFonts w:asciiTheme="minorHAnsi" w:hAnsiTheme="minorHAnsi" w:cstheme="minorHAnsi"/>
        </w:rPr>
        <w:t xml:space="preserve"> to interest owed (</w:t>
      </w:r>
      <w:r w:rsidR="0082520A" w:rsidRPr="004C2EE9">
        <w:rPr>
          <w:rFonts w:asciiTheme="minorHAnsi" w:hAnsiTheme="minorHAnsi" w:cstheme="minorHAnsi"/>
          <w:b/>
          <w:bCs/>
        </w:rPr>
        <w:t>Interest Amount</w:t>
      </w:r>
      <w:r w:rsidR="0082520A" w:rsidRPr="004926C7">
        <w:rPr>
          <w:rFonts w:asciiTheme="minorHAnsi" w:hAnsiTheme="minorHAnsi" w:cstheme="minorHAnsi"/>
        </w:rPr>
        <w:t>) were identified</w:t>
      </w:r>
      <w:r>
        <w:rPr>
          <w:rFonts w:asciiTheme="minorHAnsi" w:hAnsiTheme="minorHAnsi" w:cstheme="minorHAnsi"/>
        </w:rPr>
        <w:t>;</w:t>
      </w:r>
    </w:p>
    <w:p w14:paraId="1848B7FB" w14:textId="69617C2A" w:rsidR="00275C63" w:rsidRPr="008D758F" w:rsidRDefault="00C953B1" w:rsidP="00B831FA">
      <w:pPr>
        <w:pStyle w:val="FWOparagraphlevel1"/>
        <w:numPr>
          <w:ilvl w:val="1"/>
          <w:numId w:val="11"/>
        </w:numPr>
        <w:rPr>
          <w:rFonts w:asciiTheme="minorHAnsi" w:hAnsiTheme="minorHAnsi" w:cstheme="minorBidi"/>
        </w:rPr>
      </w:pPr>
      <w:r>
        <w:rPr>
          <w:rFonts w:asciiTheme="minorHAnsi" w:hAnsiTheme="minorHAnsi" w:cstheme="minorBidi"/>
        </w:rPr>
        <w:t>UoN</w:t>
      </w:r>
      <w:r w:rsidR="002F1432" w:rsidRPr="4797F8CE">
        <w:rPr>
          <w:rFonts w:asciiTheme="minorHAnsi" w:hAnsiTheme="minorHAnsi" w:cstheme="minorBidi"/>
        </w:rPr>
        <w:t xml:space="preserve"> is fully committed to remed</w:t>
      </w:r>
      <w:r w:rsidR="0049797F">
        <w:rPr>
          <w:rFonts w:asciiTheme="minorHAnsi" w:hAnsiTheme="minorHAnsi" w:cstheme="minorBidi"/>
        </w:rPr>
        <w:t xml:space="preserve">ying </w:t>
      </w:r>
      <w:r w:rsidR="002F1432" w:rsidRPr="4797F8CE">
        <w:rPr>
          <w:rFonts w:asciiTheme="minorHAnsi" w:hAnsiTheme="minorHAnsi" w:cstheme="minorBidi"/>
        </w:rPr>
        <w:t xml:space="preserve">the non-compliance </w:t>
      </w:r>
      <w:r w:rsidR="00C472AB">
        <w:rPr>
          <w:rFonts w:asciiTheme="minorHAnsi" w:hAnsiTheme="minorHAnsi" w:cstheme="minorBidi"/>
        </w:rPr>
        <w:t>in full</w:t>
      </w:r>
      <w:r w:rsidR="0091046F">
        <w:rPr>
          <w:rFonts w:asciiTheme="minorHAnsi" w:hAnsiTheme="minorHAnsi" w:cstheme="minorBidi"/>
        </w:rPr>
        <w:t xml:space="preserve"> as soon as possible</w:t>
      </w:r>
      <w:r w:rsidR="0049797F">
        <w:rPr>
          <w:rFonts w:asciiTheme="minorHAnsi" w:hAnsiTheme="minorHAnsi" w:cstheme="minorBidi"/>
        </w:rPr>
        <w:t xml:space="preserve"> </w:t>
      </w:r>
      <w:r w:rsidR="0049797F" w:rsidRPr="008D758F">
        <w:rPr>
          <w:rFonts w:asciiTheme="minorHAnsi" w:hAnsiTheme="minorHAnsi" w:cstheme="minorBidi"/>
        </w:rPr>
        <w:t>and by the dates set out in this Undertaking</w:t>
      </w:r>
      <w:r w:rsidR="006177C8" w:rsidRPr="008D758F">
        <w:rPr>
          <w:rFonts w:asciiTheme="minorHAnsi" w:hAnsiTheme="minorHAnsi" w:cstheme="minorBidi"/>
        </w:rPr>
        <w:t>;</w:t>
      </w:r>
      <w:r w:rsidR="00283034" w:rsidRPr="008D758F">
        <w:rPr>
          <w:rFonts w:asciiTheme="minorHAnsi" w:hAnsiTheme="minorHAnsi" w:cstheme="minorBidi"/>
        </w:rPr>
        <w:t xml:space="preserve"> </w:t>
      </w:r>
    </w:p>
    <w:p w14:paraId="1631D8F1" w14:textId="667921D6" w:rsidR="00545BF3" w:rsidRPr="008D758F" w:rsidRDefault="00774F49" w:rsidP="00B831FA">
      <w:pPr>
        <w:pStyle w:val="FWOparagraphlevel1"/>
        <w:numPr>
          <w:ilvl w:val="1"/>
          <w:numId w:val="11"/>
        </w:numPr>
        <w:rPr>
          <w:rFonts w:asciiTheme="minorHAnsi" w:hAnsiTheme="minorHAnsi" w:cstheme="minorBidi"/>
        </w:rPr>
      </w:pPr>
      <w:r>
        <w:rPr>
          <w:rFonts w:asciiTheme="minorHAnsi" w:hAnsiTheme="minorHAnsi" w:cstheme="minorBidi"/>
        </w:rPr>
        <w:t>t</w:t>
      </w:r>
      <w:r w:rsidR="00545BF3" w:rsidRPr="008D758F">
        <w:rPr>
          <w:rFonts w:asciiTheme="minorHAnsi" w:hAnsiTheme="minorHAnsi" w:cstheme="minorBidi"/>
        </w:rPr>
        <w:t>he non-</w:t>
      </w:r>
      <w:r w:rsidR="001238A8" w:rsidRPr="008D758F">
        <w:rPr>
          <w:rFonts w:asciiTheme="minorHAnsi" w:hAnsiTheme="minorHAnsi" w:cstheme="minorBidi"/>
        </w:rPr>
        <w:t>compliance</w:t>
      </w:r>
      <w:r w:rsidR="00545BF3" w:rsidRPr="008D758F">
        <w:rPr>
          <w:rFonts w:asciiTheme="minorHAnsi" w:hAnsiTheme="minorHAnsi" w:cstheme="minorBidi"/>
        </w:rPr>
        <w:t xml:space="preserve"> identified </w:t>
      </w:r>
      <w:r w:rsidR="0068289E" w:rsidRPr="008D758F">
        <w:rPr>
          <w:rFonts w:asciiTheme="minorHAnsi" w:hAnsiTheme="minorHAnsi" w:cstheme="minorBidi"/>
        </w:rPr>
        <w:t>was</w:t>
      </w:r>
      <w:r w:rsidR="008F7F2D" w:rsidRPr="008D758F">
        <w:rPr>
          <w:rFonts w:asciiTheme="minorHAnsi" w:hAnsiTheme="minorHAnsi" w:cstheme="minorBidi"/>
        </w:rPr>
        <w:t xml:space="preserve"> likely the result </w:t>
      </w:r>
      <w:r w:rsidR="00E45415" w:rsidRPr="008D758F">
        <w:rPr>
          <w:rFonts w:asciiTheme="minorHAnsi" w:hAnsiTheme="minorHAnsi" w:cstheme="minorBidi"/>
        </w:rPr>
        <w:t>of:</w:t>
      </w:r>
    </w:p>
    <w:p w14:paraId="1ABE0C30" w14:textId="78F848B6" w:rsidR="00C4362E" w:rsidRPr="008D758F" w:rsidRDefault="00C4362E" w:rsidP="00B831FA">
      <w:pPr>
        <w:pStyle w:val="FWOparagraphlevel1"/>
        <w:numPr>
          <w:ilvl w:val="2"/>
          <w:numId w:val="11"/>
        </w:numPr>
        <w:rPr>
          <w:rFonts w:asciiTheme="minorHAnsi" w:hAnsiTheme="minorHAnsi" w:cstheme="minorBidi"/>
        </w:rPr>
      </w:pPr>
      <w:r w:rsidRPr="008D758F">
        <w:t xml:space="preserve">deficiencies in its payroll systems </w:t>
      </w:r>
    </w:p>
    <w:p w14:paraId="02D9E5DC" w14:textId="49D14245" w:rsidR="00E82D64" w:rsidRPr="008D758F" w:rsidRDefault="00A67E9A" w:rsidP="00B831FA">
      <w:pPr>
        <w:pStyle w:val="FWOparagraphlevel1"/>
        <w:numPr>
          <w:ilvl w:val="2"/>
          <w:numId w:val="11"/>
        </w:numPr>
        <w:rPr>
          <w:rFonts w:asciiTheme="minorHAnsi" w:hAnsiTheme="minorHAnsi" w:cstheme="minorBidi"/>
        </w:rPr>
      </w:pPr>
      <w:r w:rsidRPr="008D758F">
        <w:t xml:space="preserve">the </w:t>
      </w:r>
      <w:r w:rsidR="00B45EA0" w:rsidRPr="008D758F">
        <w:t>complex</w:t>
      </w:r>
      <w:r w:rsidRPr="00291B93">
        <w:t>ity of the Applicable</w:t>
      </w:r>
      <w:r w:rsidR="00B45EA0" w:rsidRPr="008D758F">
        <w:t xml:space="preserve"> Enterprise Agreements </w:t>
      </w:r>
      <w:r w:rsidR="00C4107E" w:rsidRPr="008D758F">
        <w:t xml:space="preserve">and interactions between overtime, allowances and </w:t>
      </w:r>
      <w:r w:rsidR="00E82D64" w:rsidRPr="008D758F">
        <w:t xml:space="preserve">penalty rates, and </w:t>
      </w:r>
    </w:p>
    <w:p w14:paraId="19D90E03" w14:textId="303A88AA" w:rsidR="00DD42BB" w:rsidRPr="008D758F" w:rsidRDefault="00E82D64" w:rsidP="00B831FA">
      <w:pPr>
        <w:pStyle w:val="FWOparagraphlevel1"/>
        <w:numPr>
          <w:ilvl w:val="2"/>
          <w:numId w:val="11"/>
        </w:numPr>
        <w:rPr>
          <w:rFonts w:asciiTheme="minorHAnsi" w:hAnsiTheme="minorHAnsi" w:cstheme="minorBidi"/>
        </w:rPr>
      </w:pPr>
      <w:r w:rsidRPr="008D758F">
        <w:t>incorrect application of the clauses</w:t>
      </w:r>
      <w:r w:rsidR="002A1791" w:rsidRPr="008D758F">
        <w:t xml:space="preserve"> </w:t>
      </w:r>
      <w:r w:rsidR="002A1791" w:rsidRPr="00291B93">
        <w:t>in the Applicable Enterprise Agreements</w:t>
      </w:r>
      <w:r w:rsidR="00BA1A6C">
        <w:t>;</w:t>
      </w:r>
    </w:p>
    <w:p w14:paraId="5072D655" w14:textId="0337638F" w:rsidR="002F1432" w:rsidRDefault="00BA1A6C" w:rsidP="00B831FA">
      <w:pPr>
        <w:pStyle w:val="FWOparagraphlevel1"/>
        <w:numPr>
          <w:ilvl w:val="1"/>
          <w:numId w:val="11"/>
        </w:numPr>
        <w:rPr>
          <w:rFonts w:asciiTheme="minorHAnsi" w:hAnsiTheme="minorHAnsi" w:cstheme="minorHAnsi"/>
        </w:rPr>
      </w:pPr>
      <w:r>
        <w:rPr>
          <w:rFonts w:asciiTheme="minorHAnsi" w:hAnsiTheme="minorHAnsi" w:cstheme="minorHAnsi"/>
        </w:rPr>
        <w:t>c</w:t>
      </w:r>
      <w:r w:rsidRPr="008D758F">
        <w:rPr>
          <w:rFonts w:asciiTheme="minorHAnsi" w:hAnsiTheme="minorHAnsi" w:cstheme="minorHAnsi"/>
        </w:rPr>
        <w:t xml:space="preserve">hanges </w:t>
      </w:r>
      <w:r w:rsidR="002F1432" w:rsidRPr="008D758F">
        <w:rPr>
          <w:rFonts w:asciiTheme="minorHAnsi" w:hAnsiTheme="minorHAnsi" w:cstheme="minorHAnsi"/>
        </w:rPr>
        <w:t xml:space="preserve">to policy and controls to address the </w:t>
      </w:r>
      <w:r w:rsidR="00217C5C">
        <w:rPr>
          <w:rFonts w:asciiTheme="minorHAnsi" w:hAnsiTheme="minorHAnsi" w:cstheme="minorHAnsi"/>
        </w:rPr>
        <w:t>underlying</w:t>
      </w:r>
      <w:r w:rsidR="002F1432" w:rsidRPr="008D758F">
        <w:rPr>
          <w:rFonts w:asciiTheme="minorHAnsi" w:hAnsiTheme="minorHAnsi" w:cstheme="minorHAnsi"/>
        </w:rPr>
        <w:t xml:space="preserve"> cause</w:t>
      </w:r>
      <w:r w:rsidR="005E615E">
        <w:rPr>
          <w:rFonts w:asciiTheme="minorHAnsi" w:hAnsiTheme="minorHAnsi" w:cstheme="minorHAnsi"/>
        </w:rPr>
        <w:t>s</w:t>
      </w:r>
      <w:r w:rsidR="002F1432" w:rsidRPr="008D758F">
        <w:rPr>
          <w:rFonts w:asciiTheme="minorHAnsi" w:hAnsiTheme="minorHAnsi" w:cstheme="minorHAnsi"/>
        </w:rPr>
        <w:t xml:space="preserve"> of the</w:t>
      </w:r>
      <w:r w:rsidR="00450DE6" w:rsidRPr="008D758F">
        <w:rPr>
          <w:rFonts w:asciiTheme="minorHAnsi" w:hAnsiTheme="minorHAnsi" w:cstheme="minorHAnsi"/>
        </w:rPr>
        <w:t xml:space="preserve"> Wage Underpayment </w:t>
      </w:r>
      <w:r w:rsidR="00626A0B">
        <w:rPr>
          <w:rFonts w:asciiTheme="minorHAnsi" w:hAnsiTheme="minorHAnsi" w:cstheme="minorHAnsi"/>
        </w:rPr>
        <w:t xml:space="preserve">have been </w:t>
      </w:r>
      <w:r w:rsidR="002F1432">
        <w:rPr>
          <w:rFonts w:asciiTheme="minorHAnsi" w:hAnsiTheme="minorHAnsi" w:cstheme="minorHAnsi"/>
        </w:rPr>
        <w:t xml:space="preserve">implemented by </w:t>
      </w:r>
      <w:r w:rsidR="00C953B1">
        <w:rPr>
          <w:rFonts w:asciiTheme="minorHAnsi" w:hAnsiTheme="minorHAnsi" w:cstheme="minorHAnsi"/>
        </w:rPr>
        <w:t>UoN</w:t>
      </w:r>
      <w:r w:rsidR="002F1432">
        <w:rPr>
          <w:rFonts w:asciiTheme="minorHAnsi" w:hAnsiTheme="minorHAnsi" w:cstheme="minorHAnsi"/>
        </w:rPr>
        <w:t xml:space="preserve"> in parallel to the wage remediation;</w:t>
      </w:r>
      <w:r w:rsidR="0049797F">
        <w:rPr>
          <w:rFonts w:asciiTheme="minorHAnsi" w:hAnsiTheme="minorHAnsi" w:cstheme="minorHAnsi"/>
        </w:rPr>
        <w:t xml:space="preserve"> and</w:t>
      </w:r>
    </w:p>
    <w:p w14:paraId="598A7C5F" w14:textId="33CB9305" w:rsidR="00D22DAB" w:rsidRPr="00682AA5" w:rsidRDefault="00C953B1" w:rsidP="00B831FA">
      <w:pPr>
        <w:pStyle w:val="FWOparagraphlevel1"/>
        <w:numPr>
          <w:ilvl w:val="1"/>
          <w:numId w:val="11"/>
        </w:numPr>
        <w:rPr>
          <w:rFonts w:asciiTheme="minorHAnsi" w:hAnsiTheme="minorHAnsi" w:cstheme="minorHAnsi"/>
        </w:rPr>
      </w:pPr>
      <w:r>
        <w:rPr>
          <w:rFonts w:asciiTheme="minorHAnsi" w:hAnsiTheme="minorHAnsi" w:cstheme="minorHAnsi"/>
        </w:rPr>
        <w:t>UoN</w:t>
      </w:r>
      <w:r w:rsidR="002F1432">
        <w:rPr>
          <w:rFonts w:asciiTheme="minorHAnsi" w:hAnsiTheme="minorHAnsi" w:cstheme="minorHAnsi"/>
        </w:rPr>
        <w:t xml:space="preserve"> will implement on-going compliance monitoring activities to confirm the accuracy of payments</w:t>
      </w:r>
      <w:r w:rsidR="00E45415">
        <w:rPr>
          <w:rFonts w:asciiTheme="minorHAnsi" w:hAnsiTheme="minorHAnsi" w:cstheme="minorHAnsi"/>
        </w:rPr>
        <w:t>.</w:t>
      </w:r>
    </w:p>
    <w:p w14:paraId="58093E63" w14:textId="52D7DCC8" w:rsidR="00EA73BF" w:rsidRPr="0023331E" w:rsidRDefault="00EA73BF" w:rsidP="0023331E">
      <w:pPr>
        <w:pStyle w:val="FWOparagraphlevel1"/>
      </w:pPr>
      <w:r w:rsidRPr="0023331E">
        <w:t>The FWO acknowledges the cooperation and early</w:t>
      </w:r>
      <w:r w:rsidR="005E615E">
        <w:t xml:space="preserve"> and open</w:t>
      </w:r>
      <w:r w:rsidRPr="0023331E">
        <w:t xml:space="preserve"> disclosures made by </w:t>
      </w:r>
      <w:r w:rsidR="00C953B1">
        <w:t>UoN</w:t>
      </w:r>
      <w:r w:rsidR="0049797F">
        <w:t xml:space="preserve"> to the FWO</w:t>
      </w:r>
      <w:r w:rsidR="00434618">
        <w:t>.</w:t>
      </w:r>
    </w:p>
    <w:p w14:paraId="4075431C" w14:textId="26948723" w:rsidR="005E615E" w:rsidRDefault="00EA73BF" w:rsidP="005E615E">
      <w:pPr>
        <w:pStyle w:val="FWOparagraphlevel1"/>
      </w:pPr>
      <w:r w:rsidRPr="0023331E">
        <w:lastRenderedPageBreak/>
        <w:t xml:space="preserve">The FWO also acknowledges </w:t>
      </w:r>
      <w:r w:rsidR="00C953B1">
        <w:t>UoN</w:t>
      </w:r>
      <w:r w:rsidR="4C44CC44" w:rsidRPr="0023331E">
        <w:t>’s</w:t>
      </w:r>
      <w:r w:rsidRPr="0023331E">
        <w:t xml:space="preserve"> commitment to establish and implement systems/processes</w:t>
      </w:r>
      <w:r w:rsidR="00B474BF">
        <w:t xml:space="preserve"> across the </w:t>
      </w:r>
      <w:r w:rsidR="00DC7CB5">
        <w:t>institution</w:t>
      </w:r>
      <w:r w:rsidRPr="0023331E">
        <w:t xml:space="preserve"> to avoid any similar contraventions</w:t>
      </w:r>
      <w:r w:rsidR="00434618">
        <w:t xml:space="preserve"> </w:t>
      </w:r>
      <w:r w:rsidR="00E45415">
        <w:t>recurring</w:t>
      </w:r>
      <w:r w:rsidR="005E615E">
        <w:t xml:space="preserve"> as detailed in, but not limited to,  the Undertakings in clause 1</w:t>
      </w:r>
      <w:r w:rsidR="00D12CC2">
        <w:t>9</w:t>
      </w:r>
      <w:r w:rsidR="005E615E">
        <w:t xml:space="preserve"> below.</w:t>
      </w:r>
    </w:p>
    <w:p w14:paraId="757122E8" w14:textId="4BCD5B38" w:rsidR="00EA73BF" w:rsidRPr="0023331E" w:rsidRDefault="00EA73BF" w:rsidP="0023331E">
      <w:pPr>
        <w:pStyle w:val="FWOparagraphlevel1"/>
      </w:pPr>
      <w:r w:rsidRPr="0023331E">
        <w:t>In consideration of these matters, the FWO accepts th</w:t>
      </w:r>
      <w:r w:rsidR="6E34AE09" w:rsidRPr="0023331E">
        <w:t>is Undertaking</w:t>
      </w:r>
      <w:r w:rsidR="0049797F">
        <w:t>,</w:t>
      </w:r>
      <w:r w:rsidRPr="0023331E">
        <w:t xml:space="preserve"> the terms of which are set out below.</w:t>
      </w:r>
    </w:p>
    <w:bookmarkEnd w:id="0"/>
    <w:p w14:paraId="49F72C76" w14:textId="7CD54C66" w:rsidR="007D19B5" w:rsidRPr="00D44982" w:rsidRDefault="005E615E" w:rsidP="00090AC0">
      <w:pPr>
        <w:widowControl w:val="0"/>
        <w:spacing w:after="120" w:line="360" w:lineRule="auto"/>
        <w:rPr>
          <w:rFonts w:asciiTheme="minorHAnsi" w:hAnsiTheme="minorHAnsi" w:cstheme="minorHAnsi"/>
          <w:b/>
          <w:sz w:val="24"/>
          <w:szCs w:val="24"/>
        </w:rPr>
      </w:pPr>
      <w:r>
        <w:rPr>
          <w:rFonts w:asciiTheme="minorHAnsi" w:hAnsiTheme="minorHAnsi" w:cstheme="minorHAnsi"/>
          <w:b/>
          <w:sz w:val="24"/>
          <w:szCs w:val="24"/>
        </w:rPr>
        <w:t xml:space="preserve">ADMISSIONS </w:t>
      </w:r>
      <w:r w:rsidR="0049797F">
        <w:rPr>
          <w:rFonts w:asciiTheme="minorHAnsi" w:hAnsiTheme="minorHAnsi" w:cstheme="minorHAnsi"/>
          <w:b/>
          <w:sz w:val="24"/>
          <w:szCs w:val="24"/>
        </w:rPr>
        <w:t xml:space="preserve">AND </w:t>
      </w:r>
      <w:r w:rsidR="007D19B5" w:rsidRPr="00D44982">
        <w:rPr>
          <w:rFonts w:asciiTheme="minorHAnsi" w:hAnsiTheme="minorHAnsi" w:cstheme="minorHAnsi"/>
          <w:b/>
          <w:sz w:val="24"/>
          <w:szCs w:val="24"/>
        </w:rPr>
        <w:t>UNDERTAKINGS</w:t>
      </w:r>
    </w:p>
    <w:p w14:paraId="5B539B28" w14:textId="0AD6E3E7" w:rsidR="002B3B7B" w:rsidRDefault="00BE4F51" w:rsidP="001B6183">
      <w:pPr>
        <w:pStyle w:val="FWOparagraphlevel1"/>
      </w:pPr>
      <w:r>
        <w:t>The FWO</w:t>
      </w:r>
      <w:r w:rsidR="00952B71">
        <w:t xml:space="preserve"> has</w:t>
      </w:r>
      <w:r>
        <w:t xml:space="preserve"> </w:t>
      </w:r>
      <w:r w:rsidR="006B2CC3">
        <w:t xml:space="preserve">formed </w:t>
      </w:r>
      <w:r>
        <w:t xml:space="preserve">a reasonable belief, and </w:t>
      </w:r>
      <w:r w:rsidR="00C953B1">
        <w:t>UoN</w:t>
      </w:r>
      <w:r>
        <w:t xml:space="preserve"> admit</w:t>
      </w:r>
      <w:r w:rsidR="0049797F">
        <w:t>s</w:t>
      </w:r>
      <w:r>
        <w:t xml:space="preserve">, that </w:t>
      </w:r>
      <w:r w:rsidR="00AA5B64" w:rsidRPr="552F948A">
        <w:rPr>
          <w:rFonts w:asciiTheme="minorHAnsi" w:hAnsiTheme="minorHAnsi" w:cstheme="minorBidi"/>
        </w:rPr>
        <w:t>between 25 February 2014 and 6 August 2020 (</w:t>
      </w:r>
      <w:r w:rsidR="00AA5B64" w:rsidRPr="552F948A">
        <w:rPr>
          <w:rFonts w:asciiTheme="minorHAnsi" w:hAnsiTheme="minorHAnsi" w:cstheme="minorBidi"/>
          <w:b/>
          <w:bCs/>
        </w:rPr>
        <w:t>Relevant Period</w:t>
      </w:r>
      <w:r w:rsidR="00AA5B64" w:rsidRPr="552F948A">
        <w:rPr>
          <w:rFonts w:asciiTheme="minorHAnsi" w:hAnsiTheme="minorHAnsi" w:cstheme="minorBidi"/>
        </w:rPr>
        <w:t>)</w:t>
      </w:r>
      <w:r w:rsidR="00D17CBF" w:rsidRPr="552F948A">
        <w:rPr>
          <w:rFonts w:asciiTheme="minorHAnsi" w:hAnsiTheme="minorHAnsi" w:cstheme="minorBidi"/>
        </w:rPr>
        <w:t xml:space="preserve"> </w:t>
      </w:r>
      <w:r w:rsidR="00C953B1">
        <w:t>UoN</w:t>
      </w:r>
      <w:r>
        <w:t xml:space="preserve"> contravened</w:t>
      </w:r>
      <w:r w:rsidR="002B3B7B">
        <w:t>:</w:t>
      </w:r>
    </w:p>
    <w:p w14:paraId="30065AD2" w14:textId="468C2D60" w:rsidR="00BE4F51" w:rsidRPr="002B3B7B" w:rsidRDefault="4420E4CC" w:rsidP="6A22964F">
      <w:pPr>
        <w:pStyle w:val="FWOparagraphlevel1"/>
        <w:numPr>
          <w:ilvl w:val="1"/>
          <w:numId w:val="19"/>
        </w:numPr>
        <w:rPr>
          <w:rFonts w:asciiTheme="minorHAnsi" w:hAnsiTheme="minorHAnsi" w:cstheme="minorBidi"/>
        </w:rPr>
      </w:pPr>
      <w:r w:rsidRPr="6A22964F">
        <w:rPr>
          <w:rFonts w:asciiTheme="minorHAnsi" w:hAnsiTheme="minorHAnsi" w:cstheme="minorBidi"/>
        </w:rPr>
        <w:t xml:space="preserve"> section 50 of the FW Act by failing to pay </w:t>
      </w:r>
      <w:r w:rsidR="189AEDC7" w:rsidRPr="6A22964F">
        <w:rPr>
          <w:rFonts w:asciiTheme="minorHAnsi" w:hAnsiTheme="minorHAnsi" w:cstheme="minorBidi"/>
        </w:rPr>
        <w:t xml:space="preserve">each Affected Employee </w:t>
      </w:r>
      <w:r w:rsidRPr="6A22964F">
        <w:rPr>
          <w:rFonts w:asciiTheme="minorHAnsi" w:hAnsiTheme="minorHAnsi" w:cstheme="minorBidi"/>
        </w:rPr>
        <w:t>the amount or amounts to which that employee was entitled under each of the</w:t>
      </w:r>
      <w:r w:rsidR="29007BA9" w:rsidRPr="6A22964F">
        <w:rPr>
          <w:rFonts w:asciiTheme="minorHAnsi" w:hAnsiTheme="minorHAnsi" w:cstheme="minorBidi"/>
        </w:rPr>
        <w:t xml:space="preserve"> Applicable Enterprise </w:t>
      </w:r>
      <w:r w:rsidRPr="6A22964F">
        <w:rPr>
          <w:rFonts w:asciiTheme="minorHAnsi" w:hAnsiTheme="minorHAnsi" w:cstheme="minorBidi"/>
        </w:rPr>
        <w:t>Agreement</w:t>
      </w:r>
      <w:r w:rsidR="7152ECF4" w:rsidRPr="6A22964F">
        <w:rPr>
          <w:rFonts w:asciiTheme="minorHAnsi" w:hAnsiTheme="minorHAnsi" w:cstheme="minorBidi"/>
        </w:rPr>
        <w:t>s</w:t>
      </w:r>
      <w:r w:rsidR="2BAC8D46" w:rsidRPr="6A22964F">
        <w:rPr>
          <w:rFonts w:asciiTheme="minorHAnsi" w:hAnsiTheme="minorHAnsi" w:cstheme="minorBidi"/>
        </w:rPr>
        <w:t xml:space="preserve"> as set out at Attachment A</w:t>
      </w:r>
      <w:r w:rsidR="37FCB231" w:rsidRPr="6A22964F">
        <w:rPr>
          <w:rFonts w:asciiTheme="minorHAnsi" w:hAnsiTheme="minorHAnsi" w:cstheme="minorBidi"/>
        </w:rPr>
        <w:t>;</w:t>
      </w:r>
    </w:p>
    <w:p w14:paraId="0E43D44A" w14:textId="0AB5A1DB" w:rsidR="009419C7" w:rsidRPr="00D17CBF" w:rsidRDefault="004D8C3F" w:rsidP="6A22964F">
      <w:pPr>
        <w:pStyle w:val="FWOparagraphlevel1"/>
        <w:numPr>
          <w:ilvl w:val="1"/>
          <w:numId w:val="19"/>
        </w:numPr>
        <w:rPr>
          <w:rFonts w:asciiTheme="minorHAnsi" w:hAnsiTheme="minorHAnsi" w:cstheme="minorBidi"/>
        </w:rPr>
      </w:pPr>
      <w:r w:rsidRPr="6A22964F">
        <w:rPr>
          <w:rFonts w:asciiTheme="minorHAnsi" w:hAnsiTheme="minorHAnsi" w:cstheme="minorBidi"/>
        </w:rPr>
        <w:t>section</w:t>
      </w:r>
      <w:r w:rsidR="1021040F" w:rsidRPr="6A22964F">
        <w:rPr>
          <w:rFonts w:asciiTheme="minorHAnsi" w:hAnsiTheme="minorHAnsi" w:cstheme="minorBidi"/>
        </w:rPr>
        <w:t xml:space="preserve"> 323</w:t>
      </w:r>
      <w:r w:rsidR="674C27B4" w:rsidRPr="6A22964F">
        <w:rPr>
          <w:rFonts w:asciiTheme="minorHAnsi" w:hAnsiTheme="minorHAnsi" w:cstheme="minorBidi"/>
        </w:rPr>
        <w:t>(1)(a)</w:t>
      </w:r>
      <w:r w:rsidR="1021040F" w:rsidRPr="6A22964F">
        <w:rPr>
          <w:rFonts w:asciiTheme="minorHAnsi" w:hAnsiTheme="minorHAnsi" w:cstheme="minorBidi"/>
        </w:rPr>
        <w:t xml:space="preserve"> of the FW Act </w:t>
      </w:r>
      <w:r w:rsidR="29007BA9" w:rsidRPr="6A22964F">
        <w:rPr>
          <w:rFonts w:asciiTheme="minorHAnsi" w:hAnsiTheme="minorHAnsi" w:cstheme="minorBidi"/>
        </w:rPr>
        <w:t xml:space="preserve">due to full payment not being made to </w:t>
      </w:r>
      <w:r w:rsidRPr="6A22964F">
        <w:rPr>
          <w:rFonts w:asciiTheme="minorHAnsi" w:hAnsiTheme="minorHAnsi" w:cstheme="minorBidi"/>
        </w:rPr>
        <w:t xml:space="preserve">each Affected Employee </w:t>
      </w:r>
      <w:r w:rsidR="29007BA9" w:rsidRPr="6A22964F">
        <w:rPr>
          <w:rFonts w:asciiTheme="minorHAnsi" w:hAnsiTheme="minorHAnsi" w:cstheme="minorBidi"/>
        </w:rPr>
        <w:t>at least each month</w:t>
      </w:r>
      <w:r w:rsidR="37FCB231" w:rsidRPr="6A22964F">
        <w:rPr>
          <w:rFonts w:asciiTheme="minorHAnsi" w:hAnsiTheme="minorHAnsi" w:cstheme="minorBidi"/>
        </w:rPr>
        <w:t>; and</w:t>
      </w:r>
    </w:p>
    <w:p w14:paraId="7E8BBFDC" w14:textId="2CCDFB4D" w:rsidR="00B97B1D" w:rsidRDefault="004D8C3F" w:rsidP="6A22964F">
      <w:pPr>
        <w:pStyle w:val="FWOparagraphlevel1"/>
        <w:numPr>
          <w:ilvl w:val="1"/>
          <w:numId w:val="19"/>
        </w:numPr>
        <w:rPr>
          <w:rFonts w:asciiTheme="minorHAnsi" w:hAnsiTheme="minorHAnsi" w:cstheme="minorBidi"/>
        </w:rPr>
      </w:pPr>
      <w:r w:rsidRPr="6A22964F">
        <w:rPr>
          <w:rFonts w:asciiTheme="minorHAnsi" w:hAnsiTheme="minorHAnsi" w:cstheme="minorBidi"/>
        </w:rPr>
        <w:t>s</w:t>
      </w:r>
      <w:r w:rsidR="29007BA9" w:rsidRPr="6A22964F">
        <w:rPr>
          <w:rFonts w:asciiTheme="minorHAnsi" w:hAnsiTheme="minorHAnsi" w:cstheme="minorBidi"/>
        </w:rPr>
        <w:t>ection 535</w:t>
      </w:r>
      <w:r w:rsidR="6F09F861" w:rsidRPr="6A22964F">
        <w:rPr>
          <w:rFonts w:asciiTheme="minorHAnsi" w:hAnsiTheme="minorHAnsi" w:cstheme="minorBidi"/>
        </w:rPr>
        <w:t>(</w:t>
      </w:r>
      <w:r w:rsidR="37C7B10D" w:rsidRPr="6A22964F">
        <w:rPr>
          <w:rFonts w:asciiTheme="minorHAnsi" w:hAnsiTheme="minorHAnsi" w:cstheme="minorBidi"/>
        </w:rPr>
        <w:t>2)(b)</w:t>
      </w:r>
      <w:r w:rsidR="37FCB231" w:rsidRPr="6A22964F">
        <w:rPr>
          <w:rFonts w:asciiTheme="minorHAnsi" w:hAnsiTheme="minorHAnsi" w:cstheme="minorBidi"/>
        </w:rPr>
        <w:t xml:space="preserve"> of the FW Act </w:t>
      </w:r>
      <w:r w:rsidR="28BED303" w:rsidRPr="6A22964F">
        <w:rPr>
          <w:rFonts w:asciiTheme="minorHAnsi" w:hAnsiTheme="minorHAnsi" w:cstheme="minorBidi"/>
        </w:rPr>
        <w:t>due to failure to keep actual start and finish times for overtime</w:t>
      </w:r>
      <w:r w:rsidR="189AEDC7" w:rsidRPr="6A22964F">
        <w:rPr>
          <w:rFonts w:asciiTheme="minorHAnsi" w:hAnsiTheme="minorHAnsi" w:cstheme="minorBidi"/>
        </w:rPr>
        <w:t xml:space="preserve"> for each Affected Employee</w:t>
      </w:r>
      <w:r w:rsidR="4BC2522B" w:rsidRPr="6A22964F">
        <w:rPr>
          <w:rFonts w:asciiTheme="minorHAnsi" w:hAnsiTheme="minorHAnsi" w:cstheme="minorBidi"/>
        </w:rPr>
        <w:t xml:space="preserve"> as required by </w:t>
      </w:r>
      <w:r w:rsidR="29007BA9" w:rsidRPr="6A22964F">
        <w:rPr>
          <w:rFonts w:asciiTheme="minorHAnsi" w:hAnsiTheme="minorHAnsi" w:cstheme="minorBidi"/>
        </w:rPr>
        <w:t xml:space="preserve">Regulation 3.34 (b) </w:t>
      </w:r>
      <w:r w:rsidR="4BC2522B" w:rsidRPr="6A22964F">
        <w:rPr>
          <w:rFonts w:asciiTheme="minorHAnsi" w:hAnsiTheme="minorHAnsi" w:cstheme="minorBidi"/>
        </w:rPr>
        <w:t xml:space="preserve">of the </w:t>
      </w:r>
      <w:r w:rsidR="4BC2522B" w:rsidRPr="006B362C">
        <w:rPr>
          <w:rFonts w:asciiTheme="minorHAnsi" w:hAnsiTheme="minorHAnsi" w:cstheme="minorBidi"/>
          <w:i/>
          <w:iCs/>
        </w:rPr>
        <w:t>Fair Work Regulations 2009</w:t>
      </w:r>
      <w:r w:rsidR="4BC2522B" w:rsidRPr="6A22964F">
        <w:rPr>
          <w:rFonts w:asciiTheme="minorHAnsi" w:hAnsiTheme="minorHAnsi" w:cstheme="minorBidi"/>
        </w:rPr>
        <w:t xml:space="preserve">. </w:t>
      </w:r>
    </w:p>
    <w:p w14:paraId="2779BAB2" w14:textId="19A12BE6" w:rsidR="008A736B" w:rsidRDefault="008A736B" w:rsidP="00B32C33">
      <w:pPr>
        <w:pStyle w:val="FWOparagraphlevel1"/>
      </w:pPr>
      <w:r>
        <w:t>The contraventions identified in clause 9 of this</w:t>
      </w:r>
      <w:r w:rsidR="007227D0">
        <w:t xml:space="preserve"> </w:t>
      </w:r>
      <w:r>
        <w:t>Undertaking do not include:</w:t>
      </w:r>
    </w:p>
    <w:p w14:paraId="03FC13C9" w14:textId="19C55705" w:rsidR="008A736B" w:rsidRDefault="008A736B" w:rsidP="008A736B">
      <w:pPr>
        <w:pStyle w:val="FWOparagraphlevel1"/>
        <w:numPr>
          <w:ilvl w:val="1"/>
          <w:numId w:val="39"/>
        </w:numPr>
        <w:tabs>
          <w:tab w:val="left" w:pos="720"/>
        </w:tabs>
        <w:rPr>
          <w:rFonts w:asciiTheme="minorHAnsi" w:hAnsiTheme="minorHAnsi" w:cstheme="minorHAnsi"/>
        </w:rPr>
      </w:pPr>
      <w:r>
        <w:rPr>
          <w:rFonts w:asciiTheme="minorHAnsi" w:hAnsiTheme="minorHAnsi" w:cstheme="minorHAnsi"/>
        </w:rPr>
        <w:t xml:space="preserve">any contraventions which relate to or arise as a consequence of </w:t>
      </w:r>
      <w:r w:rsidR="007D6231">
        <w:rPr>
          <w:rFonts w:asciiTheme="minorHAnsi" w:hAnsiTheme="minorHAnsi" w:cstheme="minorHAnsi"/>
        </w:rPr>
        <w:t>UoN</w:t>
      </w:r>
      <w:r>
        <w:rPr>
          <w:rFonts w:asciiTheme="minorHAnsi" w:hAnsiTheme="minorHAnsi" w:cstheme="minorHAnsi"/>
        </w:rPr>
        <w:t xml:space="preserve"> failing to correctly apply the </w:t>
      </w:r>
      <w:r w:rsidR="007D6231">
        <w:rPr>
          <w:rFonts w:asciiTheme="minorHAnsi" w:hAnsiTheme="minorHAnsi" w:cstheme="minorHAnsi"/>
        </w:rPr>
        <w:t xml:space="preserve">Applicable Enterprise </w:t>
      </w:r>
      <w:r>
        <w:rPr>
          <w:rFonts w:asciiTheme="minorHAnsi" w:hAnsiTheme="minorHAnsi" w:cstheme="minorHAnsi"/>
        </w:rPr>
        <w:t>Agreements</w:t>
      </w:r>
      <w:r w:rsidR="00E378A5">
        <w:rPr>
          <w:rFonts w:asciiTheme="minorHAnsi" w:hAnsiTheme="minorHAnsi" w:cstheme="minorHAnsi"/>
        </w:rPr>
        <w:t xml:space="preserve"> </w:t>
      </w:r>
      <w:r>
        <w:rPr>
          <w:rFonts w:asciiTheme="minorHAnsi" w:hAnsiTheme="minorHAnsi" w:cstheme="minorHAnsi"/>
        </w:rPr>
        <w:t xml:space="preserve">to any employee who is not an Affected Employee or because of any failure by </w:t>
      </w:r>
      <w:r w:rsidR="007D6231">
        <w:rPr>
          <w:rFonts w:asciiTheme="minorHAnsi" w:hAnsiTheme="minorHAnsi" w:cstheme="minorHAnsi"/>
        </w:rPr>
        <w:t>UoN</w:t>
      </w:r>
      <w:r>
        <w:rPr>
          <w:rFonts w:asciiTheme="minorHAnsi" w:hAnsiTheme="minorHAnsi" w:cstheme="minorHAnsi"/>
        </w:rPr>
        <w:t xml:space="preserve"> to correctly apply the </w:t>
      </w:r>
      <w:r w:rsidR="007D6231">
        <w:rPr>
          <w:rFonts w:asciiTheme="minorHAnsi" w:hAnsiTheme="minorHAnsi" w:cstheme="minorHAnsi"/>
        </w:rPr>
        <w:t xml:space="preserve">Applicable Enterprise </w:t>
      </w:r>
      <w:r>
        <w:rPr>
          <w:rFonts w:asciiTheme="minorHAnsi" w:hAnsiTheme="minorHAnsi" w:cstheme="minorHAnsi"/>
        </w:rPr>
        <w:t xml:space="preserve">Agreements to an Affected Employee other than those set out in clause 9 above; </w:t>
      </w:r>
    </w:p>
    <w:p w14:paraId="752E8206" w14:textId="57A0C2E2" w:rsidR="008A736B" w:rsidRPr="008A736B" w:rsidRDefault="008A736B" w:rsidP="00B32C33">
      <w:pPr>
        <w:pStyle w:val="FWOparagraphlevel1"/>
        <w:numPr>
          <w:ilvl w:val="1"/>
          <w:numId w:val="39"/>
        </w:numPr>
        <w:tabs>
          <w:tab w:val="left" w:pos="720"/>
        </w:tabs>
        <w:rPr>
          <w:rFonts w:asciiTheme="minorHAnsi" w:hAnsiTheme="minorHAnsi" w:cstheme="minorHAnsi"/>
        </w:rPr>
      </w:pPr>
      <w:r>
        <w:rPr>
          <w:rFonts w:asciiTheme="minorHAnsi" w:hAnsiTheme="minorHAnsi" w:cstheme="minorHAnsi"/>
        </w:rPr>
        <w:t xml:space="preserve">any contraventions which have not yet occurred at the date that this Undertaking is offered by </w:t>
      </w:r>
      <w:r w:rsidR="00FA0AC5">
        <w:rPr>
          <w:rFonts w:asciiTheme="minorHAnsi" w:hAnsiTheme="minorHAnsi" w:cstheme="minorHAnsi"/>
        </w:rPr>
        <w:t>UoN</w:t>
      </w:r>
      <w:r>
        <w:rPr>
          <w:rFonts w:asciiTheme="minorHAnsi" w:hAnsiTheme="minorHAnsi" w:cstheme="minorHAnsi"/>
        </w:rPr>
        <w:t>.</w:t>
      </w:r>
    </w:p>
    <w:p w14:paraId="2A7188E7" w14:textId="60D97C00" w:rsidR="007D19B5" w:rsidRPr="008D758F" w:rsidRDefault="008C66F2" w:rsidP="001B6183">
      <w:pPr>
        <w:pStyle w:val="FWOparagraphlevel1"/>
      </w:pPr>
      <w:r w:rsidRPr="008D758F">
        <w:t xml:space="preserve">Upon commencement </w:t>
      </w:r>
      <w:r w:rsidR="00E26D8A" w:rsidRPr="008D758F">
        <w:t xml:space="preserve">of this Undertaking, </w:t>
      </w:r>
      <w:r w:rsidR="00C953B1" w:rsidRPr="008D758F">
        <w:t>UoN</w:t>
      </w:r>
      <w:r w:rsidR="00C27ECD" w:rsidRPr="008D758F">
        <w:t xml:space="preserve"> </w:t>
      </w:r>
      <w:r w:rsidR="007D19B5" w:rsidRPr="008D758F">
        <w:t xml:space="preserve">will take the actions set out at clauses </w:t>
      </w:r>
      <w:r w:rsidR="00ED33B2">
        <w:t>12</w:t>
      </w:r>
      <w:r w:rsidR="00ED33B2" w:rsidRPr="008D758F">
        <w:t xml:space="preserve"> </w:t>
      </w:r>
      <w:r w:rsidR="007D19B5" w:rsidRPr="00672133">
        <w:t xml:space="preserve">to </w:t>
      </w:r>
      <w:r w:rsidR="00ED33B2" w:rsidRPr="00672133">
        <w:t>2</w:t>
      </w:r>
      <w:r w:rsidR="00FA0AC5" w:rsidRPr="00672133">
        <w:t>4</w:t>
      </w:r>
      <w:r w:rsidR="00ED33B2" w:rsidRPr="00672133">
        <w:t xml:space="preserve"> </w:t>
      </w:r>
      <w:r w:rsidR="00D400B1" w:rsidRPr="00672133">
        <w:t>(inclusive</w:t>
      </w:r>
      <w:r w:rsidR="00D400B1" w:rsidRPr="008D758F">
        <w:t>)</w:t>
      </w:r>
      <w:r w:rsidR="007D19B5" w:rsidRPr="008D758F">
        <w:t xml:space="preserve"> below. </w:t>
      </w:r>
    </w:p>
    <w:p w14:paraId="5FC1B53D" w14:textId="54FDDE4D" w:rsidR="008776D4" w:rsidRPr="008D758F" w:rsidRDefault="00D4411E" w:rsidP="001B6183">
      <w:pPr>
        <w:pStyle w:val="FWOparagraphlevel1"/>
      </w:pPr>
      <w:bookmarkStart w:id="2" w:name="_Ref79570556"/>
      <w:bookmarkStart w:id="3" w:name="_Ref11860588"/>
      <w:r w:rsidRPr="00865F7B">
        <w:t>By 3</w:t>
      </w:r>
      <w:r w:rsidR="00672133" w:rsidRPr="00865F7B">
        <w:t>1</w:t>
      </w:r>
      <w:r w:rsidRPr="00865F7B">
        <w:t xml:space="preserve"> </w:t>
      </w:r>
      <w:r w:rsidR="00672133" w:rsidRPr="00865F7B">
        <w:t>October</w:t>
      </w:r>
      <w:r w:rsidRPr="00865F7B">
        <w:t xml:space="preserve"> 2022</w:t>
      </w:r>
      <w:r w:rsidR="3BBC3711" w:rsidRPr="008D758F">
        <w:t xml:space="preserve">, </w:t>
      </w:r>
      <w:r w:rsidR="00C953B1" w:rsidRPr="008D758F">
        <w:t>UoN</w:t>
      </w:r>
      <w:r w:rsidR="3BBC3711" w:rsidRPr="008D758F">
        <w:t xml:space="preserve"> will</w:t>
      </w:r>
      <w:r w:rsidR="008A338E" w:rsidRPr="008D758F">
        <w:t xml:space="preserve"> </w:t>
      </w:r>
      <w:r w:rsidR="008A338E" w:rsidRPr="00291B93">
        <w:t xml:space="preserve">(subject to clause </w:t>
      </w:r>
      <w:r w:rsidR="002F135F" w:rsidRPr="00291B93">
        <w:t>1</w:t>
      </w:r>
      <w:r w:rsidR="002F135F">
        <w:t>5</w:t>
      </w:r>
      <w:r w:rsidR="008A338E" w:rsidRPr="00291B93">
        <w:t>)</w:t>
      </w:r>
      <w:r w:rsidR="3BBC3711" w:rsidRPr="008D758F">
        <w:t>:</w:t>
      </w:r>
      <w:bookmarkEnd w:id="2"/>
    </w:p>
    <w:p w14:paraId="2552CA9D" w14:textId="08F406C6" w:rsidR="008776D4" w:rsidRPr="00CD5CD1" w:rsidRDefault="0CB5B492" w:rsidP="00B831FA">
      <w:pPr>
        <w:pStyle w:val="FWOparagraphlevel1"/>
        <w:numPr>
          <w:ilvl w:val="1"/>
          <w:numId w:val="12"/>
        </w:numPr>
        <w:rPr>
          <w:rFonts w:asciiTheme="minorHAnsi" w:hAnsiTheme="minorHAnsi" w:cstheme="minorHAnsi"/>
        </w:rPr>
      </w:pPr>
      <w:r w:rsidRPr="00CD5CD1">
        <w:rPr>
          <w:rFonts w:asciiTheme="minorHAnsi" w:hAnsiTheme="minorHAnsi" w:cstheme="minorHAnsi"/>
        </w:rPr>
        <w:t xml:space="preserve">pay to each Affected Employee any outstanding </w:t>
      </w:r>
      <w:r w:rsidR="004A59A2">
        <w:rPr>
          <w:rFonts w:asciiTheme="minorHAnsi" w:hAnsiTheme="minorHAnsi" w:cstheme="minorHAnsi"/>
        </w:rPr>
        <w:t xml:space="preserve">Wage Underpayment </w:t>
      </w:r>
      <w:r w:rsidRPr="00CD5CD1">
        <w:rPr>
          <w:rFonts w:asciiTheme="minorHAnsi" w:hAnsiTheme="minorHAnsi" w:cstheme="minorHAnsi"/>
        </w:rPr>
        <w:t xml:space="preserve">and </w:t>
      </w:r>
      <w:r w:rsidR="00742BAF">
        <w:rPr>
          <w:rFonts w:asciiTheme="minorHAnsi" w:hAnsiTheme="minorHAnsi" w:cstheme="minorHAnsi"/>
        </w:rPr>
        <w:t xml:space="preserve">associated </w:t>
      </w:r>
      <w:r w:rsidR="005B236B">
        <w:rPr>
          <w:rFonts w:asciiTheme="minorHAnsi" w:hAnsiTheme="minorHAnsi" w:cstheme="minorHAnsi"/>
        </w:rPr>
        <w:lastRenderedPageBreak/>
        <w:t>I</w:t>
      </w:r>
      <w:r w:rsidRPr="00CD5CD1">
        <w:rPr>
          <w:rFonts w:asciiTheme="minorHAnsi" w:hAnsiTheme="minorHAnsi" w:cstheme="minorHAnsi"/>
        </w:rPr>
        <w:t xml:space="preserve">nterest </w:t>
      </w:r>
      <w:r w:rsidR="00AD5FA8">
        <w:rPr>
          <w:rFonts w:asciiTheme="minorHAnsi" w:hAnsiTheme="minorHAnsi" w:cstheme="minorHAnsi"/>
        </w:rPr>
        <w:t>Amount</w:t>
      </w:r>
      <w:r w:rsidR="0049797F">
        <w:rPr>
          <w:rFonts w:asciiTheme="minorHAnsi" w:hAnsiTheme="minorHAnsi" w:cstheme="minorHAnsi"/>
        </w:rPr>
        <w:t xml:space="preserve"> </w:t>
      </w:r>
      <w:r w:rsidR="59C4A749" w:rsidRPr="00CD5CD1">
        <w:rPr>
          <w:rFonts w:asciiTheme="minorHAnsi" w:hAnsiTheme="minorHAnsi" w:cstheme="minorHAnsi"/>
        </w:rPr>
        <w:t>relating</w:t>
      </w:r>
      <w:r w:rsidRPr="00CD5CD1">
        <w:rPr>
          <w:rFonts w:asciiTheme="minorHAnsi" w:hAnsiTheme="minorHAnsi" w:cstheme="minorHAnsi"/>
        </w:rPr>
        <w:t xml:space="preserve"> to that Affected Employee; and</w:t>
      </w:r>
    </w:p>
    <w:p w14:paraId="2A89A077" w14:textId="53CB7FC4" w:rsidR="0049797F" w:rsidRPr="0049797F" w:rsidRDefault="008776D4" w:rsidP="00B831FA">
      <w:pPr>
        <w:pStyle w:val="FWOparagraphlevel1"/>
        <w:numPr>
          <w:ilvl w:val="1"/>
          <w:numId w:val="12"/>
        </w:numPr>
        <w:rPr>
          <w:rFonts w:asciiTheme="minorHAnsi" w:hAnsiTheme="minorHAnsi" w:cstheme="minorHAnsi"/>
        </w:rPr>
      </w:pPr>
      <w:r w:rsidRPr="00CD5CD1">
        <w:rPr>
          <w:rFonts w:asciiTheme="minorHAnsi" w:hAnsiTheme="minorHAnsi" w:cstheme="minorHAnsi"/>
        </w:rPr>
        <w:t xml:space="preserve">pay to </w:t>
      </w:r>
      <w:r w:rsidR="0049797F">
        <w:rPr>
          <w:rFonts w:asciiTheme="minorHAnsi" w:hAnsiTheme="minorHAnsi" w:cstheme="minorHAnsi"/>
        </w:rPr>
        <w:t xml:space="preserve">the nominated superannuation fund for </w:t>
      </w:r>
      <w:r w:rsidRPr="00CD5CD1">
        <w:rPr>
          <w:rFonts w:asciiTheme="minorHAnsi" w:hAnsiTheme="minorHAnsi" w:cstheme="minorHAnsi"/>
        </w:rPr>
        <w:t>each Affected Employee</w:t>
      </w:r>
      <w:r w:rsidR="0049797F">
        <w:rPr>
          <w:rFonts w:asciiTheme="minorHAnsi" w:hAnsiTheme="minorHAnsi" w:cstheme="minorHAnsi"/>
        </w:rPr>
        <w:t xml:space="preserve"> </w:t>
      </w:r>
      <w:r w:rsidR="0049797F" w:rsidRPr="0049797F">
        <w:rPr>
          <w:rFonts w:asciiTheme="minorHAnsi" w:hAnsiTheme="minorHAnsi" w:cstheme="minorHAnsi"/>
        </w:rPr>
        <w:t>any outstanding</w:t>
      </w:r>
      <w:r w:rsidR="00742BAF">
        <w:rPr>
          <w:rFonts w:asciiTheme="minorHAnsi" w:hAnsiTheme="minorHAnsi" w:cstheme="minorHAnsi"/>
        </w:rPr>
        <w:t xml:space="preserve"> </w:t>
      </w:r>
      <w:r w:rsidR="00B43972">
        <w:rPr>
          <w:rFonts w:asciiTheme="minorHAnsi" w:hAnsiTheme="minorHAnsi" w:cstheme="minorHAnsi"/>
        </w:rPr>
        <w:t>S</w:t>
      </w:r>
      <w:r w:rsidR="0049797F" w:rsidRPr="0049797F">
        <w:rPr>
          <w:rFonts w:asciiTheme="minorHAnsi" w:hAnsiTheme="minorHAnsi" w:cstheme="minorHAnsi"/>
        </w:rPr>
        <w:t xml:space="preserve">uperannuation </w:t>
      </w:r>
      <w:r w:rsidR="00742BAF">
        <w:rPr>
          <w:rFonts w:asciiTheme="minorHAnsi" w:hAnsiTheme="minorHAnsi" w:cstheme="minorHAnsi"/>
        </w:rPr>
        <w:t xml:space="preserve">Amount </w:t>
      </w:r>
      <w:r w:rsidR="005B4C3F">
        <w:rPr>
          <w:rFonts w:asciiTheme="minorHAnsi" w:hAnsiTheme="minorHAnsi" w:cstheme="minorHAnsi"/>
        </w:rPr>
        <w:t>and</w:t>
      </w:r>
      <w:r w:rsidR="001F5167">
        <w:rPr>
          <w:rFonts w:asciiTheme="minorHAnsi" w:hAnsiTheme="minorHAnsi" w:cstheme="minorHAnsi"/>
        </w:rPr>
        <w:t xml:space="preserve"> associated </w:t>
      </w:r>
      <w:r w:rsidR="005B4C3F">
        <w:rPr>
          <w:rFonts w:asciiTheme="minorHAnsi" w:hAnsiTheme="minorHAnsi" w:cstheme="minorHAnsi"/>
        </w:rPr>
        <w:t xml:space="preserve">Interest Amount </w:t>
      </w:r>
      <w:r w:rsidR="0049797F" w:rsidRPr="0049797F">
        <w:rPr>
          <w:rFonts w:asciiTheme="minorHAnsi" w:hAnsiTheme="minorHAnsi" w:cstheme="minorHAnsi"/>
        </w:rPr>
        <w:t>relating to</w:t>
      </w:r>
      <w:r w:rsidR="00D96262">
        <w:rPr>
          <w:rFonts w:asciiTheme="minorHAnsi" w:hAnsiTheme="minorHAnsi" w:cstheme="minorHAnsi"/>
        </w:rPr>
        <w:t xml:space="preserve"> </w:t>
      </w:r>
      <w:r w:rsidR="00FA3366">
        <w:rPr>
          <w:rFonts w:asciiTheme="minorHAnsi" w:hAnsiTheme="minorHAnsi" w:cstheme="minorHAnsi"/>
        </w:rPr>
        <w:t>that</w:t>
      </w:r>
      <w:r w:rsidR="0049797F" w:rsidRPr="0049797F">
        <w:rPr>
          <w:rFonts w:asciiTheme="minorHAnsi" w:hAnsiTheme="minorHAnsi" w:cstheme="minorHAnsi"/>
        </w:rPr>
        <w:t xml:space="preserve"> Affected Employee</w:t>
      </w:r>
      <w:r w:rsidR="0049797F">
        <w:rPr>
          <w:rFonts w:asciiTheme="minorHAnsi" w:hAnsiTheme="minorHAnsi" w:cstheme="minorHAnsi"/>
        </w:rPr>
        <w:t xml:space="preserve">. </w:t>
      </w:r>
    </w:p>
    <w:p w14:paraId="1D012DDB" w14:textId="52AA3D11" w:rsidR="00E9161A" w:rsidRDefault="00C953B1" w:rsidP="004312A5">
      <w:pPr>
        <w:pStyle w:val="FWOparagraphlevel1"/>
      </w:pPr>
      <w:bookmarkStart w:id="4" w:name="_Ref87268348"/>
      <w:r>
        <w:t>U</w:t>
      </w:r>
      <w:r w:rsidR="00211D81">
        <w:t>o</w:t>
      </w:r>
      <w:r>
        <w:t>N</w:t>
      </w:r>
      <w:r w:rsidR="00E9161A">
        <w:t xml:space="preserve"> </w:t>
      </w:r>
      <w:r w:rsidR="001B4B27">
        <w:t>will</w:t>
      </w:r>
      <w:r w:rsidR="00E9161A">
        <w:t xml:space="preserve"> take all reasonable steps to locate each Affected Employee owed an outstanding </w:t>
      </w:r>
      <w:r w:rsidR="00CB6285">
        <w:t xml:space="preserve">Wage </w:t>
      </w:r>
      <w:r w:rsidR="00E9161A">
        <w:t xml:space="preserve">Underpayment, Interest Amount or </w:t>
      </w:r>
      <w:r w:rsidR="00CB6285">
        <w:t>S</w:t>
      </w:r>
      <w:r w:rsidR="00E9161A">
        <w:t xml:space="preserve">uperannuation </w:t>
      </w:r>
      <w:r w:rsidR="00742BAF">
        <w:t>Amount</w:t>
      </w:r>
      <w:r w:rsidR="00B06349">
        <w:t>.</w:t>
      </w:r>
      <w:r w:rsidR="00E9161A">
        <w:t xml:space="preserve"> </w:t>
      </w:r>
      <w:bookmarkEnd w:id="4"/>
    </w:p>
    <w:p w14:paraId="11E495DA" w14:textId="42A80C1F" w:rsidR="0082436D" w:rsidRPr="001A322F" w:rsidRDefault="00D941FD" w:rsidP="00D519CF">
      <w:pPr>
        <w:pStyle w:val="FWOparagraphlevel1"/>
      </w:pPr>
      <w:bookmarkStart w:id="5" w:name="_Ref22822318"/>
      <w:bookmarkStart w:id="6" w:name="_Ref79570607"/>
      <w:bookmarkStart w:id="7" w:name="_Ref83135994"/>
      <w:bookmarkEnd w:id="3"/>
      <w:r>
        <w:rPr>
          <w:rFonts w:asciiTheme="minorHAnsi" w:hAnsiTheme="minorHAnsi" w:cstheme="minorHAnsi"/>
          <w:szCs w:val="24"/>
        </w:rPr>
        <w:t>By 3</w:t>
      </w:r>
      <w:r w:rsidR="00672133">
        <w:rPr>
          <w:rFonts w:asciiTheme="minorHAnsi" w:hAnsiTheme="minorHAnsi" w:cstheme="minorHAnsi"/>
          <w:szCs w:val="24"/>
        </w:rPr>
        <w:t>0 November</w:t>
      </w:r>
      <w:r>
        <w:rPr>
          <w:rFonts w:asciiTheme="minorHAnsi" w:hAnsiTheme="minorHAnsi" w:cstheme="minorHAnsi"/>
          <w:szCs w:val="24"/>
        </w:rPr>
        <w:t xml:space="preserve"> 2022</w:t>
      </w:r>
      <w:r w:rsidR="0082436D">
        <w:rPr>
          <w:rFonts w:asciiTheme="minorHAnsi" w:hAnsiTheme="minorHAnsi" w:cstheme="minorHAnsi"/>
          <w:szCs w:val="24"/>
        </w:rPr>
        <w:t xml:space="preserve">, </w:t>
      </w:r>
      <w:r w:rsidR="00C953B1">
        <w:rPr>
          <w:rFonts w:asciiTheme="minorHAnsi" w:hAnsiTheme="minorHAnsi" w:cstheme="minorHAnsi"/>
          <w:szCs w:val="24"/>
        </w:rPr>
        <w:t>U</w:t>
      </w:r>
      <w:r w:rsidR="00211D81">
        <w:rPr>
          <w:rFonts w:asciiTheme="minorHAnsi" w:hAnsiTheme="minorHAnsi" w:cstheme="minorHAnsi"/>
          <w:szCs w:val="24"/>
        </w:rPr>
        <w:t>o</w:t>
      </w:r>
      <w:r w:rsidR="00C953B1">
        <w:rPr>
          <w:rFonts w:asciiTheme="minorHAnsi" w:hAnsiTheme="minorHAnsi" w:cstheme="minorHAnsi"/>
          <w:szCs w:val="24"/>
        </w:rPr>
        <w:t>N</w:t>
      </w:r>
      <w:r w:rsidR="0082436D">
        <w:rPr>
          <w:rFonts w:asciiTheme="minorHAnsi" w:hAnsiTheme="minorHAnsi" w:cstheme="minorHAnsi"/>
          <w:szCs w:val="24"/>
        </w:rPr>
        <w:t xml:space="preserve"> </w:t>
      </w:r>
      <w:r w:rsidR="0082436D" w:rsidRPr="00D44982">
        <w:rPr>
          <w:rFonts w:asciiTheme="minorHAnsi" w:hAnsiTheme="minorHAnsi" w:cstheme="minorHAnsi"/>
          <w:color w:val="000000" w:themeColor="text1"/>
          <w:szCs w:val="24"/>
        </w:rPr>
        <w:t>will</w:t>
      </w:r>
      <w:r w:rsidR="0082436D" w:rsidRPr="00D44982">
        <w:t xml:space="preserve"> provide</w:t>
      </w:r>
      <w:r w:rsidR="0082436D">
        <w:t xml:space="preserve"> to</w:t>
      </w:r>
      <w:r w:rsidR="0082436D" w:rsidRPr="00D44982">
        <w:rPr>
          <w:rFonts w:asciiTheme="minorHAnsi" w:hAnsiTheme="minorHAnsi" w:cstheme="minorHAnsi"/>
          <w:color w:val="000000" w:themeColor="text1"/>
          <w:szCs w:val="24"/>
        </w:rPr>
        <w:t xml:space="preserve"> the FWO </w:t>
      </w:r>
      <w:r w:rsidR="002F73CF" w:rsidRPr="0088323B">
        <w:rPr>
          <w:rFonts w:asciiTheme="minorHAnsi" w:hAnsiTheme="minorHAnsi" w:cstheme="minorHAnsi"/>
          <w:color w:val="000000" w:themeColor="text1"/>
          <w:szCs w:val="24"/>
        </w:rPr>
        <w:t>R</w:t>
      </w:r>
      <w:r w:rsidR="00C27ECD" w:rsidRPr="001A322F">
        <w:rPr>
          <w:rFonts w:asciiTheme="minorHAnsi" w:hAnsiTheme="minorHAnsi" w:cstheme="minorHAnsi"/>
          <w:color w:val="000000" w:themeColor="text1"/>
          <w:szCs w:val="24"/>
        </w:rPr>
        <w:t xml:space="preserve">easonable </w:t>
      </w:r>
      <w:r w:rsidR="002F73CF" w:rsidRPr="001A322F">
        <w:t>E</w:t>
      </w:r>
      <w:r w:rsidR="0082436D" w:rsidRPr="001A322F">
        <w:t>vidence</w:t>
      </w:r>
      <w:r w:rsidR="0082436D" w:rsidRPr="001A322F">
        <w:rPr>
          <w:rFonts w:asciiTheme="minorHAnsi" w:hAnsiTheme="minorHAnsi" w:cstheme="minorHAnsi"/>
          <w:color w:val="000000" w:themeColor="text1"/>
          <w:szCs w:val="24"/>
        </w:rPr>
        <w:t xml:space="preserve"> of:</w:t>
      </w:r>
    </w:p>
    <w:p w14:paraId="0DFAF5F2" w14:textId="2D6778CF" w:rsidR="0082436D" w:rsidRDefault="0082436D" w:rsidP="00B831FA">
      <w:pPr>
        <w:pStyle w:val="FWOparagraphlevel1"/>
        <w:numPr>
          <w:ilvl w:val="1"/>
          <w:numId w:val="13"/>
        </w:numPr>
      </w:pPr>
      <w:r w:rsidRPr="00CD5CD1">
        <w:rPr>
          <w:rFonts w:asciiTheme="minorHAnsi" w:hAnsiTheme="minorHAnsi" w:cstheme="minorHAnsi"/>
        </w:rPr>
        <w:t>all</w:t>
      </w:r>
      <w:r w:rsidRPr="00D44982">
        <w:t xml:space="preserve"> payments made to </w:t>
      </w:r>
      <w:r>
        <w:t>Affected Employee</w:t>
      </w:r>
      <w:r w:rsidR="00063A05">
        <w:t>s</w:t>
      </w:r>
      <w:r w:rsidRPr="00D44982">
        <w:t xml:space="preserve"> to rectify </w:t>
      </w:r>
      <w:r w:rsidRPr="0088323B">
        <w:t>the</w:t>
      </w:r>
      <w:r w:rsidR="00D12345" w:rsidRPr="001A322F">
        <w:t xml:space="preserve"> Total </w:t>
      </w:r>
      <w:r w:rsidRPr="001A322F">
        <w:t>Underpayment</w:t>
      </w:r>
      <w:bookmarkEnd w:id="5"/>
      <w:r>
        <w:t xml:space="preserve"> </w:t>
      </w:r>
      <w:bookmarkEnd w:id="6"/>
      <w:r w:rsidR="00D12345">
        <w:t xml:space="preserve">and Interest </w:t>
      </w:r>
      <w:r w:rsidR="00AD5FA8">
        <w:t>Amount</w:t>
      </w:r>
      <w:r>
        <w:t>;</w:t>
      </w:r>
      <w:r w:rsidR="00EA017D">
        <w:t xml:space="preserve"> and</w:t>
      </w:r>
    </w:p>
    <w:p w14:paraId="1EC836FC" w14:textId="473BBB57" w:rsidR="0082436D" w:rsidRPr="008D758F" w:rsidRDefault="0082436D" w:rsidP="00B831FA">
      <w:pPr>
        <w:pStyle w:val="FWOparagraphlevel1"/>
        <w:numPr>
          <w:ilvl w:val="1"/>
          <w:numId w:val="13"/>
        </w:numPr>
      </w:pPr>
      <w:r w:rsidRPr="008D758F">
        <w:t>the steps taken in accordance with clause</w:t>
      </w:r>
      <w:r w:rsidR="00A0784A" w:rsidRPr="008D758F">
        <w:t xml:space="preserve"> </w:t>
      </w:r>
      <w:r w:rsidR="001D48FE" w:rsidRPr="00FE4E1A">
        <w:t>1</w:t>
      </w:r>
      <w:r w:rsidR="001D48FE">
        <w:t>3</w:t>
      </w:r>
      <w:r w:rsidR="00E9161A" w:rsidRPr="008D758F">
        <w:t xml:space="preserve">, for any Affected Employees </w:t>
      </w:r>
      <w:r w:rsidR="00C953B1" w:rsidRPr="008D758F">
        <w:t>UoN</w:t>
      </w:r>
      <w:r w:rsidR="00E9161A" w:rsidRPr="008D758F">
        <w:t xml:space="preserve"> could not locate</w:t>
      </w:r>
      <w:r w:rsidRPr="008D758F">
        <w:t>.</w:t>
      </w:r>
    </w:p>
    <w:p w14:paraId="10444354" w14:textId="3F5CC3EB" w:rsidR="007D19B5" w:rsidRPr="001B6183" w:rsidRDefault="007D19B5" w:rsidP="001B6183">
      <w:pPr>
        <w:pStyle w:val="FWOparagraphlevel1"/>
      </w:pPr>
      <w:bookmarkStart w:id="8" w:name="_Ref83136395"/>
      <w:bookmarkEnd w:id="7"/>
      <w:r w:rsidRPr="008D758F">
        <w:t xml:space="preserve">If </w:t>
      </w:r>
      <w:r w:rsidRPr="002A3B00">
        <w:t xml:space="preserve">any of the </w:t>
      </w:r>
      <w:r w:rsidR="008776D4" w:rsidRPr="002A3B00">
        <w:t>Affected Employees</w:t>
      </w:r>
      <w:r w:rsidRPr="002A3B00">
        <w:t xml:space="preserve"> to whom</w:t>
      </w:r>
      <w:r w:rsidR="003809C0" w:rsidRPr="002A3B00">
        <w:t xml:space="preserve"> a</w:t>
      </w:r>
      <w:r w:rsidR="00BD3B01" w:rsidRPr="002A3B00">
        <w:t xml:space="preserve"> Wage Underpayment </w:t>
      </w:r>
      <w:r w:rsidR="003809C0" w:rsidRPr="002A3B00">
        <w:t>is</w:t>
      </w:r>
      <w:r w:rsidRPr="002A3B00">
        <w:t xml:space="preserve"> owed cannot be located </w:t>
      </w:r>
      <w:r w:rsidR="00774F25" w:rsidRPr="002A3B00">
        <w:t xml:space="preserve">by </w:t>
      </w:r>
      <w:r w:rsidR="002145E1" w:rsidRPr="002A3B00">
        <w:t>3</w:t>
      </w:r>
      <w:r w:rsidR="00534732" w:rsidRPr="002A3B00">
        <w:t>1</w:t>
      </w:r>
      <w:r w:rsidR="00F63FC0" w:rsidRPr="002A3B00">
        <w:t xml:space="preserve"> </w:t>
      </w:r>
      <w:r w:rsidR="00534732" w:rsidRPr="002A3B00">
        <w:t>October</w:t>
      </w:r>
      <w:r w:rsidR="00285630" w:rsidRPr="002A3B00">
        <w:t xml:space="preserve"> </w:t>
      </w:r>
      <w:r w:rsidR="00D560C5" w:rsidRPr="002A3B00">
        <w:t>2022</w:t>
      </w:r>
      <w:r w:rsidRPr="002A3B00">
        <w:t xml:space="preserve">, </w:t>
      </w:r>
      <w:r w:rsidR="00C953B1" w:rsidRPr="002A3B00">
        <w:t>UoN</w:t>
      </w:r>
      <w:r w:rsidR="003809C0" w:rsidRPr="002A3B00">
        <w:t xml:space="preserve"> </w:t>
      </w:r>
      <w:r w:rsidRPr="002A3B00">
        <w:t xml:space="preserve">will pay the </w:t>
      </w:r>
      <w:r w:rsidR="00FC3716" w:rsidRPr="002A3B00">
        <w:t xml:space="preserve">Wage </w:t>
      </w:r>
      <w:r w:rsidR="00384BCF" w:rsidRPr="002A3B00">
        <w:t>U</w:t>
      </w:r>
      <w:r w:rsidRPr="002A3B00">
        <w:t>nderpayment</w:t>
      </w:r>
      <w:r w:rsidR="00384BCF" w:rsidRPr="002A3B00">
        <w:t>s</w:t>
      </w:r>
      <w:r w:rsidRPr="002A3B00">
        <w:t xml:space="preserve"> owing to those </w:t>
      </w:r>
      <w:r w:rsidR="008776D4" w:rsidRPr="002A3B00">
        <w:t>Affected Employees</w:t>
      </w:r>
      <w:r w:rsidRPr="002A3B00">
        <w:t xml:space="preserve"> to the Commonwealth of Australia in accordance with section 559 of the FW Act</w:t>
      </w:r>
      <w:r w:rsidR="00E70594" w:rsidRPr="002A3B00">
        <w:t xml:space="preserve"> by</w:t>
      </w:r>
      <w:r w:rsidR="00FD21C5" w:rsidRPr="002A3B00">
        <w:t xml:space="preserve"> </w:t>
      </w:r>
      <w:r w:rsidR="0066492E" w:rsidRPr="002A3B00">
        <w:t>30</w:t>
      </w:r>
      <w:r w:rsidR="00FD21C5" w:rsidRPr="002A3B00">
        <w:t xml:space="preserve"> November 2022</w:t>
      </w:r>
      <w:r w:rsidRPr="002A3B00">
        <w:t xml:space="preserve">.  </w:t>
      </w:r>
      <w:r w:rsidR="00C953B1" w:rsidRPr="002A3B00">
        <w:t>U</w:t>
      </w:r>
      <w:r w:rsidR="00DE7CAB" w:rsidRPr="002A3B00">
        <w:t>o</w:t>
      </w:r>
      <w:r w:rsidR="00C953B1" w:rsidRPr="002A3B00">
        <w:t>N</w:t>
      </w:r>
      <w:r w:rsidRPr="001B6183">
        <w:t xml:space="preserve"> will complete the required documents supplied by the FWO for this purpose.</w:t>
      </w:r>
      <w:bookmarkEnd w:id="8"/>
      <w:r w:rsidR="009359B2" w:rsidRPr="001B6183">
        <w:t xml:space="preserve"> </w:t>
      </w:r>
    </w:p>
    <w:p w14:paraId="25D7AA6F" w14:textId="16F28B9B" w:rsidR="007D19B5" w:rsidRPr="001B6183" w:rsidRDefault="007D19B5" w:rsidP="001B6183">
      <w:pPr>
        <w:pStyle w:val="FWOparagraphlevel1"/>
      </w:pPr>
      <w:bookmarkStart w:id="9" w:name="_Ref83136397"/>
      <w:r w:rsidRPr="001B6183">
        <w:t xml:space="preserve">In the event that the FWO is able to locate and contact any </w:t>
      </w:r>
      <w:r w:rsidR="008776D4" w:rsidRPr="001B6183">
        <w:t>Affected Employees</w:t>
      </w:r>
      <w:r w:rsidRPr="001B6183">
        <w:t xml:space="preserve"> to whom </w:t>
      </w:r>
      <w:r w:rsidR="00FC3716">
        <w:t xml:space="preserve">the Wage </w:t>
      </w:r>
      <w:r w:rsidRPr="001B6183">
        <w:t>Underpayments are owed, the FWO will (in addition to its obligations under s</w:t>
      </w:r>
      <w:r w:rsidR="00BD4AEA">
        <w:t>ection</w:t>
      </w:r>
      <w:r w:rsidRPr="001B6183">
        <w:t xml:space="preserve"> 559 of the FW Act) notify </w:t>
      </w:r>
      <w:r w:rsidR="00C953B1">
        <w:t>U</w:t>
      </w:r>
      <w:r w:rsidR="00DE7CAB">
        <w:t>o</w:t>
      </w:r>
      <w:r w:rsidR="00C953B1">
        <w:t>N</w:t>
      </w:r>
      <w:r w:rsidRPr="001B6183">
        <w:t xml:space="preserve"> in writing of the name and contact details of the </w:t>
      </w:r>
      <w:r w:rsidR="008776D4" w:rsidRPr="001B6183">
        <w:t>Affected Employee</w:t>
      </w:r>
      <w:r w:rsidRPr="001B6183">
        <w:t xml:space="preserve">. Within </w:t>
      </w:r>
      <w:r w:rsidR="00327FD8" w:rsidRPr="001B6183">
        <w:t>28</w:t>
      </w:r>
      <w:r w:rsidRPr="001B6183">
        <w:t xml:space="preserve"> days of receiving any such notice </w:t>
      </w:r>
      <w:r w:rsidR="00C953B1">
        <w:t>U</w:t>
      </w:r>
      <w:r w:rsidR="00DE7CAB">
        <w:t>o</w:t>
      </w:r>
      <w:r w:rsidR="00C953B1">
        <w:t>N</w:t>
      </w:r>
      <w:r w:rsidRPr="001B6183">
        <w:t xml:space="preserve"> will:</w:t>
      </w:r>
      <w:bookmarkEnd w:id="9"/>
    </w:p>
    <w:p w14:paraId="5DB231A6" w14:textId="57A8EA0E" w:rsidR="007D19B5" w:rsidRPr="00CD5CD1" w:rsidRDefault="001E348A" w:rsidP="00B831FA">
      <w:pPr>
        <w:pStyle w:val="FWOparagraphlevel1"/>
        <w:numPr>
          <w:ilvl w:val="1"/>
          <w:numId w:val="14"/>
        </w:numPr>
        <w:rPr>
          <w:rFonts w:asciiTheme="minorHAnsi" w:hAnsiTheme="minorHAnsi" w:cstheme="minorHAnsi"/>
        </w:rPr>
      </w:pPr>
      <w:r w:rsidRPr="00CD5CD1">
        <w:rPr>
          <w:rFonts w:asciiTheme="minorHAnsi" w:hAnsiTheme="minorHAnsi" w:cstheme="minorHAnsi"/>
        </w:rPr>
        <w:t>p</w:t>
      </w:r>
      <w:r w:rsidR="009A7AC3" w:rsidRPr="00CD5CD1">
        <w:rPr>
          <w:rFonts w:asciiTheme="minorHAnsi" w:hAnsiTheme="minorHAnsi" w:cstheme="minorHAnsi"/>
        </w:rPr>
        <w:t>ay</w:t>
      </w:r>
      <w:r w:rsidRPr="00CD5CD1">
        <w:rPr>
          <w:rFonts w:asciiTheme="minorHAnsi" w:hAnsiTheme="minorHAnsi" w:cstheme="minorHAnsi"/>
        </w:rPr>
        <w:t xml:space="preserve"> to</w:t>
      </w:r>
      <w:r w:rsidR="009A7AC3" w:rsidRPr="00CD5CD1">
        <w:rPr>
          <w:rFonts w:asciiTheme="minorHAnsi" w:hAnsiTheme="minorHAnsi" w:cstheme="minorHAnsi"/>
        </w:rPr>
        <w:t xml:space="preserve"> the Affected Employee </w:t>
      </w:r>
      <w:r w:rsidR="008776D4" w:rsidRPr="00CD5CD1">
        <w:rPr>
          <w:rFonts w:asciiTheme="minorHAnsi" w:hAnsiTheme="minorHAnsi" w:cstheme="minorHAnsi"/>
        </w:rPr>
        <w:t>the Interest Amount</w:t>
      </w:r>
      <w:r w:rsidR="00FA3366">
        <w:rPr>
          <w:rFonts w:asciiTheme="minorHAnsi" w:hAnsiTheme="minorHAnsi" w:cstheme="minorHAnsi"/>
        </w:rPr>
        <w:t xml:space="preserve"> relating to the </w:t>
      </w:r>
      <w:r w:rsidR="00C61E9C">
        <w:rPr>
          <w:rFonts w:asciiTheme="minorHAnsi" w:hAnsiTheme="minorHAnsi" w:cstheme="minorHAnsi"/>
        </w:rPr>
        <w:t xml:space="preserve">Affected Employee’s </w:t>
      </w:r>
      <w:r w:rsidR="00AD5FA8">
        <w:rPr>
          <w:rFonts w:asciiTheme="minorHAnsi" w:hAnsiTheme="minorHAnsi" w:cstheme="minorHAnsi"/>
        </w:rPr>
        <w:t xml:space="preserve">Wage </w:t>
      </w:r>
      <w:r w:rsidR="00FA3366">
        <w:rPr>
          <w:rFonts w:asciiTheme="minorHAnsi" w:hAnsiTheme="minorHAnsi" w:cstheme="minorHAnsi"/>
        </w:rPr>
        <w:t>Underpayment</w:t>
      </w:r>
      <w:r w:rsidR="007D19B5" w:rsidRPr="00CD5CD1">
        <w:rPr>
          <w:rFonts w:asciiTheme="minorHAnsi" w:hAnsiTheme="minorHAnsi" w:cstheme="minorHAnsi"/>
        </w:rPr>
        <w:t xml:space="preserve">; and </w:t>
      </w:r>
    </w:p>
    <w:p w14:paraId="40788620" w14:textId="78438D58" w:rsidR="00F56D62" w:rsidRPr="00CD5CD1" w:rsidRDefault="001E348A" w:rsidP="00B831FA">
      <w:pPr>
        <w:pStyle w:val="FWOparagraphlevel1"/>
        <w:numPr>
          <w:ilvl w:val="1"/>
          <w:numId w:val="14"/>
        </w:numPr>
        <w:rPr>
          <w:rFonts w:asciiTheme="minorHAnsi" w:hAnsiTheme="minorHAnsi" w:cstheme="minorHAnsi"/>
        </w:rPr>
      </w:pPr>
      <w:r w:rsidRPr="00CD5CD1">
        <w:rPr>
          <w:rFonts w:asciiTheme="minorHAnsi" w:hAnsiTheme="minorHAnsi" w:cstheme="minorHAnsi"/>
        </w:rPr>
        <w:t>p</w:t>
      </w:r>
      <w:r w:rsidR="009A7AC3" w:rsidRPr="00CD5CD1">
        <w:rPr>
          <w:rFonts w:asciiTheme="minorHAnsi" w:hAnsiTheme="minorHAnsi" w:cstheme="minorHAnsi"/>
        </w:rPr>
        <w:t xml:space="preserve">ay to the Affected Employee’s nominated superannuation fund the </w:t>
      </w:r>
      <w:r w:rsidR="00AD5FA8">
        <w:rPr>
          <w:rFonts w:asciiTheme="minorHAnsi" w:hAnsiTheme="minorHAnsi" w:cstheme="minorHAnsi"/>
        </w:rPr>
        <w:t>S</w:t>
      </w:r>
      <w:r w:rsidR="009A7AC3" w:rsidRPr="00CD5CD1">
        <w:rPr>
          <w:rFonts w:asciiTheme="minorHAnsi" w:hAnsiTheme="minorHAnsi" w:cstheme="minorHAnsi"/>
        </w:rPr>
        <w:t xml:space="preserve">uperannuation </w:t>
      </w:r>
      <w:r w:rsidR="00504A38">
        <w:rPr>
          <w:rFonts w:asciiTheme="minorHAnsi" w:hAnsiTheme="minorHAnsi" w:cstheme="minorHAnsi"/>
        </w:rPr>
        <w:t>Amount</w:t>
      </w:r>
      <w:r w:rsidR="00056622">
        <w:rPr>
          <w:rFonts w:asciiTheme="minorHAnsi" w:hAnsiTheme="minorHAnsi" w:cstheme="minorHAnsi"/>
        </w:rPr>
        <w:t xml:space="preserve"> </w:t>
      </w:r>
      <w:r w:rsidR="00F93085">
        <w:rPr>
          <w:rFonts w:asciiTheme="minorHAnsi" w:hAnsiTheme="minorHAnsi" w:cstheme="minorHAnsi"/>
        </w:rPr>
        <w:t xml:space="preserve">and associated Interest Amount </w:t>
      </w:r>
      <w:r w:rsidR="00DC6597">
        <w:rPr>
          <w:rFonts w:asciiTheme="minorHAnsi" w:hAnsiTheme="minorHAnsi" w:cstheme="minorHAnsi"/>
        </w:rPr>
        <w:t xml:space="preserve">relating to </w:t>
      </w:r>
      <w:r w:rsidR="00DC6597" w:rsidRPr="008D758F">
        <w:rPr>
          <w:rFonts w:asciiTheme="minorHAnsi" w:hAnsiTheme="minorHAnsi" w:cstheme="minorHAnsi"/>
        </w:rPr>
        <w:t xml:space="preserve">the </w:t>
      </w:r>
      <w:r w:rsidR="00DC6597">
        <w:rPr>
          <w:rFonts w:asciiTheme="minorHAnsi" w:hAnsiTheme="minorHAnsi" w:cstheme="minorHAnsi"/>
        </w:rPr>
        <w:t>Superannuation</w:t>
      </w:r>
      <w:r w:rsidR="004A5B4F">
        <w:rPr>
          <w:rFonts w:asciiTheme="minorHAnsi" w:hAnsiTheme="minorHAnsi" w:cstheme="minorHAnsi"/>
        </w:rPr>
        <w:t xml:space="preserve"> </w:t>
      </w:r>
      <w:r w:rsidR="006C268D">
        <w:rPr>
          <w:rFonts w:asciiTheme="minorHAnsi" w:hAnsiTheme="minorHAnsi" w:cstheme="minorHAnsi"/>
        </w:rPr>
        <w:t>Amount</w:t>
      </w:r>
      <w:r w:rsidR="006C268D" w:rsidRPr="00CD5CD1">
        <w:rPr>
          <w:rFonts w:asciiTheme="minorHAnsi" w:hAnsiTheme="minorHAnsi" w:cstheme="minorHAnsi"/>
        </w:rPr>
        <w:t xml:space="preserve"> </w:t>
      </w:r>
      <w:r w:rsidRPr="00CD5CD1">
        <w:rPr>
          <w:rFonts w:asciiTheme="minorHAnsi" w:hAnsiTheme="minorHAnsi" w:cstheme="minorHAnsi"/>
        </w:rPr>
        <w:t>relating to</w:t>
      </w:r>
      <w:r w:rsidR="009A7AC3" w:rsidRPr="00CD5CD1">
        <w:rPr>
          <w:rFonts w:asciiTheme="minorHAnsi" w:hAnsiTheme="minorHAnsi" w:cstheme="minorHAnsi"/>
        </w:rPr>
        <w:t xml:space="preserve"> that Affected Employee</w:t>
      </w:r>
      <w:r w:rsidR="007D19B5" w:rsidRPr="00CD5CD1">
        <w:rPr>
          <w:rFonts w:asciiTheme="minorHAnsi" w:hAnsiTheme="minorHAnsi" w:cstheme="minorHAnsi"/>
        </w:rPr>
        <w:t>.</w:t>
      </w:r>
      <w:r w:rsidR="00F56D62" w:rsidRPr="00CD5CD1">
        <w:rPr>
          <w:rFonts w:asciiTheme="minorHAnsi" w:hAnsiTheme="minorHAnsi" w:cstheme="minorHAnsi"/>
        </w:rPr>
        <w:t xml:space="preserve"> </w:t>
      </w:r>
    </w:p>
    <w:p w14:paraId="3FD557A3" w14:textId="7BA35F6C" w:rsidR="009A7AC3" w:rsidRDefault="00264CA8" w:rsidP="006D128F">
      <w:pPr>
        <w:spacing w:after="160" w:line="259" w:lineRule="auto"/>
        <w:rPr>
          <w:rFonts w:asciiTheme="minorHAnsi" w:hAnsiTheme="minorHAnsi" w:cstheme="minorHAnsi"/>
          <w:b/>
          <w:sz w:val="24"/>
          <w:szCs w:val="24"/>
        </w:rPr>
      </w:pPr>
      <w:r>
        <w:rPr>
          <w:rFonts w:asciiTheme="minorHAnsi" w:hAnsiTheme="minorHAnsi" w:cstheme="minorHAnsi"/>
          <w:b/>
          <w:sz w:val="24"/>
          <w:szCs w:val="24"/>
        </w:rPr>
        <w:t xml:space="preserve">Systems </w:t>
      </w:r>
      <w:r w:rsidR="001C6936">
        <w:rPr>
          <w:rFonts w:asciiTheme="minorHAnsi" w:hAnsiTheme="minorHAnsi" w:cstheme="minorHAnsi"/>
          <w:b/>
          <w:sz w:val="24"/>
          <w:szCs w:val="24"/>
        </w:rPr>
        <w:t>improvements</w:t>
      </w:r>
      <w:r w:rsidR="00F12779">
        <w:rPr>
          <w:rFonts w:asciiTheme="minorHAnsi" w:hAnsiTheme="minorHAnsi" w:cstheme="minorHAnsi"/>
          <w:b/>
          <w:sz w:val="24"/>
          <w:szCs w:val="24"/>
        </w:rPr>
        <w:t xml:space="preserve"> and training</w:t>
      </w:r>
    </w:p>
    <w:p w14:paraId="6DB5618F" w14:textId="37CF5019" w:rsidR="002231C1" w:rsidRDefault="004713BD" w:rsidP="00B76925">
      <w:pPr>
        <w:pStyle w:val="FWOparagraphlevel1"/>
      </w:pPr>
      <w:bookmarkStart w:id="10" w:name="_Ref82607969"/>
      <w:r>
        <w:t xml:space="preserve">By 1 </w:t>
      </w:r>
      <w:r w:rsidR="00672133">
        <w:t xml:space="preserve">January </w:t>
      </w:r>
      <w:r>
        <w:t>202</w:t>
      </w:r>
      <w:r w:rsidR="00672133">
        <w:t>3</w:t>
      </w:r>
      <w:r>
        <w:t xml:space="preserve"> </w:t>
      </w:r>
      <w:r w:rsidR="5C25EA72">
        <w:t>U</w:t>
      </w:r>
      <w:r w:rsidR="1E7DC800">
        <w:t>o</w:t>
      </w:r>
      <w:r w:rsidR="5C25EA72">
        <w:t>N</w:t>
      </w:r>
      <w:r w:rsidR="3B4ECE52">
        <w:t xml:space="preserve"> will </w:t>
      </w:r>
      <w:r w:rsidR="1DCF80FA">
        <w:t xml:space="preserve">have </w:t>
      </w:r>
      <w:r w:rsidR="00E87DC0">
        <w:t>completed the implementation of</w:t>
      </w:r>
      <w:r w:rsidR="63C2CD36">
        <w:t xml:space="preserve"> </w:t>
      </w:r>
      <w:r w:rsidR="0E6CA861">
        <w:t>the</w:t>
      </w:r>
      <w:r w:rsidR="3B4ECE52">
        <w:t xml:space="preserve"> </w:t>
      </w:r>
      <w:r w:rsidR="2EF5D1AC">
        <w:t xml:space="preserve">following </w:t>
      </w:r>
      <w:r w:rsidR="35150A21">
        <w:t xml:space="preserve">systems improvements </w:t>
      </w:r>
      <w:r w:rsidR="0B4B1D63">
        <w:t>and/or training</w:t>
      </w:r>
      <w:r w:rsidR="3B4ECE52">
        <w:t xml:space="preserve"> </w:t>
      </w:r>
      <w:r w:rsidR="6F68583C">
        <w:t xml:space="preserve">to avoid any repeat of similar contraventions that </w:t>
      </w:r>
      <w:r w:rsidR="38EBAA65">
        <w:t xml:space="preserve">are </w:t>
      </w:r>
      <w:r w:rsidR="6F68583C">
        <w:t xml:space="preserve">relied on as the basis for this </w:t>
      </w:r>
      <w:r w:rsidR="4F55C14E">
        <w:t>U</w:t>
      </w:r>
      <w:r w:rsidR="6F68583C">
        <w:t>ndertaking</w:t>
      </w:r>
      <w:r w:rsidR="5ABBD044">
        <w:t>:</w:t>
      </w:r>
    </w:p>
    <w:p w14:paraId="093D5F74" w14:textId="448FC322" w:rsidR="008F1619" w:rsidRDefault="008F1619" w:rsidP="00740ECC">
      <w:pPr>
        <w:pStyle w:val="FWOparagraphlevel1"/>
        <w:numPr>
          <w:ilvl w:val="0"/>
          <w:numId w:val="0"/>
        </w:numPr>
        <w:rPr>
          <w:i/>
          <w:iCs/>
        </w:rPr>
      </w:pPr>
      <w:r>
        <w:rPr>
          <w:i/>
          <w:iCs/>
        </w:rPr>
        <w:lastRenderedPageBreak/>
        <w:t>Systems</w:t>
      </w:r>
      <w:r w:rsidR="00146C67">
        <w:rPr>
          <w:i/>
          <w:iCs/>
        </w:rPr>
        <w:t xml:space="preserve"> and Process</w:t>
      </w:r>
      <w:r>
        <w:rPr>
          <w:i/>
          <w:iCs/>
        </w:rPr>
        <w:t xml:space="preserve"> Improvements</w:t>
      </w:r>
    </w:p>
    <w:p w14:paraId="15127C95" w14:textId="38319E43" w:rsidR="00A20105" w:rsidRPr="00B378F4" w:rsidRDefault="00C20235" w:rsidP="00B378F4">
      <w:pPr>
        <w:pStyle w:val="FWOparagraphlevel1"/>
        <w:numPr>
          <w:ilvl w:val="1"/>
          <w:numId w:val="42"/>
        </w:numPr>
        <w:rPr>
          <w:rFonts w:asciiTheme="minorHAnsi" w:hAnsiTheme="minorHAnsi" w:cstheme="minorHAnsi"/>
        </w:rPr>
      </w:pPr>
      <w:r>
        <w:rPr>
          <w:rFonts w:asciiTheme="minorHAnsi" w:hAnsiTheme="minorHAnsi" w:cstheme="minorHAnsi"/>
        </w:rPr>
        <w:t>c</w:t>
      </w:r>
      <w:r w:rsidR="0088070D" w:rsidRPr="00B378F4">
        <w:rPr>
          <w:rFonts w:asciiTheme="minorHAnsi" w:hAnsiTheme="minorHAnsi" w:cstheme="minorHAnsi"/>
        </w:rPr>
        <w:t xml:space="preserve">reation </w:t>
      </w:r>
      <w:r w:rsidR="00E3549D" w:rsidRPr="00B378F4">
        <w:rPr>
          <w:rFonts w:asciiTheme="minorHAnsi" w:hAnsiTheme="minorHAnsi" w:cstheme="minorHAnsi"/>
        </w:rPr>
        <w:t xml:space="preserve">and implementation </w:t>
      </w:r>
      <w:r w:rsidR="0088070D" w:rsidRPr="00B378F4">
        <w:rPr>
          <w:rFonts w:asciiTheme="minorHAnsi" w:hAnsiTheme="minorHAnsi" w:cstheme="minorHAnsi"/>
        </w:rPr>
        <w:t xml:space="preserve">of </w:t>
      </w:r>
      <w:r w:rsidR="00A679C3" w:rsidRPr="00B378F4">
        <w:rPr>
          <w:rFonts w:asciiTheme="minorHAnsi" w:hAnsiTheme="minorHAnsi" w:cstheme="minorHAnsi"/>
        </w:rPr>
        <w:t>a</w:t>
      </w:r>
      <w:r w:rsidR="00E3549D" w:rsidRPr="00B378F4">
        <w:rPr>
          <w:rFonts w:asciiTheme="minorHAnsi" w:hAnsiTheme="minorHAnsi" w:cstheme="minorHAnsi"/>
        </w:rPr>
        <w:t xml:space="preserve"> tiered </w:t>
      </w:r>
      <w:r w:rsidR="00415CB9" w:rsidRPr="00B378F4">
        <w:rPr>
          <w:rFonts w:asciiTheme="minorHAnsi" w:hAnsiTheme="minorHAnsi" w:cstheme="minorHAnsi"/>
        </w:rPr>
        <w:t xml:space="preserve">assurance framework with </w:t>
      </w:r>
      <w:r w:rsidR="0088070D" w:rsidRPr="00B378F4">
        <w:rPr>
          <w:rFonts w:asciiTheme="minorHAnsi" w:hAnsiTheme="minorHAnsi" w:cstheme="minorHAnsi"/>
        </w:rPr>
        <w:t xml:space="preserve">Tier-1 </w:t>
      </w:r>
      <w:r w:rsidR="00415CB9" w:rsidRPr="00B378F4">
        <w:rPr>
          <w:rFonts w:asciiTheme="minorHAnsi" w:hAnsiTheme="minorHAnsi" w:cstheme="minorHAnsi"/>
        </w:rPr>
        <w:t xml:space="preserve">as the initial point of contact </w:t>
      </w:r>
      <w:r w:rsidR="00BD55FB" w:rsidRPr="00B378F4">
        <w:rPr>
          <w:rFonts w:asciiTheme="minorHAnsi" w:hAnsiTheme="minorHAnsi" w:cstheme="minorHAnsi"/>
        </w:rPr>
        <w:t xml:space="preserve">to HR </w:t>
      </w:r>
      <w:r w:rsidR="0088070D" w:rsidRPr="00B378F4">
        <w:rPr>
          <w:rFonts w:asciiTheme="minorHAnsi" w:hAnsiTheme="minorHAnsi" w:cstheme="minorHAnsi"/>
        </w:rPr>
        <w:t xml:space="preserve">and Tier-2 </w:t>
      </w:r>
      <w:r w:rsidR="00415CB9" w:rsidRPr="00B378F4">
        <w:rPr>
          <w:rFonts w:asciiTheme="minorHAnsi" w:hAnsiTheme="minorHAnsi" w:cstheme="minorHAnsi"/>
        </w:rPr>
        <w:t>the escalation</w:t>
      </w:r>
      <w:r w:rsidR="00BD55FB" w:rsidRPr="00B378F4">
        <w:rPr>
          <w:rFonts w:asciiTheme="minorHAnsi" w:hAnsiTheme="minorHAnsi" w:cstheme="minorHAnsi"/>
        </w:rPr>
        <w:t xml:space="preserve"> point to </w:t>
      </w:r>
      <w:r w:rsidR="00BE2264" w:rsidRPr="00B378F4">
        <w:rPr>
          <w:rFonts w:asciiTheme="minorHAnsi" w:hAnsiTheme="minorHAnsi" w:cstheme="minorHAnsi"/>
        </w:rPr>
        <w:t xml:space="preserve">Assurance Services </w:t>
      </w:r>
      <w:r w:rsidR="0088070D" w:rsidRPr="00B378F4">
        <w:rPr>
          <w:rFonts w:asciiTheme="minorHAnsi" w:hAnsiTheme="minorHAnsi" w:cstheme="minorHAnsi"/>
        </w:rPr>
        <w:t>for compliance support and monitoring</w:t>
      </w:r>
      <w:r w:rsidR="0074233E">
        <w:rPr>
          <w:rFonts w:asciiTheme="minorHAnsi" w:hAnsiTheme="minorHAnsi" w:cstheme="minorHAnsi"/>
        </w:rPr>
        <w:t>;</w:t>
      </w:r>
      <w:r w:rsidR="0088070D" w:rsidRPr="00B378F4">
        <w:rPr>
          <w:rFonts w:asciiTheme="minorHAnsi" w:hAnsiTheme="minorHAnsi" w:cstheme="minorHAnsi"/>
        </w:rPr>
        <w:t xml:space="preserve"> </w:t>
      </w:r>
    </w:p>
    <w:p w14:paraId="1B6CA6A3" w14:textId="7FA373EE" w:rsidR="00A20105" w:rsidRPr="00B378F4" w:rsidRDefault="0062619A" w:rsidP="00B378F4">
      <w:pPr>
        <w:pStyle w:val="FWOparagraphlevel1"/>
        <w:numPr>
          <w:ilvl w:val="1"/>
          <w:numId w:val="42"/>
        </w:numPr>
        <w:rPr>
          <w:rFonts w:asciiTheme="minorHAnsi" w:hAnsiTheme="minorHAnsi" w:cstheme="minorHAnsi"/>
        </w:rPr>
      </w:pPr>
      <w:r w:rsidRPr="00B378F4">
        <w:rPr>
          <w:rFonts w:asciiTheme="minorHAnsi" w:hAnsiTheme="minorHAnsi" w:cstheme="minorHAnsi"/>
        </w:rPr>
        <w:t>d</w:t>
      </w:r>
      <w:r w:rsidR="00A20105" w:rsidRPr="00B378F4">
        <w:rPr>
          <w:rFonts w:asciiTheme="minorHAnsi" w:hAnsiTheme="minorHAnsi" w:cstheme="minorHAnsi"/>
        </w:rPr>
        <w:t>evelopment of a range of Exception Report</w:t>
      </w:r>
      <w:r w:rsidR="008A524C" w:rsidRPr="00B378F4">
        <w:rPr>
          <w:rFonts w:asciiTheme="minorHAnsi" w:hAnsiTheme="minorHAnsi" w:cstheme="minorHAnsi"/>
        </w:rPr>
        <w:t>s</w:t>
      </w:r>
      <w:r w:rsidR="00A20105" w:rsidRPr="00B378F4">
        <w:rPr>
          <w:rFonts w:asciiTheme="minorHAnsi" w:hAnsiTheme="minorHAnsi" w:cstheme="minorHAnsi"/>
        </w:rPr>
        <w:t xml:space="preserve"> to allow correction of timesheets with incorrect or incomplete information by Payroll Staff</w:t>
      </w:r>
      <w:r w:rsidR="00775F62">
        <w:rPr>
          <w:rFonts w:asciiTheme="minorHAnsi" w:hAnsiTheme="minorHAnsi" w:cstheme="minorHAnsi"/>
        </w:rPr>
        <w:t xml:space="preserve"> including</w:t>
      </w:r>
      <w:r w:rsidR="00A20105" w:rsidRPr="00B378F4">
        <w:rPr>
          <w:rFonts w:asciiTheme="minorHAnsi" w:hAnsiTheme="minorHAnsi" w:cstheme="minorHAnsi"/>
        </w:rPr>
        <w:t>:</w:t>
      </w:r>
    </w:p>
    <w:p w14:paraId="32417942" w14:textId="24E372C9" w:rsidR="00A20105" w:rsidRPr="008D758F" w:rsidRDefault="00A20105" w:rsidP="00B378F4">
      <w:pPr>
        <w:pStyle w:val="FWOparagraphlevel1"/>
        <w:numPr>
          <w:ilvl w:val="2"/>
          <w:numId w:val="11"/>
        </w:numPr>
      </w:pPr>
      <w:r>
        <w:t>notifications to Timesheet Approvers and Submitters that timesheets have required adjustment in line with Enterprise Agreements</w:t>
      </w:r>
      <w:r w:rsidR="005F4FEB">
        <w:t>;</w:t>
      </w:r>
    </w:p>
    <w:p w14:paraId="14D59BBE" w14:textId="44B75260" w:rsidR="00A20105" w:rsidRPr="008D758F" w:rsidRDefault="00A20105" w:rsidP="00B378F4">
      <w:pPr>
        <w:pStyle w:val="FWOparagraphlevel1"/>
        <w:numPr>
          <w:ilvl w:val="2"/>
          <w:numId w:val="11"/>
        </w:numPr>
      </w:pPr>
      <w:r>
        <w:t>reports to identify non-complying timesheets for revision prior to payment</w:t>
      </w:r>
      <w:r w:rsidR="005F4FEB">
        <w:t>;</w:t>
      </w:r>
    </w:p>
    <w:p w14:paraId="61C4756E" w14:textId="47E0000C" w:rsidR="00A20105" w:rsidRPr="008D758F" w:rsidRDefault="00A20105" w:rsidP="00B378F4">
      <w:pPr>
        <w:pStyle w:val="FWOparagraphlevel1"/>
        <w:numPr>
          <w:ilvl w:val="2"/>
          <w:numId w:val="11"/>
        </w:numPr>
      </w:pPr>
      <w:r>
        <w:t>automatic uplift to minimum hours of engagement</w:t>
      </w:r>
      <w:r w:rsidR="005F4FEB">
        <w:t>;</w:t>
      </w:r>
    </w:p>
    <w:p w14:paraId="48D9D9A6" w14:textId="46436217" w:rsidR="00A20105" w:rsidRPr="008D758F" w:rsidRDefault="00A20105" w:rsidP="00B378F4">
      <w:pPr>
        <w:pStyle w:val="FWOparagraphlevel1"/>
        <w:numPr>
          <w:ilvl w:val="2"/>
          <w:numId w:val="11"/>
        </w:numPr>
      </w:pPr>
      <w:r>
        <w:t xml:space="preserve">automatic </w:t>
      </w:r>
      <w:r w:rsidR="00B374B0">
        <w:t>a</w:t>
      </w:r>
      <w:r>
        <w:t>djustment to Academic Rates for PhDs</w:t>
      </w:r>
      <w:r w:rsidR="005F4FEB">
        <w:t>;</w:t>
      </w:r>
    </w:p>
    <w:p w14:paraId="687F833A" w14:textId="2F92E55D" w:rsidR="00A20105" w:rsidRPr="008D758F" w:rsidRDefault="00A20105" w:rsidP="00B378F4">
      <w:pPr>
        <w:pStyle w:val="FWOparagraphlevel1"/>
        <w:numPr>
          <w:ilvl w:val="2"/>
          <w:numId w:val="11"/>
        </w:numPr>
      </w:pPr>
      <w:r>
        <w:t xml:space="preserve">automatic </w:t>
      </w:r>
      <w:r w:rsidR="00B374B0">
        <w:t>o</w:t>
      </w:r>
      <w:r>
        <w:t xml:space="preserve">vertime </w:t>
      </w:r>
      <w:r w:rsidR="00B374B0">
        <w:t>a</w:t>
      </w:r>
      <w:r>
        <w:t>djustments for Out-of-Span work</w:t>
      </w:r>
      <w:r w:rsidR="005F4FEB">
        <w:t>;</w:t>
      </w:r>
    </w:p>
    <w:p w14:paraId="7EDA44AC" w14:textId="54AE7D74" w:rsidR="00A20105" w:rsidRPr="008D758F" w:rsidRDefault="00A20105" w:rsidP="00B378F4">
      <w:pPr>
        <w:pStyle w:val="FWOparagraphlevel1"/>
        <w:numPr>
          <w:ilvl w:val="2"/>
          <w:numId w:val="11"/>
        </w:numPr>
      </w:pPr>
      <w:r>
        <w:t xml:space="preserve">automatic </w:t>
      </w:r>
      <w:r w:rsidR="008E37FC">
        <w:t>a</w:t>
      </w:r>
      <w:r>
        <w:t>djustment for Meal Allowance</w:t>
      </w:r>
      <w:r w:rsidR="005F4FEB">
        <w:t>;</w:t>
      </w:r>
    </w:p>
    <w:p w14:paraId="68088DB3" w14:textId="1AF00BD2" w:rsidR="00A341BE" w:rsidRPr="00B378F4" w:rsidRDefault="00A341BE" w:rsidP="00B378F4">
      <w:pPr>
        <w:pStyle w:val="FWOparagraphlevel1"/>
        <w:numPr>
          <w:ilvl w:val="1"/>
          <w:numId w:val="42"/>
        </w:numPr>
        <w:rPr>
          <w:rFonts w:asciiTheme="minorHAnsi" w:hAnsiTheme="minorHAnsi" w:cstheme="minorHAnsi"/>
        </w:rPr>
      </w:pPr>
      <w:r w:rsidRPr="00B378F4">
        <w:rPr>
          <w:rFonts w:asciiTheme="minorHAnsi" w:hAnsiTheme="minorHAnsi" w:cstheme="minorHAnsi"/>
        </w:rPr>
        <w:t xml:space="preserve">development and distribution of Time and Attendance Submission Process Guide for Casuals and Academics; </w:t>
      </w:r>
    </w:p>
    <w:p w14:paraId="12B4F05C" w14:textId="06024A8A" w:rsidR="00A341BE" w:rsidRPr="00B378F4" w:rsidRDefault="00A341BE" w:rsidP="00B378F4">
      <w:pPr>
        <w:pStyle w:val="FWOparagraphlevel1"/>
        <w:numPr>
          <w:ilvl w:val="1"/>
          <w:numId w:val="42"/>
        </w:numPr>
        <w:rPr>
          <w:rFonts w:asciiTheme="minorHAnsi" w:hAnsiTheme="minorHAnsi" w:cstheme="minorHAnsi"/>
        </w:rPr>
      </w:pPr>
      <w:r w:rsidRPr="00B378F4">
        <w:rPr>
          <w:rFonts w:asciiTheme="minorHAnsi" w:hAnsiTheme="minorHAnsi" w:cstheme="minorHAnsi"/>
        </w:rPr>
        <w:t>development and implementation of an updated Non-Casual Professional Staff Overtime Claim Process;</w:t>
      </w:r>
    </w:p>
    <w:p w14:paraId="0F37ED1D" w14:textId="33A800EA" w:rsidR="0072150E" w:rsidRPr="00B378F4" w:rsidRDefault="00A341BE" w:rsidP="00B378F4">
      <w:pPr>
        <w:pStyle w:val="FWOparagraphlevel1"/>
        <w:numPr>
          <w:ilvl w:val="1"/>
          <w:numId w:val="42"/>
        </w:numPr>
        <w:rPr>
          <w:rFonts w:asciiTheme="minorHAnsi" w:hAnsiTheme="minorHAnsi" w:cstheme="minorHAnsi"/>
        </w:rPr>
      </w:pPr>
      <w:r w:rsidRPr="00B378F4">
        <w:rPr>
          <w:rFonts w:asciiTheme="minorHAnsi" w:hAnsiTheme="minorHAnsi" w:cstheme="minorHAnsi"/>
        </w:rPr>
        <w:t>development and implementation of updated Payment Processing Procedures for Academics, Professionals</w:t>
      </w:r>
      <w:r w:rsidR="00A620E1" w:rsidRPr="00B378F4">
        <w:rPr>
          <w:rFonts w:asciiTheme="minorHAnsi" w:hAnsiTheme="minorHAnsi" w:cstheme="minorHAnsi"/>
        </w:rPr>
        <w:t xml:space="preserve"> (shift and </w:t>
      </w:r>
      <w:r w:rsidR="00D7525F" w:rsidRPr="00B378F4">
        <w:rPr>
          <w:rFonts w:asciiTheme="minorHAnsi" w:hAnsiTheme="minorHAnsi" w:cstheme="minorHAnsi"/>
        </w:rPr>
        <w:t>non-shift</w:t>
      </w:r>
      <w:r w:rsidR="00A620E1" w:rsidRPr="00B378F4">
        <w:rPr>
          <w:rFonts w:asciiTheme="minorHAnsi" w:hAnsiTheme="minorHAnsi" w:cstheme="minorHAnsi"/>
        </w:rPr>
        <w:t xml:space="preserve">) </w:t>
      </w:r>
      <w:r w:rsidRPr="00B378F4">
        <w:rPr>
          <w:rFonts w:asciiTheme="minorHAnsi" w:hAnsiTheme="minorHAnsi" w:cstheme="minorHAnsi"/>
        </w:rPr>
        <w:t>and Teachers;</w:t>
      </w:r>
    </w:p>
    <w:p w14:paraId="7272AF3F" w14:textId="77777777" w:rsidR="0072150E" w:rsidRPr="00B378F4" w:rsidRDefault="0072150E" w:rsidP="00B378F4">
      <w:pPr>
        <w:pStyle w:val="FWOparagraphlevel1"/>
        <w:numPr>
          <w:ilvl w:val="1"/>
          <w:numId w:val="42"/>
        </w:numPr>
        <w:rPr>
          <w:rFonts w:asciiTheme="minorHAnsi" w:hAnsiTheme="minorHAnsi" w:cstheme="minorHAnsi"/>
        </w:rPr>
      </w:pPr>
      <w:r w:rsidRPr="00B378F4">
        <w:rPr>
          <w:rFonts w:asciiTheme="minorHAnsi" w:hAnsiTheme="minorHAnsi" w:cstheme="minorHAnsi"/>
        </w:rPr>
        <w:t>development and implementation of a Work Travel Claim Form;</w:t>
      </w:r>
    </w:p>
    <w:p w14:paraId="7CA96C00" w14:textId="6107F48B" w:rsidR="00740ECC" w:rsidRPr="008D758F" w:rsidRDefault="00740ECC" w:rsidP="007402F7">
      <w:pPr>
        <w:pStyle w:val="FWOparagraphlevel1"/>
        <w:numPr>
          <w:ilvl w:val="0"/>
          <w:numId w:val="0"/>
        </w:numPr>
      </w:pPr>
      <w:r>
        <w:rPr>
          <w:i/>
          <w:iCs/>
        </w:rPr>
        <w:t>Training</w:t>
      </w:r>
    </w:p>
    <w:p w14:paraId="2FA648E0" w14:textId="5BD6283A" w:rsidR="00191C1A" w:rsidRPr="008D5683" w:rsidRDefault="00C20235" w:rsidP="008D5683">
      <w:pPr>
        <w:pStyle w:val="FWOparagraphlevel1"/>
        <w:numPr>
          <w:ilvl w:val="1"/>
          <w:numId w:val="42"/>
        </w:numPr>
        <w:rPr>
          <w:rFonts w:asciiTheme="minorHAnsi" w:hAnsiTheme="minorHAnsi" w:cstheme="minorHAnsi"/>
        </w:rPr>
      </w:pPr>
      <w:r>
        <w:rPr>
          <w:rFonts w:asciiTheme="minorHAnsi" w:hAnsiTheme="minorHAnsi" w:cstheme="minorHAnsi"/>
        </w:rPr>
        <w:t>t</w:t>
      </w:r>
      <w:r w:rsidR="0089228B" w:rsidRPr="008D5683">
        <w:rPr>
          <w:rFonts w:asciiTheme="minorHAnsi" w:hAnsiTheme="minorHAnsi" w:cstheme="minorHAnsi"/>
        </w:rPr>
        <w:t xml:space="preserve">raining programs to be developed and delivered </w:t>
      </w:r>
      <w:r w:rsidR="00634672" w:rsidRPr="008D5683">
        <w:rPr>
          <w:rFonts w:asciiTheme="minorHAnsi" w:hAnsiTheme="minorHAnsi" w:cstheme="minorHAnsi"/>
        </w:rPr>
        <w:t xml:space="preserve">by qualified internal HR resources as either face to face or online </w:t>
      </w:r>
      <w:r w:rsidR="00BC5E83" w:rsidRPr="008D5683">
        <w:rPr>
          <w:rFonts w:asciiTheme="minorHAnsi" w:hAnsiTheme="minorHAnsi" w:cstheme="minorHAnsi"/>
        </w:rPr>
        <w:t xml:space="preserve">training </w:t>
      </w:r>
      <w:r w:rsidR="00634672" w:rsidRPr="008D5683">
        <w:rPr>
          <w:rFonts w:asciiTheme="minorHAnsi" w:hAnsiTheme="minorHAnsi" w:cstheme="minorHAnsi"/>
        </w:rPr>
        <w:t>modules</w:t>
      </w:r>
      <w:r w:rsidR="00C70936">
        <w:rPr>
          <w:rFonts w:asciiTheme="minorHAnsi" w:hAnsiTheme="minorHAnsi" w:cstheme="minorHAnsi"/>
        </w:rPr>
        <w:t xml:space="preserve"> including</w:t>
      </w:r>
      <w:r w:rsidR="00E43FEF" w:rsidRPr="008D5683">
        <w:rPr>
          <w:rFonts w:asciiTheme="minorHAnsi" w:hAnsiTheme="minorHAnsi" w:cstheme="minorHAnsi"/>
        </w:rPr>
        <w:t>:</w:t>
      </w:r>
    </w:p>
    <w:p w14:paraId="7E2E4651" w14:textId="00D9EA78" w:rsidR="001548B8" w:rsidRPr="003F58FA" w:rsidRDefault="35408C99" w:rsidP="008D5683">
      <w:pPr>
        <w:pStyle w:val="FWOparagraphlevel1"/>
        <w:numPr>
          <w:ilvl w:val="2"/>
          <w:numId w:val="48"/>
        </w:numPr>
      </w:pPr>
      <w:r>
        <w:t xml:space="preserve">mandatory </w:t>
      </w:r>
      <w:r w:rsidR="00A47E2E">
        <w:t>t</w:t>
      </w:r>
      <w:r>
        <w:t xml:space="preserve">raining for Timesheet Approvers (Casual Staff Manager and </w:t>
      </w:r>
      <w:r w:rsidRPr="003F58FA">
        <w:t>Approvers)</w:t>
      </w:r>
      <w:r w:rsidR="6BB41ED2" w:rsidRPr="003F58FA">
        <w:t>;</w:t>
      </w:r>
    </w:p>
    <w:p w14:paraId="504C8231" w14:textId="73501D6D" w:rsidR="001548B8" w:rsidRPr="00CE0CDA" w:rsidRDefault="5358FAA0" w:rsidP="008D5683">
      <w:pPr>
        <w:pStyle w:val="FWOparagraphlevel1"/>
        <w:numPr>
          <w:ilvl w:val="2"/>
          <w:numId w:val="48"/>
        </w:numPr>
      </w:pPr>
      <w:r w:rsidRPr="00CE0CDA">
        <w:t>training</w:t>
      </w:r>
      <w:r w:rsidR="35408C99" w:rsidRPr="00CE0CDA">
        <w:t xml:space="preserve"> sessions with College G</w:t>
      </w:r>
      <w:r w:rsidRPr="00CE0CDA">
        <w:t xml:space="preserve">eneral </w:t>
      </w:r>
      <w:r w:rsidR="35408C99" w:rsidRPr="00CE0CDA">
        <w:t>M</w:t>
      </w:r>
      <w:r w:rsidRPr="00CE0CDA">
        <w:t>anager</w:t>
      </w:r>
      <w:r w:rsidR="35408C99" w:rsidRPr="00CE0CDA">
        <w:t xml:space="preserve">s and School Executive Officers to outline </w:t>
      </w:r>
      <w:r w:rsidR="007B107C" w:rsidRPr="00CE0CDA">
        <w:t xml:space="preserve">the </w:t>
      </w:r>
      <w:r w:rsidR="002000E0" w:rsidRPr="00CE0CDA">
        <w:t xml:space="preserve">correct interpretation/application of the </w:t>
      </w:r>
      <w:r w:rsidR="003F58FA" w:rsidRPr="00CE0CDA">
        <w:t xml:space="preserve">Applicable Enterprise </w:t>
      </w:r>
      <w:r w:rsidR="003F58FA" w:rsidRPr="00CE0CDA">
        <w:lastRenderedPageBreak/>
        <w:t>Agreements</w:t>
      </w:r>
      <w:r w:rsidR="002000E0" w:rsidRPr="00CE0CDA">
        <w:t xml:space="preserve"> and ensure a consistent approach </w:t>
      </w:r>
      <w:r w:rsidR="003F58FA" w:rsidRPr="00CE0CDA">
        <w:t xml:space="preserve">is </w:t>
      </w:r>
      <w:r w:rsidR="003F58FA" w:rsidRPr="003F58FA">
        <w:t>applied</w:t>
      </w:r>
      <w:r w:rsidR="003F58FA">
        <w:t>;</w:t>
      </w:r>
      <w:r w:rsidRPr="00CE0CDA">
        <w:t xml:space="preserve"> </w:t>
      </w:r>
      <w:r w:rsidR="00AD17CF">
        <w:t>and</w:t>
      </w:r>
    </w:p>
    <w:p w14:paraId="5CFA22F4" w14:textId="6385CE50" w:rsidR="0053225C" w:rsidRDefault="0053225C" w:rsidP="008D5683">
      <w:pPr>
        <w:pStyle w:val="FWOparagraphlevel1"/>
        <w:numPr>
          <w:ilvl w:val="2"/>
          <w:numId w:val="48"/>
        </w:numPr>
      </w:pPr>
      <w:r>
        <w:t>training for timesheet submitters advising of entitlements (Casual Staff Timesheet Awareness)</w:t>
      </w:r>
      <w:r w:rsidR="00AD17CF">
        <w:t>.</w:t>
      </w:r>
    </w:p>
    <w:p w14:paraId="78BBE707" w14:textId="780366B8" w:rsidR="000027E3" w:rsidRPr="008D5683" w:rsidRDefault="000027E3" w:rsidP="008D5683">
      <w:pPr>
        <w:pStyle w:val="FWOparagraphlevel1"/>
        <w:numPr>
          <w:ilvl w:val="1"/>
          <w:numId w:val="42"/>
        </w:numPr>
        <w:rPr>
          <w:rFonts w:asciiTheme="minorHAnsi" w:hAnsiTheme="minorHAnsi" w:cstheme="minorHAnsi"/>
        </w:rPr>
      </w:pPr>
      <w:r w:rsidRPr="008D5683">
        <w:rPr>
          <w:rFonts w:asciiTheme="minorHAnsi" w:hAnsiTheme="minorHAnsi" w:cstheme="minorHAnsi"/>
        </w:rPr>
        <w:t xml:space="preserve">reporting and tracking of metrics associated with training completion with approval </w:t>
      </w:r>
      <w:r w:rsidR="00915061">
        <w:rPr>
          <w:rFonts w:asciiTheme="minorHAnsi" w:hAnsiTheme="minorHAnsi" w:cstheme="minorHAnsi"/>
        </w:rPr>
        <w:t>a</w:t>
      </w:r>
      <w:r w:rsidRPr="008D5683">
        <w:rPr>
          <w:rFonts w:asciiTheme="minorHAnsi" w:hAnsiTheme="minorHAnsi" w:cstheme="minorHAnsi"/>
        </w:rPr>
        <w:t>ccess for timesheet approvers removed until successful completion;</w:t>
      </w:r>
    </w:p>
    <w:p w14:paraId="5E139D1A" w14:textId="37492B06" w:rsidR="0072150E" w:rsidRPr="00D45F4B" w:rsidRDefault="0053225C" w:rsidP="00D45F4B">
      <w:pPr>
        <w:rPr>
          <w:i/>
          <w:iCs/>
        </w:rPr>
      </w:pPr>
      <w:r>
        <w:rPr>
          <w:i/>
          <w:iCs/>
        </w:rPr>
        <w:t>Communications</w:t>
      </w:r>
    </w:p>
    <w:p w14:paraId="47EDFC67" w14:textId="304097B6" w:rsidR="001548B8" w:rsidRPr="008D5683" w:rsidRDefault="35408C99" w:rsidP="008D5683">
      <w:pPr>
        <w:pStyle w:val="FWOparagraphlevel1"/>
        <w:numPr>
          <w:ilvl w:val="1"/>
          <w:numId w:val="42"/>
        </w:numPr>
        <w:rPr>
          <w:rFonts w:asciiTheme="minorHAnsi" w:hAnsiTheme="minorHAnsi" w:cstheme="minorHAnsi"/>
        </w:rPr>
      </w:pPr>
      <w:r w:rsidRPr="008D5683">
        <w:rPr>
          <w:rFonts w:asciiTheme="minorHAnsi" w:hAnsiTheme="minorHAnsi" w:cstheme="minorHAnsi"/>
        </w:rPr>
        <w:t xml:space="preserve">development and distribution of FAQs </w:t>
      </w:r>
      <w:r w:rsidR="00A0019B" w:rsidRPr="008D5683">
        <w:rPr>
          <w:rFonts w:asciiTheme="minorHAnsi" w:hAnsiTheme="minorHAnsi" w:cstheme="minorHAnsi"/>
        </w:rPr>
        <w:t xml:space="preserve">covering </w:t>
      </w:r>
      <w:r w:rsidR="0085370E" w:rsidRPr="008D5683">
        <w:rPr>
          <w:rFonts w:asciiTheme="minorHAnsi" w:hAnsiTheme="minorHAnsi" w:cstheme="minorHAnsi"/>
        </w:rPr>
        <w:t xml:space="preserve">key agreement entitlements </w:t>
      </w:r>
      <w:r w:rsidRPr="008D5683">
        <w:rPr>
          <w:rFonts w:asciiTheme="minorHAnsi" w:hAnsiTheme="minorHAnsi" w:cstheme="minorHAnsi"/>
        </w:rPr>
        <w:t>for Academics, Professionals</w:t>
      </w:r>
      <w:r w:rsidR="00875412" w:rsidRPr="008D5683">
        <w:rPr>
          <w:rFonts w:asciiTheme="minorHAnsi" w:hAnsiTheme="minorHAnsi" w:cstheme="minorHAnsi"/>
        </w:rPr>
        <w:t xml:space="preserve"> (shift)</w:t>
      </w:r>
      <w:r w:rsidRPr="008D5683">
        <w:rPr>
          <w:rFonts w:asciiTheme="minorHAnsi" w:hAnsiTheme="minorHAnsi" w:cstheme="minorHAnsi"/>
        </w:rPr>
        <w:t xml:space="preserve">, Professionals </w:t>
      </w:r>
      <w:r w:rsidR="00875412" w:rsidRPr="008D5683">
        <w:rPr>
          <w:rFonts w:asciiTheme="minorHAnsi" w:hAnsiTheme="minorHAnsi" w:cstheme="minorHAnsi"/>
        </w:rPr>
        <w:t xml:space="preserve">(non shift) </w:t>
      </w:r>
      <w:r w:rsidRPr="008D5683">
        <w:rPr>
          <w:rFonts w:asciiTheme="minorHAnsi" w:hAnsiTheme="minorHAnsi" w:cstheme="minorHAnsi"/>
        </w:rPr>
        <w:t>and Teachers</w:t>
      </w:r>
      <w:r w:rsidR="5358FAA0" w:rsidRPr="008D5683">
        <w:rPr>
          <w:rFonts w:asciiTheme="minorHAnsi" w:hAnsiTheme="minorHAnsi" w:cstheme="minorHAnsi"/>
        </w:rPr>
        <w:t>;</w:t>
      </w:r>
    </w:p>
    <w:p w14:paraId="6F89257A" w14:textId="769F3A2E" w:rsidR="008A338E" w:rsidRPr="008D5683" w:rsidRDefault="00B07F9F" w:rsidP="008D5683">
      <w:pPr>
        <w:pStyle w:val="FWOparagraphlevel1"/>
        <w:numPr>
          <w:ilvl w:val="1"/>
          <w:numId w:val="42"/>
        </w:numPr>
        <w:rPr>
          <w:rFonts w:asciiTheme="minorHAnsi" w:hAnsiTheme="minorHAnsi" w:cstheme="minorHAnsi"/>
        </w:rPr>
      </w:pPr>
      <w:r w:rsidRPr="008D5683">
        <w:rPr>
          <w:rFonts w:asciiTheme="minorHAnsi" w:hAnsiTheme="minorHAnsi" w:cstheme="minorHAnsi"/>
        </w:rPr>
        <w:t>comprehensive internal communications with affected Colleges and Schools regarding timesheet submission and approval processes and correct interpretation of agreement provisions;</w:t>
      </w:r>
      <w:r w:rsidR="00AD17CF">
        <w:rPr>
          <w:rFonts w:asciiTheme="minorHAnsi" w:hAnsiTheme="minorHAnsi" w:cstheme="minorHAnsi"/>
        </w:rPr>
        <w:t xml:space="preserve"> and</w:t>
      </w:r>
    </w:p>
    <w:p w14:paraId="5FFACC9E" w14:textId="641A08B5" w:rsidR="001548B8" w:rsidRPr="008D5683" w:rsidRDefault="35408C99" w:rsidP="008D5683">
      <w:pPr>
        <w:pStyle w:val="FWOparagraphlevel1"/>
        <w:numPr>
          <w:ilvl w:val="1"/>
          <w:numId w:val="42"/>
        </w:numPr>
        <w:rPr>
          <w:rFonts w:asciiTheme="minorHAnsi" w:hAnsiTheme="minorHAnsi" w:cstheme="minorHAnsi"/>
        </w:rPr>
      </w:pPr>
      <w:r w:rsidRPr="008D5683">
        <w:rPr>
          <w:rFonts w:asciiTheme="minorHAnsi" w:hAnsiTheme="minorHAnsi" w:cstheme="minorHAnsi"/>
        </w:rPr>
        <w:t>development</w:t>
      </w:r>
      <w:r w:rsidR="5358FAA0" w:rsidRPr="008D5683">
        <w:rPr>
          <w:rFonts w:asciiTheme="minorHAnsi" w:hAnsiTheme="minorHAnsi" w:cstheme="minorHAnsi"/>
        </w:rPr>
        <w:t xml:space="preserve"> and distribution</w:t>
      </w:r>
      <w:r w:rsidRPr="008D5683">
        <w:rPr>
          <w:rFonts w:asciiTheme="minorHAnsi" w:hAnsiTheme="minorHAnsi" w:cstheme="minorHAnsi"/>
        </w:rPr>
        <w:t xml:space="preserve"> of a Professional Timesheet Entry Assistance Guide</w:t>
      </w:r>
      <w:r w:rsidR="00CC66F8" w:rsidRPr="008D5683">
        <w:rPr>
          <w:rFonts w:asciiTheme="minorHAnsi" w:hAnsiTheme="minorHAnsi" w:cstheme="minorHAnsi"/>
        </w:rPr>
        <w:t>.</w:t>
      </w:r>
    </w:p>
    <w:p w14:paraId="714701A7" w14:textId="0B920768" w:rsidR="0030218A" w:rsidRPr="008D758F" w:rsidRDefault="005261A9" w:rsidP="00B76925">
      <w:pPr>
        <w:pStyle w:val="FWOparagraphlevel1"/>
      </w:pPr>
      <w:r>
        <w:t>By 28 February 2023</w:t>
      </w:r>
      <w:r w:rsidR="0030218A" w:rsidRPr="008D758F">
        <w:t xml:space="preserve"> </w:t>
      </w:r>
      <w:r w:rsidR="00C953B1" w:rsidRPr="008D758F">
        <w:t>U</w:t>
      </w:r>
      <w:r w:rsidR="008936D4" w:rsidRPr="008D758F">
        <w:t>o</w:t>
      </w:r>
      <w:r w:rsidR="00C953B1" w:rsidRPr="008D758F">
        <w:t>N</w:t>
      </w:r>
      <w:r w:rsidR="0030218A" w:rsidRPr="008D758F">
        <w:t xml:space="preserve"> will provide to the FWO </w:t>
      </w:r>
      <w:r w:rsidR="002F73CF" w:rsidRPr="008D758F">
        <w:t>Reasonable Evidence</w:t>
      </w:r>
      <w:r w:rsidR="0030218A" w:rsidRPr="008D758F">
        <w:t xml:space="preserve"> </w:t>
      </w:r>
      <w:r w:rsidR="002F73CF" w:rsidRPr="008D758F">
        <w:t xml:space="preserve">of </w:t>
      </w:r>
      <w:r w:rsidR="00C953B1" w:rsidRPr="008D758F">
        <w:t>U</w:t>
      </w:r>
      <w:r w:rsidR="00693DD8" w:rsidRPr="008D758F">
        <w:t>o</w:t>
      </w:r>
      <w:r w:rsidR="00C953B1" w:rsidRPr="008D758F">
        <w:t>N</w:t>
      </w:r>
      <w:r w:rsidR="002F73CF" w:rsidRPr="008D758F">
        <w:t xml:space="preserve">’s compliance with </w:t>
      </w:r>
      <w:r w:rsidR="0041036D" w:rsidRPr="008D758F">
        <w:t>c</w:t>
      </w:r>
      <w:r w:rsidR="002F73CF" w:rsidRPr="008D758F">
        <w:t xml:space="preserve">lause </w:t>
      </w:r>
      <w:r w:rsidR="004E785B" w:rsidRPr="00DC21FA">
        <w:t>1</w:t>
      </w:r>
      <w:r w:rsidR="004E785B">
        <w:t>7</w:t>
      </w:r>
      <w:r w:rsidR="003B36FC" w:rsidRPr="008D758F">
        <w:t>.</w:t>
      </w:r>
      <w:r w:rsidR="006668D1" w:rsidRPr="008D758F">
        <w:t xml:space="preserve"> </w:t>
      </w:r>
    </w:p>
    <w:p w14:paraId="70C83BE0" w14:textId="5AF9E847" w:rsidR="00135BC1" w:rsidRPr="008D758F" w:rsidRDefault="00135BC1" w:rsidP="00135BC1">
      <w:pPr>
        <w:pStyle w:val="FWOparagraphlevel1"/>
        <w:numPr>
          <w:ilvl w:val="0"/>
          <w:numId w:val="0"/>
        </w:numPr>
        <w:rPr>
          <w:b/>
          <w:bCs/>
        </w:rPr>
      </w:pPr>
      <w:r w:rsidRPr="008D758F">
        <w:rPr>
          <w:b/>
          <w:bCs/>
        </w:rPr>
        <w:t xml:space="preserve">Establishment of a complaints and review mechanism for </w:t>
      </w:r>
      <w:r w:rsidR="0041036D" w:rsidRPr="008D758F">
        <w:rPr>
          <w:b/>
          <w:bCs/>
        </w:rPr>
        <w:t>Affected Employees</w:t>
      </w:r>
    </w:p>
    <w:p w14:paraId="35C26832" w14:textId="41185131" w:rsidR="00135BC1" w:rsidRPr="008D758F" w:rsidRDefault="00352E6D" w:rsidP="00F916A7">
      <w:pPr>
        <w:pStyle w:val="FWOparagraphlevel1"/>
      </w:pPr>
      <w:r>
        <w:t xml:space="preserve">By </w:t>
      </w:r>
      <w:r w:rsidR="00496A2A" w:rsidRPr="002A3B00">
        <w:t>12 September 20</w:t>
      </w:r>
      <w:r w:rsidR="0072064A" w:rsidRPr="002A3B00">
        <w:t>22</w:t>
      </w:r>
      <w:r w:rsidR="135E7D2D" w:rsidRPr="002A3B00">
        <w:t xml:space="preserve">, </w:t>
      </w:r>
      <w:r w:rsidR="00C953B1" w:rsidRPr="002A3B00">
        <w:t>U</w:t>
      </w:r>
      <w:r w:rsidR="7C6BF0E6" w:rsidRPr="002A3B00">
        <w:t>o</w:t>
      </w:r>
      <w:r w:rsidR="00C953B1" w:rsidRPr="002A3B00">
        <w:t>N</w:t>
      </w:r>
      <w:r w:rsidR="135E7D2D" w:rsidRPr="002A3B00">
        <w:t xml:space="preserve"> will establish a complaints and review mechanism </w:t>
      </w:r>
      <w:r w:rsidR="642F0EBD" w:rsidRPr="002A3B00">
        <w:t>(</w:t>
      </w:r>
      <w:r w:rsidR="0041036D" w:rsidRPr="002A3B00">
        <w:rPr>
          <w:b/>
          <w:bCs/>
        </w:rPr>
        <w:t>M</w:t>
      </w:r>
      <w:r w:rsidR="642F0EBD" w:rsidRPr="002A3B00">
        <w:rPr>
          <w:b/>
          <w:bCs/>
        </w:rPr>
        <w:t>echanism</w:t>
      </w:r>
      <w:r w:rsidR="642F0EBD" w:rsidRPr="002A3B00">
        <w:t xml:space="preserve">) </w:t>
      </w:r>
      <w:r w:rsidR="135E7D2D" w:rsidRPr="002A3B00">
        <w:t xml:space="preserve">for </w:t>
      </w:r>
      <w:r w:rsidR="0041036D" w:rsidRPr="002A3B00">
        <w:t>Affected Employees</w:t>
      </w:r>
      <w:r w:rsidR="00412AAD" w:rsidRPr="002A3B00">
        <w:t xml:space="preserve"> in relation to the</w:t>
      </w:r>
      <w:r w:rsidR="7B895F4B" w:rsidRPr="002A3B00">
        <w:t xml:space="preserve"> Total</w:t>
      </w:r>
      <w:r w:rsidR="00412AAD" w:rsidRPr="002A3B00">
        <w:t xml:space="preserve"> Underpayment</w:t>
      </w:r>
      <w:r w:rsidR="06F7F76F" w:rsidRPr="002A3B00">
        <w:t xml:space="preserve"> and Interest Amount</w:t>
      </w:r>
      <w:r w:rsidR="008C5F6D" w:rsidRPr="002A3B00">
        <w:t>.</w:t>
      </w:r>
      <w:r w:rsidR="0EA49FCE" w:rsidRPr="002A3B00">
        <w:t xml:space="preserve"> The </w:t>
      </w:r>
      <w:r w:rsidR="0041036D" w:rsidRPr="002A3B00">
        <w:t xml:space="preserve">Mechanism </w:t>
      </w:r>
      <w:r w:rsidR="0EA49FCE" w:rsidRPr="002A3B00">
        <w:t xml:space="preserve">will </w:t>
      </w:r>
      <w:r w:rsidR="00F468B0" w:rsidRPr="002A3B00">
        <w:t xml:space="preserve">follow the procedural steps established under and be consistent with </w:t>
      </w:r>
      <w:r w:rsidR="00397E65" w:rsidRPr="002A3B00">
        <w:t xml:space="preserve">the process for the resolution of disputes established under </w:t>
      </w:r>
      <w:r w:rsidR="00E55DF4" w:rsidRPr="002A3B00">
        <w:t xml:space="preserve">clauses 48.4, 48.5, 48.7 and 48.8 </w:t>
      </w:r>
      <w:r w:rsidR="00FA5637" w:rsidRPr="002A3B00">
        <w:t xml:space="preserve">of the </w:t>
      </w:r>
      <w:r w:rsidR="000257F4" w:rsidRPr="002A3B00">
        <w:t xml:space="preserve">Academic Staff and Teachers Agreement 2018. </w:t>
      </w:r>
      <w:r w:rsidR="00F3632E" w:rsidRPr="002A3B00">
        <w:t>The existence of the Mechanism will be promoted to Affected Employees in each communication in relation to the Total Underpayments.</w:t>
      </w:r>
      <w:r w:rsidR="00617A5E" w:rsidRPr="002A3B00">
        <w:t xml:space="preserve"> </w:t>
      </w:r>
      <w:r w:rsidR="00D104D2" w:rsidRPr="002A3B00">
        <w:t>Guidance will be issued to all decision makers under the terms of the Mechanism detailing UoN’s approach to</w:t>
      </w:r>
      <w:r w:rsidR="00D104D2" w:rsidRPr="00672133">
        <w:t xml:space="preserve"> assumptions and expectations in regard to resolving the disputes.</w:t>
      </w:r>
    </w:p>
    <w:p w14:paraId="57BD84F3" w14:textId="7751BC58" w:rsidR="00F173FB" w:rsidRDefault="00C953B1" w:rsidP="00436C2D">
      <w:pPr>
        <w:pStyle w:val="FWOparagraphlevel1"/>
      </w:pPr>
      <w:r w:rsidRPr="008D758F">
        <w:t>U</w:t>
      </w:r>
      <w:r w:rsidR="004A7CCA" w:rsidRPr="008D758F">
        <w:t>o</w:t>
      </w:r>
      <w:r w:rsidRPr="008D758F">
        <w:t>N</w:t>
      </w:r>
      <w:r w:rsidR="00436C2D" w:rsidRPr="008D758F">
        <w:t xml:space="preserve"> will notify the FWO within </w:t>
      </w:r>
      <w:r w:rsidR="00640BED" w:rsidRPr="008D758F">
        <w:t>14</w:t>
      </w:r>
      <w:r w:rsidR="00201DE3">
        <w:t xml:space="preserve"> </w:t>
      </w:r>
      <w:r w:rsidR="00436C2D" w:rsidRPr="008D758F">
        <w:t xml:space="preserve">days of becoming aware of any </w:t>
      </w:r>
      <w:r w:rsidR="00097D40" w:rsidRPr="00291B93">
        <w:t>concern</w:t>
      </w:r>
      <w:r w:rsidR="00436C2D" w:rsidRPr="008D758F">
        <w:t xml:space="preserve"> </w:t>
      </w:r>
      <w:r w:rsidR="003D563A" w:rsidRPr="008D758F">
        <w:t xml:space="preserve">covered by Clause </w:t>
      </w:r>
      <w:r w:rsidR="00D104D2" w:rsidRPr="008D758F">
        <w:t>1</w:t>
      </w:r>
      <w:r w:rsidR="00D104D2">
        <w:t xml:space="preserve">9 </w:t>
      </w:r>
      <w:r w:rsidR="00222971">
        <w:t xml:space="preserve">and will take all necessary steps </w:t>
      </w:r>
      <w:r w:rsidR="00F173FB">
        <w:t>to seek to resolve any dispute within 30 days</w:t>
      </w:r>
      <w:r w:rsidR="00436C2D" w:rsidRPr="008D758F">
        <w:t xml:space="preserve">. </w:t>
      </w:r>
    </w:p>
    <w:p w14:paraId="63C995B9" w14:textId="23AE7212" w:rsidR="00C057AE" w:rsidRDefault="00C057AE" w:rsidP="00C057AE">
      <w:pPr>
        <w:pStyle w:val="FWOparagraphlevel1"/>
      </w:pPr>
      <w:r>
        <w:t xml:space="preserve">UoN will establish and maintain centralised oversight of any dispute covered by clause 19 above to ensure consistent management and outcomes. </w:t>
      </w:r>
    </w:p>
    <w:p w14:paraId="4D602F4D" w14:textId="5CCBFA91" w:rsidR="001F5854" w:rsidRDefault="00736F61" w:rsidP="001F5854">
      <w:pPr>
        <w:pStyle w:val="FWOparagraphlevel1"/>
      </w:pPr>
      <w:r>
        <w:t>Where appropriate, t</w:t>
      </w:r>
      <w:r w:rsidR="001F5854" w:rsidRPr="008D758F">
        <w:t xml:space="preserve">he FWO will notify UoN within </w:t>
      </w:r>
      <w:r w:rsidR="00342A89">
        <w:t>14</w:t>
      </w:r>
      <w:r w:rsidR="001F5854" w:rsidRPr="008D758F">
        <w:t xml:space="preserve"> days of any </w:t>
      </w:r>
      <w:r w:rsidR="00417E69">
        <w:t>r</w:t>
      </w:r>
      <w:r w:rsidR="001F5854" w:rsidRPr="008D758F">
        <w:t xml:space="preserve">equest for </w:t>
      </w:r>
      <w:r w:rsidR="00417E69">
        <w:t>a</w:t>
      </w:r>
      <w:r w:rsidR="001F5854" w:rsidRPr="008D758F">
        <w:t xml:space="preserve">ssistance </w:t>
      </w:r>
      <w:r w:rsidR="001F5854" w:rsidRPr="008D758F">
        <w:lastRenderedPageBreak/>
        <w:t xml:space="preserve">being received by the FWO where the FWO identifies that the Mechanism has not first been </w:t>
      </w:r>
      <w:r w:rsidR="001F5854" w:rsidRPr="00291B93">
        <w:t>applied</w:t>
      </w:r>
      <w:r w:rsidR="001F5854" w:rsidRPr="008D758F">
        <w:t xml:space="preserve">. </w:t>
      </w:r>
      <w:r w:rsidR="0040462B">
        <w:t>Where appropriate, t</w:t>
      </w:r>
      <w:r w:rsidR="001F5854" w:rsidRPr="008D758F">
        <w:t xml:space="preserve">he FWO will take no further action in relation to such a </w:t>
      </w:r>
      <w:r w:rsidR="001F5854" w:rsidRPr="00291B93">
        <w:t>concern</w:t>
      </w:r>
      <w:r w:rsidR="001F5854" w:rsidRPr="008D758F">
        <w:t xml:space="preserve"> </w:t>
      </w:r>
      <w:r w:rsidR="001F5854" w:rsidRPr="00291B93">
        <w:t xml:space="preserve">raised in a </w:t>
      </w:r>
      <w:r w:rsidR="00417E69">
        <w:t>r</w:t>
      </w:r>
      <w:r w:rsidR="001F5854" w:rsidRPr="00291B93">
        <w:t xml:space="preserve">equest for </w:t>
      </w:r>
      <w:r w:rsidR="00417E69">
        <w:t>a</w:t>
      </w:r>
      <w:r w:rsidR="001F5854" w:rsidRPr="00291B93">
        <w:t>ssistance</w:t>
      </w:r>
      <w:r w:rsidR="001F5854" w:rsidRPr="008D758F">
        <w:t xml:space="preserve"> until the Mechanism in clause </w:t>
      </w:r>
      <w:r w:rsidR="0040462B" w:rsidRPr="008D758F">
        <w:t>1</w:t>
      </w:r>
      <w:r w:rsidR="0040462B">
        <w:t>9</w:t>
      </w:r>
      <w:r w:rsidR="0040462B" w:rsidRPr="008D758F">
        <w:t xml:space="preserve"> </w:t>
      </w:r>
      <w:r w:rsidR="001F5854" w:rsidRPr="008D758F">
        <w:t xml:space="preserve">has been followed. </w:t>
      </w:r>
    </w:p>
    <w:p w14:paraId="7D5E79AE" w14:textId="1680982A" w:rsidR="00A527B5" w:rsidRPr="008D758F" w:rsidRDefault="00A527B5" w:rsidP="00A527B5">
      <w:pPr>
        <w:pStyle w:val="FWOparagraphlevel1"/>
      </w:pPr>
      <w:r w:rsidRPr="008D758F">
        <w:t xml:space="preserve">Within </w:t>
      </w:r>
      <w:r w:rsidR="00B966CC">
        <w:t>6</w:t>
      </w:r>
      <w:r w:rsidRPr="0068497F">
        <w:t>0</w:t>
      </w:r>
      <w:r w:rsidRPr="008D758F">
        <w:t xml:space="preserve"> days of </w:t>
      </w:r>
      <w:r w:rsidR="00B966CC">
        <w:t xml:space="preserve">receipt, </w:t>
      </w:r>
      <w:r w:rsidRPr="008D758F">
        <w:t>UoN will provide to the FWO information regarding the outcome of any complaint and/or review made under the Mechanism</w:t>
      </w:r>
      <w:r w:rsidR="001C0767">
        <w:t xml:space="preserve">. UoN will also provide, within a reasonable period specified by the FWO, </w:t>
      </w:r>
      <w:r w:rsidRPr="008D758F">
        <w:t xml:space="preserve"> any such further </w:t>
      </w:r>
      <w:r w:rsidR="00C9669E">
        <w:t>R</w:t>
      </w:r>
      <w:r w:rsidRPr="008D758F">
        <w:t xml:space="preserve">easonable </w:t>
      </w:r>
      <w:r w:rsidR="00C9669E">
        <w:t>E</w:t>
      </w:r>
      <w:r w:rsidRPr="008D758F">
        <w:t xml:space="preserve">vidence </w:t>
      </w:r>
      <w:r w:rsidR="0028083D">
        <w:t xml:space="preserve">requested </w:t>
      </w:r>
      <w:r w:rsidRPr="008D758F">
        <w:t>to satisfy itself that UoN has met its obligations with respect to the Affected Employee</w:t>
      </w:r>
      <w:r w:rsidRPr="00291B93">
        <w:t>/s who raised the concern under the Mechanism</w:t>
      </w:r>
      <w:r w:rsidRPr="008D758F">
        <w:t xml:space="preserve"> under this Undertaking and/or the FW Act. </w:t>
      </w:r>
    </w:p>
    <w:p w14:paraId="7E4154E4" w14:textId="17C21D93" w:rsidR="00436C2D" w:rsidRPr="008D758F" w:rsidRDefault="00C953B1" w:rsidP="00436C2D">
      <w:pPr>
        <w:pStyle w:val="FWOparagraphlevel1"/>
      </w:pPr>
      <w:r w:rsidRPr="008D758F">
        <w:t>U</w:t>
      </w:r>
      <w:r w:rsidR="00B507B2" w:rsidRPr="008D758F">
        <w:t>o</w:t>
      </w:r>
      <w:r w:rsidRPr="008D758F">
        <w:t>N</w:t>
      </w:r>
      <w:r w:rsidR="00436C2D" w:rsidRPr="008D758F">
        <w:t xml:space="preserve"> undertakes to cooperate fully in relation to any </w:t>
      </w:r>
      <w:r w:rsidR="00417E69">
        <w:t>r</w:t>
      </w:r>
      <w:r w:rsidR="00436C2D" w:rsidRPr="008D758F">
        <w:t xml:space="preserve">equest for </w:t>
      </w:r>
      <w:r w:rsidR="00417E69">
        <w:t>a</w:t>
      </w:r>
      <w:r w:rsidR="00436C2D" w:rsidRPr="008D758F">
        <w:t>ssistance received by the FWO</w:t>
      </w:r>
      <w:r w:rsidR="0088323B" w:rsidRPr="008D758F">
        <w:t xml:space="preserve"> </w:t>
      </w:r>
      <w:r w:rsidR="00436C2D" w:rsidRPr="008D758F">
        <w:t xml:space="preserve">in relation to an </w:t>
      </w:r>
      <w:r w:rsidR="0041036D" w:rsidRPr="008D758F">
        <w:t xml:space="preserve">Affected Employee </w:t>
      </w:r>
      <w:r w:rsidR="00436C2D" w:rsidRPr="008D758F">
        <w:t xml:space="preserve">where the </w:t>
      </w:r>
      <w:r w:rsidR="0088323B" w:rsidRPr="008D758F">
        <w:t xml:space="preserve">Affected </w:t>
      </w:r>
      <w:r w:rsidR="0088323B" w:rsidRPr="00291B93">
        <w:t xml:space="preserve">Employee does not consider the </w:t>
      </w:r>
      <w:r w:rsidR="00097D40" w:rsidRPr="00291B93">
        <w:t>concern</w:t>
      </w:r>
      <w:r w:rsidR="00436C2D" w:rsidRPr="00291B93">
        <w:t xml:space="preserve"> has been </w:t>
      </w:r>
      <w:r w:rsidR="00097D40" w:rsidRPr="00291B93">
        <w:t xml:space="preserve">addressed </w:t>
      </w:r>
      <w:r w:rsidR="0088323B" w:rsidRPr="00291B93">
        <w:t>through the application</w:t>
      </w:r>
      <w:r w:rsidR="00436C2D" w:rsidRPr="008D758F">
        <w:t xml:space="preserve"> of the </w:t>
      </w:r>
      <w:r w:rsidR="0041036D" w:rsidRPr="008D758F">
        <w:t>Mechanism</w:t>
      </w:r>
      <w:r w:rsidR="00A85E9B" w:rsidRPr="008D758F">
        <w:t>.</w:t>
      </w:r>
      <w:r w:rsidR="00436C2D" w:rsidRPr="008D758F">
        <w:t xml:space="preserve"> </w:t>
      </w:r>
    </w:p>
    <w:p w14:paraId="198462A5" w14:textId="77777777" w:rsidR="00376594" w:rsidRPr="008D758F" w:rsidRDefault="00376594" w:rsidP="00376594">
      <w:pPr>
        <w:pStyle w:val="FWOparagraphlevel1"/>
        <w:numPr>
          <w:ilvl w:val="0"/>
          <w:numId w:val="0"/>
        </w:numPr>
        <w:rPr>
          <w:b/>
          <w:bCs/>
        </w:rPr>
      </w:pPr>
      <w:r w:rsidRPr="008D758F">
        <w:rPr>
          <w:b/>
          <w:bCs/>
        </w:rPr>
        <w:t>Extensions on times for completion</w:t>
      </w:r>
    </w:p>
    <w:p w14:paraId="06C90AF1" w14:textId="7247565C" w:rsidR="00376594" w:rsidRPr="008D758F" w:rsidRDefault="00C953B1" w:rsidP="00376594">
      <w:pPr>
        <w:pStyle w:val="FWOparagraphlevel1"/>
      </w:pPr>
      <w:r w:rsidRPr="008D758F">
        <w:t>U</w:t>
      </w:r>
      <w:r w:rsidR="007F4B1A" w:rsidRPr="008D758F">
        <w:t>o</w:t>
      </w:r>
      <w:r w:rsidRPr="008D758F">
        <w:t>N</w:t>
      </w:r>
      <w:r w:rsidR="00376594" w:rsidRPr="008D758F">
        <w:t xml:space="preserve"> may request of the FWO an extension on a time specified for completion of an obligation under this Undertaking. The FWO will not unreasonably withhold agreement on a request for an extension of time.</w:t>
      </w:r>
    </w:p>
    <w:p w14:paraId="65514344" w14:textId="102FCE0E" w:rsidR="004D09C9" w:rsidRPr="008D758F" w:rsidRDefault="644E334C" w:rsidP="00376594">
      <w:pPr>
        <w:pStyle w:val="FWOparagraphlevel1"/>
      </w:pPr>
      <w:r w:rsidRPr="008D758F">
        <w:t xml:space="preserve"> 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28E0ADFB" w14:textId="77777777" w:rsidR="00810FE5" w:rsidRPr="008D758F" w:rsidRDefault="00810FE5" w:rsidP="00810FE5">
      <w:pPr>
        <w:pStyle w:val="FWOparagraphlevel1"/>
        <w:numPr>
          <w:ilvl w:val="0"/>
          <w:numId w:val="0"/>
        </w:numPr>
        <w:rPr>
          <w:b/>
          <w:bCs/>
        </w:rPr>
      </w:pPr>
      <w:r w:rsidRPr="008D758F">
        <w:rPr>
          <w:b/>
          <w:bCs/>
        </w:rPr>
        <w:t>No Inconsistent Statements</w:t>
      </w:r>
    </w:p>
    <w:p w14:paraId="50CF772F" w14:textId="5A929DA6" w:rsidR="00810FE5" w:rsidRPr="008D758F" w:rsidRDefault="00C953B1" w:rsidP="00477B98">
      <w:pPr>
        <w:pStyle w:val="FWOparagraphlevel1"/>
      </w:pPr>
      <w:bookmarkStart w:id="11" w:name="_Ref24276268"/>
      <w:r w:rsidRPr="008D758F">
        <w:t>U</w:t>
      </w:r>
      <w:r w:rsidR="00CC2DA0" w:rsidRPr="008D758F">
        <w:t>o</w:t>
      </w:r>
      <w:r w:rsidRPr="008D758F">
        <w:t>N</w:t>
      </w:r>
      <w:r w:rsidR="00701CE2" w:rsidRPr="008D758F">
        <w:t xml:space="preserve"> </w:t>
      </w:r>
      <w:r w:rsidR="00810FE5" w:rsidRPr="008D758F">
        <w:t xml:space="preserve">must not, and </w:t>
      </w:r>
      <w:bookmarkStart w:id="12" w:name="_Ref11860643"/>
      <w:r w:rsidR="00810FE5" w:rsidRPr="008D758F">
        <w:t>must use its best endeavours to ensure that its officers, employees or agents do not, make any statement or otherwise imply, either orally or in writing, anything that is inconsistent with admissions or acknowledgements contained in this Undertaking.</w:t>
      </w:r>
      <w:bookmarkEnd w:id="11"/>
      <w:bookmarkEnd w:id="12"/>
      <w:r w:rsidR="00477B98" w:rsidRPr="008D758F">
        <w:t xml:space="preserve"> </w:t>
      </w:r>
    </w:p>
    <w:p w14:paraId="2D707EE9" w14:textId="525CE0E4" w:rsidR="004A5D86" w:rsidRPr="008D758F" w:rsidRDefault="004A5D86" w:rsidP="00810FE5">
      <w:pPr>
        <w:widowControl w:val="0"/>
        <w:spacing w:after="120" w:line="360" w:lineRule="auto"/>
        <w:rPr>
          <w:rFonts w:asciiTheme="minorHAnsi" w:hAnsiTheme="minorHAnsi" w:cstheme="minorHAnsi"/>
          <w:b/>
          <w:sz w:val="24"/>
          <w:szCs w:val="24"/>
        </w:rPr>
      </w:pPr>
      <w:r w:rsidRPr="008D758F">
        <w:rPr>
          <w:rFonts w:asciiTheme="minorHAnsi" w:hAnsiTheme="minorHAnsi" w:cstheme="minorHAnsi"/>
          <w:b/>
          <w:sz w:val="24"/>
          <w:szCs w:val="24"/>
        </w:rPr>
        <w:t>A</w:t>
      </w:r>
      <w:r w:rsidR="00810FE5" w:rsidRPr="008D758F">
        <w:rPr>
          <w:rFonts w:asciiTheme="minorHAnsi" w:hAnsiTheme="minorHAnsi" w:cstheme="minorHAnsi"/>
          <w:b/>
          <w:sz w:val="24"/>
          <w:szCs w:val="24"/>
        </w:rPr>
        <w:t>CKNOWLEDGEMENTS</w:t>
      </w:r>
    </w:p>
    <w:p w14:paraId="434F494A" w14:textId="10468A29" w:rsidR="004A5D86" w:rsidRPr="008D758F" w:rsidRDefault="00C953B1" w:rsidP="006C7B2F">
      <w:pPr>
        <w:pStyle w:val="FWOparagraphlevel1"/>
      </w:pPr>
      <w:r w:rsidRPr="008D758F">
        <w:t>U</w:t>
      </w:r>
      <w:r w:rsidR="00CC2DA0" w:rsidRPr="008D758F">
        <w:t>o</w:t>
      </w:r>
      <w:r w:rsidRPr="008D758F">
        <w:t>N</w:t>
      </w:r>
      <w:r w:rsidR="3AE38E8D" w:rsidRPr="008D758F">
        <w:t xml:space="preserve"> acknowledges that:</w:t>
      </w:r>
    </w:p>
    <w:p w14:paraId="53BB6D54" w14:textId="7C2E44A4" w:rsidR="004A5D86" w:rsidRPr="008D758F" w:rsidRDefault="004A5D86" w:rsidP="00B831FA">
      <w:pPr>
        <w:pStyle w:val="FWOparagraphlevel1"/>
        <w:numPr>
          <w:ilvl w:val="1"/>
          <w:numId w:val="16"/>
        </w:numPr>
        <w:rPr>
          <w:rFonts w:asciiTheme="minorHAnsi" w:hAnsiTheme="minorHAnsi" w:cstheme="minorHAnsi"/>
        </w:rPr>
      </w:pPr>
      <w:r w:rsidRPr="008D758F">
        <w:rPr>
          <w:rFonts w:asciiTheme="minorHAnsi" w:hAnsiTheme="minorHAnsi" w:cstheme="minorHAnsi"/>
        </w:rPr>
        <w:t>the FWO may;</w:t>
      </w:r>
    </w:p>
    <w:p w14:paraId="585E1A5D" w14:textId="4DD0C5E2" w:rsidR="004A5D86" w:rsidRPr="008D758F" w:rsidRDefault="004A5D86" w:rsidP="00B831FA">
      <w:pPr>
        <w:pStyle w:val="FWOparagraphlevel1"/>
        <w:numPr>
          <w:ilvl w:val="2"/>
          <w:numId w:val="16"/>
        </w:numPr>
        <w:tabs>
          <w:tab w:val="left" w:pos="1701"/>
        </w:tabs>
        <w:rPr>
          <w:rFonts w:asciiTheme="minorHAnsi" w:hAnsiTheme="minorHAnsi" w:cstheme="minorHAnsi"/>
        </w:rPr>
      </w:pPr>
      <w:r w:rsidRPr="008D758F">
        <w:rPr>
          <w:rFonts w:asciiTheme="minorHAnsi" w:hAnsiTheme="minorHAnsi" w:cstheme="minorHAnsi"/>
        </w:rPr>
        <w:lastRenderedPageBreak/>
        <w:t>make this Undertaking available on the FWO internet site at www.fairwork.gov.au;</w:t>
      </w:r>
    </w:p>
    <w:p w14:paraId="2D263C60" w14:textId="26703CEA" w:rsidR="004A5D86" w:rsidRPr="008D758F" w:rsidRDefault="004A5D86" w:rsidP="00B831FA">
      <w:pPr>
        <w:pStyle w:val="FWOparagraphlevel1"/>
        <w:numPr>
          <w:ilvl w:val="2"/>
          <w:numId w:val="16"/>
        </w:numPr>
        <w:tabs>
          <w:tab w:val="left" w:pos="1701"/>
        </w:tabs>
        <w:rPr>
          <w:rFonts w:asciiTheme="minorHAnsi" w:hAnsiTheme="minorHAnsi" w:cstheme="minorHAnsi"/>
        </w:rPr>
      </w:pPr>
      <w:r w:rsidRPr="008D758F">
        <w:rPr>
          <w:rFonts w:asciiTheme="minorHAnsi" w:hAnsiTheme="minorHAnsi" w:cstheme="minorHAnsi"/>
        </w:rPr>
        <w:t xml:space="preserve">release a copy of this Undertaking pursuant to any relevant request under the </w:t>
      </w:r>
      <w:r w:rsidRPr="008D758F">
        <w:rPr>
          <w:rFonts w:asciiTheme="minorHAnsi" w:hAnsiTheme="minorHAnsi" w:cstheme="minorHAnsi"/>
          <w:i/>
          <w:iCs/>
        </w:rPr>
        <w:t>Freedom of Information Act 1982</w:t>
      </w:r>
      <w:r w:rsidRPr="008D758F">
        <w:rPr>
          <w:rFonts w:asciiTheme="minorHAnsi" w:hAnsiTheme="minorHAnsi" w:cstheme="minorHAnsi"/>
        </w:rPr>
        <w:t xml:space="preserve"> (Cth);</w:t>
      </w:r>
    </w:p>
    <w:p w14:paraId="2EE6F981" w14:textId="39B84BB1" w:rsidR="004A5D86" w:rsidRPr="008D758F" w:rsidRDefault="004A5D86" w:rsidP="00B831FA">
      <w:pPr>
        <w:pStyle w:val="FWOparagraphlevel1"/>
        <w:numPr>
          <w:ilvl w:val="2"/>
          <w:numId w:val="16"/>
        </w:numPr>
        <w:tabs>
          <w:tab w:val="left" w:pos="1701"/>
        </w:tabs>
        <w:rPr>
          <w:rFonts w:asciiTheme="minorHAnsi" w:hAnsiTheme="minorHAnsi" w:cstheme="minorHAnsi"/>
        </w:rPr>
      </w:pPr>
      <w:r w:rsidRPr="008D758F">
        <w:rPr>
          <w:rFonts w:asciiTheme="minorHAnsi" w:hAnsiTheme="minorHAnsi" w:cstheme="minorHAnsi"/>
        </w:rPr>
        <w:t>issue a media release in relation to this Undertaking;</w:t>
      </w:r>
    </w:p>
    <w:p w14:paraId="07AD190E" w14:textId="5166111F" w:rsidR="00106371" w:rsidRPr="008D758F" w:rsidRDefault="004A5D86" w:rsidP="00B831FA">
      <w:pPr>
        <w:pStyle w:val="FWOparagraphlevel1"/>
        <w:numPr>
          <w:ilvl w:val="2"/>
          <w:numId w:val="16"/>
        </w:numPr>
        <w:tabs>
          <w:tab w:val="left" w:pos="1701"/>
        </w:tabs>
        <w:rPr>
          <w:rFonts w:asciiTheme="minorHAnsi" w:hAnsiTheme="minorHAnsi" w:cstheme="minorHAnsi"/>
        </w:rPr>
      </w:pPr>
      <w:r w:rsidRPr="008D758F">
        <w:rPr>
          <w:rFonts w:asciiTheme="minorHAnsi" w:hAnsiTheme="minorHAnsi" w:cstheme="minorHAnsi"/>
        </w:rPr>
        <w:t xml:space="preserve">from time to time, publicly refer to the Undertaking and its terms; and </w:t>
      </w:r>
    </w:p>
    <w:p w14:paraId="1024463F" w14:textId="044DE898" w:rsidR="00106371" w:rsidRPr="008D758F" w:rsidRDefault="00106371" w:rsidP="00B831FA">
      <w:pPr>
        <w:pStyle w:val="FWOparagraphlevel1"/>
        <w:numPr>
          <w:ilvl w:val="2"/>
          <w:numId w:val="16"/>
        </w:numPr>
        <w:tabs>
          <w:tab w:val="left" w:pos="1701"/>
        </w:tabs>
        <w:rPr>
          <w:rFonts w:asciiTheme="minorHAnsi" w:hAnsiTheme="minorHAnsi" w:cstheme="minorHAnsi"/>
        </w:rPr>
      </w:pPr>
      <w:r w:rsidRPr="008D758F">
        <w:rPr>
          <w:rFonts w:asciiTheme="minorHAnsi" w:hAnsiTheme="minorHAnsi" w:cstheme="minorHAnsi"/>
        </w:rPr>
        <w:t xml:space="preserve">rely upon the admissions made by </w:t>
      </w:r>
      <w:r w:rsidR="00C953B1" w:rsidRPr="008D758F">
        <w:rPr>
          <w:rFonts w:asciiTheme="minorHAnsi" w:hAnsiTheme="minorHAnsi" w:cstheme="minorHAnsi"/>
        </w:rPr>
        <w:t>U</w:t>
      </w:r>
      <w:r w:rsidR="00AA4617" w:rsidRPr="008D758F">
        <w:rPr>
          <w:rFonts w:asciiTheme="minorHAnsi" w:hAnsiTheme="minorHAnsi" w:cstheme="minorHAnsi"/>
        </w:rPr>
        <w:t>o</w:t>
      </w:r>
      <w:r w:rsidR="00C953B1" w:rsidRPr="008D758F">
        <w:rPr>
          <w:rFonts w:asciiTheme="minorHAnsi" w:hAnsiTheme="minorHAnsi" w:cstheme="minorHAnsi"/>
        </w:rPr>
        <w:t>N</w:t>
      </w:r>
      <w:r w:rsidR="00412AAD" w:rsidRPr="008D758F">
        <w:rPr>
          <w:rFonts w:asciiTheme="minorHAnsi" w:hAnsiTheme="minorHAnsi" w:cstheme="minorHAnsi"/>
        </w:rPr>
        <w:t xml:space="preserve"> </w:t>
      </w:r>
      <w:r w:rsidRPr="008D758F">
        <w:rPr>
          <w:rFonts w:asciiTheme="minorHAnsi" w:hAnsiTheme="minorHAnsi" w:cstheme="minorHAnsi"/>
        </w:rPr>
        <w:t xml:space="preserve">set out in </w:t>
      </w:r>
      <w:r w:rsidR="006D1AB1" w:rsidRPr="006709E8">
        <w:rPr>
          <w:rFonts w:asciiTheme="minorHAnsi" w:hAnsiTheme="minorHAnsi"/>
        </w:rPr>
        <w:t>clause</w:t>
      </w:r>
      <w:r w:rsidRPr="006709E8">
        <w:rPr>
          <w:rFonts w:asciiTheme="minorHAnsi" w:hAnsiTheme="minorHAnsi"/>
        </w:rPr>
        <w:t xml:space="preserve"> </w:t>
      </w:r>
      <w:r w:rsidR="006D1AB1" w:rsidRPr="006709E8">
        <w:rPr>
          <w:rFonts w:asciiTheme="minorHAnsi" w:hAnsiTheme="minorHAnsi"/>
        </w:rPr>
        <w:t>9</w:t>
      </w:r>
      <w:r w:rsidRPr="008D758F">
        <w:rPr>
          <w:rFonts w:asciiTheme="minorHAnsi" w:hAnsiTheme="minorHAnsi" w:cstheme="minorHAnsi"/>
        </w:rPr>
        <w:t xml:space="preserve"> above in respect of decisions taken regarding enforcement action in the event that </w:t>
      </w:r>
      <w:r w:rsidR="00C953B1" w:rsidRPr="008D758F">
        <w:rPr>
          <w:rFonts w:asciiTheme="minorHAnsi" w:hAnsiTheme="minorHAnsi" w:cstheme="minorHAnsi"/>
        </w:rPr>
        <w:t>U</w:t>
      </w:r>
      <w:r w:rsidR="00AA4617" w:rsidRPr="008D758F">
        <w:rPr>
          <w:rFonts w:asciiTheme="minorHAnsi" w:hAnsiTheme="minorHAnsi" w:cstheme="minorHAnsi"/>
        </w:rPr>
        <w:t>o</w:t>
      </w:r>
      <w:r w:rsidR="00C953B1" w:rsidRPr="008D758F">
        <w:rPr>
          <w:rFonts w:asciiTheme="minorHAnsi" w:hAnsiTheme="minorHAnsi" w:cstheme="minorHAnsi"/>
        </w:rPr>
        <w:t>N</w:t>
      </w:r>
      <w:r w:rsidR="006D1AB1" w:rsidRPr="008D758F">
        <w:rPr>
          <w:rFonts w:asciiTheme="minorHAnsi" w:hAnsiTheme="minorHAnsi" w:cstheme="minorHAnsi"/>
        </w:rPr>
        <w:t xml:space="preserve"> </w:t>
      </w:r>
      <w:r w:rsidRPr="008D758F">
        <w:rPr>
          <w:rFonts w:asciiTheme="minorHAnsi" w:hAnsiTheme="minorHAnsi" w:cstheme="minorHAnsi"/>
        </w:rPr>
        <w:t xml:space="preserve">is found to have failed to comply with its workplace relations obligations in the future, including but not limited to any failure by </w:t>
      </w:r>
      <w:r w:rsidR="00C953B1" w:rsidRPr="008D758F">
        <w:rPr>
          <w:rFonts w:asciiTheme="minorHAnsi" w:hAnsiTheme="minorHAnsi" w:cstheme="minorHAnsi"/>
        </w:rPr>
        <w:t>U</w:t>
      </w:r>
      <w:r w:rsidR="00AA4617" w:rsidRPr="008D758F">
        <w:rPr>
          <w:rFonts w:asciiTheme="minorHAnsi" w:hAnsiTheme="minorHAnsi" w:cstheme="minorHAnsi"/>
        </w:rPr>
        <w:t>o</w:t>
      </w:r>
      <w:r w:rsidR="00C953B1" w:rsidRPr="008D758F">
        <w:rPr>
          <w:rFonts w:asciiTheme="minorHAnsi" w:hAnsiTheme="minorHAnsi" w:cstheme="minorHAnsi"/>
        </w:rPr>
        <w:t>N</w:t>
      </w:r>
      <w:r w:rsidR="00412AAD" w:rsidRPr="008D758F">
        <w:rPr>
          <w:rFonts w:asciiTheme="minorHAnsi" w:hAnsiTheme="minorHAnsi" w:cstheme="minorHAnsi"/>
        </w:rPr>
        <w:t xml:space="preserve"> </w:t>
      </w:r>
      <w:r w:rsidRPr="008D758F">
        <w:rPr>
          <w:rFonts w:asciiTheme="minorHAnsi" w:hAnsiTheme="minorHAnsi" w:cstheme="minorHAnsi"/>
        </w:rPr>
        <w:t>to comply with its obligations under this Undertaking</w:t>
      </w:r>
      <w:r w:rsidR="00412AAD" w:rsidRPr="008D758F">
        <w:rPr>
          <w:rFonts w:asciiTheme="minorHAnsi" w:hAnsiTheme="minorHAnsi" w:cstheme="minorHAnsi"/>
        </w:rPr>
        <w:t>;</w:t>
      </w:r>
    </w:p>
    <w:p w14:paraId="5C5C87C0" w14:textId="17D40045" w:rsidR="004A5D86" w:rsidRPr="008D758F" w:rsidRDefault="004A5D86" w:rsidP="00B831FA">
      <w:pPr>
        <w:pStyle w:val="FWOparagraphlevel1"/>
        <w:numPr>
          <w:ilvl w:val="1"/>
          <w:numId w:val="16"/>
        </w:numPr>
        <w:rPr>
          <w:rFonts w:asciiTheme="minorHAnsi" w:hAnsiTheme="minorHAnsi" w:cstheme="minorHAnsi"/>
        </w:rPr>
      </w:pPr>
      <w:r w:rsidRPr="008D758F">
        <w:rPr>
          <w:rFonts w:asciiTheme="minorHAnsi" w:hAnsiTheme="minorHAnsi" w:cstheme="minorHAnsi"/>
        </w:rPr>
        <w:t>consistent with the Note to section 715(4) of the FW Act, this Undertaking in no way derogates from the rights and remedies available to any other person arising from the conduct set out herein;</w:t>
      </w:r>
    </w:p>
    <w:p w14:paraId="64D0C629" w14:textId="36DC6C62" w:rsidR="004A5D86" w:rsidRPr="008D758F" w:rsidRDefault="004A5D86" w:rsidP="00B831FA">
      <w:pPr>
        <w:pStyle w:val="FWOparagraphlevel1"/>
        <w:numPr>
          <w:ilvl w:val="1"/>
          <w:numId w:val="16"/>
        </w:numPr>
        <w:rPr>
          <w:rFonts w:asciiTheme="minorHAnsi" w:hAnsiTheme="minorHAnsi" w:cstheme="minorHAnsi"/>
        </w:rPr>
      </w:pPr>
      <w:r w:rsidRPr="008D758F">
        <w:rPr>
          <w:rFonts w:asciiTheme="minorHAnsi" w:hAnsiTheme="minorHAnsi" w:cstheme="minorHAnsi"/>
        </w:rPr>
        <w:t xml:space="preserve">consistent with section 715(3) of the FW Act, </w:t>
      </w:r>
      <w:r w:rsidR="00C953B1" w:rsidRPr="008D758F">
        <w:rPr>
          <w:rFonts w:asciiTheme="minorHAnsi" w:hAnsiTheme="minorHAnsi" w:cstheme="minorHAnsi"/>
        </w:rPr>
        <w:t>U</w:t>
      </w:r>
      <w:r w:rsidR="00AA4617" w:rsidRPr="008D758F">
        <w:rPr>
          <w:rFonts w:asciiTheme="minorHAnsi" w:hAnsiTheme="minorHAnsi" w:cstheme="minorHAnsi"/>
        </w:rPr>
        <w:t>o</w:t>
      </w:r>
      <w:r w:rsidR="00C953B1" w:rsidRPr="008D758F">
        <w:rPr>
          <w:rFonts w:asciiTheme="minorHAnsi" w:hAnsiTheme="minorHAnsi" w:cstheme="minorHAnsi"/>
        </w:rPr>
        <w:t>N</w:t>
      </w:r>
      <w:r w:rsidRPr="008D758F">
        <w:rPr>
          <w:rFonts w:asciiTheme="minorHAnsi" w:hAnsiTheme="minorHAnsi" w:cstheme="minorHAnsi"/>
        </w:rPr>
        <w:t xml:space="preserve"> may withdraw from or vary this Undertaking at any time, but only with the consent of the FWO; and</w:t>
      </w:r>
    </w:p>
    <w:p w14:paraId="384F04F0" w14:textId="6B2D89A5" w:rsidR="004A5D86" w:rsidRPr="008D758F" w:rsidRDefault="004A5D86" w:rsidP="00B831FA">
      <w:pPr>
        <w:pStyle w:val="FWOparagraphlevel1"/>
        <w:numPr>
          <w:ilvl w:val="1"/>
          <w:numId w:val="16"/>
        </w:numPr>
        <w:rPr>
          <w:rFonts w:asciiTheme="minorHAnsi" w:hAnsiTheme="minorHAnsi" w:cstheme="minorHAnsi"/>
        </w:rPr>
      </w:pPr>
      <w:r w:rsidRPr="008D758F">
        <w:rPr>
          <w:rFonts w:asciiTheme="minorHAnsi" w:hAnsiTheme="minorHAnsi" w:cstheme="minorHAnsi"/>
        </w:rPr>
        <w:t xml:space="preserve">if </w:t>
      </w:r>
      <w:r w:rsidR="00C953B1" w:rsidRPr="008D758F">
        <w:rPr>
          <w:rFonts w:asciiTheme="minorHAnsi" w:hAnsiTheme="minorHAnsi" w:cstheme="minorHAnsi"/>
        </w:rPr>
        <w:t>U</w:t>
      </w:r>
      <w:r w:rsidR="00AA4617" w:rsidRPr="008D758F">
        <w:rPr>
          <w:rFonts w:asciiTheme="minorHAnsi" w:hAnsiTheme="minorHAnsi" w:cstheme="minorHAnsi"/>
        </w:rPr>
        <w:t>o</w:t>
      </w:r>
      <w:r w:rsidR="00C953B1" w:rsidRPr="008D758F">
        <w:rPr>
          <w:rFonts w:asciiTheme="minorHAnsi" w:hAnsiTheme="minorHAnsi" w:cstheme="minorHAnsi"/>
        </w:rPr>
        <w:t>N</w:t>
      </w:r>
      <w:r w:rsidRPr="008D758F">
        <w:rPr>
          <w:rFonts w:asciiTheme="minorHAnsi" w:hAnsiTheme="minorHAnsi" w:cstheme="minorHAnsi"/>
        </w:rPr>
        <w:t xml:space="preserve"> contravenes any of the terms of this Undertaking:</w:t>
      </w:r>
    </w:p>
    <w:p w14:paraId="23FA5A06" w14:textId="06AAFE48" w:rsidR="00F20241" w:rsidRPr="008D758F" w:rsidRDefault="004A5D86" w:rsidP="00B831FA">
      <w:pPr>
        <w:pStyle w:val="FWOparagraphlevel1"/>
        <w:numPr>
          <w:ilvl w:val="2"/>
          <w:numId w:val="16"/>
        </w:numPr>
        <w:tabs>
          <w:tab w:val="left" w:pos="1701"/>
        </w:tabs>
        <w:rPr>
          <w:rFonts w:ascii="Arial" w:hAnsi="Arial"/>
        </w:rPr>
      </w:pPr>
      <w:r w:rsidRPr="008D758F">
        <w:rPr>
          <w:rFonts w:asciiTheme="minorHAnsi" w:hAnsiTheme="minorHAnsi" w:cstheme="minorHAnsi"/>
        </w:rPr>
        <w:t>the FWO may apply to any of the Courts set out in section 715(6) of the FW Act, for orders under section 715(7) of the FW Act</w:t>
      </w:r>
      <w:r w:rsidR="00F20241" w:rsidRPr="008D758F">
        <w:rPr>
          <w:rFonts w:asciiTheme="minorHAnsi" w:hAnsiTheme="minorHAnsi" w:cstheme="minorHAnsi"/>
        </w:rPr>
        <w:t xml:space="preserve">; </w:t>
      </w:r>
      <w:r w:rsidR="00F20241" w:rsidRPr="008D758F">
        <w:t xml:space="preserve">and </w:t>
      </w:r>
    </w:p>
    <w:p w14:paraId="565C667B" w14:textId="0C7C694D" w:rsidR="00F20241" w:rsidRPr="008D758F" w:rsidRDefault="43338156" w:rsidP="00B831FA">
      <w:pPr>
        <w:pStyle w:val="FWOparagraphlevel3"/>
        <w:numPr>
          <w:ilvl w:val="2"/>
          <w:numId w:val="16"/>
        </w:numPr>
        <w:tabs>
          <w:tab w:val="left" w:pos="1701"/>
        </w:tabs>
      </w:pPr>
      <w:r w:rsidRPr="008D758F">
        <w:t xml:space="preserve">this Undertaking may be provided to the Court as evidence of the admissions made by </w:t>
      </w:r>
      <w:r w:rsidR="00C953B1" w:rsidRPr="008D758F">
        <w:t>U</w:t>
      </w:r>
      <w:r w:rsidR="00AA4617" w:rsidRPr="008D758F">
        <w:t>o</w:t>
      </w:r>
      <w:r w:rsidR="00C953B1" w:rsidRPr="008D758F">
        <w:t>N</w:t>
      </w:r>
      <w:r w:rsidRPr="008D758F">
        <w:t xml:space="preserve"> in clause </w:t>
      </w:r>
      <w:r w:rsidR="392D0549" w:rsidRPr="006709E8">
        <w:t>9</w:t>
      </w:r>
      <w:r w:rsidRPr="008D758F">
        <w:t xml:space="preserve"> above, and also in respect of the question of costs.</w:t>
      </w:r>
    </w:p>
    <w:p w14:paraId="085130F6" w14:textId="77777777" w:rsidR="00F20241" w:rsidRPr="008D758F" w:rsidRDefault="00F20241" w:rsidP="00CF083B">
      <w:pPr>
        <w:pStyle w:val="FWOparagraphlevel1"/>
        <w:numPr>
          <w:ilvl w:val="0"/>
          <w:numId w:val="0"/>
        </w:numPr>
        <w:ind w:left="2160"/>
        <w:rPr>
          <w:rFonts w:asciiTheme="minorHAnsi" w:hAnsiTheme="minorHAnsi" w:cstheme="minorHAnsi"/>
        </w:rPr>
      </w:pPr>
    </w:p>
    <w:p w14:paraId="0A198DB0" w14:textId="1D41B276" w:rsidR="002435FF" w:rsidRPr="008D758F" w:rsidRDefault="002435FF" w:rsidP="002435FF">
      <w:pPr>
        <w:pStyle w:val="FWOparagraphlevel1"/>
        <w:numPr>
          <w:ilvl w:val="0"/>
          <w:numId w:val="0"/>
        </w:numPr>
        <w:rPr>
          <w:b/>
          <w:bCs/>
        </w:rPr>
      </w:pPr>
      <w:r w:rsidRPr="008D758F">
        <w:rPr>
          <w:b/>
          <w:bCs/>
        </w:rPr>
        <w:t>Dictionary</w:t>
      </w:r>
    </w:p>
    <w:p w14:paraId="7033B0FB" w14:textId="19164EE8" w:rsidR="002435FF" w:rsidRPr="008D758F" w:rsidRDefault="002435FF" w:rsidP="00904E4C">
      <w:pPr>
        <w:pStyle w:val="FWOparagraphlevel1"/>
        <w:numPr>
          <w:ilvl w:val="0"/>
          <w:numId w:val="0"/>
        </w:numPr>
      </w:pPr>
      <w:r w:rsidRPr="008D758F">
        <w:t>Unless the contrary intention appears, words in the singular include the plural, and other than terms defined, have their ordinary natural meaning</w:t>
      </w:r>
      <w:r w:rsidR="00A30A83" w:rsidRPr="008D758F">
        <w:t>.</w:t>
      </w:r>
    </w:p>
    <w:p w14:paraId="4AC574F5" w14:textId="77777777" w:rsidR="00B35A13" w:rsidRPr="008D758F" w:rsidRDefault="00B35A13" w:rsidP="00B831FA">
      <w:pPr>
        <w:pStyle w:val="ListParagraph"/>
        <w:numPr>
          <w:ilvl w:val="0"/>
          <w:numId w:val="18"/>
        </w:numPr>
        <w:spacing w:before="120" w:after="120" w:line="360" w:lineRule="auto"/>
        <w:ind w:left="357" w:hanging="357"/>
        <w:rPr>
          <w:rFonts w:cs="Arial"/>
          <w:b/>
          <w:bCs/>
        </w:rPr>
      </w:pPr>
      <w:r w:rsidRPr="008D758F">
        <w:rPr>
          <w:rFonts w:cs="Arial"/>
          <w:b/>
          <w:bCs/>
        </w:rPr>
        <w:t xml:space="preserve">Applicable Enterprise Agreements </w:t>
      </w:r>
      <w:r w:rsidRPr="008D758F">
        <w:rPr>
          <w:rFonts w:cs="Arial"/>
        </w:rPr>
        <w:t>means</w:t>
      </w:r>
    </w:p>
    <w:p w14:paraId="3A403E5E" w14:textId="18F98760" w:rsidR="00B35A13" w:rsidRPr="008D758F" w:rsidRDefault="00B35A13" w:rsidP="00B831FA">
      <w:pPr>
        <w:pStyle w:val="ListParagraph"/>
        <w:numPr>
          <w:ilvl w:val="1"/>
          <w:numId w:val="18"/>
        </w:numPr>
        <w:spacing w:before="120" w:after="120" w:line="360" w:lineRule="auto"/>
        <w:ind w:hanging="357"/>
        <w:rPr>
          <w:rFonts w:cs="Arial"/>
          <w:szCs w:val="22"/>
        </w:rPr>
      </w:pPr>
      <w:r w:rsidRPr="008D758F">
        <w:rPr>
          <w:rFonts w:cs="Arial"/>
        </w:rPr>
        <w:t>F</w:t>
      </w:r>
      <w:r w:rsidRPr="008D758F">
        <w:rPr>
          <w:rFonts w:cs="Arial"/>
          <w:szCs w:val="22"/>
        </w:rPr>
        <w:t>rom 26 February 2014 to 11 December 2014</w:t>
      </w:r>
    </w:p>
    <w:p w14:paraId="4DA57FBA"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Academic Staff Enterprise Agreement 2010 (Academic Staff EA 2010)</w:t>
      </w:r>
    </w:p>
    <w:p w14:paraId="6121EBC5"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lastRenderedPageBreak/>
        <w:t>The University of Newcastle Teachers Enterprise Agreement 2010 (Teachers EA 2010)</w:t>
      </w:r>
    </w:p>
    <w:p w14:paraId="6D5EBF4D"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General Staff Enterprise Agreement 2010 (General Staff EA 2010)</w:t>
      </w:r>
    </w:p>
    <w:p w14:paraId="6AAFCB5E" w14:textId="436CEF04" w:rsidR="00B35A13" w:rsidRPr="008D758F" w:rsidRDefault="00731F8A" w:rsidP="00B831FA">
      <w:pPr>
        <w:pStyle w:val="ListParagraph"/>
        <w:numPr>
          <w:ilvl w:val="1"/>
          <w:numId w:val="18"/>
        </w:numPr>
        <w:spacing w:before="120" w:after="120" w:line="360" w:lineRule="auto"/>
        <w:ind w:hanging="357"/>
        <w:rPr>
          <w:rFonts w:cs="Arial"/>
        </w:rPr>
      </w:pPr>
      <w:r w:rsidRPr="008D758F">
        <w:rPr>
          <w:rFonts w:cs="Arial"/>
        </w:rPr>
        <w:t xml:space="preserve">From </w:t>
      </w:r>
      <w:r w:rsidR="00B35A13" w:rsidRPr="008D758F">
        <w:rPr>
          <w:rFonts w:cs="Arial"/>
        </w:rPr>
        <w:t>12 December 2014 to 21 March 2019</w:t>
      </w:r>
    </w:p>
    <w:p w14:paraId="7519B5CE"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Academic Staff Enterprise Agreement 2014 (Academic Staff EA 2014)</w:t>
      </w:r>
    </w:p>
    <w:p w14:paraId="766085CF"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Teachers Enterprise Agreement 2014 (Teachers EA 2014)</w:t>
      </w:r>
    </w:p>
    <w:p w14:paraId="6FFA5EA4"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Professional Staff Enterprise Agreement 2014 (Professional Staff EA 2014)</w:t>
      </w:r>
    </w:p>
    <w:p w14:paraId="6F49CEA9" w14:textId="3F175156" w:rsidR="00B35A13" w:rsidRPr="008D758F" w:rsidRDefault="00731F8A" w:rsidP="00B831FA">
      <w:pPr>
        <w:pStyle w:val="ListParagraph"/>
        <w:numPr>
          <w:ilvl w:val="1"/>
          <w:numId w:val="18"/>
        </w:numPr>
        <w:spacing w:before="120" w:after="120" w:line="360" w:lineRule="auto"/>
        <w:ind w:hanging="357"/>
        <w:rPr>
          <w:rFonts w:cs="Arial"/>
        </w:rPr>
      </w:pPr>
      <w:r w:rsidRPr="008D758F">
        <w:rPr>
          <w:rFonts w:cs="Arial"/>
        </w:rPr>
        <w:t xml:space="preserve">From </w:t>
      </w:r>
      <w:r w:rsidR="00B35A13" w:rsidRPr="008D758F">
        <w:rPr>
          <w:rFonts w:cs="Arial"/>
        </w:rPr>
        <w:t>22 March 2019 to 6 August 2020</w:t>
      </w:r>
    </w:p>
    <w:p w14:paraId="7D8A23C0" w14:textId="77777777"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Academic Staff and Teachers Enterprise Agreement 2018 (Academic Staff and Teachers EA 2018)</w:t>
      </w:r>
    </w:p>
    <w:p w14:paraId="378A6E6B" w14:textId="2A3275CC" w:rsidR="00B35A13" w:rsidRPr="008D758F" w:rsidRDefault="00B35A13" w:rsidP="00B831FA">
      <w:pPr>
        <w:pStyle w:val="ListParagraph"/>
        <w:numPr>
          <w:ilvl w:val="2"/>
          <w:numId w:val="18"/>
        </w:numPr>
        <w:spacing w:before="120" w:after="120" w:line="360" w:lineRule="auto"/>
        <w:ind w:hanging="357"/>
        <w:rPr>
          <w:rFonts w:cs="Arial"/>
          <w:szCs w:val="22"/>
        </w:rPr>
      </w:pPr>
      <w:r w:rsidRPr="008D758F">
        <w:rPr>
          <w:rFonts w:cs="Arial"/>
          <w:szCs w:val="22"/>
        </w:rPr>
        <w:t>The University of Newcastle Professional Staff Enterprise Agreement 2018 (Professional Staff EA 2018)</w:t>
      </w:r>
    </w:p>
    <w:p w14:paraId="6CDDCBE7" w14:textId="77777777" w:rsidR="00B35A13" w:rsidRPr="008D758F" w:rsidRDefault="00B35A13" w:rsidP="6A22964F">
      <w:pPr>
        <w:pStyle w:val="ListParagraph"/>
        <w:ind w:left="1800"/>
        <w:rPr>
          <w:rFonts w:cs="Arial"/>
        </w:rPr>
      </w:pPr>
    </w:p>
    <w:p w14:paraId="0B9EADB0" w14:textId="4739B007" w:rsidR="007A6F5E" w:rsidRPr="006D5942" w:rsidRDefault="007A6F5E" w:rsidP="00B831FA">
      <w:pPr>
        <w:pStyle w:val="ListParagraph"/>
        <w:numPr>
          <w:ilvl w:val="0"/>
          <w:numId w:val="18"/>
        </w:numPr>
        <w:spacing w:before="120" w:after="120" w:line="360" w:lineRule="auto"/>
        <w:ind w:left="357" w:hanging="357"/>
      </w:pPr>
      <w:r>
        <w:rPr>
          <w:b/>
          <w:bCs/>
        </w:rPr>
        <w:t xml:space="preserve">Interest Amount </w:t>
      </w:r>
      <w:r w:rsidR="00604FDB">
        <w:t xml:space="preserve">in relation to the </w:t>
      </w:r>
      <w:r w:rsidR="00716873">
        <w:t xml:space="preserve">Wage </w:t>
      </w:r>
      <w:r w:rsidR="008C32E5">
        <w:t>U</w:t>
      </w:r>
      <w:r w:rsidR="00716873">
        <w:t xml:space="preserve">nderpayment is calculated in accordance with </w:t>
      </w:r>
      <w:r w:rsidR="000C61BF">
        <w:t>the</w:t>
      </w:r>
      <w:r w:rsidR="00716873">
        <w:t xml:space="preserve"> Federal Court Pre Judgment Rate</w:t>
      </w:r>
      <w:r w:rsidR="000C61BF">
        <w:t xml:space="preserve">. </w:t>
      </w:r>
      <w:r w:rsidR="009474EC">
        <w:t>Interest on Superannuation is to be calculated at a rate of 10%</w:t>
      </w:r>
    </w:p>
    <w:p w14:paraId="18943153" w14:textId="41DE6392" w:rsidR="0056427A" w:rsidRPr="008D758F" w:rsidRDefault="1A09F438" w:rsidP="00B831FA">
      <w:pPr>
        <w:pStyle w:val="ListParagraph"/>
        <w:numPr>
          <w:ilvl w:val="0"/>
          <w:numId w:val="18"/>
        </w:numPr>
        <w:spacing w:before="120" w:after="120" w:line="360" w:lineRule="auto"/>
        <w:ind w:left="357" w:hanging="357"/>
      </w:pPr>
      <w:r w:rsidRPr="008D758F">
        <w:rPr>
          <w:rFonts w:asciiTheme="minorHAnsi" w:hAnsiTheme="minorHAnsi" w:cstheme="minorBidi"/>
        </w:rPr>
        <w:t>‘</w:t>
      </w:r>
      <w:r w:rsidRPr="008D758F">
        <w:rPr>
          <w:rFonts w:asciiTheme="minorHAnsi" w:hAnsiTheme="minorHAnsi" w:cstheme="minorBidi"/>
          <w:b/>
          <w:bCs/>
        </w:rPr>
        <w:t>Reasonable Evidence</w:t>
      </w:r>
      <w:r w:rsidRPr="008D758F">
        <w:rPr>
          <w:rFonts w:asciiTheme="minorHAnsi" w:hAnsiTheme="minorHAnsi" w:cstheme="minorBidi"/>
        </w:rPr>
        <w:t xml:space="preserve">’ means </w:t>
      </w:r>
      <w:r w:rsidRPr="008D758F">
        <w:t>such evidence as the FWO may reasonably require, and which could reasonably be expected to comfortably satisfy a court of:</w:t>
      </w:r>
    </w:p>
    <w:p w14:paraId="0835028A" w14:textId="5F11379A" w:rsidR="0056427A" w:rsidRPr="008D758F" w:rsidRDefault="0056427A" w:rsidP="00B831FA">
      <w:pPr>
        <w:pStyle w:val="FWOparagraphlevel1"/>
        <w:numPr>
          <w:ilvl w:val="1"/>
          <w:numId w:val="17"/>
        </w:numPr>
        <w:rPr>
          <w:rFonts w:asciiTheme="minorHAnsi" w:hAnsiTheme="minorHAnsi" w:cstheme="minorHAnsi"/>
        </w:rPr>
      </w:pPr>
      <w:r w:rsidRPr="008D758F">
        <w:rPr>
          <w:rFonts w:asciiTheme="minorHAnsi" w:hAnsiTheme="minorHAnsi" w:cstheme="minorHAnsi"/>
        </w:rPr>
        <w:t xml:space="preserve">the truth of any fact asserted by </w:t>
      </w:r>
      <w:r w:rsidR="00C953B1" w:rsidRPr="008D758F">
        <w:rPr>
          <w:rFonts w:asciiTheme="minorHAnsi" w:hAnsiTheme="minorHAnsi" w:cstheme="minorHAnsi"/>
        </w:rPr>
        <w:t>UON</w:t>
      </w:r>
      <w:r w:rsidRPr="008D758F">
        <w:rPr>
          <w:rFonts w:asciiTheme="minorHAnsi" w:hAnsiTheme="minorHAnsi" w:cstheme="minorHAnsi"/>
        </w:rPr>
        <w:t xml:space="preserve"> or by any of its servants or agents; and/or</w:t>
      </w:r>
    </w:p>
    <w:p w14:paraId="74AF2340" w14:textId="31E97D25" w:rsidR="0056427A" w:rsidRPr="008D758F" w:rsidRDefault="0056427A" w:rsidP="00B831FA">
      <w:pPr>
        <w:pStyle w:val="FWOparagraphlevel1"/>
        <w:numPr>
          <w:ilvl w:val="1"/>
          <w:numId w:val="17"/>
        </w:numPr>
        <w:rPr>
          <w:rFonts w:asciiTheme="minorHAnsi" w:hAnsiTheme="minorHAnsi" w:cstheme="minorHAnsi"/>
        </w:rPr>
      </w:pPr>
      <w:r w:rsidRPr="008D758F">
        <w:rPr>
          <w:rFonts w:asciiTheme="minorHAnsi" w:hAnsiTheme="minorHAnsi" w:cstheme="minorHAnsi"/>
        </w:rPr>
        <w:t xml:space="preserve">the accuracy and correctness of any information provided by </w:t>
      </w:r>
      <w:r w:rsidR="00C953B1" w:rsidRPr="008D758F">
        <w:rPr>
          <w:rFonts w:asciiTheme="minorHAnsi" w:hAnsiTheme="minorHAnsi" w:cstheme="minorHAnsi"/>
        </w:rPr>
        <w:t>UON</w:t>
      </w:r>
      <w:r w:rsidRPr="008D758F">
        <w:rPr>
          <w:rFonts w:asciiTheme="minorHAnsi" w:hAnsiTheme="minorHAnsi" w:cstheme="minorHAnsi"/>
        </w:rPr>
        <w:t>, or by any of its servants or agents; and/or</w:t>
      </w:r>
    </w:p>
    <w:p w14:paraId="7DE83426" w14:textId="3B982F7D" w:rsidR="0056427A" w:rsidRPr="008D758F" w:rsidRDefault="0056427A" w:rsidP="00B831FA">
      <w:pPr>
        <w:pStyle w:val="FWOparagraphlevel1"/>
        <w:numPr>
          <w:ilvl w:val="1"/>
          <w:numId w:val="17"/>
        </w:numPr>
        <w:rPr>
          <w:rFonts w:asciiTheme="minorHAnsi" w:hAnsiTheme="minorHAnsi" w:cstheme="minorHAnsi"/>
        </w:rPr>
      </w:pPr>
      <w:r w:rsidRPr="008D758F">
        <w:rPr>
          <w:rFonts w:asciiTheme="minorHAnsi" w:hAnsiTheme="minorHAnsi" w:cstheme="minorHAnsi"/>
        </w:rPr>
        <w:t xml:space="preserve">compliance by </w:t>
      </w:r>
      <w:r w:rsidR="00C953B1" w:rsidRPr="008D758F">
        <w:rPr>
          <w:rFonts w:asciiTheme="minorHAnsi" w:hAnsiTheme="minorHAnsi" w:cstheme="minorHAnsi"/>
        </w:rPr>
        <w:t>UON</w:t>
      </w:r>
      <w:r w:rsidRPr="008D758F">
        <w:rPr>
          <w:rFonts w:asciiTheme="minorHAnsi" w:hAnsiTheme="minorHAnsi" w:cstheme="minorHAnsi"/>
        </w:rPr>
        <w:t xml:space="preserve"> with any term of this </w:t>
      </w:r>
      <w:r w:rsidR="00B57746" w:rsidRPr="00291B93">
        <w:rPr>
          <w:rFonts w:asciiTheme="minorHAnsi" w:hAnsiTheme="minorHAnsi" w:cstheme="minorHAnsi"/>
        </w:rPr>
        <w:t>U</w:t>
      </w:r>
      <w:r w:rsidRPr="008D758F">
        <w:rPr>
          <w:rFonts w:asciiTheme="minorHAnsi" w:hAnsiTheme="minorHAnsi" w:cstheme="minorHAnsi"/>
        </w:rPr>
        <w:t xml:space="preserve">ndertaking </w:t>
      </w:r>
    </w:p>
    <w:p w14:paraId="1319624B" w14:textId="58629F1B" w:rsidR="00B35A13" w:rsidRDefault="00B35A13" w:rsidP="00B831FA">
      <w:pPr>
        <w:pStyle w:val="FWOparagraphlevel1"/>
        <w:numPr>
          <w:ilvl w:val="0"/>
          <w:numId w:val="17"/>
        </w:numPr>
      </w:pPr>
      <w:r w:rsidRPr="008D758F">
        <w:rPr>
          <w:b/>
          <w:bCs/>
        </w:rPr>
        <w:t>Total Underpayment</w:t>
      </w:r>
      <w:r w:rsidRPr="008D758F">
        <w:t xml:space="preserve"> means the Wage Underpayment</w:t>
      </w:r>
      <w:r>
        <w:t xml:space="preserve"> and the Superannuation </w:t>
      </w:r>
      <w:r w:rsidR="00274488">
        <w:t>Amount</w:t>
      </w:r>
    </w:p>
    <w:bookmarkEnd w:id="10"/>
    <w:p w14:paraId="097BF8CD" w14:textId="004ADE6C" w:rsidR="007D19B5" w:rsidRPr="00813C56" w:rsidRDefault="007D19B5" w:rsidP="00F20CE1">
      <w:pPr>
        <w:pStyle w:val="FWOparagraphlevel1"/>
        <w:pageBreakBefore/>
        <w:numPr>
          <w:ilvl w:val="0"/>
          <w:numId w:val="0"/>
        </w:numPr>
        <w:tabs>
          <w:tab w:val="right" w:pos="9072"/>
        </w:tabs>
        <w:spacing w:after="240"/>
        <w:ind w:left="567" w:hanging="567"/>
        <w:rPr>
          <w:rFonts w:asciiTheme="minorHAnsi" w:hAnsiTheme="minorHAnsi" w:cstheme="minorHAnsi"/>
          <w:b/>
          <w:spacing w:val="10"/>
          <w:szCs w:val="24"/>
        </w:rPr>
      </w:pPr>
      <w:r w:rsidRPr="00813C56">
        <w:rPr>
          <w:rFonts w:asciiTheme="minorHAnsi" w:hAnsiTheme="minorHAnsi" w:cstheme="minorHAnsi"/>
          <w:b/>
          <w:spacing w:val="10"/>
          <w:szCs w:val="24"/>
        </w:rPr>
        <w:lastRenderedPageBreak/>
        <w:t>Executed as an undertaking</w:t>
      </w:r>
    </w:p>
    <w:p w14:paraId="74047B67" w14:textId="7E3109EC" w:rsidR="007D19B5" w:rsidRPr="00D44982" w:rsidRDefault="007D19B5" w:rsidP="007D19B5">
      <w:pPr>
        <w:tabs>
          <w:tab w:val="right" w:pos="4111"/>
        </w:tabs>
        <w:spacing w:before="120" w:after="240"/>
        <w:rPr>
          <w:rFonts w:asciiTheme="minorHAnsi" w:hAnsiTheme="minorHAnsi" w:cstheme="minorHAnsi"/>
          <w:sz w:val="24"/>
          <w:szCs w:val="24"/>
        </w:rPr>
      </w:pPr>
      <w:r w:rsidRPr="00D44982">
        <w:rPr>
          <w:rFonts w:asciiTheme="minorHAnsi" w:hAnsiTheme="minorHAnsi" w:cstheme="minorHAnsi"/>
          <w:caps/>
          <w:sz w:val="24"/>
          <w:szCs w:val="24"/>
        </w:rPr>
        <w:t>Executed</w:t>
      </w:r>
      <w:r w:rsidRPr="00D44982">
        <w:rPr>
          <w:rFonts w:asciiTheme="minorHAnsi" w:hAnsiTheme="minorHAnsi" w:cstheme="minorHAnsi"/>
          <w:sz w:val="24"/>
          <w:szCs w:val="24"/>
        </w:rPr>
        <w:t xml:space="preserve"> by </w:t>
      </w:r>
      <w:r w:rsidR="00783EF0">
        <w:rPr>
          <w:rFonts w:asciiTheme="minorHAnsi" w:hAnsiTheme="minorHAnsi" w:cstheme="minorHAnsi"/>
          <w:sz w:val="24"/>
          <w:szCs w:val="24"/>
        </w:rPr>
        <w:t xml:space="preserve">an authorised person of </w:t>
      </w:r>
      <w:r w:rsidR="00C953B1">
        <w:rPr>
          <w:rFonts w:asciiTheme="minorHAnsi" w:hAnsiTheme="minorHAnsi" w:cstheme="minorHAnsi"/>
          <w:sz w:val="24"/>
          <w:szCs w:val="24"/>
        </w:rPr>
        <w:t>U</w:t>
      </w:r>
      <w:r w:rsidR="00AA4617">
        <w:rPr>
          <w:rFonts w:asciiTheme="minorHAnsi" w:hAnsiTheme="minorHAnsi" w:cstheme="minorHAnsi"/>
          <w:sz w:val="24"/>
          <w:szCs w:val="24"/>
        </w:rPr>
        <w:t>o</w:t>
      </w:r>
      <w:r w:rsidR="00C953B1">
        <w:rPr>
          <w:rFonts w:asciiTheme="minorHAnsi" w:hAnsiTheme="minorHAnsi" w:cstheme="minorHAnsi"/>
          <w:sz w:val="24"/>
          <w:szCs w:val="24"/>
        </w:rPr>
        <w:t>N</w:t>
      </w:r>
      <w:r w:rsidRPr="00727722">
        <w:rPr>
          <w:rFonts w:asciiTheme="minorHAnsi" w:hAnsiTheme="minorHAnsi" w:cstheme="minorHAnsi"/>
          <w:sz w:val="24"/>
          <w:szCs w:val="24"/>
        </w:rPr>
        <w:t xml:space="preserve"> </w:t>
      </w:r>
      <w:r w:rsidR="00783EF0">
        <w:rPr>
          <w:rFonts w:asciiTheme="minorHAnsi" w:hAnsiTheme="minorHAnsi" w:cstheme="minorHAnsi"/>
          <w:sz w:val="24"/>
          <w:szCs w:val="24"/>
        </w:rPr>
        <w:t xml:space="preserve">ABN 15 736 576 735 in the presence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315"/>
        <w:gridCol w:w="4312"/>
      </w:tblGrid>
      <w:tr w:rsidR="00235B7E" w:rsidRPr="007D4F72" w14:paraId="006F1772" w14:textId="77777777" w:rsidTr="001D3100">
        <w:tc>
          <w:tcPr>
            <w:tcW w:w="4528" w:type="dxa"/>
            <w:tcBorders>
              <w:top w:val="nil"/>
              <w:left w:val="nil"/>
              <w:bottom w:val="single" w:sz="4" w:space="0" w:color="auto"/>
              <w:right w:val="nil"/>
            </w:tcBorders>
          </w:tcPr>
          <w:p w14:paraId="4DDAA0B8" w14:textId="77777777" w:rsidR="00235B7E" w:rsidRDefault="00235B7E" w:rsidP="001D3100">
            <w:pPr>
              <w:tabs>
                <w:tab w:val="right" w:pos="4111"/>
              </w:tabs>
              <w:spacing w:after="240"/>
              <w:rPr>
                <w:rFonts w:asciiTheme="minorHAnsi" w:hAnsiTheme="minorHAnsi" w:cstheme="minorHAnsi"/>
                <w:sz w:val="24"/>
                <w:szCs w:val="24"/>
              </w:rPr>
            </w:pPr>
          </w:p>
          <w:p w14:paraId="5754827E" w14:textId="77777777" w:rsidR="00235B7E" w:rsidRPr="007D4F72" w:rsidRDefault="00235B7E" w:rsidP="001D3100">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601EF8D5" w14:textId="77777777" w:rsidR="00235B7E" w:rsidRPr="007D4F72" w:rsidRDefault="00235B7E" w:rsidP="001D3100">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1F3CF426" w14:textId="77777777" w:rsidR="00235B7E" w:rsidRPr="007D4F72" w:rsidRDefault="00235B7E" w:rsidP="001D3100">
            <w:pPr>
              <w:spacing w:after="240"/>
              <w:rPr>
                <w:rFonts w:asciiTheme="minorHAnsi" w:hAnsiTheme="minorHAnsi" w:cstheme="minorHAnsi"/>
                <w:sz w:val="24"/>
                <w:szCs w:val="24"/>
              </w:rPr>
            </w:pPr>
          </w:p>
        </w:tc>
      </w:tr>
      <w:tr w:rsidR="00235B7E" w:rsidRPr="007D4F72" w14:paraId="417D1B40" w14:textId="77777777" w:rsidTr="001D3100">
        <w:trPr>
          <w:trHeight w:val="193"/>
        </w:trPr>
        <w:tc>
          <w:tcPr>
            <w:tcW w:w="4528" w:type="dxa"/>
            <w:tcBorders>
              <w:top w:val="single" w:sz="4" w:space="0" w:color="auto"/>
              <w:left w:val="nil"/>
              <w:bottom w:val="nil"/>
              <w:right w:val="nil"/>
            </w:tcBorders>
          </w:tcPr>
          <w:p w14:paraId="40E32863" w14:textId="77777777" w:rsidR="00235B7E" w:rsidRPr="007D4F72" w:rsidRDefault="00235B7E" w:rsidP="001D3100">
            <w:pPr>
              <w:spacing w:after="240"/>
              <w:ind w:left="-110"/>
              <w:rPr>
                <w:rFonts w:asciiTheme="minorHAnsi" w:hAnsiTheme="minorHAnsi" w:cstheme="minorHAnsi"/>
                <w:sz w:val="24"/>
                <w:szCs w:val="24"/>
              </w:rPr>
            </w:pPr>
            <w:r w:rsidRPr="007D4F72">
              <w:rPr>
                <w:rFonts w:asciiTheme="minorHAnsi" w:hAnsiTheme="minorHAnsi" w:cstheme="minorHAnsi"/>
                <w:sz w:val="24"/>
                <w:szCs w:val="24"/>
              </w:rPr>
              <w:t>(</w:t>
            </w:r>
            <w:r>
              <w:rPr>
                <w:rFonts w:asciiTheme="minorHAnsi" w:hAnsiTheme="minorHAnsi" w:cstheme="minorHAnsi"/>
                <w:sz w:val="24"/>
                <w:szCs w:val="24"/>
              </w:rPr>
              <w:t>Name</w:t>
            </w:r>
            <w:r w:rsidRPr="007D4F72">
              <w:rPr>
                <w:rFonts w:asciiTheme="minorHAnsi" w:hAnsiTheme="minorHAnsi" w:cstheme="minorHAnsi"/>
                <w:sz w:val="24"/>
                <w:szCs w:val="24"/>
              </w:rPr>
              <w:t xml:space="preserve"> </w:t>
            </w:r>
            <w:r>
              <w:rPr>
                <w:rFonts w:asciiTheme="minorHAnsi" w:hAnsiTheme="minorHAnsi" w:cstheme="minorHAnsi"/>
                <w:sz w:val="24"/>
                <w:szCs w:val="24"/>
              </w:rPr>
              <w:t xml:space="preserve">and position </w:t>
            </w:r>
            <w:r w:rsidRPr="007D4F72">
              <w:rPr>
                <w:rFonts w:asciiTheme="minorHAnsi" w:hAnsiTheme="minorHAnsi" w:cstheme="minorHAnsi"/>
                <w:sz w:val="24"/>
                <w:szCs w:val="24"/>
              </w:rPr>
              <w:t xml:space="preserve">of authorised </w:t>
            </w:r>
            <w:r>
              <w:rPr>
                <w:rFonts w:asciiTheme="minorHAnsi" w:hAnsiTheme="minorHAnsi" w:cstheme="minorHAnsi"/>
                <w:sz w:val="24"/>
                <w:szCs w:val="24"/>
              </w:rPr>
              <w:t>signatory</w:t>
            </w:r>
            <w:r w:rsidRPr="007D4F72">
              <w:rPr>
                <w:rFonts w:asciiTheme="minorHAnsi" w:hAnsiTheme="minorHAnsi" w:cstheme="minorHAnsi"/>
                <w:sz w:val="24"/>
                <w:szCs w:val="24"/>
              </w:rPr>
              <w:t>)</w:t>
            </w:r>
          </w:p>
        </w:tc>
        <w:tc>
          <w:tcPr>
            <w:tcW w:w="319" w:type="dxa"/>
            <w:tcBorders>
              <w:top w:val="nil"/>
              <w:left w:val="nil"/>
              <w:bottom w:val="nil"/>
              <w:right w:val="nil"/>
            </w:tcBorders>
          </w:tcPr>
          <w:p w14:paraId="65912BBD" w14:textId="77777777" w:rsidR="00235B7E" w:rsidRPr="007D4F72" w:rsidRDefault="00235B7E" w:rsidP="001D3100">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D47EBCC" w14:textId="77777777" w:rsidR="00235B7E" w:rsidRDefault="00235B7E" w:rsidP="001D3100">
            <w:pPr>
              <w:spacing w:after="240"/>
              <w:ind w:left="-122"/>
              <w:rPr>
                <w:rFonts w:asciiTheme="minorHAnsi" w:hAnsiTheme="minorHAnsi" w:cstheme="minorHAnsi"/>
                <w:sz w:val="24"/>
                <w:szCs w:val="24"/>
              </w:rPr>
            </w:pPr>
            <w:r w:rsidRPr="007D4F72">
              <w:rPr>
                <w:rFonts w:asciiTheme="minorHAnsi" w:hAnsiTheme="minorHAnsi" w:cstheme="minorHAnsi"/>
                <w:sz w:val="24"/>
                <w:szCs w:val="24"/>
              </w:rPr>
              <w:t>(</w:t>
            </w:r>
            <w:r>
              <w:rPr>
                <w:rFonts w:asciiTheme="minorHAnsi" w:hAnsiTheme="minorHAnsi" w:cstheme="minorHAnsi"/>
                <w:sz w:val="24"/>
                <w:szCs w:val="24"/>
              </w:rPr>
              <w:t>Signature</w:t>
            </w:r>
            <w:r w:rsidRPr="007D4F72">
              <w:rPr>
                <w:rFonts w:asciiTheme="minorHAnsi" w:hAnsiTheme="minorHAnsi" w:cstheme="minorHAnsi"/>
                <w:sz w:val="24"/>
                <w:szCs w:val="24"/>
              </w:rPr>
              <w:t xml:space="preserve"> of authorised </w:t>
            </w:r>
            <w:r>
              <w:rPr>
                <w:rFonts w:asciiTheme="minorHAnsi" w:hAnsiTheme="minorHAnsi" w:cstheme="minorHAnsi"/>
                <w:sz w:val="24"/>
                <w:szCs w:val="24"/>
              </w:rPr>
              <w:t>signatory</w:t>
            </w:r>
            <w:r w:rsidRPr="007D4F72">
              <w:rPr>
                <w:rFonts w:asciiTheme="minorHAnsi" w:hAnsiTheme="minorHAnsi" w:cstheme="minorHAnsi"/>
                <w:sz w:val="24"/>
                <w:szCs w:val="24"/>
              </w:rPr>
              <w:t>)</w:t>
            </w:r>
          </w:p>
          <w:p w14:paraId="1B2DA76F" w14:textId="77777777" w:rsidR="00235B7E" w:rsidRPr="007D4F72" w:rsidRDefault="00235B7E" w:rsidP="001D3100">
            <w:pPr>
              <w:spacing w:after="240"/>
              <w:ind w:left="-122"/>
              <w:rPr>
                <w:rFonts w:asciiTheme="minorHAnsi" w:hAnsiTheme="minorHAnsi" w:cstheme="minorHAnsi"/>
                <w:sz w:val="24"/>
                <w:szCs w:val="24"/>
              </w:rPr>
            </w:pPr>
          </w:p>
        </w:tc>
      </w:tr>
      <w:tr w:rsidR="00235B7E" w:rsidRPr="007D4F72" w14:paraId="1491548C" w14:textId="77777777" w:rsidTr="001D3100">
        <w:trPr>
          <w:trHeight w:val="517"/>
        </w:trPr>
        <w:tc>
          <w:tcPr>
            <w:tcW w:w="4528" w:type="dxa"/>
            <w:tcBorders>
              <w:top w:val="nil"/>
              <w:left w:val="nil"/>
              <w:right w:val="nil"/>
            </w:tcBorders>
          </w:tcPr>
          <w:p w14:paraId="778B3C7D" w14:textId="77777777" w:rsidR="00235B7E" w:rsidRDefault="00235B7E" w:rsidP="001D3100">
            <w:pPr>
              <w:spacing w:after="240"/>
              <w:rPr>
                <w:rFonts w:asciiTheme="minorHAnsi" w:hAnsiTheme="minorHAnsi" w:cstheme="minorHAnsi"/>
                <w:sz w:val="24"/>
                <w:szCs w:val="24"/>
              </w:rPr>
            </w:pPr>
            <w:r w:rsidRPr="007D4F72">
              <w:rPr>
                <w:rFonts w:asciiTheme="minorHAnsi" w:hAnsiTheme="minorHAnsi" w:cstheme="minorHAnsi"/>
                <w:sz w:val="24"/>
                <w:szCs w:val="24"/>
              </w:rPr>
              <w:t xml:space="preserve">in the presence of:   </w:t>
            </w:r>
          </w:p>
          <w:p w14:paraId="339C8A3C" w14:textId="77777777" w:rsidR="00235B7E" w:rsidRPr="007D4F72" w:rsidRDefault="00235B7E" w:rsidP="001D3100">
            <w:pPr>
              <w:spacing w:after="240"/>
              <w:rPr>
                <w:rFonts w:asciiTheme="minorHAnsi" w:hAnsiTheme="minorHAnsi" w:cstheme="minorHAnsi"/>
                <w:sz w:val="24"/>
                <w:szCs w:val="24"/>
              </w:rPr>
            </w:pPr>
            <w:r w:rsidRPr="007D4F72">
              <w:rPr>
                <w:rFonts w:asciiTheme="minorHAnsi" w:hAnsiTheme="minorHAnsi" w:cstheme="minorHAnsi"/>
                <w:sz w:val="24"/>
                <w:szCs w:val="24"/>
              </w:rPr>
              <w:t xml:space="preserve">                                                  </w:t>
            </w:r>
          </w:p>
        </w:tc>
        <w:tc>
          <w:tcPr>
            <w:tcW w:w="319" w:type="dxa"/>
            <w:tcBorders>
              <w:top w:val="nil"/>
              <w:left w:val="nil"/>
              <w:bottom w:val="nil"/>
              <w:right w:val="nil"/>
            </w:tcBorders>
          </w:tcPr>
          <w:p w14:paraId="176FFF55" w14:textId="77777777" w:rsidR="00235B7E" w:rsidRPr="007D4F72" w:rsidRDefault="00235B7E" w:rsidP="001D3100">
            <w:pPr>
              <w:spacing w:after="240"/>
              <w:rPr>
                <w:rFonts w:asciiTheme="minorHAnsi" w:hAnsiTheme="minorHAnsi" w:cstheme="minorHAnsi"/>
                <w:sz w:val="24"/>
                <w:szCs w:val="24"/>
              </w:rPr>
            </w:pPr>
          </w:p>
        </w:tc>
        <w:tc>
          <w:tcPr>
            <w:tcW w:w="4439" w:type="dxa"/>
            <w:tcBorders>
              <w:top w:val="nil"/>
              <w:left w:val="nil"/>
              <w:right w:val="nil"/>
            </w:tcBorders>
          </w:tcPr>
          <w:p w14:paraId="3EA32A0F" w14:textId="77777777" w:rsidR="00235B7E" w:rsidRPr="007D4F72" w:rsidRDefault="00235B7E" w:rsidP="001D3100">
            <w:pPr>
              <w:spacing w:after="240"/>
              <w:rPr>
                <w:rFonts w:asciiTheme="minorHAnsi" w:hAnsiTheme="minorHAnsi" w:cstheme="minorHAnsi"/>
                <w:sz w:val="24"/>
                <w:szCs w:val="24"/>
              </w:rPr>
            </w:pPr>
          </w:p>
        </w:tc>
      </w:tr>
    </w:tbl>
    <w:p w14:paraId="1884B987" w14:textId="26654332" w:rsidR="002E19EF" w:rsidRPr="00D44982" w:rsidRDefault="00235B7E"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w:t>
      </w:r>
      <w:r w:rsidR="0077435A">
        <w:rPr>
          <w:rFonts w:asciiTheme="minorHAnsi" w:hAnsiTheme="minorHAnsi" w:cstheme="minorHAnsi"/>
          <w:sz w:val="24"/>
          <w:szCs w:val="24"/>
        </w:rPr>
        <w:t xml:space="preserve"> of witness</w:t>
      </w:r>
      <w:r w:rsidR="002E19EF" w:rsidRPr="00D44982">
        <w:rPr>
          <w:rFonts w:asciiTheme="minorHAnsi" w:hAnsiTheme="minorHAnsi" w:cstheme="minorHAnsi"/>
          <w:sz w:val="24"/>
          <w:szCs w:val="24"/>
        </w:rPr>
        <w:t>)</w:t>
      </w:r>
      <w:r w:rsidR="003C0EDA" w:rsidRPr="00D44982">
        <w:rPr>
          <w:rFonts w:asciiTheme="minorHAnsi" w:hAnsiTheme="minorHAnsi" w:cstheme="minorHAnsi"/>
          <w:sz w:val="24"/>
          <w:szCs w:val="24"/>
        </w:rPr>
        <w:t xml:space="preserve">  </w:t>
      </w:r>
      <w:r w:rsidR="00E01758">
        <w:rPr>
          <w:rFonts w:asciiTheme="minorHAnsi" w:hAnsiTheme="minorHAnsi" w:cstheme="minorHAnsi"/>
          <w:sz w:val="24"/>
          <w:szCs w:val="24"/>
        </w:rPr>
        <w:t xml:space="preserve">                                                  </w:t>
      </w:r>
      <w:r w:rsidR="000A1BF6">
        <w:rPr>
          <w:rFonts w:asciiTheme="minorHAnsi" w:hAnsiTheme="minorHAnsi" w:cstheme="minorHAnsi"/>
          <w:sz w:val="24"/>
          <w:szCs w:val="24"/>
        </w:rPr>
        <w:tab/>
      </w:r>
      <w:r w:rsidR="0077435A">
        <w:rPr>
          <w:rFonts w:asciiTheme="minorHAnsi" w:hAnsiTheme="minorHAnsi" w:cstheme="minorHAnsi"/>
          <w:sz w:val="24"/>
          <w:szCs w:val="24"/>
        </w:rPr>
        <w:t>(</w:t>
      </w:r>
      <w:r w:rsidR="0077435A" w:rsidRPr="00D44982">
        <w:rPr>
          <w:rFonts w:asciiTheme="minorHAnsi" w:hAnsiTheme="minorHAnsi" w:cstheme="minorHAnsi"/>
          <w:sz w:val="24"/>
          <w:szCs w:val="24"/>
        </w:rPr>
        <w:t>Signature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tblGrid>
      <w:tr w:rsidR="00BB0133" w:rsidRPr="007D4F72" w14:paraId="7201BE34" w14:textId="77777777" w:rsidTr="001D3100">
        <w:trPr>
          <w:trHeight w:val="517"/>
        </w:trPr>
        <w:tc>
          <w:tcPr>
            <w:tcW w:w="4398" w:type="dxa"/>
            <w:tcBorders>
              <w:top w:val="nil"/>
              <w:left w:val="nil"/>
              <w:right w:val="nil"/>
            </w:tcBorders>
          </w:tcPr>
          <w:p w14:paraId="5B77FB40" w14:textId="77777777" w:rsidR="00BB0133" w:rsidRPr="007D4F72" w:rsidRDefault="00BB0133" w:rsidP="001D3100">
            <w:pPr>
              <w:spacing w:after="240"/>
              <w:rPr>
                <w:rFonts w:asciiTheme="minorHAnsi" w:hAnsiTheme="minorHAnsi" w:cstheme="minorHAnsi"/>
                <w:sz w:val="24"/>
                <w:szCs w:val="24"/>
              </w:rPr>
            </w:pPr>
          </w:p>
        </w:tc>
        <w:tc>
          <w:tcPr>
            <w:tcW w:w="316" w:type="dxa"/>
            <w:tcBorders>
              <w:top w:val="nil"/>
              <w:left w:val="nil"/>
              <w:bottom w:val="nil"/>
              <w:right w:val="nil"/>
            </w:tcBorders>
          </w:tcPr>
          <w:p w14:paraId="24EEA376" w14:textId="77777777" w:rsidR="00BB0133" w:rsidRPr="007D4F72" w:rsidRDefault="00BB0133" w:rsidP="001D3100">
            <w:pPr>
              <w:spacing w:after="240"/>
              <w:rPr>
                <w:rFonts w:asciiTheme="minorHAnsi" w:hAnsiTheme="minorHAnsi" w:cstheme="minorHAnsi"/>
                <w:sz w:val="24"/>
                <w:szCs w:val="24"/>
              </w:rPr>
            </w:pPr>
          </w:p>
        </w:tc>
      </w:tr>
    </w:tbl>
    <w:p w14:paraId="251E0D98" w14:textId="68635D01" w:rsidR="005B4E5F"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(Date)</w:t>
      </w:r>
      <w:r w:rsidR="00E01758">
        <w:rPr>
          <w:rFonts w:asciiTheme="minorHAnsi" w:hAnsiTheme="minorHAnsi" w:cstheme="minorHAnsi"/>
          <w:sz w:val="24"/>
          <w:szCs w:val="24"/>
        </w:rPr>
        <w:t xml:space="preserve">                                                                           </w:t>
      </w:r>
    </w:p>
    <w:p w14:paraId="0AC28E2C" w14:textId="2FDA2607" w:rsidR="002E19EF" w:rsidRDefault="002E19EF" w:rsidP="002E19EF">
      <w:pPr>
        <w:pStyle w:val="Headersub"/>
        <w:widowControl w:val="0"/>
        <w:tabs>
          <w:tab w:val="left" w:pos="4820"/>
        </w:tabs>
        <w:spacing w:after="24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315"/>
        <w:gridCol w:w="4307"/>
      </w:tblGrid>
      <w:tr w:rsidR="0073067A" w:rsidRPr="007D4F72" w14:paraId="4027A207" w14:textId="77777777" w:rsidTr="0073067A">
        <w:tc>
          <w:tcPr>
            <w:tcW w:w="9026" w:type="dxa"/>
            <w:gridSpan w:val="3"/>
            <w:tcBorders>
              <w:top w:val="nil"/>
              <w:left w:val="nil"/>
              <w:bottom w:val="nil"/>
              <w:right w:val="nil"/>
            </w:tcBorders>
          </w:tcPr>
          <w:p w14:paraId="34BF28C3" w14:textId="4D3F6C3C" w:rsidR="0073067A" w:rsidRDefault="0073067A" w:rsidP="0073067A">
            <w:pPr>
              <w:pStyle w:val="Headersub"/>
              <w:widowControl w:val="0"/>
              <w:tabs>
                <w:tab w:val="left" w:pos="4820"/>
              </w:tabs>
              <w:spacing w:after="240"/>
              <w:ind w:left="-110"/>
              <w:rPr>
                <w:rFonts w:asciiTheme="minorHAnsi" w:hAnsiTheme="minorHAnsi" w:cstheme="minorHAnsi"/>
                <w:caps/>
                <w:sz w:val="24"/>
                <w:szCs w:val="24"/>
              </w:rPr>
            </w:pPr>
            <w:r w:rsidRPr="007D4F72">
              <w:rPr>
                <w:rFonts w:asciiTheme="minorHAnsi" w:hAnsiTheme="minorHAnsi" w:cstheme="minorHAnsi"/>
                <w:caps/>
                <w:sz w:val="24"/>
                <w:szCs w:val="24"/>
              </w:rPr>
              <w:t>Accepted</w:t>
            </w:r>
            <w:r w:rsidRPr="0073067A">
              <w:rPr>
                <w:rFonts w:asciiTheme="minorHAnsi" w:hAnsiTheme="minorHAnsi" w:cstheme="minorHAnsi"/>
                <w:caps/>
                <w:sz w:val="24"/>
                <w:szCs w:val="24"/>
              </w:rPr>
              <w:t xml:space="preserve"> by the FAIR WORK OMBUDSMAN pursuant to section 715(2) of the Fair Work Act 2009 on:</w:t>
            </w:r>
          </w:p>
          <w:p w14:paraId="08F87EDD" w14:textId="4DFB1771" w:rsidR="003C6209" w:rsidRPr="0073067A" w:rsidRDefault="003C6209" w:rsidP="0073067A">
            <w:pPr>
              <w:pStyle w:val="Headersub"/>
              <w:widowControl w:val="0"/>
              <w:tabs>
                <w:tab w:val="left" w:pos="4820"/>
              </w:tabs>
              <w:spacing w:after="240"/>
              <w:ind w:left="-110"/>
              <w:rPr>
                <w:rFonts w:asciiTheme="minorHAnsi" w:hAnsiTheme="minorHAnsi" w:cstheme="minorHAnsi"/>
                <w:caps/>
                <w:sz w:val="24"/>
                <w:szCs w:val="24"/>
              </w:rPr>
            </w:pPr>
          </w:p>
        </w:tc>
      </w:tr>
      <w:tr w:rsidR="0073067A" w:rsidRPr="007D4F72" w14:paraId="33BB152E" w14:textId="77777777" w:rsidTr="0073067A">
        <w:trPr>
          <w:trHeight w:val="62"/>
        </w:trPr>
        <w:tc>
          <w:tcPr>
            <w:tcW w:w="4404" w:type="dxa"/>
            <w:tcBorders>
              <w:top w:val="single" w:sz="4" w:space="0" w:color="auto"/>
              <w:left w:val="nil"/>
              <w:bottom w:val="nil"/>
              <w:right w:val="nil"/>
            </w:tcBorders>
          </w:tcPr>
          <w:p w14:paraId="4B7FB3CB" w14:textId="77777777" w:rsidR="0073067A" w:rsidRPr="007D4F72" w:rsidRDefault="0073067A" w:rsidP="001D3100">
            <w:pPr>
              <w:spacing w:after="240"/>
              <w:ind w:left="-110"/>
              <w:rPr>
                <w:rFonts w:asciiTheme="minorHAnsi" w:hAnsiTheme="minorHAnsi" w:cstheme="minorHAnsi"/>
                <w:sz w:val="24"/>
                <w:szCs w:val="24"/>
              </w:rPr>
            </w:pPr>
            <w:r w:rsidRPr="007D4F72">
              <w:rPr>
                <w:rFonts w:asciiTheme="minorHAnsi" w:hAnsiTheme="minorHAnsi" w:cstheme="minorHAnsi"/>
                <w:sz w:val="24"/>
                <w:szCs w:val="24"/>
              </w:rPr>
              <w:t>[Insert name and role of Delegate]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304"/>
            </w:tblGrid>
            <w:tr w:rsidR="0073067A" w:rsidRPr="007431F7" w14:paraId="1CA9EB87" w14:textId="77777777" w:rsidTr="001D3100">
              <w:trPr>
                <w:trHeight w:val="517"/>
              </w:trPr>
              <w:tc>
                <w:tcPr>
                  <w:tcW w:w="4398" w:type="dxa"/>
                  <w:tcBorders>
                    <w:top w:val="nil"/>
                    <w:left w:val="nil"/>
                    <w:right w:val="nil"/>
                  </w:tcBorders>
                </w:tcPr>
                <w:p w14:paraId="7D2156FF" w14:textId="77777777" w:rsidR="0073067A" w:rsidRPr="007431F7" w:rsidRDefault="0073067A" w:rsidP="001D3100">
                  <w:pPr>
                    <w:spacing w:after="240"/>
                    <w:ind w:left="-110"/>
                    <w:rPr>
                      <w:rFonts w:asciiTheme="minorHAnsi" w:hAnsiTheme="minorHAnsi" w:cstheme="minorHAnsi"/>
                      <w:sz w:val="24"/>
                      <w:szCs w:val="24"/>
                    </w:rPr>
                  </w:pPr>
                </w:p>
              </w:tc>
              <w:tc>
                <w:tcPr>
                  <w:tcW w:w="316" w:type="dxa"/>
                  <w:tcBorders>
                    <w:top w:val="nil"/>
                    <w:left w:val="nil"/>
                    <w:bottom w:val="nil"/>
                    <w:right w:val="nil"/>
                  </w:tcBorders>
                </w:tcPr>
                <w:p w14:paraId="03137631" w14:textId="77777777" w:rsidR="0073067A" w:rsidRPr="007431F7" w:rsidRDefault="0073067A" w:rsidP="001D3100">
                  <w:pPr>
                    <w:spacing w:after="240"/>
                    <w:ind w:left="-110"/>
                    <w:rPr>
                      <w:rFonts w:asciiTheme="minorHAnsi" w:hAnsiTheme="minorHAnsi" w:cstheme="minorHAnsi"/>
                      <w:sz w:val="24"/>
                      <w:szCs w:val="24"/>
                    </w:rPr>
                  </w:pPr>
                </w:p>
              </w:tc>
            </w:tr>
          </w:tbl>
          <w:p w14:paraId="3DBD5696" w14:textId="77777777" w:rsidR="0073067A" w:rsidRDefault="0073067A" w:rsidP="001D3100">
            <w:pPr>
              <w:spacing w:after="240"/>
              <w:ind w:left="-110"/>
              <w:rPr>
                <w:rFonts w:asciiTheme="minorHAnsi" w:hAnsiTheme="minorHAnsi" w:cstheme="minorHAnsi"/>
                <w:sz w:val="24"/>
                <w:szCs w:val="24"/>
              </w:rPr>
            </w:pPr>
            <w:r w:rsidRPr="007431F7">
              <w:rPr>
                <w:rFonts w:asciiTheme="minorHAnsi" w:hAnsiTheme="minorHAnsi" w:cstheme="minorHAnsi"/>
                <w:sz w:val="24"/>
                <w:szCs w:val="24"/>
              </w:rPr>
              <w:t xml:space="preserve">(Date)                                                                           </w:t>
            </w:r>
          </w:p>
          <w:p w14:paraId="23AFA058" w14:textId="77777777" w:rsidR="0073067A" w:rsidRPr="007D4F72" w:rsidRDefault="0073067A" w:rsidP="001D3100">
            <w:pPr>
              <w:spacing w:after="240"/>
              <w:ind w:left="-110"/>
              <w:rPr>
                <w:rFonts w:asciiTheme="minorHAnsi" w:hAnsiTheme="minorHAnsi" w:cstheme="minorHAnsi"/>
                <w:sz w:val="24"/>
                <w:szCs w:val="24"/>
              </w:rPr>
            </w:pPr>
            <w:r w:rsidRPr="007D4F72">
              <w:rPr>
                <w:rFonts w:asciiTheme="minorHAnsi" w:hAnsiTheme="minorHAnsi" w:cstheme="minorHAnsi"/>
                <w:sz w:val="24"/>
                <w:szCs w:val="24"/>
              </w:rPr>
              <w:t xml:space="preserve">Delegate for the FAIR WORK OMBUDSMAN </w:t>
            </w:r>
          </w:p>
        </w:tc>
        <w:tc>
          <w:tcPr>
            <w:tcW w:w="315" w:type="dxa"/>
            <w:tcBorders>
              <w:top w:val="nil"/>
              <w:left w:val="nil"/>
              <w:bottom w:val="nil"/>
              <w:right w:val="nil"/>
            </w:tcBorders>
          </w:tcPr>
          <w:p w14:paraId="23A7205E" w14:textId="77777777" w:rsidR="0073067A" w:rsidRPr="007D4F72" w:rsidRDefault="0073067A" w:rsidP="001D3100">
            <w:pPr>
              <w:spacing w:after="240"/>
              <w:rPr>
                <w:rFonts w:asciiTheme="minorHAnsi" w:hAnsiTheme="minorHAnsi" w:cstheme="minorHAnsi"/>
                <w:sz w:val="24"/>
                <w:szCs w:val="24"/>
              </w:rPr>
            </w:pPr>
          </w:p>
        </w:tc>
        <w:tc>
          <w:tcPr>
            <w:tcW w:w="4307" w:type="dxa"/>
            <w:tcBorders>
              <w:top w:val="single" w:sz="4" w:space="0" w:color="auto"/>
              <w:left w:val="nil"/>
              <w:bottom w:val="nil"/>
              <w:right w:val="nil"/>
            </w:tcBorders>
          </w:tcPr>
          <w:p w14:paraId="5D918C2A" w14:textId="77777777" w:rsidR="0073067A" w:rsidRPr="007D4F72" w:rsidRDefault="0073067A" w:rsidP="001D3100">
            <w:pPr>
              <w:spacing w:after="240"/>
              <w:rPr>
                <w:rFonts w:asciiTheme="minorHAnsi" w:hAnsiTheme="minorHAnsi" w:cstheme="minorHAnsi"/>
                <w:sz w:val="24"/>
                <w:szCs w:val="24"/>
              </w:rPr>
            </w:pPr>
            <w:r w:rsidRPr="007D4F72">
              <w:rPr>
                <w:rFonts w:asciiTheme="minorHAnsi" w:hAnsiTheme="minorHAnsi" w:cstheme="minorHAnsi"/>
                <w:sz w:val="24"/>
                <w:szCs w:val="24"/>
              </w:rPr>
              <w:t>(</w:t>
            </w:r>
            <w:r>
              <w:rPr>
                <w:rFonts w:asciiTheme="minorHAnsi" w:hAnsiTheme="minorHAnsi" w:cstheme="minorHAnsi"/>
                <w:sz w:val="24"/>
                <w:szCs w:val="24"/>
              </w:rPr>
              <w:t>Signature of Delegate</w:t>
            </w:r>
            <w:r w:rsidRPr="007D4F72">
              <w:rPr>
                <w:rFonts w:asciiTheme="minorHAnsi" w:hAnsiTheme="minorHAnsi" w:cstheme="minorHAnsi"/>
                <w:sz w:val="24"/>
                <w:szCs w:val="24"/>
              </w:rPr>
              <w:t>)</w:t>
            </w:r>
          </w:p>
        </w:tc>
      </w:tr>
      <w:tr w:rsidR="0073067A" w:rsidRPr="007D4F72" w14:paraId="79566026" w14:textId="77777777" w:rsidTr="0073067A">
        <w:tc>
          <w:tcPr>
            <w:tcW w:w="4404" w:type="dxa"/>
            <w:tcBorders>
              <w:top w:val="nil"/>
              <w:left w:val="nil"/>
              <w:bottom w:val="single" w:sz="4" w:space="0" w:color="auto"/>
              <w:right w:val="nil"/>
            </w:tcBorders>
          </w:tcPr>
          <w:p w14:paraId="2B284B19" w14:textId="77777777" w:rsidR="0073067A" w:rsidRPr="007D4F72" w:rsidRDefault="0073067A" w:rsidP="001D3100">
            <w:pPr>
              <w:spacing w:after="240"/>
              <w:ind w:left="-110"/>
              <w:rPr>
                <w:rFonts w:asciiTheme="minorHAnsi" w:hAnsiTheme="minorHAnsi" w:cstheme="minorHAnsi"/>
                <w:sz w:val="24"/>
                <w:szCs w:val="24"/>
              </w:rPr>
            </w:pPr>
            <w:r w:rsidRPr="007D4F72">
              <w:rPr>
                <w:rFonts w:asciiTheme="minorHAnsi" w:hAnsiTheme="minorHAnsi" w:cstheme="minorHAnsi"/>
                <w:sz w:val="24"/>
                <w:szCs w:val="24"/>
              </w:rPr>
              <w:t>in the presence of:</w:t>
            </w:r>
          </w:p>
          <w:p w14:paraId="43D5B933" w14:textId="77777777" w:rsidR="0073067A" w:rsidRPr="007D4F72" w:rsidRDefault="0073067A" w:rsidP="001D3100">
            <w:pPr>
              <w:spacing w:after="240"/>
              <w:rPr>
                <w:rFonts w:asciiTheme="minorHAnsi" w:hAnsiTheme="minorHAnsi" w:cstheme="minorHAnsi"/>
                <w:sz w:val="24"/>
                <w:szCs w:val="24"/>
              </w:rPr>
            </w:pPr>
          </w:p>
        </w:tc>
        <w:tc>
          <w:tcPr>
            <w:tcW w:w="315" w:type="dxa"/>
            <w:tcBorders>
              <w:top w:val="nil"/>
              <w:left w:val="nil"/>
              <w:bottom w:val="nil"/>
              <w:right w:val="nil"/>
            </w:tcBorders>
          </w:tcPr>
          <w:p w14:paraId="792EBF6D" w14:textId="77777777" w:rsidR="0073067A" w:rsidRPr="007D4F72" w:rsidRDefault="0073067A" w:rsidP="001D3100">
            <w:pPr>
              <w:spacing w:after="240"/>
              <w:rPr>
                <w:rFonts w:asciiTheme="minorHAnsi" w:hAnsiTheme="minorHAnsi" w:cstheme="minorHAnsi"/>
                <w:sz w:val="24"/>
                <w:szCs w:val="24"/>
              </w:rPr>
            </w:pPr>
          </w:p>
        </w:tc>
        <w:tc>
          <w:tcPr>
            <w:tcW w:w="4307" w:type="dxa"/>
            <w:tcBorders>
              <w:top w:val="nil"/>
              <w:left w:val="nil"/>
              <w:bottom w:val="single" w:sz="4" w:space="0" w:color="auto"/>
              <w:right w:val="nil"/>
            </w:tcBorders>
          </w:tcPr>
          <w:p w14:paraId="1172BA01" w14:textId="77777777" w:rsidR="0073067A" w:rsidRPr="007D4F72" w:rsidRDefault="0073067A" w:rsidP="001D3100">
            <w:pPr>
              <w:spacing w:after="240"/>
              <w:rPr>
                <w:rFonts w:asciiTheme="minorHAnsi" w:hAnsiTheme="minorHAnsi" w:cstheme="minorHAnsi"/>
                <w:sz w:val="24"/>
                <w:szCs w:val="24"/>
              </w:rPr>
            </w:pPr>
          </w:p>
        </w:tc>
      </w:tr>
      <w:tr w:rsidR="0073067A" w:rsidRPr="00D44982" w14:paraId="786C0258" w14:textId="77777777" w:rsidTr="0073067A">
        <w:tc>
          <w:tcPr>
            <w:tcW w:w="4404" w:type="dxa"/>
            <w:tcBorders>
              <w:top w:val="single" w:sz="4" w:space="0" w:color="auto"/>
              <w:left w:val="nil"/>
              <w:bottom w:val="nil"/>
              <w:right w:val="nil"/>
            </w:tcBorders>
          </w:tcPr>
          <w:p w14:paraId="01B37CF5" w14:textId="77777777" w:rsidR="0073067A" w:rsidRPr="007D4F72" w:rsidRDefault="0073067A" w:rsidP="001D3100">
            <w:pPr>
              <w:spacing w:after="240"/>
              <w:ind w:left="-110"/>
              <w:rPr>
                <w:rFonts w:asciiTheme="minorHAnsi" w:hAnsiTheme="minorHAnsi" w:cstheme="minorHAnsi"/>
                <w:sz w:val="24"/>
                <w:szCs w:val="24"/>
              </w:rPr>
            </w:pPr>
            <w:r w:rsidRPr="007D4F72">
              <w:rPr>
                <w:rFonts w:asciiTheme="minorHAnsi" w:hAnsiTheme="minorHAnsi" w:cstheme="minorHAnsi"/>
                <w:sz w:val="24"/>
                <w:szCs w:val="24"/>
              </w:rPr>
              <w:t>(Signature of witness)</w:t>
            </w:r>
          </w:p>
        </w:tc>
        <w:tc>
          <w:tcPr>
            <w:tcW w:w="315" w:type="dxa"/>
            <w:tcBorders>
              <w:top w:val="nil"/>
              <w:left w:val="nil"/>
              <w:bottom w:val="nil"/>
              <w:right w:val="nil"/>
            </w:tcBorders>
          </w:tcPr>
          <w:p w14:paraId="5DCD6CE3" w14:textId="77777777" w:rsidR="0073067A" w:rsidRPr="007D4F72" w:rsidRDefault="0073067A" w:rsidP="001D3100">
            <w:pPr>
              <w:spacing w:after="240"/>
              <w:rPr>
                <w:rFonts w:asciiTheme="minorHAnsi" w:hAnsiTheme="minorHAnsi" w:cstheme="minorHAnsi"/>
                <w:sz w:val="24"/>
                <w:szCs w:val="24"/>
              </w:rPr>
            </w:pPr>
          </w:p>
        </w:tc>
        <w:tc>
          <w:tcPr>
            <w:tcW w:w="4307" w:type="dxa"/>
            <w:tcBorders>
              <w:top w:val="single" w:sz="4" w:space="0" w:color="auto"/>
              <w:left w:val="nil"/>
              <w:bottom w:val="nil"/>
              <w:right w:val="nil"/>
            </w:tcBorders>
          </w:tcPr>
          <w:p w14:paraId="2CD72EEA" w14:textId="77777777" w:rsidR="0073067A" w:rsidRPr="00D44982" w:rsidRDefault="0073067A" w:rsidP="001D3100">
            <w:pPr>
              <w:spacing w:after="240"/>
              <w:ind w:left="-152"/>
              <w:rPr>
                <w:rFonts w:asciiTheme="minorHAnsi" w:hAnsiTheme="minorHAnsi" w:cstheme="minorHAnsi"/>
                <w:sz w:val="24"/>
                <w:szCs w:val="24"/>
              </w:rPr>
            </w:pPr>
            <w:r w:rsidRPr="007D4F72">
              <w:rPr>
                <w:rFonts w:asciiTheme="minorHAnsi" w:hAnsiTheme="minorHAnsi" w:cstheme="minorHAnsi"/>
                <w:sz w:val="24"/>
                <w:szCs w:val="24"/>
              </w:rPr>
              <w:t xml:space="preserve"> (Name of Witness)</w:t>
            </w:r>
          </w:p>
          <w:p w14:paraId="562F8772" w14:textId="77777777" w:rsidR="0073067A" w:rsidRPr="00D44982" w:rsidRDefault="0073067A" w:rsidP="001D3100">
            <w:pPr>
              <w:spacing w:after="240"/>
              <w:rPr>
                <w:rFonts w:asciiTheme="minorHAnsi" w:hAnsiTheme="minorHAnsi" w:cstheme="minorHAnsi"/>
                <w:sz w:val="24"/>
                <w:szCs w:val="24"/>
              </w:rPr>
            </w:pPr>
          </w:p>
        </w:tc>
      </w:tr>
    </w:tbl>
    <w:p w14:paraId="7E8C1B3C" w14:textId="578419AA" w:rsidR="005A0B73" w:rsidRDefault="005A0B73" w:rsidP="00282531">
      <w:pPr>
        <w:spacing w:after="160" w:line="259" w:lineRule="auto"/>
        <w:jc w:val="right"/>
        <w:rPr>
          <w:rFonts w:asciiTheme="minorHAnsi" w:hAnsiTheme="minorHAnsi" w:cstheme="minorHAnsi"/>
          <w:b/>
          <w:sz w:val="24"/>
          <w:szCs w:val="24"/>
        </w:rPr>
      </w:pPr>
      <w:r>
        <w:rPr>
          <w:rFonts w:asciiTheme="minorHAnsi" w:hAnsiTheme="minorHAnsi" w:cstheme="minorHAnsi"/>
          <w:b/>
          <w:sz w:val="24"/>
          <w:szCs w:val="24"/>
        </w:rPr>
        <w:br w:type="page"/>
      </w:r>
      <w:r w:rsidR="00282531">
        <w:rPr>
          <w:rFonts w:asciiTheme="minorHAnsi" w:hAnsiTheme="minorHAnsi" w:cstheme="minorHAnsi"/>
          <w:b/>
          <w:sz w:val="24"/>
          <w:szCs w:val="24"/>
        </w:rPr>
        <w:lastRenderedPageBreak/>
        <w:t>Attachment A</w:t>
      </w:r>
    </w:p>
    <w:tbl>
      <w:tblPr>
        <w:tblStyle w:val="TableGrid"/>
        <w:tblW w:w="5000" w:type="pct"/>
        <w:tblLook w:val="04A0" w:firstRow="1" w:lastRow="0" w:firstColumn="1" w:lastColumn="0" w:noHBand="0" w:noVBand="1"/>
      </w:tblPr>
      <w:tblGrid>
        <w:gridCol w:w="4916"/>
        <w:gridCol w:w="4100"/>
      </w:tblGrid>
      <w:tr w:rsidR="0017175F" w:rsidRPr="00CF0A87" w14:paraId="35E9B48A" w14:textId="77777777" w:rsidTr="00D2097F">
        <w:tc>
          <w:tcPr>
            <w:tcW w:w="5000" w:type="pct"/>
            <w:gridSpan w:val="2"/>
          </w:tcPr>
          <w:p w14:paraId="6927C627" w14:textId="1724B3AF" w:rsidR="0017175F" w:rsidRPr="00CF0A87" w:rsidRDefault="0017175F" w:rsidP="0017175F">
            <w:pPr>
              <w:pStyle w:val="FWOparagraphlevel1"/>
              <w:numPr>
                <w:ilvl w:val="0"/>
                <w:numId w:val="0"/>
              </w:numPr>
              <w:spacing w:before="0" w:after="0" w:line="240" w:lineRule="auto"/>
              <w:rPr>
                <w:b/>
              </w:rPr>
            </w:pPr>
            <w:r w:rsidRPr="00CF0A87">
              <w:rPr>
                <w:b/>
                <w:bCs/>
                <w:lang w:eastAsia="en-US"/>
              </w:rPr>
              <w:t>Minimum Engagement</w:t>
            </w:r>
          </w:p>
        </w:tc>
      </w:tr>
      <w:tr w:rsidR="003F1473" w:rsidRPr="00CF0A87" w14:paraId="6A12C332" w14:textId="77777777" w:rsidTr="00D2097F">
        <w:tc>
          <w:tcPr>
            <w:tcW w:w="2726" w:type="pct"/>
          </w:tcPr>
          <w:p w14:paraId="61BFDAF6" w14:textId="77777777" w:rsidR="003F1473" w:rsidRPr="00CF0A87" w:rsidRDefault="003F1473" w:rsidP="0017175F">
            <w:pPr>
              <w:pStyle w:val="FWOparagraphlevel1"/>
              <w:numPr>
                <w:ilvl w:val="0"/>
                <w:numId w:val="0"/>
              </w:numPr>
              <w:spacing w:before="0" w:after="0" w:line="240" w:lineRule="auto"/>
              <w:rPr>
                <w:b/>
              </w:rPr>
            </w:pPr>
            <w:r>
              <w:rPr>
                <w:b/>
              </w:rPr>
              <w:t xml:space="preserve">Primary </w:t>
            </w:r>
            <w:r w:rsidRPr="00CF0A87">
              <w:rPr>
                <w:b/>
              </w:rPr>
              <w:t>Provisions</w:t>
            </w:r>
          </w:p>
        </w:tc>
        <w:tc>
          <w:tcPr>
            <w:tcW w:w="2274" w:type="pct"/>
          </w:tcPr>
          <w:p w14:paraId="183FFE7D" w14:textId="77777777" w:rsidR="003F1473" w:rsidRPr="00CF0A87" w:rsidRDefault="003F1473" w:rsidP="0017175F">
            <w:pPr>
              <w:pStyle w:val="FWOparagraphlevel1"/>
              <w:numPr>
                <w:ilvl w:val="0"/>
                <w:numId w:val="0"/>
              </w:numPr>
              <w:spacing w:before="0" w:after="0" w:line="240" w:lineRule="auto"/>
              <w:rPr>
                <w:b/>
              </w:rPr>
            </w:pPr>
            <w:r>
              <w:rPr>
                <w:b/>
              </w:rPr>
              <w:t>Secondary Provisions</w:t>
            </w:r>
          </w:p>
        </w:tc>
      </w:tr>
      <w:tr w:rsidR="0017175F" w:rsidRPr="00CF0A87" w14:paraId="36E4F2C3" w14:textId="77777777" w:rsidTr="00D2097F">
        <w:tc>
          <w:tcPr>
            <w:tcW w:w="5000" w:type="pct"/>
            <w:gridSpan w:val="2"/>
          </w:tcPr>
          <w:p w14:paraId="18F62B39" w14:textId="5A4BF3C7" w:rsidR="0017175F" w:rsidRPr="0017175F" w:rsidRDefault="0017175F" w:rsidP="0017175F">
            <w:pPr>
              <w:pStyle w:val="FWOparagraphlevel1"/>
              <w:numPr>
                <w:ilvl w:val="0"/>
                <w:numId w:val="0"/>
              </w:numPr>
              <w:spacing w:before="0" w:after="0" w:line="240" w:lineRule="auto"/>
              <w:rPr>
                <w:b/>
                <w:bCs/>
                <w:lang w:eastAsia="en-US"/>
              </w:rPr>
            </w:pPr>
            <w:r w:rsidRPr="0017175F">
              <w:rPr>
                <w:b/>
                <w:bCs/>
                <w:lang w:eastAsia="en-US"/>
              </w:rPr>
              <w:t>Minimum engagement of casual staff</w:t>
            </w:r>
          </w:p>
        </w:tc>
      </w:tr>
      <w:tr w:rsidR="003F1473" w:rsidRPr="00CF0A87" w14:paraId="55724E65" w14:textId="77777777" w:rsidTr="00D2097F">
        <w:trPr>
          <w:trHeight w:val="2343"/>
        </w:trPr>
        <w:tc>
          <w:tcPr>
            <w:tcW w:w="2726" w:type="pct"/>
            <w:shd w:val="clear" w:color="auto" w:fill="auto"/>
          </w:tcPr>
          <w:p w14:paraId="08420081"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 49.34, page 47</w:t>
            </w:r>
          </w:p>
          <w:p w14:paraId="671A0A49" w14:textId="77777777" w:rsidR="003F1473" w:rsidRPr="0017175F" w:rsidRDefault="003F1473" w:rsidP="00904E4C">
            <w:pPr>
              <w:rPr>
                <w:rFonts w:asciiTheme="minorHAnsi" w:hAnsiTheme="minorHAnsi" w:cstheme="minorHAnsi"/>
                <w:sz w:val="20"/>
              </w:rPr>
            </w:pPr>
          </w:p>
          <w:p w14:paraId="6D097FEA"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w:t>
            </w:r>
          </w:p>
          <w:p w14:paraId="207D1558"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48.33 page 42</w:t>
            </w:r>
          </w:p>
          <w:p w14:paraId="79A882A5" w14:textId="77777777" w:rsidR="003F1473" w:rsidRPr="0017175F" w:rsidRDefault="003F1473" w:rsidP="00904E4C">
            <w:pPr>
              <w:rPr>
                <w:rFonts w:asciiTheme="minorHAnsi" w:hAnsiTheme="minorHAnsi" w:cstheme="minorHAnsi"/>
                <w:sz w:val="20"/>
              </w:rPr>
            </w:pPr>
          </w:p>
          <w:p w14:paraId="50A8DE30"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w:t>
            </w:r>
          </w:p>
          <w:p w14:paraId="7960C727"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46.8.4 Page 33</w:t>
            </w:r>
          </w:p>
        </w:tc>
        <w:tc>
          <w:tcPr>
            <w:tcW w:w="2274" w:type="pct"/>
          </w:tcPr>
          <w:p w14:paraId="10C51CB4"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 43.3 iv page 37 and Schedule 1 1.6 ii, page 89</w:t>
            </w:r>
          </w:p>
          <w:p w14:paraId="74EAF0D7" w14:textId="77777777" w:rsidR="003F1473" w:rsidRPr="0017175F" w:rsidRDefault="003F1473" w:rsidP="00904E4C">
            <w:pPr>
              <w:rPr>
                <w:rFonts w:asciiTheme="minorHAnsi" w:hAnsiTheme="minorHAnsi" w:cstheme="minorHAnsi"/>
                <w:sz w:val="20"/>
              </w:rPr>
            </w:pPr>
          </w:p>
          <w:p w14:paraId="742664EF"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w:t>
            </w:r>
          </w:p>
          <w:p w14:paraId="7FFB1656"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42.3 iv page 32 and Schedule 1 1.8 ii</w:t>
            </w:r>
          </w:p>
          <w:p w14:paraId="5E94E8A3"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Page 83</w:t>
            </w:r>
          </w:p>
          <w:p w14:paraId="11AD97C0" w14:textId="77777777" w:rsidR="003F1473" w:rsidRPr="0017175F" w:rsidRDefault="003F1473" w:rsidP="00904E4C">
            <w:pPr>
              <w:rPr>
                <w:rFonts w:asciiTheme="minorHAnsi" w:hAnsiTheme="minorHAnsi" w:cstheme="minorHAnsi"/>
                <w:sz w:val="20"/>
              </w:rPr>
            </w:pPr>
          </w:p>
          <w:p w14:paraId="4BA34EC1"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w:t>
            </w:r>
          </w:p>
          <w:p w14:paraId="5311302F"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40.3 iv page 25 and Schedule 1 1.9 ii Page 65</w:t>
            </w:r>
          </w:p>
        </w:tc>
      </w:tr>
      <w:tr w:rsidR="003F1473" w:rsidRPr="00CF0A87" w14:paraId="246C96A3" w14:textId="77777777" w:rsidTr="00282531">
        <w:trPr>
          <w:trHeight w:val="888"/>
        </w:trPr>
        <w:tc>
          <w:tcPr>
            <w:tcW w:w="2726" w:type="pct"/>
            <w:shd w:val="clear" w:color="auto" w:fill="auto"/>
          </w:tcPr>
          <w:p w14:paraId="1D3651EF"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Academic Staff and Teachers EA 2018 Section 190 Undertaking, Item 3, page 3</w:t>
            </w:r>
          </w:p>
          <w:p w14:paraId="47F1FE1D" w14:textId="77777777" w:rsidR="003F1473" w:rsidRPr="00282531" w:rsidRDefault="003F1473" w:rsidP="00904E4C">
            <w:pPr>
              <w:rPr>
                <w:rFonts w:asciiTheme="minorHAnsi" w:hAnsiTheme="minorHAnsi" w:cstheme="minorHAnsi"/>
                <w:sz w:val="20"/>
              </w:rPr>
            </w:pPr>
            <w:r w:rsidRPr="00282531">
              <w:rPr>
                <w:rFonts w:asciiTheme="minorHAnsi" w:hAnsiTheme="minorHAnsi" w:cstheme="minorHAnsi"/>
                <w:sz w:val="20"/>
              </w:rPr>
              <w:t xml:space="preserve">(Note that this applied only from 22 March 2019) </w:t>
            </w:r>
          </w:p>
        </w:tc>
        <w:tc>
          <w:tcPr>
            <w:tcW w:w="2274" w:type="pct"/>
          </w:tcPr>
          <w:p w14:paraId="29AE7288"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17175F" w:rsidRPr="00CF0A87" w14:paraId="11319672" w14:textId="77777777" w:rsidTr="00D2097F">
        <w:tc>
          <w:tcPr>
            <w:tcW w:w="5000" w:type="pct"/>
            <w:gridSpan w:val="2"/>
            <w:shd w:val="clear" w:color="auto" w:fill="auto"/>
          </w:tcPr>
          <w:p w14:paraId="2A8025A9" w14:textId="4F5527C4" w:rsidR="0017175F" w:rsidRPr="0017175F" w:rsidRDefault="0017175F" w:rsidP="0017175F">
            <w:pPr>
              <w:pStyle w:val="FWOparagraphlevel1"/>
              <w:numPr>
                <w:ilvl w:val="0"/>
                <w:numId w:val="0"/>
              </w:numPr>
              <w:spacing w:before="0" w:after="0" w:line="240" w:lineRule="auto"/>
              <w:rPr>
                <w:b/>
                <w:bCs/>
                <w:lang w:eastAsia="en-US"/>
              </w:rPr>
            </w:pPr>
            <w:r w:rsidRPr="0017175F">
              <w:rPr>
                <w:b/>
                <w:bCs/>
                <w:lang w:eastAsia="en-US"/>
              </w:rPr>
              <w:t>Overtime, Minimum engagement</w:t>
            </w:r>
          </w:p>
        </w:tc>
      </w:tr>
      <w:tr w:rsidR="003F1473" w:rsidRPr="00CF0A87" w14:paraId="4E7E2C11" w14:textId="77777777" w:rsidTr="00D2097F">
        <w:tc>
          <w:tcPr>
            <w:tcW w:w="2726" w:type="pct"/>
            <w:shd w:val="clear" w:color="auto" w:fill="auto"/>
          </w:tcPr>
          <w:p w14:paraId="366542EB"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Clauses 43.3(iv) and 67.2, pages 37 and 70 respectively.</w:t>
            </w:r>
          </w:p>
          <w:p w14:paraId="65C5115A" w14:textId="77777777" w:rsidR="003F1473" w:rsidRPr="0017175F" w:rsidRDefault="003F1473" w:rsidP="00904E4C">
            <w:pPr>
              <w:rPr>
                <w:rFonts w:asciiTheme="minorHAnsi" w:hAnsiTheme="minorHAnsi" w:cstheme="minorHAnsi"/>
                <w:sz w:val="20"/>
              </w:rPr>
            </w:pPr>
          </w:p>
          <w:p w14:paraId="54379DAF" w14:textId="3A56A25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 xml:space="preserve">Professional Staff EA 2014, Clauses 42.3(iv) and 67.2 pages 32 and 66 respectively. </w:t>
            </w:r>
          </w:p>
          <w:p w14:paraId="74A9234E" w14:textId="77777777" w:rsidR="003F1473" w:rsidRPr="0017175F" w:rsidRDefault="003F1473" w:rsidP="00904E4C">
            <w:pPr>
              <w:rPr>
                <w:rFonts w:asciiTheme="minorHAnsi" w:hAnsiTheme="minorHAnsi" w:cstheme="minorHAnsi"/>
                <w:sz w:val="20"/>
              </w:rPr>
            </w:pPr>
          </w:p>
          <w:p w14:paraId="17BC5449"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 Clauses 40.3(iv) and 66.2, pages 24 and 53 respectively.</w:t>
            </w:r>
          </w:p>
        </w:tc>
        <w:tc>
          <w:tcPr>
            <w:tcW w:w="2274" w:type="pct"/>
          </w:tcPr>
          <w:p w14:paraId="2EFA2C31"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3F1473" w:rsidRPr="00CF0A87" w14:paraId="04A32C69" w14:textId="77777777" w:rsidTr="00282531">
        <w:trPr>
          <w:trHeight w:val="1684"/>
        </w:trPr>
        <w:tc>
          <w:tcPr>
            <w:tcW w:w="2726" w:type="pct"/>
            <w:shd w:val="clear" w:color="auto" w:fill="auto"/>
          </w:tcPr>
          <w:p w14:paraId="596D60F7"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 xml:space="preserve">Academic Staff and Teachers EA 2018, Clause 67.3(iii and iv) - </w:t>
            </w:r>
            <w:r w:rsidRPr="0017175F">
              <w:rPr>
                <w:rFonts w:asciiTheme="minorHAnsi" w:hAnsiTheme="minorHAnsi" w:cstheme="minorHAnsi"/>
                <w:b/>
                <w:bCs/>
                <w:sz w:val="20"/>
              </w:rPr>
              <w:t>Part D – Teachers only</w:t>
            </w:r>
            <w:r w:rsidRPr="0017175F">
              <w:rPr>
                <w:rFonts w:asciiTheme="minorHAnsi" w:hAnsiTheme="minorHAnsi" w:cstheme="minorHAnsi"/>
                <w:sz w:val="20"/>
              </w:rPr>
              <w:t xml:space="preserve"> - page 78</w:t>
            </w:r>
          </w:p>
          <w:p w14:paraId="542DC6EF" w14:textId="77777777" w:rsidR="003F1473" w:rsidRPr="0017175F" w:rsidRDefault="003F1473" w:rsidP="00904E4C">
            <w:pPr>
              <w:rPr>
                <w:rFonts w:asciiTheme="minorHAnsi" w:hAnsiTheme="minorHAnsi" w:cstheme="minorHAnsi"/>
                <w:sz w:val="20"/>
              </w:rPr>
            </w:pPr>
          </w:p>
          <w:p w14:paraId="7B35AB8B"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Teachers EA 2014, Clause 35.3(iii and iv), page 29</w:t>
            </w:r>
          </w:p>
          <w:p w14:paraId="5502E2D7" w14:textId="77777777" w:rsidR="003F1473" w:rsidRPr="0017175F" w:rsidRDefault="003F1473" w:rsidP="00904E4C">
            <w:pPr>
              <w:rPr>
                <w:rFonts w:asciiTheme="minorHAnsi" w:hAnsiTheme="minorHAnsi" w:cstheme="minorHAnsi"/>
                <w:sz w:val="20"/>
              </w:rPr>
            </w:pPr>
          </w:p>
          <w:p w14:paraId="6AC528F2"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Teachers EA 2010, Clause 31.3 (iii and iv), page 22</w:t>
            </w:r>
          </w:p>
        </w:tc>
        <w:tc>
          <w:tcPr>
            <w:tcW w:w="2274" w:type="pct"/>
          </w:tcPr>
          <w:p w14:paraId="28C0B9C3"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17175F" w:rsidRPr="00CF0A87" w14:paraId="09458833" w14:textId="77777777" w:rsidTr="00D2097F">
        <w:tc>
          <w:tcPr>
            <w:tcW w:w="5000" w:type="pct"/>
            <w:gridSpan w:val="2"/>
            <w:tcBorders>
              <w:bottom w:val="single" w:sz="4" w:space="0" w:color="auto"/>
            </w:tcBorders>
            <w:shd w:val="clear" w:color="auto" w:fill="auto"/>
          </w:tcPr>
          <w:p w14:paraId="1AA6BA4B" w14:textId="61528F8F" w:rsidR="0017175F" w:rsidRPr="00CF0A87" w:rsidRDefault="0017175F" w:rsidP="0017175F">
            <w:pPr>
              <w:pStyle w:val="FWOparagraphlevel1"/>
              <w:numPr>
                <w:ilvl w:val="0"/>
                <w:numId w:val="0"/>
              </w:numPr>
              <w:spacing w:before="0" w:after="0" w:line="240" w:lineRule="auto"/>
            </w:pPr>
            <w:r w:rsidRPr="0017175F">
              <w:rPr>
                <w:b/>
                <w:bCs/>
                <w:lang w:eastAsia="en-US"/>
              </w:rPr>
              <w:t>Overtime, Work Outside Span of Hours Including Weekends and Public Holidays</w:t>
            </w:r>
          </w:p>
        </w:tc>
      </w:tr>
      <w:tr w:rsidR="003F1473" w:rsidRPr="00CF0A87" w14:paraId="3BF5499C" w14:textId="77777777" w:rsidTr="00D2097F">
        <w:tc>
          <w:tcPr>
            <w:tcW w:w="2726" w:type="pct"/>
            <w:shd w:val="clear" w:color="auto" w:fill="auto"/>
          </w:tcPr>
          <w:p w14:paraId="4B86B271"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 43.3 (i), (ii) and (iii) page 37</w:t>
            </w:r>
          </w:p>
          <w:p w14:paraId="09786F72" w14:textId="77777777" w:rsidR="003F1473" w:rsidRPr="0017175F" w:rsidRDefault="003F1473" w:rsidP="00904E4C">
            <w:pPr>
              <w:rPr>
                <w:rFonts w:asciiTheme="minorHAnsi" w:hAnsiTheme="minorHAnsi" w:cstheme="minorHAnsi"/>
                <w:sz w:val="20"/>
              </w:rPr>
            </w:pPr>
          </w:p>
          <w:p w14:paraId="6C582C72"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 Clause 42.3 (i), (ii) and (iii) page 32</w:t>
            </w:r>
          </w:p>
          <w:p w14:paraId="0DAE0EEC" w14:textId="77777777" w:rsidR="003F1473" w:rsidRPr="0017175F" w:rsidRDefault="003F1473" w:rsidP="00904E4C">
            <w:pPr>
              <w:rPr>
                <w:rFonts w:asciiTheme="minorHAnsi" w:hAnsiTheme="minorHAnsi" w:cstheme="minorHAnsi"/>
                <w:sz w:val="20"/>
              </w:rPr>
            </w:pPr>
          </w:p>
          <w:p w14:paraId="697F30CC"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w:t>
            </w:r>
          </w:p>
          <w:p w14:paraId="4F8003BC"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40.3 (i), (ii) and (iii) page 25</w:t>
            </w:r>
          </w:p>
        </w:tc>
        <w:tc>
          <w:tcPr>
            <w:tcW w:w="2274" w:type="pct"/>
          </w:tcPr>
          <w:p w14:paraId="7D1C2646"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3F1473" w:rsidRPr="00CF0A87" w14:paraId="257A24DA" w14:textId="77777777" w:rsidTr="00D2097F">
        <w:tc>
          <w:tcPr>
            <w:tcW w:w="2726" w:type="pct"/>
            <w:shd w:val="clear" w:color="auto" w:fill="auto"/>
          </w:tcPr>
          <w:p w14:paraId="4C15BB04"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 67.2 page 70</w:t>
            </w:r>
          </w:p>
          <w:p w14:paraId="78B45E05" w14:textId="77777777" w:rsidR="003F1473" w:rsidRPr="0017175F" w:rsidRDefault="003F1473" w:rsidP="00904E4C">
            <w:pPr>
              <w:rPr>
                <w:rFonts w:asciiTheme="minorHAnsi" w:hAnsiTheme="minorHAnsi" w:cstheme="minorHAnsi"/>
                <w:sz w:val="20"/>
              </w:rPr>
            </w:pPr>
          </w:p>
          <w:p w14:paraId="3A87D04A"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 xml:space="preserve">Professional Staff EA </w:t>
            </w:r>
          </w:p>
          <w:p w14:paraId="074E8512"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2014 Clause 67.2 page 66</w:t>
            </w:r>
          </w:p>
          <w:p w14:paraId="6A53C360" w14:textId="77777777" w:rsidR="003F1473" w:rsidRPr="0017175F" w:rsidRDefault="003F1473" w:rsidP="00904E4C">
            <w:pPr>
              <w:rPr>
                <w:rFonts w:asciiTheme="minorHAnsi" w:hAnsiTheme="minorHAnsi" w:cstheme="minorHAnsi"/>
                <w:sz w:val="20"/>
              </w:rPr>
            </w:pPr>
          </w:p>
          <w:p w14:paraId="2A7B30CA"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w:t>
            </w:r>
          </w:p>
          <w:p w14:paraId="530B72F9"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66.2 page 53</w:t>
            </w:r>
          </w:p>
        </w:tc>
        <w:tc>
          <w:tcPr>
            <w:tcW w:w="2274" w:type="pct"/>
          </w:tcPr>
          <w:p w14:paraId="7946A022"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3F1473" w:rsidRPr="00CF0A87" w14:paraId="7393D0A3" w14:textId="77777777" w:rsidTr="00D2097F">
        <w:trPr>
          <w:trHeight w:val="983"/>
        </w:trPr>
        <w:tc>
          <w:tcPr>
            <w:tcW w:w="2726" w:type="pct"/>
            <w:tcBorders>
              <w:bottom w:val="nil"/>
            </w:tcBorders>
            <w:shd w:val="clear" w:color="auto" w:fill="auto"/>
          </w:tcPr>
          <w:p w14:paraId="59E47345"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 xml:space="preserve">Academic Staff and Teachers EA 2018, Clause 67.3(i), (ii), and (iii) – </w:t>
            </w:r>
            <w:r w:rsidRPr="0017175F">
              <w:rPr>
                <w:rFonts w:asciiTheme="minorHAnsi" w:hAnsiTheme="minorHAnsi" w:cstheme="minorHAnsi"/>
                <w:b/>
                <w:bCs/>
                <w:sz w:val="20"/>
              </w:rPr>
              <w:t>Part D</w:t>
            </w:r>
            <w:r w:rsidRPr="0017175F">
              <w:rPr>
                <w:rFonts w:asciiTheme="minorHAnsi" w:hAnsiTheme="minorHAnsi" w:cstheme="minorHAnsi"/>
                <w:sz w:val="20"/>
              </w:rPr>
              <w:t xml:space="preserve"> </w:t>
            </w:r>
            <w:r w:rsidRPr="0017175F">
              <w:rPr>
                <w:rFonts w:asciiTheme="minorHAnsi" w:hAnsiTheme="minorHAnsi" w:cstheme="minorHAnsi"/>
                <w:b/>
                <w:bCs/>
                <w:sz w:val="20"/>
              </w:rPr>
              <w:t xml:space="preserve">Teachers Only – </w:t>
            </w:r>
            <w:r w:rsidRPr="0017175F">
              <w:rPr>
                <w:rFonts w:asciiTheme="minorHAnsi" w:hAnsiTheme="minorHAnsi" w:cstheme="minorHAnsi"/>
                <w:sz w:val="20"/>
              </w:rPr>
              <w:t>page 78</w:t>
            </w:r>
          </w:p>
          <w:p w14:paraId="2C270120" w14:textId="77777777" w:rsidR="003F1473" w:rsidRPr="0017175F" w:rsidRDefault="003F1473" w:rsidP="00904E4C">
            <w:pPr>
              <w:rPr>
                <w:rFonts w:asciiTheme="minorHAnsi" w:hAnsiTheme="minorHAnsi" w:cstheme="minorHAnsi"/>
                <w:sz w:val="20"/>
              </w:rPr>
            </w:pPr>
          </w:p>
          <w:p w14:paraId="6F62E10B"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Teachers EA 2014, Clause 35.3(iii and iv), page 29</w:t>
            </w:r>
          </w:p>
          <w:p w14:paraId="3F605A95" w14:textId="77777777" w:rsidR="003F1473" w:rsidRPr="0017175F" w:rsidRDefault="003F1473" w:rsidP="00904E4C">
            <w:pPr>
              <w:rPr>
                <w:rFonts w:asciiTheme="minorHAnsi" w:hAnsiTheme="minorHAnsi" w:cstheme="minorHAnsi"/>
                <w:sz w:val="20"/>
              </w:rPr>
            </w:pPr>
          </w:p>
          <w:p w14:paraId="6E7FDC12"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lastRenderedPageBreak/>
              <w:t>Teachers EA 2010, Clause 31.3 (iii and iv), page 22</w:t>
            </w:r>
          </w:p>
          <w:p w14:paraId="3A2A857E" w14:textId="77777777" w:rsidR="003F1473" w:rsidRPr="0017175F" w:rsidRDefault="003F1473" w:rsidP="00904E4C">
            <w:pPr>
              <w:rPr>
                <w:rFonts w:asciiTheme="minorHAnsi" w:hAnsiTheme="minorHAnsi" w:cstheme="minorHAnsi"/>
                <w:sz w:val="20"/>
              </w:rPr>
            </w:pPr>
          </w:p>
        </w:tc>
        <w:tc>
          <w:tcPr>
            <w:tcW w:w="2274" w:type="pct"/>
          </w:tcPr>
          <w:p w14:paraId="0C4FFC6E"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lastRenderedPageBreak/>
              <w:t>N/A</w:t>
            </w:r>
          </w:p>
        </w:tc>
      </w:tr>
      <w:tr w:rsidR="000755F4" w:rsidRPr="00CF0A87" w14:paraId="652EEE0A" w14:textId="77777777" w:rsidTr="00D2097F">
        <w:tc>
          <w:tcPr>
            <w:tcW w:w="5000" w:type="pct"/>
            <w:gridSpan w:val="2"/>
            <w:tcBorders>
              <w:top w:val="nil"/>
            </w:tcBorders>
            <w:shd w:val="clear" w:color="auto" w:fill="auto"/>
          </w:tcPr>
          <w:p w14:paraId="169B76F2" w14:textId="417C21CB" w:rsidR="000755F4" w:rsidRPr="000755F4" w:rsidRDefault="000755F4" w:rsidP="00904E4C">
            <w:pPr>
              <w:rPr>
                <w:rFonts w:asciiTheme="minorHAnsi" w:hAnsiTheme="minorHAnsi" w:cstheme="minorHAnsi"/>
              </w:rPr>
            </w:pPr>
            <w:r w:rsidRPr="000755F4">
              <w:rPr>
                <w:rFonts w:asciiTheme="minorHAnsi" w:hAnsiTheme="minorHAnsi" w:cstheme="minorHAnsi"/>
                <w:b/>
                <w:bCs/>
                <w:lang w:eastAsia="en-US"/>
              </w:rPr>
              <w:t>Overtime, Work in excess of daily maximum hours</w:t>
            </w:r>
          </w:p>
        </w:tc>
      </w:tr>
      <w:tr w:rsidR="003F1473" w:rsidRPr="00CF0A87" w14:paraId="2FB2ABCD" w14:textId="77777777" w:rsidTr="00D2097F">
        <w:tc>
          <w:tcPr>
            <w:tcW w:w="2726" w:type="pct"/>
            <w:shd w:val="clear" w:color="auto" w:fill="auto"/>
          </w:tcPr>
          <w:p w14:paraId="546EE473"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Clause 49.33 page 47</w:t>
            </w:r>
          </w:p>
          <w:p w14:paraId="3D3F026B" w14:textId="77777777" w:rsidR="003F1473" w:rsidRPr="0017175F" w:rsidRDefault="003F1473" w:rsidP="00904E4C">
            <w:pPr>
              <w:rPr>
                <w:rFonts w:asciiTheme="minorHAnsi" w:hAnsiTheme="minorHAnsi" w:cstheme="minorHAnsi"/>
                <w:sz w:val="20"/>
              </w:rPr>
            </w:pPr>
          </w:p>
          <w:p w14:paraId="354C9944"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w:t>
            </w:r>
          </w:p>
          <w:p w14:paraId="56A089BD"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48.32 page 42</w:t>
            </w:r>
          </w:p>
          <w:p w14:paraId="67D0EECD"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w:t>
            </w:r>
          </w:p>
          <w:p w14:paraId="556611D4"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Clause 46.8.3 page 33</w:t>
            </w:r>
          </w:p>
        </w:tc>
        <w:tc>
          <w:tcPr>
            <w:tcW w:w="2274" w:type="pct"/>
          </w:tcPr>
          <w:p w14:paraId="47C6C64F"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3F1473" w:rsidRPr="00CF0A87" w14:paraId="3C079856" w14:textId="77777777" w:rsidTr="00D2097F">
        <w:tc>
          <w:tcPr>
            <w:tcW w:w="2726" w:type="pct"/>
            <w:shd w:val="clear" w:color="auto" w:fill="auto"/>
          </w:tcPr>
          <w:p w14:paraId="7475AEE9" w14:textId="77777777" w:rsidR="003F1473" w:rsidRPr="00A22DA1" w:rsidRDefault="003F1473" w:rsidP="0017175F">
            <w:pPr>
              <w:pStyle w:val="FWOparagraphlevel1"/>
              <w:numPr>
                <w:ilvl w:val="0"/>
                <w:numId w:val="0"/>
              </w:numPr>
              <w:spacing w:before="0" w:after="0" w:line="240" w:lineRule="auto"/>
              <w:rPr>
                <w:b/>
                <w:i/>
              </w:rPr>
            </w:pPr>
            <w:r w:rsidRPr="0017175F">
              <w:rPr>
                <w:b/>
                <w:bCs/>
                <w:lang w:eastAsia="en-US"/>
              </w:rPr>
              <w:t>Meal Allowance</w:t>
            </w:r>
          </w:p>
        </w:tc>
        <w:tc>
          <w:tcPr>
            <w:tcW w:w="2274" w:type="pct"/>
          </w:tcPr>
          <w:p w14:paraId="61C41FDF" w14:textId="77777777" w:rsidR="003F1473" w:rsidRPr="00CF0A87" w:rsidRDefault="003F1473" w:rsidP="00904E4C">
            <w:pPr>
              <w:rPr>
                <w:rFonts w:cs="Arial"/>
              </w:rPr>
            </w:pPr>
          </w:p>
        </w:tc>
      </w:tr>
      <w:tr w:rsidR="003F1473" w:rsidRPr="00CF0A87" w14:paraId="71F3335E" w14:textId="77777777" w:rsidTr="00D2097F">
        <w:tc>
          <w:tcPr>
            <w:tcW w:w="2726" w:type="pct"/>
            <w:shd w:val="clear" w:color="auto" w:fill="auto"/>
          </w:tcPr>
          <w:p w14:paraId="0A6BEB6B"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2018, Schedule 2, Clause 2.1 page 90</w:t>
            </w:r>
          </w:p>
          <w:p w14:paraId="693328FB" w14:textId="77777777" w:rsidR="003F1473" w:rsidRPr="0017175F" w:rsidRDefault="003F1473" w:rsidP="00904E4C">
            <w:pPr>
              <w:rPr>
                <w:rFonts w:asciiTheme="minorHAnsi" w:hAnsiTheme="minorHAnsi" w:cstheme="minorHAnsi"/>
                <w:sz w:val="20"/>
              </w:rPr>
            </w:pPr>
          </w:p>
          <w:p w14:paraId="6AB81F77"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 Schedule 2, Clause 2.1 page 83</w:t>
            </w:r>
          </w:p>
          <w:p w14:paraId="349C02DB" w14:textId="77777777" w:rsidR="003F1473" w:rsidRPr="0017175F" w:rsidRDefault="003F1473" w:rsidP="00904E4C">
            <w:pPr>
              <w:rPr>
                <w:rFonts w:asciiTheme="minorHAnsi" w:hAnsiTheme="minorHAnsi" w:cstheme="minorHAnsi"/>
                <w:sz w:val="20"/>
              </w:rPr>
            </w:pPr>
          </w:p>
          <w:p w14:paraId="6026513E" w14:textId="31DE5382"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 Schedule 2, Clause 2</w:t>
            </w:r>
            <w:r w:rsidR="002A1722" w:rsidRPr="0017175F">
              <w:rPr>
                <w:rFonts w:asciiTheme="minorHAnsi" w:hAnsiTheme="minorHAnsi" w:cstheme="minorHAnsi"/>
                <w:sz w:val="20"/>
              </w:rPr>
              <w:t xml:space="preserve"> </w:t>
            </w:r>
            <w:r w:rsidRPr="0017175F">
              <w:rPr>
                <w:rFonts w:asciiTheme="minorHAnsi" w:hAnsiTheme="minorHAnsi" w:cstheme="minorHAnsi"/>
                <w:sz w:val="20"/>
              </w:rPr>
              <w:t>1 page 66</w:t>
            </w:r>
          </w:p>
        </w:tc>
        <w:tc>
          <w:tcPr>
            <w:tcW w:w="2274" w:type="pct"/>
          </w:tcPr>
          <w:p w14:paraId="39078E84"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r w:rsidR="003F1473" w:rsidRPr="00CF0A87" w14:paraId="2564CE81" w14:textId="77777777" w:rsidTr="00D2097F">
        <w:tc>
          <w:tcPr>
            <w:tcW w:w="2726" w:type="pct"/>
            <w:shd w:val="clear" w:color="auto" w:fill="auto"/>
          </w:tcPr>
          <w:p w14:paraId="1A06A00D"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 xml:space="preserve">Professional Staff EA 2018, Schedule 2, Clause 2.3 page 91 </w:t>
            </w:r>
          </w:p>
          <w:p w14:paraId="0B36D2CA" w14:textId="77777777" w:rsidR="003F1473" w:rsidRPr="0017175F" w:rsidRDefault="003F1473" w:rsidP="00904E4C">
            <w:pPr>
              <w:rPr>
                <w:rFonts w:asciiTheme="minorHAnsi" w:hAnsiTheme="minorHAnsi" w:cstheme="minorHAnsi"/>
                <w:sz w:val="20"/>
              </w:rPr>
            </w:pPr>
          </w:p>
          <w:p w14:paraId="51414E79"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Professional Staff EA 2014, Schedule 2, Clause 2.3 page 84</w:t>
            </w:r>
          </w:p>
          <w:p w14:paraId="516C4F8C" w14:textId="77777777" w:rsidR="003F1473" w:rsidRPr="0017175F" w:rsidRDefault="003F1473" w:rsidP="00904E4C">
            <w:pPr>
              <w:rPr>
                <w:rFonts w:asciiTheme="minorHAnsi" w:hAnsiTheme="minorHAnsi" w:cstheme="minorHAnsi"/>
                <w:sz w:val="20"/>
              </w:rPr>
            </w:pPr>
          </w:p>
          <w:p w14:paraId="433494A9"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General Staff EA 2010, no equivalent clause</w:t>
            </w:r>
          </w:p>
        </w:tc>
        <w:tc>
          <w:tcPr>
            <w:tcW w:w="2274" w:type="pct"/>
          </w:tcPr>
          <w:p w14:paraId="5337F953" w14:textId="77777777" w:rsidR="003F1473" w:rsidRPr="0017175F" w:rsidRDefault="003F1473" w:rsidP="00904E4C">
            <w:pPr>
              <w:rPr>
                <w:rFonts w:asciiTheme="minorHAnsi" w:hAnsiTheme="minorHAnsi" w:cstheme="minorHAnsi"/>
                <w:sz w:val="20"/>
              </w:rPr>
            </w:pPr>
            <w:r w:rsidRPr="0017175F">
              <w:rPr>
                <w:rFonts w:asciiTheme="minorHAnsi" w:hAnsiTheme="minorHAnsi" w:cstheme="minorHAnsi"/>
                <w:sz w:val="20"/>
              </w:rPr>
              <w:t>N/A</w:t>
            </w:r>
          </w:p>
        </w:tc>
      </w:tr>
    </w:tbl>
    <w:p w14:paraId="725BE324" w14:textId="77777777" w:rsidR="00871CBB" w:rsidRDefault="00871CBB" w:rsidP="00BD00D6">
      <w:pPr>
        <w:spacing w:after="160" w:line="259" w:lineRule="auto"/>
        <w:rPr>
          <w:rFonts w:asciiTheme="minorHAnsi" w:hAnsiTheme="minorHAnsi" w:cstheme="minorHAnsi"/>
          <w:b/>
          <w:sz w:val="24"/>
          <w:szCs w:val="24"/>
        </w:rPr>
      </w:pPr>
    </w:p>
    <w:sectPr w:rsidR="00871CBB" w:rsidSect="00D012E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7CF5" w14:textId="77777777" w:rsidR="00593004" w:rsidRDefault="00593004">
      <w:r>
        <w:separator/>
      </w:r>
    </w:p>
  </w:endnote>
  <w:endnote w:type="continuationSeparator" w:id="0">
    <w:p w14:paraId="4FC8BCEF" w14:textId="77777777" w:rsidR="00593004" w:rsidRDefault="00593004">
      <w:r>
        <w:continuationSeparator/>
      </w:r>
    </w:p>
  </w:endnote>
  <w:endnote w:type="continuationNotice" w:id="1">
    <w:p w14:paraId="4F5B163B" w14:textId="77777777" w:rsidR="00593004" w:rsidRDefault="0059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7238" w14:textId="77777777" w:rsidR="004A1621" w:rsidRDefault="004A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F33" w14:textId="1739A6F8" w:rsidR="004A1621" w:rsidRDefault="004A1621">
    <w:pPr>
      <w:pStyle w:val="Footer"/>
    </w:pPr>
    <w:r>
      <w:rPr>
        <w:noProof/>
      </w:rPr>
      <mc:AlternateContent>
        <mc:Choice Requires="wps">
          <w:drawing>
            <wp:anchor distT="0" distB="0" distL="114300" distR="114300" simplePos="0" relativeHeight="251661312" behindDoc="0" locked="0" layoutInCell="0" allowOverlap="1" wp14:anchorId="19C726ED" wp14:editId="2906A058">
              <wp:simplePos x="0" y="0"/>
              <wp:positionH relativeFrom="page">
                <wp:posOffset>0</wp:posOffset>
              </wp:positionH>
              <wp:positionV relativeFrom="page">
                <wp:posOffset>10248900</wp:posOffset>
              </wp:positionV>
              <wp:extent cx="7560310" cy="252095"/>
              <wp:effectExtent l="0" t="0" r="0" b="14605"/>
              <wp:wrapNone/>
              <wp:docPr id="7" name="MSIPCM24e047a5b0222d958ad012a8"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5B8E1" w14:textId="3BF31136" w:rsidR="004A1621" w:rsidRPr="004A1621" w:rsidRDefault="004A1621" w:rsidP="004A1621">
                          <w:pPr>
                            <w:jc w:val="center"/>
                            <w:rPr>
                              <w:rFonts w:cs="Arial"/>
                              <w:color w:val="FF0000"/>
                              <w:sz w:val="24"/>
                            </w:rPr>
                          </w:pPr>
                          <w:r w:rsidRPr="004A1621">
                            <w:rPr>
                              <w:rFonts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C726ED" id="_x0000_t202" coordsize="21600,21600" o:spt="202" path="m,l,21600r21600,l21600,xe">
              <v:stroke joinstyle="miter"/>
              <v:path gradientshapeok="t" o:connecttype="rect"/>
            </v:shapetype>
            <v:shape id="MSIPCM24e047a5b0222d958ad012a8" o:spid="_x0000_s1027" type="#_x0000_t202" alt="{&quot;HashCode&quot;:246737967,&quot;Height&quot;:841.0,&quot;Width&quot;:595.0,&quot;Placement&quot;:&quot;Footer&quot;,&quot;Index&quot;:&quot;Primary&quot;,&quot;Section&quot;:1,&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7JKUYq8CAABMBQAADgAA&#10;AAAAAAAAAAAAAAAuAgAAZHJzL2Uyb0RvYy54bWxQSwECLQAUAAYACAAAACEAXqIODt8AAAALAQAA&#10;DwAAAAAAAAAAAAAAAAAJBQAAZHJzL2Rvd25yZXYueG1sUEsFBgAAAAAEAAQA8wAAABUGAAAAAA==&#10;" o:allowincell="f" filled="f" stroked="f" strokeweight=".5pt">
              <v:fill o:detectmouseclick="t"/>
              <v:textbox inset=",0,,0">
                <w:txbxContent>
                  <w:p w14:paraId="65F5B8E1" w14:textId="3BF31136" w:rsidR="004A1621" w:rsidRPr="004A1621" w:rsidRDefault="004A1621" w:rsidP="004A1621">
                    <w:pPr>
                      <w:jc w:val="center"/>
                      <w:rPr>
                        <w:rFonts w:cs="Arial"/>
                        <w:color w:val="FF0000"/>
                        <w:sz w:val="24"/>
                      </w:rPr>
                    </w:pPr>
                    <w:r w:rsidRPr="004A1621">
                      <w:rPr>
                        <w:rFonts w:cs="Arial"/>
                        <w:color w:val="FF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A0DE" w14:textId="4B1F9DD0" w:rsidR="004A1621" w:rsidRDefault="004A1621">
    <w:pPr>
      <w:pStyle w:val="Footer"/>
    </w:pPr>
    <w:r>
      <w:rPr>
        <w:noProof/>
      </w:rPr>
      <mc:AlternateContent>
        <mc:Choice Requires="wps">
          <w:drawing>
            <wp:anchor distT="0" distB="0" distL="114300" distR="114300" simplePos="0" relativeHeight="251662336" behindDoc="0" locked="0" layoutInCell="0" allowOverlap="1" wp14:anchorId="16F5FF1E" wp14:editId="591ED719">
              <wp:simplePos x="0" y="0"/>
              <wp:positionH relativeFrom="page">
                <wp:posOffset>0</wp:posOffset>
              </wp:positionH>
              <wp:positionV relativeFrom="page">
                <wp:posOffset>10248900</wp:posOffset>
              </wp:positionV>
              <wp:extent cx="7560310" cy="252095"/>
              <wp:effectExtent l="0" t="0" r="0" b="14605"/>
              <wp:wrapNone/>
              <wp:docPr id="8" name="MSIPCM12714a32b4148219fe081571" descr="{&quot;HashCode&quot;:24673796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511253" w14:textId="1A205829" w:rsidR="004A1621" w:rsidRPr="004A1621" w:rsidRDefault="004A1621" w:rsidP="004A1621">
                          <w:pPr>
                            <w:jc w:val="center"/>
                            <w:rPr>
                              <w:rFonts w:cs="Arial"/>
                              <w:color w:val="FF0000"/>
                              <w:sz w:val="24"/>
                            </w:rPr>
                          </w:pPr>
                          <w:r w:rsidRPr="004A1621">
                            <w:rPr>
                              <w:rFonts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F5FF1E" id="_x0000_t202" coordsize="21600,21600" o:spt="202" path="m,l,21600r21600,l21600,xe">
              <v:stroke joinstyle="miter"/>
              <v:path gradientshapeok="t" o:connecttype="rect"/>
            </v:shapetype>
            <v:shape id="MSIPCM12714a32b4148219fe081571" o:spid="_x0000_s1029" type="#_x0000_t202" alt="{&quot;HashCode&quot;:246737967,&quot;Height&quot;:841.0,&quot;Width&quot;:595.0,&quot;Placement&quot;:&quot;Footer&quot;,&quot;Index&quot;:&quot;FirstPage&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FnjPV68CAABOBQAADgAA&#10;AAAAAAAAAAAAAAAuAgAAZHJzL2Uyb0RvYy54bWxQSwECLQAUAAYACAAAACEAXqIODt8AAAALAQAA&#10;DwAAAAAAAAAAAAAAAAAJBQAAZHJzL2Rvd25yZXYueG1sUEsFBgAAAAAEAAQA8wAAABUGAAAAAA==&#10;" o:allowincell="f" filled="f" stroked="f" strokeweight=".5pt">
              <v:fill o:detectmouseclick="t"/>
              <v:textbox inset=",0,,0">
                <w:txbxContent>
                  <w:p w14:paraId="16511253" w14:textId="1A205829" w:rsidR="004A1621" w:rsidRPr="004A1621" w:rsidRDefault="004A1621" w:rsidP="004A1621">
                    <w:pPr>
                      <w:jc w:val="center"/>
                      <w:rPr>
                        <w:rFonts w:cs="Arial"/>
                        <w:color w:val="FF0000"/>
                        <w:sz w:val="24"/>
                      </w:rPr>
                    </w:pPr>
                    <w:r w:rsidRPr="004A1621">
                      <w:rPr>
                        <w:rFonts w:cs="Arial"/>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1917" w14:textId="77777777" w:rsidR="00593004" w:rsidRDefault="00593004">
      <w:r>
        <w:separator/>
      </w:r>
    </w:p>
  </w:footnote>
  <w:footnote w:type="continuationSeparator" w:id="0">
    <w:p w14:paraId="6C88BF96" w14:textId="77777777" w:rsidR="00593004" w:rsidRDefault="00593004">
      <w:r>
        <w:continuationSeparator/>
      </w:r>
    </w:p>
  </w:footnote>
  <w:footnote w:type="continuationNotice" w:id="1">
    <w:p w14:paraId="6609A41F" w14:textId="77777777" w:rsidR="00593004" w:rsidRDefault="00593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3405" w14:textId="77777777" w:rsidR="004A1621" w:rsidRDefault="004A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DAF6" w14:textId="701E0ACD" w:rsidR="004A1621" w:rsidRDefault="004A1621">
    <w:pPr>
      <w:pStyle w:val="Header"/>
    </w:pPr>
    <w:r>
      <w:rPr>
        <w:noProof/>
      </w:rPr>
      <mc:AlternateContent>
        <mc:Choice Requires="wps">
          <w:drawing>
            <wp:anchor distT="0" distB="0" distL="114300" distR="114300" simplePos="0" relativeHeight="251659264" behindDoc="0" locked="0" layoutInCell="0" allowOverlap="1" wp14:anchorId="4B915F05" wp14:editId="1E7CA0FD">
              <wp:simplePos x="0" y="0"/>
              <wp:positionH relativeFrom="page">
                <wp:posOffset>0</wp:posOffset>
              </wp:positionH>
              <wp:positionV relativeFrom="page">
                <wp:posOffset>190500</wp:posOffset>
              </wp:positionV>
              <wp:extent cx="7560310" cy="252095"/>
              <wp:effectExtent l="0" t="0" r="0" b="14605"/>
              <wp:wrapNone/>
              <wp:docPr id="2" name="MSIPCMbace4b5d9fec45286330bd4a"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80C9E" w14:textId="04935194" w:rsidR="004A1621" w:rsidRPr="004A1621" w:rsidRDefault="004A1621" w:rsidP="004A1621">
                          <w:pPr>
                            <w:jc w:val="center"/>
                            <w:rPr>
                              <w:rFonts w:cs="Arial"/>
                              <w:color w:val="FF0000"/>
                              <w:sz w:val="24"/>
                            </w:rPr>
                          </w:pPr>
                          <w:r w:rsidRPr="004A1621">
                            <w:rPr>
                              <w:rFonts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915F05" id="_x0000_t202" coordsize="21600,21600" o:spt="202" path="m,l,21600r21600,l21600,xe">
              <v:stroke joinstyle="miter"/>
              <v:path gradientshapeok="t" o:connecttype="rect"/>
            </v:shapetype>
            <v:shape id="MSIPCMbace4b5d9fec45286330bd4a" o:spid="_x0000_s1026" type="#_x0000_t202" alt="{&quot;HashCode&quot;:2226003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DEwfThqwIAAEUFAAAOAAAAAAAAAAAA&#10;AAAAAC4CAABkcnMvZTJvRG9jLnhtbFBLAQItABQABgAIAAAAIQCgivhk3AAAAAcBAAAPAAAAAAAA&#10;AAAAAAAAAAUFAABkcnMvZG93bnJldi54bWxQSwUGAAAAAAQABADzAAAADgYAAAAA&#10;" o:allowincell="f" filled="f" stroked="f" strokeweight=".5pt">
              <v:fill o:detectmouseclick="t"/>
              <v:textbox inset=",0,,0">
                <w:txbxContent>
                  <w:p w14:paraId="35580C9E" w14:textId="04935194" w:rsidR="004A1621" w:rsidRPr="004A1621" w:rsidRDefault="004A1621" w:rsidP="004A1621">
                    <w:pPr>
                      <w:jc w:val="center"/>
                      <w:rPr>
                        <w:rFonts w:cs="Arial"/>
                        <w:color w:val="FF0000"/>
                        <w:sz w:val="24"/>
                      </w:rPr>
                    </w:pPr>
                    <w:r w:rsidRPr="004A1621">
                      <w:rPr>
                        <w:rFonts w:cs="Arial"/>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51A991EE" w:rsidR="00904E4C" w:rsidRPr="006615E0" w:rsidRDefault="004A1621" w:rsidP="002C23C8">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s">
          <w:drawing>
            <wp:anchor distT="0" distB="0" distL="114300" distR="114300" simplePos="0" relativeHeight="251660288" behindDoc="0" locked="0" layoutInCell="0" allowOverlap="1" wp14:anchorId="715033B2" wp14:editId="67F35F5C">
              <wp:simplePos x="0" y="0"/>
              <wp:positionH relativeFrom="page">
                <wp:posOffset>0</wp:posOffset>
              </wp:positionH>
              <wp:positionV relativeFrom="page">
                <wp:posOffset>190500</wp:posOffset>
              </wp:positionV>
              <wp:extent cx="7560310" cy="252095"/>
              <wp:effectExtent l="0" t="0" r="0" b="14605"/>
              <wp:wrapNone/>
              <wp:docPr id="6" name="MSIPCM76694cc293f046bcaa6ab7b6" descr="{&quot;HashCode&quot;:2226003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92055" w14:textId="5D308636" w:rsidR="004A1621" w:rsidRPr="004A1621" w:rsidRDefault="004A1621" w:rsidP="004A1621">
                          <w:pPr>
                            <w:jc w:val="center"/>
                            <w:rPr>
                              <w:rFonts w:cs="Arial"/>
                              <w:color w:val="FF0000"/>
                              <w:sz w:val="24"/>
                            </w:rPr>
                          </w:pPr>
                          <w:r w:rsidRPr="004A1621">
                            <w:rPr>
                              <w:rFonts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5033B2" id="_x0000_t202" coordsize="21600,21600" o:spt="202" path="m,l,21600r21600,l21600,xe">
              <v:stroke joinstyle="miter"/>
              <v:path gradientshapeok="t" o:connecttype="rect"/>
            </v:shapetype>
            <v:shape id="MSIPCM76694cc293f046bcaa6ab7b6" o:spid="_x0000_s1028" type="#_x0000_t202" alt="{&quot;HashCode&quot;:222600398,&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Ik4ROutAgAATgUAAA4AAAAAAAAA&#10;AAAAAAAALgIAAGRycy9lMm9Eb2MueG1sUEsBAi0AFAAGAAgAAAAhAKCK+GTcAAAABwEAAA8AAAAA&#10;AAAAAAAAAAAABwUAAGRycy9kb3ducmV2LnhtbFBLBQYAAAAABAAEAPMAAAAQBgAAAAA=&#10;" o:allowincell="f" filled="f" stroked="f" strokeweight=".5pt">
              <v:fill o:detectmouseclick="t"/>
              <v:textbox inset=",0,,0">
                <w:txbxContent>
                  <w:p w14:paraId="5B492055" w14:textId="5D308636" w:rsidR="004A1621" w:rsidRPr="004A1621" w:rsidRDefault="004A1621" w:rsidP="004A1621">
                    <w:pPr>
                      <w:jc w:val="center"/>
                      <w:rPr>
                        <w:rFonts w:cs="Arial"/>
                        <w:color w:val="FF0000"/>
                        <w:sz w:val="24"/>
                      </w:rPr>
                    </w:pPr>
                    <w:r w:rsidRPr="004A1621">
                      <w:rPr>
                        <w:rFonts w:cs="Arial"/>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CFA"/>
    <w:multiLevelType w:val="hybridMultilevel"/>
    <w:tmpl w:val="70D63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F70120"/>
    <w:multiLevelType w:val="hybridMultilevel"/>
    <w:tmpl w:val="908A773C"/>
    <w:lvl w:ilvl="0" w:tplc="D054DBFA">
      <w:start w:val="1"/>
      <w:numFmt w:val="lowerLetter"/>
      <w:pStyle w:val="FWOparagraphlevel2"/>
      <w:lvlText w:val="(%1)"/>
      <w:lvlJc w:val="left"/>
      <w:pPr>
        <w:ind w:left="2160"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0FA732F3"/>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B20BF2"/>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734687"/>
    <w:multiLevelType w:val="hybridMultilevel"/>
    <w:tmpl w:val="DC9023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7391B60"/>
    <w:multiLevelType w:val="hybridMultilevel"/>
    <w:tmpl w:val="EAA42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732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308B5"/>
    <w:multiLevelType w:val="hybridMultilevel"/>
    <w:tmpl w:val="B9069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15:restartNumberingAfterBreak="0">
    <w:nsid w:val="21573D25"/>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72172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E427F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B01556"/>
    <w:multiLevelType w:val="hybridMultilevel"/>
    <w:tmpl w:val="F9024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30959"/>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701CA3"/>
    <w:multiLevelType w:val="hybridMultilevel"/>
    <w:tmpl w:val="B8BED02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721986"/>
    <w:multiLevelType w:val="hybridMultilevel"/>
    <w:tmpl w:val="7708D8BC"/>
    <w:lvl w:ilvl="0" w:tplc="0C090019">
      <w:start w:val="1"/>
      <w:numFmt w:val="lowerLetter"/>
      <w:lvlText w:val="%1."/>
      <w:lvlJc w:val="left"/>
      <w:pPr>
        <w:ind w:left="720" w:hanging="360"/>
      </w:pPr>
    </w:lvl>
    <w:lvl w:ilvl="1" w:tplc="8672380C">
      <w:start w:val="1"/>
      <w:numFmt w:val="decimal"/>
      <w:lvlText w:val="%2."/>
      <w:lvlJc w:val="left"/>
      <w:pPr>
        <w:ind w:left="1440" w:hanging="360"/>
      </w:pPr>
      <w:rPr>
        <w:rFonts w:ascii="Calibri" w:eastAsia="Calibri" w:hAnsi="Calibri"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6FB7CA0"/>
    <w:multiLevelType w:val="hybridMultilevel"/>
    <w:tmpl w:val="060EA442"/>
    <w:lvl w:ilvl="0" w:tplc="995AA7D2">
      <w:start w:val="2"/>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8374CD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704DCC"/>
    <w:multiLevelType w:val="multilevel"/>
    <w:tmpl w:val="A0709108"/>
    <w:lvl w:ilvl="0">
      <w:start w:val="1"/>
      <w:numFmt w:val="upperLetter"/>
      <w:pStyle w:val="FWOheaderlevel1"/>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Theme="minorHAnsi" w:eastAsia="Calibri" w:hAnsiTheme="minorHAnsi" w:cstheme="minorHAnsi" w:hint="default"/>
        <w:sz w:val="24"/>
        <w:szCs w:val="24"/>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3" w15:restartNumberingAfterBreak="0">
    <w:nsid w:val="3C02584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356626"/>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9E2B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BC343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E82365"/>
    <w:multiLevelType w:val="hybridMultilevel"/>
    <w:tmpl w:val="3C863A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D57728D"/>
    <w:multiLevelType w:val="hybridMultilevel"/>
    <w:tmpl w:val="2D58D3E0"/>
    <w:lvl w:ilvl="0" w:tplc="C54A3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7F35F0"/>
    <w:multiLevelType w:val="multilevel"/>
    <w:tmpl w:val="C452FD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B041A"/>
    <w:multiLevelType w:val="multilevel"/>
    <w:tmpl w:val="4D1EC8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98054E"/>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31F3E"/>
    <w:multiLevelType w:val="hybridMultilevel"/>
    <w:tmpl w:val="5C104744"/>
    <w:lvl w:ilvl="0" w:tplc="85AEF01E">
      <w:start w:val="1"/>
      <w:numFmt w:val="decimal"/>
      <w:pStyle w:val="FWOparagraphlevel1"/>
      <w:lvlText w:val="%1."/>
      <w:lvlJc w:val="left"/>
      <w:pPr>
        <w:ind w:left="360" w:hanging="360"/>
      </w:pPr>
      <w:rPr>
        <w:rFonts w:hint="default"/>
        <w:color w:val="auto"/>
      </w:rPr>
    </w:lvl>
    <w:lvl w:ilvl="1" w:tplc="1220CCB8">
      <w:start w:val="1"/>
      <w:numFmt w:val="lowerLetter"/>
      <w:lvlText w:val="(%2)"/>
      <w:lvlJc w:val="right"/>
      <w:pPr>
        <w:ind w:left="1170" w:hanging="360"/>
      </w:pPr>
      <w:rPr>
        <w:rFonts w:ascii="Calibri" w:eastAsia="Times New Roman" w:hAnsi="Calibri" w:cs="Calibri" w:hint="default"/>
      </w:rPr>
    </w:lvl>
    <w:lvl w:ilvl="2" w:tplc="0C09001B">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num w:numId="1">
    <w:abstractNumId w:val="16"/>
  </w:num>
  <w:num w:numId="2">
    <w:abstractNumId w:val="33"/>
  </w:num>
  <w:num w:numId="3">
    <w:abstractNumId w:val="28"/>
  </w:num>
  <w:num w:numId="4">
    <w:abstractNumId w:val="9"/>
  </w:num>
  <w:num w:numId="5">
    <w:abstractNumId w:val="34"/>
  </w:num>
  <w:num w:numId="6">
    <w:abstractNumId w:val="15"/>
  </w:num>
  <w:num w:numId="7">
    <w:abstractNumId w:val="1"/>
  </w:num>
  <w:num w:numId="8">
    <w:abstractNumId w:val="10"/>
  </w:num>
  <w:num w:numId="9">
    <w:abstractNumId w:val="22"/>
  </w:num>
  <w:num w:numId="10">
    <w:abstractNumId w:val="2"/>
  </w:num>
  <w:num w:numId="11">
    <w:abstractNumId w:val="3"/>
  </w:num>
  <w:num w:numId="12">
    <w:abstractNumId w:val="7"/>
  </w:num>
  <w:num w:numId="13">
    <w:abstractNumId w:val="13"/>
  </w:num>
  <w:num w:numId="14">
    <w:abstractNumId w:val="26"/>
  </w:num>
  <w:num w:numId="15">
    <w:abstractNumId w:val="31"/>
  </w:num>
  <w:num w:numId="16">
    <w:abstractNumId w:val="24"/>
  </w:num>
  <w:num w:numId="17">
    <w:abstractNumId w:val="30"/>
  </w:num>
  <w:num w:numId="18">
    <w:abstractNumId w:val="8"/>
  </w:num>
  <w:num w:numId="19">
    <w:abstractNumId w:val="32"/>
  </w:num>
  <w:num w:numId="20">
    <w:abstractNumId w:val="5"/>
  </w:num>
  <w:num w:numId="21">
    <w:abstractNumId w:val="1"/>
    <w:lvlOverride w:ilvl="0">
      <w:startOverride w:val="1"/>
    </w:lvlOverride>
  </w:num>
  <w:num w:numId="22">
    <w:abstractNumId w:val="1"/>
    <w:lvlOverride w:ilvl="0">
      <w:startOverride w:val="1"/>
    </w:lvlOverride>
  </w:num>
  <w:num w:numId="23">
    <w:abstractNumId w:val="6"/>
  </w:num>
  <w:num w:numId="24">
    <w:abstractNumId w:val="23"/>
  </w:num>
  <w:num w:numId="25">
    <w:abstractNumId w:val="11"/>
  </w:num>
  <w:num w:numId="26">
    <w:abstractNumId w:val="12"/>
  </w:num>
  <w:num w:numId="27">
    <w:abstractNumId w:val="34"/>
    <w:lvlOverride w:ilvl="0">
      <w:startOverride w:val="1"/>
    </w:lvlOverride>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29"/>
  </w:num>
  <w:num w:numId="33">
    <w:abstractNumId w:val="34"/>
  </w:num>
  <w:num w:numId="34">
    <w:abstractNumId w:val="18"/>
  </w:num>
  <w:num w:numId="35">
    <w:abstractNumId w:val="27"/>
  </w:num>
  <w:num w:numId="36">
    <w:abstractNumId w:val="4"/>
  </w:num>
  <w:num w:numId="37">
    <w:abstractNumId w:val="2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num>
  <w:num w:numId="42">
    <w:abstractNumId w:val="17"/>
  </w:num>
  <w:num w:numId="43">
    <w:abstractNumId w:val="34"/>
  </w:num>
  <w:num w:numId="44">
    <w:abstractNumId w:val="34"/>
  </w:num>
  <w:num w:numId="45">
    <w:abstractNumId w:val="34"/>
  </w:num>
  <w:num w:numId="46">
    <w:abstractNumId w:val="34"/>
  </w:num>
  <w:num w:numId="47">
    <w:abstractNumId w:val="34"/>
  </w:num>
  <w:num w:numId="48">
    <w:abstractNumId w:val="21"/>
  </w:num>
  <w:num w:numId="49">
    <w:abstractNumId w:val="34"/>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0843"/>
    <w:rsid w:val="00001664"/>
    <w:rsid w:val="00002205"/>
    <w:rsid w:val="000027E3"/>
    <w:rsid w:val="0000391D"/>
    <w:rsid w:val="000039A9"/>
    <w:rsid w:val="000048F2"/>
    <w:rsid w:val="00005A14"/>
    <w:rsid w:val="00006FC6"/>
    <w:rsid w:val="00007093"/>
    <w:rsid w:val="000106CC"/>
    <w:rsid w:val="00011623"/>
    <w:rsid w:val="00012063"/>
    <w:rsid w:val="00012136"/>
    <w:rsid w:val="00015E03"/>
    <w:rsid w:val="000203E4"/>
    <w:rsid w:val="000205FC"/>
    <w:rsid w:val="0002067F"/>
    <w:rsid w:val="00021202"/>
    <w:rsid w:val="000217D4"/>
    <w:rsid w:val="00021B66"/>
    <w:rsid w:val="0002310C"/>
    <w:rsid w:val="00023E48"/>
    <w:rsid w:val="000257F4"/>
    <w:rsid w:val="000259D2"/>
    <w:rsid w:val="00025A58"/>
    <w:rsid w:val="00027730"/>
    <w:rsid w:val="00027E42"/>
    <w:rsid w:val="00030CB2"/>
    <w:rsid w:val="00030D20"/>
    <w:rsid w:val="00031DDF"/>
    <w:rsid w:val="000330E9"/>
    <w:rsid w:val="0003481E"/>
    <w:rsid w:val="00034A0C"/>
    <w:rsid w:val="00035A27"/>
    <w:rsid w:val="0003659B"/>
    <w:rsid w:val="00036FD2"/>
    <w:rsid w:val="00037E3F"/>
    <w:rsid w:val="00045A74"/>
    <w:rsid w:val="000464C8"/>
    <w:rsid w:val="00050104"/>
    <w:rsid w:val="000555DB"/>
    <w:rsid w:val="00055EE0"/>
    <w:rsid w:val="0005607A"/>
    <w:rsid w:val="00056622"/>
    <w:rsid w:val="00057636"/>
    <w:rsid w:val="00061BCD"/>
    <w:rsid w:val="00063A05"/>
    <w:rsid w:val="000641E5"/>
    <w:rsid w:val="000642BC"/>
    <w:rsid w:val="000646CF"/>
    <w:rsid w:val="00066C3A"/>
    <w:rsid w:val="00067E20"/>
    <w:rsid w:val="00070A87"/>
    <w:rsid w:val="00070B2A"/>
    <w:rsid w:val="00074357"/>
    <w:rsid w:val="0007478F"/>
    <w:rsid w:val="000755F4"/>
    <w:rsid w:val="00077F18"/>
    <w:rsid w:val="0008394D"/>
    <w:rsid w:val="00083F1F"/>
    <w:rsid w:val="000853F6"/>
    <w:rsid w:val="00085DD1"/>
    <w:rsid w:val="000862ED"/>
    <w:rsid w:val="00090AC0"/>
    <w:rsid w:val="00090B88"/>
    <w:rsid w:val="00090E73"/>
    <w:rsid w:val="000912C2"/>
    <w:rsid w:val="00092A4C"/>
    <w:rsid w:val="000939F1"/>
    <w:rsid w:val="000948A6"/>
    <w:rsid w:val="000962D4"/>
    <w:rsid w:val="000963B2"/>
    <w:rsid w:val="00096975"/>
    <w:rsid w:val="000971B5"/>
    <w:rsid w:val="00097D40"/>
    <w:rsid w:val="00097EFE"/>
    <w:rsid w:val="000A0688"/>
    <w:rsid w:val="000A120F"/>
    <w:rsid w:val="000A1BF6"/>
    <w:rsid w:val="000A28D7"/>
    <w:rsid w:val="000A2A46"/>
    <w:rsid w:val="000A3BD6"/>
    <w:rsid w:val="000A4985"/>
    <w:rsid w:val="000A4C02"/>
    <w:rsid w:val="000A6011"/>
    <w:rsid w:val="000B0EBB"/>
    <w:rsid w:val="000B14BB"/>
    <w:rsid w:val="000B212A"/>
    <w:rsid w:val="000B2BE6"/>
    <w:rsid w:val="000B3B38"/>
    <w:rsid w:val="000B46D4"/>
    <w:rsid w:val="000B66E1"/>
    <w:rsid w:val="000B78B2"/>
    <w:rsid w:val="000C4308"/>
    <w:rsid w:val="000C586B"/>
    <w:rsid w:val="000C5E09"/>
    <w:rsid w:val="000C5FEF"/>
    <w:rsid w:val="000C61BF"/>
    <w:rsid w:val="000C63C6"/>
    <w:rsid w:val="000C707E"/>
    <w:rsid w:val="000C76C3"/>
    <w:rsid w:val="000D0824"/>
    <w:rsid w:val="000D3FB6"/>
    <w:rsid w:val="000D5E18"/>
    <w:rsid w:val="000D6345"/>
    <w:rsid w:val="000E0CE8"/>
    <w:rsid w:val="000E1DD3"/>
    <w:rsid w:val="000E4DD4"/>
    <w:rsid w:val="000E534C"/>
    <w:rsid w:val="000E5C1B"/>
    <w:rsid w:val="000E64CD"/>
    <w:rsid w:val="000F0B7D"/>
    <w:rsid w:val="000F0E14"/>
    <w:rsid w:val="000F2B27"/>
    <w:rsid w:val="000F3281"/>
    <w:rsid w:val="000F4514"/>
    <w:rsid w:val="000F5826"/>
    <w:rsid w:val="000F660A"/>
    <w:rsid w:val="000F7030"/>
    <w:rsid w:val="000F75FC"/>
    <w:rsid w:val="00101FAE"/>
    <w:rsid w:val="00102A62"/>
    <w:rsid w:val="001032A9"/>
    <w:rsid w:val="001046DE"/>
    <w:rsid w:val="00104863"/>
    <w:rsid w:val="001055C5"/>
    <w:rsid w:val="0010589E"/>
    <w:rsid w:val="00106371"/>
    <w:rsid w:val="00106C4F"/>
    <w:rsid w:val="00106CFB"/>
    <w:rsid w:val="00107FC9"/>
    <w:rsid w:val="001129BB"/>
    <w:rsid w:val="00113CB8"/>
    <w:rsid w:val="00114F47"/>
    <w:rsid w:val="001157B4"/>
    <w:rsid w:val="00115E6D"/>
    <w:rsid w:val="0011691D"/>
    <w:rsid w:val="00116F74"/>
    <w:rsid w:val="00117FCB"/>
    <w:rsid w:val="001201C2"/>
    <w:rsid w:val="0012116A"/>
    <w:rsid w:val="001211FD"/>
    <w:rsid w:val="00121653"/>
    <w:rsid w:val="00122879"/>
    <w:rsid w:val="001238A8"/>
    <w:rsid w:val="0012418E"/>
    <w:rsid w:val="0012448D"/>
    <w:rsid w:val="00127273"/>
    <w:rsid w:val="001272D4"/>
    <w:rsid w:val="001305FF"/>
    <w:rsid w:val="00130E89"/>
    <w:rsid w:val="0013243D"/>
    <w:rsid w:val="00132EBC"/>
    <w:rsid w:val="00133908"/>
    <w:rsid w:val="00134AFD"/>
    <w:rsid w:val="00135A77"/>
    <w:rsid w:val="00135BC1"/>
    <w:rsid w:val="001370E1"/>
    <w:rsid w:val="00137205"/>
    <w:rsid w:val="00142E19"/>
    <w:rsid w:val="00143F2B"/>
    <w:rsid w:val="00146C67"/>
    <w:rsid w:val="00147E99"/>
    <w:rsid w:val="001504EB"/>
    <w:rsid w:val="0015309B"/>
    <w:rsid w:val="0015448B"/>
    <w:rsid w:val="001544EC"/>
    <w:rsid w:val="001548B8"/>
    <w:rsid w:val="00156391"/>
    <w:rsid w:val="001563F1"/>
    <w:rsid w:val="00160104"/>
    <w:rsid w:val="0016265A"/>
    <w:rsid w:val="0016271C"/>
    <w:rsid w:val="0016290A"/>
    <w:rsid w:val="00162DAD"/>
    <w:rsid w:val="00164CDD"/>
    <w:rsid w:val="00164EBA"/>
    <w:rsid w:val="0016516F"/>
    <w:rsid w:val="00170DA3"/>
    <w:rsid w:val="00171014"/>
    <w:rsid w:val="0017175F"/>
    <w:rsid w:val="00173042"/>
    <w:rsid w:val="0017461C"/>
    <w:rsid w:val="00174EF3"/>
    <w:rsid w:val="00175C56"/>
    <w:rsid w:val="00176F14"/>
    <w:rsid w:val="0018202E"/>
    <w:rsid w:val="0018299D"/>
    <w:rsid w:val="00183AF8"/>
    <w:rsid w:val="001852FA"/>
    <w:rsid w:val="0018712B"/>
    <w:rsid w:val="00187A96"/>
    <w:rsid w:val="00187B82"/>
    <w:rsid w:val="00191C1A"/>
    <w:rsid w:val="00191D22"/>
    <w:rsid w:val="00192521"/>
    <w:rsid w:val="00192B19"/>
    <w:rsid w:val="00194AE2"/>
    <w:rsid w:val="0019697D"/>
    <w:rsid w:val="00196E85"/>
    <w:rsid w:val="001A079D"/>
    <w:rsid w:val="001A0895"/>
    <w:rsid w:val="001A1034"/>
    <w:rsid w:val="001A322F"/>
    <w:rsid w:val="001A371A"/>
    <w:rsid w:val="001A3F0A"/>
    <w:rsid w:val="001A76CE"/>
    <w:rsid w:val="001A7B6A"/>
    <w:rsid w:val="001A7DC8"/>
    <w:rsid w:val="001B0D8E"/>
    <w:rsid w:val="001B3A7E"/>
    <w:rsid w:val="001B4849"/>
    <w:rsid w:val="001B4B27"/>
    <w:rsid w:val="001B5A31"/>
    <w:rsid w:val="001B6183"/>
    <w:rsid w:val="001B7405"/>
    <w:rsid w:val="001B7FD9"/>
    <w:rsid w:val="001C0767"/>
    <w:rsid w:val="001C1A74"/>
    <w:rsid w:val="001C3423"/>
    <w:rsid w:val="001C3EC5"/>
    <w:rsid w:val="001C4961"/>
    <w:rsid w:val="001C65AC"/>
    <w:rsid w:val="001C6936"/>
    <w:rsid w:val="001C77F9"/>
    <w:rsid w:val="001D0B30"/>
    <w:rsid w:val="001D0E45"/>
    <w:rsid w:val="001D4705"/>
    <w:rsid w:val="001D48FE"/>
    <w:rsid w:val="001D50D6"/>
    <w:rsid w:val="001D5A9A"/>
    <w:rsid w:val="001D6A64"/>
    <w:rsid w:val="001D726E"/>
    <w:rsid w:val="001D7315"/>
    <w:rsid w:val="001E0244"/>
    <w:rsid w:val="001E14F3"/>
    <w:rsid w:val="001E150E"/>
    <w:rsid w:val="001E1CC2"/>
    <w:rsid w:val="001E249B"/>
    <w:rsid w:val="001E348A"/>
    <w:rsid w:val="001E3922"/>
    <w:rsid w:val="001E39A3"/>
    <w:rsid w:val="001E4D18"/>
    <w:rsid w:val="001E504F"/>
    <w:rsid w:val="001E5360"/>
    <w:rsid w:val="001E681D"/>
    <w:rsid w:val="001E7507"/>
    <w:rsid w:val="001E7847"/>
    <w:rsid w:val="001E791D"/>
    <w:rsid w:val="001E7C38"/>
    <w:rsid w:val="001F2432"/>
    <w:rsid w:val="001F2B17"/>
    <w:rsid w:val="001F3CD5"/>
    <w:rsid w:val="001F40D7"/>
    <w:rsid w:val="001F4C52"/>
    <w:rsid w:val="001F5167"/>
    <w:rsid w:val="001F5854"/>
    <w:rsid w:val="001F5F5B"/>
    <w:rsid w:val="002000E0"/>
    <w:rsid w:val="0020021F"/>
    <w:rsid w:val="0020135A"/>
    <w:rsid w:val="00201DE3"/>
    <w:rsid w:val="00202130"/>
    <w:rsid w:val="002028DB"/>
    <w:rsid w:val="00202E3A"/>
    <w:rsid w:val="00203368"/>
    <w:rsid w:val="00204894"/>
    <w:rsid w:val="00204E9C"/>
    <w:rsid w:val="00205EA0"/>
    <w:rsid w:val="00206379"/>
    <w:rsid w:val="00206CC4"/>
    <w:rsid w:val="0020753A"/>
    <w:rsid w:val="002101A4"/>
    <w:rsid w:val="00211076"/>
    <w:rsid w:val="00211D81"/>
    <w:rsid w:val="00212FF9"/>
    <w:rsid w:val="00213872"/>
    <w:rsid w:val="002145E1"/>
    <w:rsid w:val="00214902"/>
    <w:rsid w:val="00214A70"/>
    <w:rsid w:val="002153EB"/>
    <w:rsid w:val="002154D9"/>
    <w:rsid w:val="002159FF"/>
    <w:rsid w:val="00216361"/>
    <w:rsid w:val="00217C5C"/>
    <w:rsid w:val="00222971"/>
    <w:rsid w:val="00222EEC"/>
    <w:rsid w:val="00223057"/>
    <w:rsid w:val="002231C1"/>
    <w:rsid w:val="00224137"/>
    <w:rsid w:val="00224467"/>
    <w:rsid w:val="002252F2"/>
    <w:rsid w:val="00226BDA"/>
    <w:rsid w:val="002271B4"/>
    <w:rsid w:val="0023331E"/>
    <w:rsid w:val="00234DA0"/>
    <w:rsid w:val="00235B7E"/>
    <w:rsid w:val="00237487"/>
    <w:rsid w:val="00237D51"/>
    <w:rsid w:val="002417C1"/>
    <w:rsid w:val="00242C91"/>
    <w:rsid w:val="002435FF"/>
    <w:rsid w:val="00243707"/>
    <w:rsid w:val="00245A50"/>
    <w:rsid w:val="00245D1A"/>
    <w:rsid w:val="00245DF5"/>
    <w:rsid w:val="00246D59"/>
    <w:rsid w:val="00247024"/>
    <w:rsid w:val="0025136D"/>
    <w:rsid w:val="00253851"/>
    <w:rsid w:val="00253EA9"/>
    <w:rsid w:val="00255410"/>
    <w:rsid w:val="0025677F"/>
    <w:rsid w:val="00256C64"/>
    <w:rsid w:val="00260FFF"/>
    <w:rsid w:val="002630AF"/>
    <w:rsid w:val="002643B1"/>
    <w:rsid w:val="002643CD"/>
    <w:rsid w:val="00264CA8"/>
    <w:rsid w:val="002664C9"/>
    <w:rsid w:val="00270CAF"/>
    <w:rsid w:val="00273C98"/>
    <w:rsid w:val="0027402F"/>
    <w:rsid w:val="00274488"/>
    <w:rsid w:val="00275C63"/>
    <w:rsid w:val="002761DB"/>
    <w:rsid w:val="00276F1E"/>
    <w:rsid w:val="00277899"/>
    <w:rsid w:val="00280813"/>
    <w:rsid w:val="0028083D"/>
    <w:rsid w:val="002808B0"/>
    <w:rsid w:val="00281100"/>
    <w:rsid w:val="00282052"/>
    <w:rsid w:val="00282531"/>
    <w:rsid w:val="00283034"/>
    <w:rsid w:val="00283A6F"/>
    <w:rsid w:val="00283FCA"/>
    <w:rsid w:val="00284F2D"/>
    <w:rsid w:val="0028503A"/>
    <w:rsid w:val="00285630"/>
    <w:rsid w:val="0028696F"/>
    <w:rsid w:val="00287D2B"/>
    <w:rsid w:val="002903A5"/>
    <w:rsid w:val="00291B93"/>
    <w:rsid w:val="0029318F"/>
    <w:rsid w:val="0029455B"/>
    <w:rsid w:val="002952F3"/>
    <w:rsid w:val="002962AD"/>
    <w:rsid w:val="00297144"/>
    <w:rsid w:val="00297803"/>
    <w:rsid w:val="002A1501"/>
    <w:rsid w:val="002A1722"/>
    <w:rsid w:val="002A1791"/>
    <w:rsid w:val="002A1B10"/>
    <w:rsid w:val="002A27CD"/>
    <w:rsid w:val="002A2BCA"/>
    <w:rsid w:val="002A34C3"/>
    <w:rsid w:val="002A3B00"/>
    <w:rsid w:val="002A6BA0"/>
    <w:rsid w:val="002A7FDD"/>
    <w:rsid w:val="002B042A"/>
    <w:rsid w:val="002B3B7B"/>
    <w:rsid w:val="002B4CC7"/>
    <w:rsid w:val="002B6506"/>
    <w:rsid w:val="002B6E69"/>
    <w:rsid w:val="002C0307"/>
    <w:rsid w:val="002C227B"/>
    <w:rsid w:val="002C23C8"/>
    <w:rsid w:val="002C240B"/>
    <w:rsid w:val="002C48A8"/>
    <w:rsid w:val="002C5469"/>
    <w:rsid w:val="002D0D74"/>
    <w:rsid w:val="002D1270"/>
    <w:rsid w:val="002D1F67"/>
    <w:rsid w:val="002D203F"/>
    <w:rsid w:val="002D3662"/>
    <w:rsid w:val="002D3987"/>
    <w:rsid w:val="002D473A"/>
    <w:rsid w:val="002D4839"/>
    <w:rsid w:val="002D658A"/>
    <w:rsid w:val="002D69A2"/>
    <w:rsid w:val="002D6ED5"/>
    <w:rsid w:val="002D74BA"/>
    <w:rsid w:val="002D7E68"/>
    <w:rsid w:val="002E06D5"/>
    <w:rsid w:val="002E19EF"/>
    <w:rsid w:val="002E2476"/>
    <w:rsid w:val="002E35D8"/>
    <w:rsid w:val="002E4336"/>
    <w:rsid w:val="002E497D"/>
    <w:rsid w:val="002E4CE9"/>
    <w:rsid w:val="002E5450"/>
    <w:rsid w:val="002E54AD"/>
    <w:rsid w:val="002E5CD0"/>
    <w:rsid w:val="002E5CEE"/>
    <w:rsid w:val="002E6369"/>
    <w:rsid w:val="002E688A"/>
    <w:rsid w:val="002E7B66"/>
    <w:rsid w:val="002F0273"/>
    <w:rsid w:val="002F0963"/>
    <w:rsid w:val="002F135F"/>
    <w:rsid w:val="002F1432"/>
    <w:rsid w:val="002F2838"/>
    <w:rsid w:val="002F4890"/>
    <w:rsid w:val="002F4D96"/>
    <w:rsid w:val="002F73CF"/>
    <w:rsid w:val="002F7D64"/>
    <w:rsid w:val="00300632"/>
    <w:rsid w:val="00300F7A"/>
    <w:rsid w:val="0030218A"/>
    <w:rsid w:val="00304204"/>
    <w:rsid w:val="00305CF8"/>
    <w:rsid w:val="00307DE2"/>
    <w:rsid w:val="0031015D"/>
    <w:rsid w:val="00311295"/>
    <w:rsid w:val="00311B21"/>
    <w:rsid w:val="00312A5B"/>
    <w:rsid w:val="0031390A"/>
    <w:rsid w:val="00313FAF"/>
    <w:rsid w:val="00314682"/>
    <w:rsid w:val="003146F2"/>
    <w:rsid w:val="00314B08"/>
    <w:rsid w:val="00316422"/>
    <w:rsid w:val="00317CB1"/>
    <w:rsid w:val="00320660"/>
    <w:rsid w:val="00320D69"/>
    <w:rsid w:val="00323A53"/>
    <w:rsid w:val="00323AFC"/>
    <w:rsid w:val="00324339"/>
    <w:rsid w:val="003243C0"/>
    <w:rsid w:val="00326224"/>
    <w:rsid w:val="003263E6"/>
    <w:rsid w:val="00326FDB"/>
    <w:rsid w:val="00327B84"/>
    <w:rsid w:val="00327FD8"/>
    <w:rsid w:val="00330A63"/>
    <w:rsid w:val="003315DD"/>
    <w:rsid w:val="00331D0E"/>
    <w:rsid w:val="00332096"/>
    <w:rsid w:val="00333213"/>
    <w:rsid w:val="00334AED"/>
    <w:rsid w:val="0033620F"/>
    <w:rsid w:val="00337BDC"/>
    <w:rsid w:val="00340167"/>
    <w:rsid w:val="0034231A"/>
    <w:rsid w:val="00342A89"/>
    <w:rsid w:val="0034520E"/>
    <w:rsid w:val="00346201"/>
    <w:rsid w:val="003468F4"/>
    <w:rsid w:val="003476F0"/>
    <w:rsid w:val="00350B0B"/>
    <w:rsid w:val="00351ECC"/>
    <w:rsid w:val="00352612"/>
    <w:rsid w:val="00352890"/>
    <w:rsid w:val="00352E6D"/>
    <w:rsid w:val="00354E7C"/>
    <w:rsid w:val="0035581D"/>
    <w:rsid w:val="00355B41"/>
    <w:rsid w:val="00355F60"/>
    <w:rsid w:val="00356FFC"/>
    <w:rsid w:val="003577BF"/>
    <w:rsid w:val="0036077C"/>
    <w:rsid w:val="00362B6B"/>
    <w:rsid w:val="00362BB1"/>
    <w:rsid w:val="003656F4"/>
    <w:rsid w:val="00365A14"/>
    <w:rsid w:val="00367865"/>
    <w:rsid w:val="00367AFC"/>
    <w:rsid w:val="0037094F"/>
    <w:rsid w:val="003709DF"/>
    <w:rsid w:val="00370CBC"/>
    <w:rsid w:val="003711AA"/>
    <w:rsid w:val="00372D2B"/>
    <w:rsid w:val="0037447E"/>
    <w:rsid w:val="00375245"/>
    <w:rsid w:val="0037537B"/>
    <w:rsid w:val="0037650D"/>
    <w:rsid w:val="00376594"/>
    <w:rsid w:val="003809C0"/>
    <w:rsid w:val="00381BA1"/>
    <w:rsid w:val="003823A1"/>
    <w:rsid w:val="00382C57"/>
    <w:rsid w:val="003837D0"/>
    <w:rsid w:val="00384BCF"/>
    <w:rsid w:val="003859A3"/>
    <w:rsid w:val="00391AEF"/>
    <w:rsid w:val="00392832"/>
    <w:rsid w:val="00393FD3"/>
    <w:rsid w:val="00394E1F"/>
    <w:rsid w:val="00394F89"/>
    <w:rsid w:val="0039555F"/>
    <w:rsid w:val="00396EB0"/>
    <w:rsid w:val="00397E65"/>
    <w:rsid w:val="003A0090"/>
    <w:rsid w:val="003A1273"/>
    <w:rsid w:val="003A1568"/>
    <w:rsid w:val="003A1595"/>
    <w:rsid w:val="003A2744"/>
    <w:rsid w:val="003A354C"/>
    <w:rsid w:val="003A3EA2"/>
    <w:rsid w:val="003A4F96"/>
    <w:rsid w:val="003A4FC8"/>
    <w:rsid w:val="003A5D2C"/>
    <w:rsid w:val="003B0C0B"/>
    <w:rsid w:val="003B234F"/>
    <w:rsid w:val="003B36FC"/>
    <w:rsid w:val="003B6BD3"/>
    <w:rsid w:val="003B6FFD"/>
    <w:rsid w:val="003B769E"/>
    <w:rsid w:val="003B7CA5"/>
    <w:rsid w:val="003C0EDA"/>
    <w:rsid w:val="003C12C0"/>
    <w:rsid w:val="003C1409"/>
    <w:rsid w:val="003C175B"/>
    <w:rsid w:val="003C1CC7"/>
    <w:rsid w:val="003C30A1"/>
    <w:rsid w:val="003C3D52"/>
    <w:rsid w:val="003C4B95"/>
    <w:rsid w:val="003C6209"/>
    <w:rsid w:val="003C6330"/>
    <w:rsid w:val="003D0174"/>
    <w:rsid w:val="003D0CA4"/>
    <w:rsid w:val="003D15D5"/>
    <w:rsid w:val="003D1F97"/>
    <w:rsid w:val="003D2BCC"/>
    <w:rsid w:val="003D31F8"/>
    <w:rsid w:val="003D563A"/>
    <w:rsid w:val="003D593A"/>
    <w:rsid w:val="003D5EA8"/>
    <w:rsid w:val="003D5EFB"/>
    <w:rsid w:val="003D630D"/>
    <w:rsid w:val="003D783A"/>
    <w:rsid w:val="003E0695"/>
    <w:rsid w:val="003E0764"/>
    <w:rsid w:val="003E10DB"/>
    <w:rsid w:val="003E3A0E"/>
    <w:rsid w:val="003E5099"/>
    <w:rsid w:val="003E5498"/>
    <w:rsid w:val="003E7772"/>
    <w:rsid w:val="003E7A5C"/>
    <w:rsid w:val="003F1420"/>
    <w:rsid w:val="003F1473"/>
    <w:rsid w:val="003F1F66"/>
    <w:rsid w:val="003F2E07"/>
    <w:rsid w:val="003F33AF"/>
    <w:rsid w:val="003F45D1"/>
    <w:rsid w:val="003F4E2F"/>
    <w:rsid w:val="003F58FA"/>
    <w:rsid w:val="003F6C67"/>
    <w:rsid w:val="00403151"/>
    <w:rsid w:val="00403786"/>
    <w:rsid w:val="0040462B"/>
    <w:rsid w:val="00405B9C"/>
    <w:rsid w:val="00406261"/>
    <w:rsid w:val="00410257"/>
    <w:rsid w:val="0041036D"/>
    <w:rsid w:val="00412285"/>
    <w:rsid w:val="00412AAD"/>
    <w:rsid w:val="00413078"/>
    <w:rsid w:val="00415CB9"/>
    <w:rsid w:val="00417E69"/>
    <w:rsid w:val="00420683"/>
    <w:rsid w:val="00421A53"/>
    <w:rsid w:val="00422DE4"/>
    <w:rsid w:val="00423C70"/>
    <w:rsid w:val="00425181"/>
    <w:rsid w:val="004278BD"/>
    <w:rsid w:val="004311C7"/>
    <w:rsid w:val="004312A5"/>
    <w:rsid w:val="00432E36"/>
    <w:rsid w:val="00434618"/>
    <w:rsid w:val="00434B41"/>
    <w:rsid w:val="00436C2D"/>
    <w:rsid w:val="004376D9"/>
    <w:rsid w:val="004402A5"/>
    <w:rsid w:val="00440547"/>
    <w:rsid w:val="00441567"/>
    <w:rsid w:val="0044221A"/>
    <w:rsid w:val="00442C24"/>
    <w:rsid w:val="00444114"/>
    <w:rsid w:val="00444D66"/>
    <w:rsid w:val="00445197"/>
    <w:rsid w:val="004466CA"/>
    <w:rsid w:val="00446FC6"/>
    <w:rsid w:val="00450DE6"/>
    <w:rsid w:val="004513F8"/>
    <w:rsid w:val="00452E1B"/>
    <w:rsid w:val="0045375F"/>
    <w:rsid w:val="00453F94"/>
    <w:rsid w:val="00455BE5"/>
    <w:rsid w:val="0045624F"/>
    <w:rsid w:val="0045688D"/>
    <w:rsid w:val="0045691D"/>
    <w:rsid w:val="00457452"/>
    <w:rsid w:val="0045789A"/>
    <w:rsid w:val="00465DB2"/>
    <w:rsid w:val="0046643C"/>
    <w:rsid w:val="00466C05"/>
    <w:rsid w:val="00467257"/>
    <w:rsid w:val="004674A9"/>
    <w:rsid w:val="00467CE7"/>
    <w:rsid w:val="00467D5B"/>
    <w:rsid w:val="004713BD"/>
    <w:rsid w:val="00471CDF"/>
    <w:rsid w:val="0047441B"/>
    <w:rsid w:val="00476B84"/>
    <w:rsid w:val="00476D0A"/>
    <w:rsid w:val="0047754B"/>
    <w:rsid w:val="004778F0"/>
    <w:rsid w:val="00477B98"/>
    <w:rsid w:val="00477C77"/>
    <w:rsid w:val="004834CA"/>
    <w:rsid w:val="00485216"/>
    <w:rsid w:val="00485AB0"/>
    <w:rsid w:val="004909C3"/>
    <w:rsid w:val="004914D2"/>
    <w:rsid w:val="004926C7"/>
    <w:rsid w:val="00493322"/>
    <w:rsid w:val="00493932"/>
    <w:rsid w:val="00494401"/>
    <w:rsid w:val="00494830"/>
    <w:rsid w:val="004963AD"/>
    <w:rsid w:val="00496A2A"/>
    <w:rsid w:val="00496DA3"/>
    <w:rsid w:val="00496E47"/>
    <w:rsid w:val="0049797F"/>
    <w:rsid w:val="004A0E3F"/>
    <w:rsid w:val="004A1336"/>
    <w:rsid w:val="004A1621"/>
    <w:rsid w:val="004A2B16"/>
    <w:rsid w:val="004A2E64"/>
    <w:rsid w:val="004A49CE"/>
    <w:rsid w:val="004A4AE0"/>
    <w:rsid w:val="004A59A2"/>
    <w:rsid w:val="004A5B4F"/>
    <w:rsid w:val="004A5D86"/>
    <w:rsid w:val="004A6939"/>
    <w:rsid w:val="004A6ED1"/>
    <w:rsid w:val="004A7CCA"/>
    <w:rsid w:val="004B06BE"/>
    <w:rsid w:val="004B0C42"/>
    <w:rsid w:val="004B1D21"/>
    <w:rsid w:val="004B1E89"/>
    <w:rsid w:val="004B21B2"/>
    <w:rsid w:val="004B2458"/>
    <w:rsid w:val="004B2570"/>
    <w:rsid w:val="004B3AB8"/>
    <w:rsid w:val="004B3EBE"/>
    <w:rsid w:val="004B5544"/>
    <w:rsid w:val="004B6774"/>
    <w:rsid w:val="004B734A"/>
    <w:rsid w:val="004C01E4"/>
    <w:rsid w:val="004C2534"/>
    <w:rsid w:val="004C2C13"/>
    <w:rsid w:val="004C2EE9"/>
    <w:rsid w:val="004C60A7"/>
    <w:rsid w:val="004C6725"/>
    <w:rsid w:val="004C6A55"/>
    <w:rsid w:val="004C7013"/>
    <w:rsid w:val="004C7086"/>
    <w:rsid w:val="004C77C2"/>
    <w:rsid w:val="004D09C9"/>
    <w:rsid w:val="004D0A5C"/>
    <w:rsid w:val="004D2701"/>
    <w:rsid w:val="004D39C0"/>
    <w:rsid w:val="004D3E8E"/>
    <w:rsid w:val="004D40EB"/>
    <w:rsid w:val="004D4785"/>
    <w:rsid w:val="004D5A74"/>
    <w:rsid w:val="004D5D8D"/>
    <w:rsid w:val="004D8C3F"/>
    <w:rsid w:val="004E1686"/>
    <w:rsid w:val="004E2894"/>
    <w:rsid w:val="004E67ED"/>
    <w:rsid w:val="004E7322"/>
    <w:rsid w:val="004E74F7"/>
    <w:rsid w:val="004E785B"/>
    <w:rsid w:val="004E7DCC"/>
    <w:rsid w:val="004F171B"/>
    <w:rsid w:val="004F236E"/>
    <w:rsid w:val="004F28FA"/>
    <w:rsid w:val="004F2DA1"/>
    <w:rsid w:val="004F3485"/>
    <w:rsid w:val="004F3AA0"/>
    <w:rsid w:val="004F419E"/>
    <w:rsid w:val="004F4FDF"/>
    <w:rsid w:val="004F6191"/>
    <w:rsid w:val="004F6B56"/>
    <w:rsid w:val="004F7087"/>
    <w:rsid w:val="004F737F"/>
    <w:rsid w:val="0050278D"/>
    <w:rsid w:val="0050314A"/>
    <w:rsid w:val="00503421"/>
    <w:rsid w:val="00504A38"/>
    <w:rsid w:val="00505C2C"/>
    <w:rsid w:val="00505CA0"/>
    <w:rsid w:val="005066B8"/>
    <w:rsid w:val="0050753E"/>
    <w:rsid w:val="00507B8D"/>
    <w:rsid w:val="00512E62"/>
    <w:rsid w:val="00513D9D"/>
    <w:rsid w:val="005153BF"/>
    <w:rsid w:val="005163C0"/>
    <w:rsid w:val="005165D6"/>
    <w:rsid w:val="00516BD6"/>
    <w:rsid w:val="00520C86"/>
    <w:rsid w:val="00521490"/>
    <w:rsid w:val="00522110"/>
    <w:rsid w:val="0052224B"/>
    <w:rsid w:val="00522597"/>
    <w:rsid w:val="005240A0"/>
    <w:rsid w:val="005244ED"/>
    <w:rsid w:val="005261A9"/>
    <w:rsid w:val="00527069"/>
    <w:rsid w:val="00527A8D"/>
    <w:rsid w:val="00527FAB"/>
    <w:rsid w:val="00531506"/>
    <w:rsid w:val="00531EFB"/>
    <w:rsid w:val="0053225C"/>
    <w:rsid w:val="005333A2"/>
    <w:rsid w:val="00534237"/>
    <w:rsid w:val="00534732"/>
    <w:rsid w:val="00536542"/>
    <w:rsid w:val="00536613"/>
    <w:rsid w:val="005366DC"/>
    <w:rsid w:val="005369CC"/>
    <w:rsid w:val="00537F06"/>
    <w:rsid w:val="00541BDB"/>
    <w:rsid w:val="00542C24"/>
    <w:rsid w:val="00542E4A"/>
    <w:rsid w:val="00545BF3"/>
    <w:rsid w:val="00546117"/>
    <w:rsid w:val="00546A65"/>
    <w:rsid w:val="005500B1"/>
    <w:rsid w:val="00551C3D"/>
    <w:rsid w:val="00551DD1"/>
    <w:rsid w:val="00553F59"/>
    <w:rsid w:val="005560CF"/>
    <w:rsid w:val="00557B85"/>
    <w:rsid w:val="00557D12"/>
    <w:rsid w:val="00557D82"/>
    <w:rsid w:val="005608D9"/>
    <w:rsid w:val="00560BF5"/>
    <w:rsid w:val="005620D6"/>
    <w:rsid w:val="0056292D"/>
    <w:rsid w:val="00563DE2"/>
    <w:rsid w:val="0056427A"/>
    <w:rsid w:val="00564FE5"/>
    <w:rsid w:val="00565054"/>
    <w:rsid w:val="00565564"/>
    <w:rsid w:val="00566A7D"/>
    <w:rsid w:val="00566D29"/>
    <w:rsid w:val="005678AF"/>
    <w:rsid w:val="00570FF6"/>
    <w:rsid w:val="005723F3"/>
    <w:rsid w:val="00573617"/>
    <w:rsid w:val="00573DBB"/>
    <w:rsid w:val="00574FF0"/>
    <w:rsid w:val="00576F8C"/>
    <w:rsid w:val="005806CB"/>
    <w:rsid w:val="00582AB0"/>
    <w:rsid w:val="005830B6"/>
    <w:rsid w:val="00583D16"/>
    <w:rsid w:val="00585B77"/>
    <w:rsid w:val="00586907"/>
    <w:rsid w:val="005872FF"/>
    <w:rsid w:val="00590F91"/>
    <w:rsid w:val="00591C8F"/>
    <w:rsid w:val="00593004"/>
    <w:rsid w:val="0059308E"/>
    <w:rsid w:val="00594388"/>
    <w:rsid w:val="00594F2B"/>
    <w:rsid w:val="00595089"/>
    <w:rsid w:val="005960A4"/>
    <w:rsid w:val="005A0B73"/>
    <w:rsid w:val="005A1BD3"/>
    <w:rsid w:val="005A3BD4"/>
    <w:rsid w:val="005A6294"/>
    <w:rsid w:val="005A68E7"/>
    <w:rsid w:val="005A69D7"/>
    <w:rsid w:val="005B122C"/>
    <w:rsid w:val="005B236B"/>
    <w:rsid w:val="005B4C3F"/>
    <w:rsid w:val="005B4E5F"/>
    <w:rsid w:val="005B568B"/>
    <w:rsid w:val="005B5F9A"/>
    <w:rsid w:val="005B6E7A"/>
    <w:rsid w:val="005C08E0"/>
    <w:rsid w:val="005C0D94"/>
    <w:rsid w:val="005C1393"/>
    <w:rsid w:val="005C1DA8"/>
    <w:rsid w:val="005C1E7B"/>
    <w:rsid w:val="005C225A"/>
    <w:rsid w:val="005C22D3"/>
    <w:rsid w:val="005C2D96"/>
    <w:rsid w:val="005C2FF3"/>
    <w:rsid w:val="005C44C8"/>
    <w:rsid w:val="005C56E3"/>
    <w:rsid w:val="005C6129"/>
    <w:rsid w:val="005C6A40"/>
    <w:rsid w:val="005C6BA7"/>
    <w:rsid w:val="005C7BB8"/>
    <w:rsid w:val="005D1012"/>
    <w:rsid w:val="005D1535"/>
    <w:rsid w:val="005D32BD"/>
    <w:rsid w:val="005D48DB"/>
    <w:rsid w:val="005D5139"/>
    <w:rsid w:val="005D7691"/>
    <w:rsid w:val="005E0FAE"/>
    <w:rsid w:val="005E1168"/>
    <w:rsid w:val="005E15BB"/>
    <w:rsid w:val="005E27E3"/>
    <w:rsid w:val="005E2E31"/>
    <w:rsid w:val="005E4ABD"/>
    <w:rsid w:val="005E615E"/>
    <w:rsid w:val="005E67E4"/>
    <w:rsid w:val="005E6A91"/>
    <w:rsid w:val="005F00E7"/>
    <w:rsid w:val="005F09DA"/>
    <w:rsid w:val="005F191F"/>
    <w:rsid w:val="005F28D8"/>
    <w:rsid w:val="005F4211"/>
    <w:rsid w:val="005F48BD"/>
    <w:rsid w:val="005F4FEB"/>
    <w:rsid w:val="005F511C"/>
    <w:rsid w:val="005F5B84"/>
    <w:rsid w:val="005F6D92"/>
    <w:rsid w:val="005F75B4"/>
    <w:rsid w:val="005F7DCE"/>
    <w:rsid w:val="00602332"/>
    <w:rsid w:val="0060251E"/>
    <w:rsid w:val="00603F59"/>
    <w:rsid w:val="00604FDB"/>
    <w:rsid w:val="006052E3"/>
    <w:rsid w:val="0060594F"/>
    <w:rsid w:val="00605D46"/>
    <w:rsid w:val="00605FA0"/>
    <w:rsid w:val="00606070"/>
    <w:rsid w:val="006060BA"/>
    <w:rsid w:val="0060621C"/>
    <w:rsid w:val="006072EC"/>
    <w:rsid w:val="00611174"/>
    <w:rsid w:val="006147E4"/>
    <w:rsid w:val="006162D3"/>
    <w:rsid w:val="00616A27"/>
    <w:rsid w:val="00616F92"/>
    <w:rsid w:val="006172AD"/>
    <w:rsid w:val="006177C8"/>
    <w:rsid w:val="00617A5E"/>
    <w:rsid w:val="00620883"/>
    <w:rsid w:val="0062120C"/>
    <w:rsid w:val="00623212"/>
    <w:rsid w:val="00624C58"/>
    <w:rsid w:val="00624FE3"/>
    <w:rsid w:val="0062619A"/>
    <w:rsid w:val="006267E0"/>
    <w:rsid w:val="00626A0B"/>
    <w:rsid w:val="00627350"/>
    <w:rsid w:val="00627C90"/>
    <w:rsid w:val="0063095A"/>
    <w:rsid w:val="006323DB"/>
    <w:rsid w:val="00632A0C"/>
    <w:rsid w:val="0063315F"/>
    <w:rsid w:val="0063350D"/>
    <w:rsid w:val="00633999"/>
    <w:rsid w:val="00634672"/>
    <w:rsid w:val="00634A97"/>
    <w:rsid w:val="00634B4A"/>
    <w:rsid w:val="006371C8"/>
    <w:rsid w:val="00637F15"/>
    <w:rsid w:val="00640BED"/>
    <w:rsid w:val="00641718"/>
    <w:rsid w:val="00641E9E"/>
    <w:rsid w:val="00642342"/>
    <w:rsid w:val="006454E3"/>
    <w:rsid w:val="00646870"/>
    <w:rsid w:val="006468F5"/>
    <w:rsid w:val="00647790"/>
    <w:rsid w:val="006504D1"/>
    <w:rsid w:val="00651A98"/>
    <w:rsid w:val="00652047"/>
    <w:rsid w:val="00652155"/>
    <w:rsid w:val="00652C18"/>
    <w:rsid w:val="00653A7D"/>
    <w:rsid w:val="00655DC8"/>
    <w:rsid w:val="006626A4"/>
    <w:rsid w:val="0066293C"/>
    <w:rsid w:val="00662E36"/>
    <w:rsid w:val="006646DD"/>
    <w:rsid w:val="006647B2"/>
    <w:rsid w:val="0066484B"/>
    <w:rsid w:val="0066492E"/>
    <w:rsid w:val="006668D1"/>
    <w:rsid w:val="00666C68"/>
    <w:rsid w:val="00666D6F"/>
    <w:rsid w:val="006709E8"/>
    <w:rsid w:val="006711DF"/>
    <w:rsid w:val="00672133"/>
    <w:rsid w:val="00672376"/>
    <w:rsid w:val="00675088"/>
    <w:rsid w:val="00675458"/>
    <w:rsid w:val="006757CB"/>
    <w:rsid w:val="006758C1"/>
    <w:rsid w:val="006760D4"/>
    <w:rsid w:val="00677118"/>
    <w:rsid w:val="00677743"/>
    <w:rsid w:val="00681CA5"/>
    <w:rsid w:val="0068289E"/>
    <w:rsid w:val="00682AA5"/>
    <w:rsid w:val="00683E6D"/>
    <w:rsid w:val="0068407A"/>
    <w:rsid w:val="00684DB8"/>
    <w:rsid w:val="00685E78"/>
    <w:rsid w:val="006912E4"/>
    <w:rsid w:val="00692B83"/>
    <w:rsid w:val="006938E0"/>
    <w:rsid w:val="00693DD8"/>
    <w:rsid w:val="006945CF"/>
    <w:rsid w:val="00697FB3"/>
    <w:rsid w:val="006A0881"/>
    <w:rsid w:val="006A0887"/>
    <w:rsid w:val="006A0E53"/>
    <w:rsid w:val="006A106B"/>
    <w:rsid w:val="006A1D9C"/>
    <w:rsid w:val="006A5ACD"/>
    <w:rsid w:val="006A5BCA"/>
    <w:rsid w:val="006A7676"/>
    <w:rsid w:val="006A7C4A"/>
    <w:rsid w:val="006B1868"/>
    <w:rsid w:val="006B2918"/>
    <w:rsid w:val="006B2CC3"/>
    <w:rsid w:val="006B2D63"/>
    <w:rsid w:val="006B30C4"/>
    <w:rsid w:val="006B362C"/>
    <w:rsid w:val="006B4D7D"/>
    <w:rsid w:val="006B5AF1"/>
    <w:rsid w:val="006B7677"/>
    <w:rsid w:val="006C08ED"/>
    <w:rsid w:val="006C19BE"/>
    <w:rsid w:val="006C268D"/>
    <w:rsid w:val="006C3851"/>
    <w:rsid w:val="006C7B2F"/>
    <w:rsid w:val="006D11B8"/>
    <w:rsid w:val="006D128F"/>
    <w:rsid w:val="006D1A40"/>
    <w:rsid w:val="006D1AB1"/>
    <w:rsid w:val="006D1E3B"/>
    <w:rsid w:val="006D2A73"/>
    <w:rsid w:val="006D3782"/>
    <w:rsid w:val="006D497A"/>
    <w:rsid w:val="006D4C39"/>
    <w:rsid w:val="006D4D4F"/>
    <w:rsid w:val="006D52DB"/>
    <w:rsid w:val="006D56F0"/>
    <w:rsid w:val="006D5942"/>
    <w:rsid w:val="006D5F9D"/>
    <w:rsid w:val="006D7D38"/>
    <w:rsid w:val="006E2994"/>
    <w:rsid w:val="006E308A"/>
    <w:rsid w:val="006E3B85"/>
    <w:rsid w:val="006E45D3"/>
    <w:rsid w:val="006E736F"/>
    <w:rsid w:val="006E7F4D"/>
    <w:rsid w:val="006F0A3C"/>
    <w:rsid w:val="006F0EF2"/>
    <w:rsid w:val="006F1CD4"/>
    <w:rsid w:val="006F1CDA"/>
    <w:rsid w:val="006F59E3"/>
    <w:rsid w:val="006F662A"/>
    <w:rsid w:val="006F6BFF"/>
    <w:rsid w:val="006F77D0"/>
    <w:rsid w:val="00701CE2"/>
    <w:rsid w:val="00703F62"/>
    <w:rsid w:val="0070519F"/>
    <w:rsid w:val="007072D3"/>
    <w:rsid w:val="0070732F"/>
    <w:rsid w:val="00707D2B"/>
    <w:rsid w:val="00711835"/>
    <w:rsid w:val="00716098"/>
    <w:rsid w:val="00716873"/>
    <w:rsid w:val="00716A98"/>
    <w:rsid w:val="00717052"/>
    <w:rsid w:val="007204D4"/>
    <w:rsid w:val="0072064A"/>
    <w:rsid w:val="00720665"/>
    <w:rsid w:val="007206BB"/>
    <w:rsid w:val="00721194"/>
    <w:rsid w:val="0072150E"/>
    <w:rsid w:val="0072159D"/>
    <w:rsid w:val="007217D5"/>
    <w:rsid w:val="007219E6"/>
    <w:rsid w:val="007227D0"/>
    <w:rsid w:val="00724FAE"/>
    <w:rsid w:val="00725F6B"/>
    <w:rsid w:val="00727722"/>
    <w:rsid w:val="0073067A"/>
    <w:rsid w:val="00730C83"/>
    <w:rsid w:val="00730F39"/>
    <w:rsid w:val="00731D09"/>
    <w:rsid w:val="00731F8A"/>
    <w:rsid w:val="00732D78"/>
    <w:rsid w:val="00736718"/>
    <w:rsid w:val="00736BE1"/>
    <w:rsid w:val="00736F61"/>
    <w:rsid w:val="007402F7"/>
    <w:rsid w:val="007403B9"/>
    <w:rsid w:val="00740540"/>
    <w:rsid w:val="00740ECC"/>
    <w:rsid w:val="00741163"/>
    <w:rsid w:val="0074233E"/>
    <w:rsid w:val="00742765"/>
    <w:rsid w:val="00742BAF"/>
    <w:rsid w:val="00745304"/>
    <w:rsid w:val="00746E58"/>
    <w:rsid w:val="007474C8"/>
    <w:rsid w:val="007479A0"/>
    <w:rsid w:val="007510EA"/>
    <w:rsid w:val="00754AAD"/>
    <w:rsid w:val="00760DED"/>
    <w:rsid w:val="00761C74"/>
    <w:rsid w:val="00762672"/>
    <w:rsid w:val="007632D5"/>
    <w:rsid w:val="00763408"/>
    <w:rsid w:val="00763FBE"/>
    <w:rsid w:val="00766746"/>
    <w:rsid w:val="00766AFB"/>
    <w:rsid w:val="00767464"/>
    <w:rsid w:val="00767B62"/>
    <w:rsid w:val="00770055"/>
    <w:rsid w:val="0077435A"/>
    <w:rsid w:val="00774F25"/>
    <w:rsid w:val="00774F49"/>
    <w:rsid w:val="00775F62"/>
    <w:rsid w:val="00776CDB"/>
    <w:rsid w:val="00783EF0"/>
    <w:rsid w:val="00784AFA"/>
    <w:rsid w:val="00786700"/>
    <w:rsid w:val="00786968"/>
    <w:rsid w:val="007872DA"/>
    <w:rsid w:val="007916F4"/>
    <w:rsid w:val="00791BA2"/>
    <w:rsid w:val="007925E0"/>
    <w:rsid w:val="00793805"/>
    <w:rsid w:val="00795D47"/>
    <w:rsid w:val="00795D9E"/>
    <w:rsid w:val="00796704"/>
    <w:rsid w:val="00797619"/>
    <w:rsid w:val="007A00F0"/>
    <w:rsid w:val="007A0E0E"/>
    <w:rsid w:val="007A62F8"/>
    <w:rsid w:val="007A6C94"/>
    <w:rsid w:val="007A6EC3"/>
    <w:rsid w:val="007A6F5E"/>
    <w:rsid w:val="007A7197"/>
    <w:rsid w:val="007B0F5C"/>
    <w:rsid w:val="007B107C"/>
    <w:rsid w:val="007B14CE"/>
    <w:rsid w:val="007B265E"/>
    <w:rsid w:val="007B2C1B"/>
    <w:rsid w:val="007B2CD4"/>
    <w:rsid w:val="007B3179"/>
    <w:rsid w:val="007B33A1"/>
    <w:rsid w:val="007B4CF5"/>
    <w:rsid w:val="007B7F8A"/>
    <w:rsid w:val="007C1D26"/>
    <w:rsid w:val="007C37D7"/>
    <w:rsid w:val="007C5486"/>
    <w:rsid w:val="007C681E"/>
    <w:rsid w:val="007D0231"/>
    <w:rsid w:val="007D1574"/>
    <w:rsid w:val="007D19B5"/>
    <w:rsid w:val="007D3FB0"/>
    <w:rsid w:val="007D6231"/>
    <w:rsid w:val="007D6ADF"/>
    <w:rsid w:val="007E04DE"/>
    <w:rsid w:val="007E13EA"/>
    <w:rsid w:val="007E2693"/>
    <w:rsid w:val="007E7466"/>
    <w:rsid w:val="007E7A66"/>
    <w:rsid w:val="007E7AA8"/>
    <w:rsid w:val="007F03DD"/>
    <w:rsid w:val="007F0D97"/>
    <w:rsid w:val="007F19EC"/>
    <w:rsid w:val="007F3367"/>
    <w:rsid w:val="007F3752"/>
    <w:rsid w:val="007F37C9"/>
    <w:rsid w:val="007F4B1A"/>
    <w:rsid w:val="007F65A5"/>
    <w:rsid w:val="007F7E39"/>
    <w:rsid w:val="00801744"/>
    <w:rsid w:val="0080283B"/>
    <w:rsid w:val="00802AC4"/>
    <w:rsid w:val="008043DA"/>
    <w:rsid w:val="00804795"/>
    <w:rsid w:val="008047EE"/>
    <w:rsid w:val="00804E38"/>
    <w:rsid w:val="0080591B"/>
    <w:rsid w:val="0080613F"/>
    <w:rsid w:val="00810B91"/>
    <w:rsid w:val="00810FE5"/>
    <w:rsid w:val="00811013"/>
    <w:rsid w:val="008125B6"/>
    <w:rsid w:val="00813C56"/>
    <w:rsid w:val="00815626"/>
    <w:rsid w:val="0081596F"/>
    <w:rsid w:val="00815FA3"/>
    <w:rsid w:val="00816114"/>
    <w:rsid w:val="008200FD"/>
    <w:rsid w:val="008216D0"/>
    <w:rsid w:val="008219B2"/>
    <w:rsid w:val="0082360A"/>
    <w:rsid w:val="00823E88"/>
    <w:rsid w:val="0082401A"/>
    <w:rsid w:val="0082436D"/>
    <w:rsid w:val="00824E24"/>
    <w:rsid w:val="0082520A"/>
    <w:rsid w:val="0082569D"/>
    <w:rsid w:val="00825B19"/>
    <w:rsid w:val="00826169"/>
    <w:rsid w:val="00827C02"/>
    <w:rsid w:val="00830AC6"/>
    <w:rsid w:val="008314E1"/>
    <w:rsid w:val="00831D54"/>
    <w:rsid w:val="00833A7C"/>
    <w:rsid w:val="008343A3"/>
    <w:rsid w:val="0083512E"/>
    <w:rsid w:val="008351D5"/>
    <w:rsid w:val="00836096"/>
    <w:rsid w:val="008405B2"/>
    <w:rsid w:val="008406D7"/>
    <w:rsid w:val="0084351D"/>
    <w:rsid w:val="00844ACA"/>
    <w:rsid w:val="00845A76"/>
    <w:rsid w:val="00845F13"/>
    <w:rsid w:val="00846F02"/>
    <w:rsid w:val="008470DE"/>
    <w:rsid w:val="0085130E"/>
    <w:rsid w:val="008523E9"/>
    <w:rsid w:val="00852B3F"/>
    <w:rsid w:val="0085370E"/>
    <w:rsid w:val="00855043"/>
    <w:rsid w:val="00855A64"/>
    <w:rsid w:val="00856526"/>
    <w:rsid w:val="0085694C"/>
    <w:rsid w:val="0085744E"/>
    <w:rsid w:val="00857A4C"/>
    <w:rsid w:val="00861481"/>
    <w:rsid w:val="00861F61"/>
    <w:rsid w:val="008634CF"/>
    <w:rsid w:val="008639A9"/>
    <w:rsid w:val="00864362"/>
    <w:rsid w:val="00864A3D"/>
    <w:rsid w:val="00865F7B"/>
    <w:rsid w:val="00870931"/>
    <w:rsid w:val="00871CBB"/>
    <w:rsid w:val="008721CD"/>
    <w:rsid w:val="00872B8C"/>
    <w:rsid w:val="00872D41"/>
    <w:rsid w:val="008738DF"/>
    <w:rsid w:val="0087464C"/>
    <w:rsid w:val="00875412"/>
    <w:rsid w:val="00875523"/>
    <w:rsid w:val="008763D5"/>
    <w:rsid w:val="00876904"/>
    <w:rsid w:val="00876FC8"/>
    <w:rsid w:val="008776D4"/>
    <w:rsid w:val="00877783"/>
    <w:rsid w:val="0088070D"/>
    <w:rsid w:val="0088323B"/>
    <w:rsid w:val="008857E0"/>
    <w:rsid w:val="008860FB"/>
    <w:rsid w:val="00887C76"/>
    <w:rsid w:val="00890573"/>
    <w:rsid w:val="00891192"/>
    <w:rsid w:val="008911A3"/>
    <w:rsid w:val="0089170A"/>
    <w:rsid w:val="00891776"/>
    <w:rsid w:val="0089216E"/>
    <w:rsid w:val="0089228B"/>
    <w:rsid w:val="008936D4"/>
    <w:rsid w:val="008967A9"/>
    <w:rsid w:val="00896F17"/>
    <w:rsid w:val="00897102"/>
    <w:rsid w:val="0089733A"/>
    <w:rsid w:val="008A0434"/>
    <w:rsid w:val="008A1A2B"/>
    <w:rsid w:val="008A23CC"/>
    <w:rsid w:val="008A2881"/>
    <w:rsid w:val="008A338E"/>
    <w:rsid w:val="008A3FB4"/>
    <w:rsid w:val="008A478F"/>
    <w:rsid w:val="008A524C"/>
    <w:rsid w:val="008A6959"/>
    <w:rsid w:val="008A736B"/>
    <w:rsid w:val="008B018C"/>
    <w:rsid w:val="008B0688"/>
    <w:rsid w:val="008B2FBA"/>
    <w:rsid w:val="008B56BC"/>
    <w:rsid w:val="008B658A"/>
    <w:rsid w:val="008C2C66"/>
    <w:rsid w:val="008C3236"/>
    <w:rsid w:val="008C32E5"/>
    <w:rsid w:val="008C3E34"/>
    <w:rsid w:val="008C4D71"/>
    <w:rsid w:val="008C545F"/>
    <w:rsid w:val="008C5F6D"/>
    <w:rsid w:val="008C66F2"/>
    <w:rsid w:val="008D035A"/>
    <w:rsid w:val="008D0B86"/>
    <w:rsid w:val="008D0C87"/>
    <w:rsid w:val="008D1CBF"/>
    <w:rsid w:val="008D3B57"/>
    <w:rsid w:val="008D3CE3"/>
    <w:rsid w:val="008D4FE5"/>
    <w:rsid w:val="008D52BD"/>
    <w:rsid w:val="008D566A"/>
    <w:rsid w:val="008D5683"/>
    <w:rsid w:val="008D5709"/>
    <w:rsid w:val="008D6572"/>
    <w:rsid w:val="008D758F"/>
    <w:rsid w:val="008E02F0"/>
    <w:rsid w:val="008E09AE"/>
    <w:rsid w:val="008E15B6"/>
    <w:rsid w:val="008E2787"/>
    <w:rsid w:val="008E2B60"/>
    <w:rsid w:val="008E314D"/>
    <w:rsid w:val="008E37FC"/>
    <w:rsid w:val="008E3A0D"/>
    <w:rsid w:val="008E4AA1"/>
    <w:rsid w:val="008E6E9B"/>
    <w:rsid w:val="008E6FD8"/>
    <w:rsid w:val="008F0D8D"/>
    <w:rsid w:val="008F1117"/>
    <w:rsid w:val="008F1619"/>
    <w:rsid w:val="008F4B42"/>
    <w:rsid w:val="008F4F7A"/>
    <w:rsid w:val="008F78C7"/>
    <w:rsid w:val="008F7B37"/>
    <w:rsid w:val="008F7F2D"/>
    <w:rsid w:val="008F7F54"/>
    <w:rsid w:val="009014B9"/>
    <w:rsid w:val="009042CB"/>
    <w:rsid w:val="00904E4C"/>
    <w:rsid w:val="00904FDA"/>
    <w:rsid w:val="009063E9"/>
    <w:rsid w:val="0090741E"/>
    <w:rsid w:val="0091046F"/>
    <w:rsid w:val="0091106F"/>
    <w:rsid w:val="00911987"/>
    <w:rsid w:val="00913F3C"/>
    <w:rsid w:val="00914405"/>
    <w:rsid w:val="009145D1"/>
    <w:rsid w:val="0091483B"/>
    <w:rsid w:val="00915061"/>
    <w:rsid w:val="00916354"/>
    <w:rsid w:val="009166F0"/>
    <w:rsid w:val="0091723C"/>
    <w:rsid w:val="00917475"/>
    <w:rsid w:val="00917E04"/>
    <w:rsid w:val="00917ECA"/>
    <w:rsid w:val="00921DE3"/>
    <w:rsid w:val="00923CE7"/>
    <w:rsid w:val="009240DC"/>
    <w:rsid w:val="00924B26"/>
    <w:rsid w:val="009259A7"/>
    <w:rsid w:val="00925BE4"/>
    <w:rsid w:val="009265CE"/>
    <w:rsid w:val="00926606"/>
    <w:rsid w:val="009310C0"/>
    <w:rsid w:val="009316FA"/>
    <w:rsid w:val="0093184C"/>
    <w:rsid w:val="00931FDD"/>
    <w:rsid w:val="00933AC1"/>
    <w:rsid w:val="009343A1"/>
    <w:rsid w:val="00934A00"/>
    <w:rsid w:val="009359B2"/>
    <w:rsid w:val="009361C7"/>
    <w:rsid w:val="0093662A"/>
    <w:rsid w:val="00936D82"/>
    <w:rsid w:val="00937102"/>
    <w:rsid w:val="00937CE9"/>
    <w:rsid w:val="009406DD"/>
    <w:rsid w:val="009419C7"/>
    <w:rsid w:val="0094264E"/>
    <w:rsid w:val="00942E62"/>
    <w:rsid w:val="009454DD"/>
    <w:rsid w:val="009462C4"/>
    <w:rsid w:val="009474EC"/>
    <w:rsid w:val="00947E56"/>
    <w:rsid w:val="0095164B"/>
    <w:rsid w:val="009527BE"/>
    <w:rsid w:val="00952B71"/>
    <w:rsid w:val="00954821"/>
    <w:rsid w:val="00956A94"/>
    <w:rsid w:val="00960111"/>
    <w:rsid w:val="00960D75"/>
    <w:rsid w:val="009621AE"/>
    <w:rsid w:val="00964A93"/>
    <w:rsid w:val="0096575F"/>
    <w:rsid w:val="00966FD7"/>
    <w:rsid w:val="00970242"/>
    <w:rsid w:val="00971A55"/>
    <w:rsid w:val="00972F4D"/>
    <w:rsid w:val="00973D2E"/>
    <w:rsid w:val="00974045"/>
    <w:rsid w:val="009745B6"/>
    <w:rsid w:val="00975F6C"/>
    <w:rsid w:val="009767C8"/>
    <w:rsid w:val="00977ABE"/>
    <w:rsid w:val="00980575"/>
    <w:rsid w:val="00980E70"/>
    <w:rsid w:val="0098177E"/>
    <w:rsid w:val="009818B3"/>
    <w:rsid w:val="00983857"/>
    <w:rsid w:val="00983E7B"/>
    <w:rsid w:val="00984754"/>
    <w:rsid w:val="00985252"/>
    <w:rsid w:val="009857EA"/>
    <w:rsid w:val="00986EB4"/>
    <w:rsid w:val="00987A21"/>
    <w:rsid w:val="00990C5B"/>
    <w:rsid w:val="009912CC"/>
    <w:rsid w:val="009916B0"/>
    <w:rsid w:val="00992CAD"/>
    <w:rsid w:val="009930DE"/>
    <w:rsid w:val="00993EFD"/>
    <w:rsid w:val="009965A9"/>
    <w:rsid w:val="009A12B3"/>
    <w:rsid w:val="009A1596"/>
    <w:rsid w:val="009A16FA"/>
    <w:rsid w:val="009A1AD8"/>
    <w:rsid w:val="009A2AAC"/>
    <w:rsid w:val="009A3562"/>
    <w:rsid w:val="009A4CB3"/>
    <w:rsid w:val="009A65D6"/>
    <w:rsid w:val="009A6D91"/>
    <w:rsid w:val="009A7AC3"/>
    <w:rsid w:val="009B0EBD"/>
    <w:rsid w:val="009B1D69"/>
    <w:rsid w:val="009B3CF4"/>
    <w:rsid w:val="009B548B"/>
    <w:rsid w:val="009B62BC"/>
    <w:rsid w:val="009B7593"/>
    <w:rsid w:val="009B788B"/>
    <w:rsid w:val="009C2779"/>
    <w:rsid w:val="009C4841"/>
    <w:rsid w:val="009C63B1"/>
    <w:rsid w:val="009C69B9"/>
    <w:rsid w:val="009D0B5B"/>
    <w:rsid w:val="009D0CEE"/>
    <w:rsid w:val="009D1B87"/>
    <w:rsid w:val="009D280D"/>
    <w:rsid w:val="009D3AFC"/>
    <w:rsid w:val="009D4049"/>
    <w:rsid w:val="009D5A16"/>
    <w:rsid w:val="009D6838"/>
    <w:rsid w:val="009E25F4"/>
    <w:rsid w:val="009E2F42"/>
    <w:rsid w:val="009E3033"/>
    <w:rsid w:val="009E40A3"/>
    <w:rsid w:val="009E4EBB"/>
    <w:rsid w:val="009E6FF8"/>
    <w:rsid w:val="009E72EF"/>
    <w:rsid w:val="009F1A6F"/>
    <w:rsid w:val="009F1D33"/>
    <w:rsid w:val="009F2026"/>
    <w:rsid w:val="009F37D1"/>
    <w:rsid w:val="009F389E"/>
    <w:rsid w:val="009F3B04"/>
    <w:rsid w:val="009F406A"/>
    <w:rsid w:val="009F4F0F"/>
    <w:rsid w:val="009F630C"/>
    <w:rsid w:val="009F68FE"/>
    <w:rsid w:val="009F6CC4"/>
    <w:rsid w:val="009F7F7E"/>
    <w:rsid w:val="00A0019B"/>
    <w:rsid w:val="00A00502"/>
    <w:rsid w:val="00A03380"/>
    <w:rsid w:val="00A034BD"/>
    <w:rsid w:val="00A04E49"/>
    <w:rsid w:val="00A073CD"/>
    <w:rsid w:val="00A0784A"/>
    <w:rsid w:val="00A12EC5"/>
    <w:rsid w:val="00A132F9"/>
    <w:rsid w:val="00A13F28"/>
    <w:rsid w:val="00A145F5"/>
    <w:rsid w:val="00A14C97"/>
    <w:rsid w:val="00A15AB0"/>
    <w:rsid w:val="00A1633C"/>
    <w:rsid w:val="00A17825"/>
    <w:rsid w:val="00A20105"/>
    <w:rsid w:val="00A202D5"/>
    <w:rsid w:val="00A20B26"/>
    <w:rsid w:val="00A21092"/>
    <w:rsid w:val="00A2180E"/>
    <w:rsid w:val="00A21925"/>
    <w:rsid w:val="00A2256D"/>
    <w:rsid w:val="00A22D9C"/>
    <w:rsid w:val="00A2533C"/>
    <w:rsid w:val="00A2544A"/>
    <w:rsid w:val="00A26FAD"/>
    <w:rsid w:val="00A27487"/>
    <w:rsid w:val="00A30A83"/>
    <w:rsid w:val="00A30F58"/>
    <w:rsid w:val="00A31E40"/>
    <w:rsid w:val="00A334D0"/>
    <w:rsid w:val="00A33B8D"/>
    <w:rsid w:val="00A3416B"/>
    <w:rsid w:val="00A341BE"/>
    <w:rsid w:val="00A341D5"/>
    <w:rsid w:val="00A35498"/>
    <w:rsid w:val="00A37E19"/>
    <w:rsid w:val="00A413DD"/>
    <w:rsid w:val="00A415F3"/>
    <w:rsid w:val="00A416A2"/>
    <w:rsid w:val="00A432A1"/>
    <w:rsid w:val="00A43834"/>
    <w:rsid w:val="00A44338"/>
    <w:rsid w:val="00A44C35"/>
    <w:rsid w:val="00A45B7B"/>
    <w:rsid w:val="00A467CD"/>
    <w:rsid w:val="00A46B7D"/>
    <w:rsid w:val="00A47989"/>
    <w:rsid w:val="00A47E2E"/>
    <w:rsid w:val="00A5130C"/>
    <w:rsid w:val="00A51E4B"/>
    <w:rsid w:val="00A51FA3"/>
    <w:rsid w:val="00A52298"/>
    <w:rsid w:val="00A524DC"/>
    <w:rsid w:val="00A527B5"/>
    <w:rsid w:val="00A549A0"/>
    <w:rsid w:val="00A54AE0"/>
    <w:rsid w:val="00A55E7E"/>
    <w:rsid w:val="00A5629F"/>
    <w:rsid w:val="00A5669B"/>
    <w:rsid w:val="00A620E1"/>
    <w:rsid w:val="00A62780"/>
    <w:rsid w:val="00A62C91"/>
    <w:rsid w:val="00A62D99"/>
    <w:rsid w:val="00A634D8"/>
    <w:rsid w:val="00A6544B"/>
    <w:rsid w:val="00A65F0C"/>
    <w:rsid w:val="00A674E1"/>
    <w:rsid w:val="00A675E1"/>
    <w:rsid w:val="00A679C3"/>
    <w:rsid w:val="00A67D3F"/>
    <w:rsid w:val="00A67E9A"/>
    <w:rsid w:val="00A70B9B"/>
    <w:rsid w:val="00A7260D"/>
    <w:rsid w:val="00A72FEB"/>
    <w:rsid w:val="00A73433"/>
    <w:rsid w:val="00A73C3E"/>
    <w:rsid w:val="00A73C73"/>
    <w:rsid w:val="00A73CAA"/>
    <w:rsid w:val="00A75519"/>
    <w:rsid w:val="00A810E8"/>
    <w:rsid w:val="00A8413D"/>
    <w:rsid w:val="00A84BDF"/>
    <w:rsid w:val="00A85736"/>
    <w:rsid w:val="00A85E9B"/>
    <w:rsid w:val="00A87527"/>
    <w:rsid w:val="00A8787E"/>
    <w:rsid w:val="00A91953"/>
    <w:rsid w:val="00A92338"/>
    <w:rsid w:val="00A927BE"/>
    <w:rsid w:val="00A92DAB"/>
    <w:rsid w:val="00A93515"/>
    <w:rsid w:val="00A9500C"/>
    <w:rsid w:val="00A95E50"/>
    <w:rsid w:val="00A97429"/>
    <w:rsid w:val="00A97965"/>
    <w:rsid w:val="00AA03B0"/>
    <w:rsid w:val="00AA11D5"/>
    <w:rsid w:val="00AA4617"/>
    <w:rsid w:val="00AA4859"/>
    <w:rsid w:val="00AA487A"/>
    <w:rsid w:val="00AA4F92"/>
    <w:rsid w:val="00AA5384"/>
    <w:rsid w:val="00AA5B64"/>
    <w:rsid w:val="00AA6B84"/>
    <w:rsid w:val="00AA7253"/>
    <w:rsid w:val="00AA7756"/>
    <w:rsid w:val="00AB3966"/>
    <w:rsid w:val="00AB3E06"/>
    <w:rsid w:val="00AB5062"/>
    <w:rsid w:val="00AB5B92"/>
    <w:rsid w:val="00AB6287"/>
    <w:rsid w:val="00AB6E9C"/>
    <w:rsid w:val="00AB7586"/>
    <w:rsid w:val="00AC0471"/>
    <w:rsid w:val="00AC2021"/>
    <w:rsid w:val="00AC2C4C"/>
    <w:rsid w:val="00AC3617"/>
    <w:rsid w:val="00AC40D9"/>
    <w:rsid w:val="00AC537B"/>
    <w:rsid w:val="00AC563F"/>
    <w:rsid w:val="00AC58F1"/>
    <w:rsid w:val="00AC6A7D"/>
    <w:rsid w:val="00AC7897"/>
    <w:rsid w:val="00AC7BA0"/>
    <w:rsid w:val="00AD060E"/>
    <w:rsid w:val="00AD067E"/>
    <w:rsid w:val="00AD0E3D"/>
    <w:rsid w:val="00AD179F"/>
    <w:rsid w:val="00AD17CF"/>
    <w:rsid w:val="00AD5FA8"/>
    <w:rsid w:val="00AD6DEC"/>
    <w:rsid w:val="00AD728C"/>
    <w:rsid w:val="00AE0A03"/>
    <w:rsid w:val="00AE0D27"/>
    <w:rsid w:val="00AE0E1D"/>
    <w:rsid w:val="00AE1684"/>
    <w:rsid w:val="00AE2629"/>
    <w:rsid w:val="00AE42A7"/>
    <w:rsid w:val="00AF13A3"/>
    <w:rsid w:val="00AF2EA2"/>
    <w:rsid w:val="00AF3D96"/>
    <w:rsid w:val="00AF480F"/>
    <w:rsid w:val="00AF4862"/>
    <w:rsid w:val="00B00A71"/>
    <w:rsid w:val="00B0130F"/>
    <w:rsid w:val="00B02D55"/>
    <w:rsid w:val="00B06349"/>
    <w:rsid w:val="00B07F5E"/>
    <w:rsid w:val="00B07F9F"/>
    <w:rsid w:val="00B130FA"/>
    <w:rsid w:val="00B1348A"/>
    <w:rsid w:val="00B13AA9"/>
    <w:rsid w:val="00B13AF9"/>
    <w:rsid w:val="00B15209"/>
    <w:rsid w:val="00B15943"/>
    <w:rsid w:val="00B16F3E"/>
    <w:rsid w:val="00B171E1"/>
    <w:rsid w:val="00B17A8F"/>
    <w:rsid w:val="00B17B39"/>
    <w:rsid w:val="00B21F59"/>
    <w:rsid w:val="00B224A5"/>
    <w:rsid w:val="00B226F4"/>
    <w:rsid w:val="00B22E3A"/>
    <w:rsid w:val="00B2303C"/>
    <w:rsid w:val="00B247E9"/>
    <w:rsid w:val="00B27C80"/>
    <w:rsid w:val="00B306DE"/>
    <w:rsid w:val="00B32C33"/>
    <w:rsid w:val="00B33BC9"/>
    <w:rsid w:val="00B347ED"/>
    <w:rsid w:val="00B3505C"/>
    <w:rsid w:val="00B3559A"/>
    <w:rsid w:val="00B35A13"/>
    <w:rsid w:val="00B373E4"/>
    <w:rsid w:val="00B374B0"/>
    <w:rsid w:val="00B378F4"/>
    <w:rsid w:val="00B41B41"/>
    <w:rsid w:val="00B4219A"/>
    <w:rsid w:val="00B4284C"/>
    <w:rsid w:val="00B43972"/>
    <w:rsid w:val="00B456B4"/>
    <w:rsid w:val="00B45E27"/>
    <w:rsid w:val="00B45EA0"/>
    <w:rsid w:val="00B4653D"/>
    <w:rsid w:val="00B474BF"/>
    <w:rsid w:val="00B47B9A"/>
    <w:rsid w:val="00B47D50"/>
    <w:rsid w:val="00B507B2"/>
    <w:rsid w:val="00B51D4D"/>
    <w:rsid w:val="00B51E8E"/>
    <w:rsid w:val="00B523EB"/>
    <w:rsid w:val="00B52978"/>
    <w:rsid w:val="00B52C93"/>
    <w:rsid w:val="00B52FB4"/>
    <w:rsid w:val="00B53F8C"/>
    <w:rsid w:val="00B54397"/>
    <w:rsid w:val="00B57746"/>
    <w:rsid w:val="00B604E0"/>
    <w:rsid w:val="00B60942"/>
    <w:rsid w:val="00B61414"/>
    <w:rsid w:val="00B61614"/>
    <w:rsid w:val="00B64683"/>
    <w:rsid w:val="00B64DB9"/>
    <w:rsid w:val="00B65AC2"/>
    <w:rsid w:val="00B65E34"/>
    <w:rsid w:val="00B677AF"/>
    <w:rsid w:val="00B679BA"/>
    <w:rsid w:val="00B71374"/>
    <w:rsid w:val="00B722A2"/>
    <w:rsid w:val="00B72748"/>
    <w:rsid w:val="00B728E7"/>
    <w:rsid w:val="00B72EC2"/>
    <w:rsid w:val="00B73021"/>
    <w:rsid w:val="00B73D84"/>
    <w:rsid w:val="00B7558F"/>
    <w:rsid w:val="00B76925"/>
    <w:rsid w:val="00B76AC7"/>
    <w:rsid w:val="00B80574"/>
    <w:rsid w:val="00B80E59"/>
    <w:rsid w:val="00B811EF"/>
    <w:rsid w:val="00B81805"/>
    <w:rsid w:val="00B8185F"/>
    <w:rsid w:val="00B831FA"/>
    <w:rsid w:val="00B83ABF"/>
    <w:rsid w:val="00B84513"/>
    <w:rsid w:val="00B84740"/>
    <w:rsid w:val="00B84A9C"/>
    <w:rsid w:val="00B85DCB"/>
    <w:rsid w:val="00B87431"/>
    <w:rsid w:val="00B908EC"/>
    <w:rsid w:val="00B90E5E"/>
    <w:rsid w:val="00B93394"/>
    <w:rsid w:val="00B93AD4"/>
    <w:rsid w:val="00B944B1"/>
    <w:rsid w:val="00B9543D"/>
    <w:rsid w:val="00B95AE5"/>
    <w:rsid w:val="00B95F7D"/>
    <w:rsid w:val="00B966CC"/>
    <w:rsid w:val="00B97B1D"/>
    <w:rsid w:val="00BA1A6C"/>
    <w:rsid w:val="00BA1F58"/>
    <w:rsid w:val="00BA1FEA"/>
    <w:rsid w:val="00BA280A"/>
    <w:rsid w:val="00BA2D71"/>
    <w:rsid w:val="00BA69AB"/>
    <w:rsid w:val="00BA736B"/>
    <w:rsid w:val="00BB0133"/>
    <w:rsid w:val="00BB0B80"/>
    <w:rsid w:val="00BB4331"/>
    <w:rsid w:val="00BB4805"/>
    <w:rsid w:val="00BB57CB"/>
    <w:rsid w:val="00BB59A0"/>
    <w:rsid w:val="00BB6A59"/>
    <w:rsid w:val="00BB7B09"/>
    <w:rsid w:val="00BC2891"/>
    <w:rsid w:val="00BC4877"/>
    <w:rsid w:val="00BC5716"/>
    <w:rsid w:val="00BC59BD"/>
    <w:rsid w:val="00BC5E83"/>
    <w:rsid w:val="00BC5F78"/>
    <w:rsid w:val="00BD00D6"/>
    <w:rsid w:val="00BD3B01"/>
    <w:rsid w:val="00BD48CB"/>
    <w:rsid w:val="00BD4AC4"/>
    <w:rsid w:val="00BD4AEA"/>
    <w:rsid w:val="00BD55FB"/>
    <w:rsid w:val="00BE1071"/>
    <w:rsid w:val="00BE2264"/>
    <w:rsid w:val="00BE4228"/>
    <w:rsid w:val="00BE46F9"/>
    <w:rsid w:val="00BE4F51"/>
    <w:rsid w:val="00BE651F"/>
    <w:rsid w:val="00BE6666"/>
    <w:rsid w:val="00BE77DE"/>
    <w:rsid w:val="00BF01CF"/>
    <w:rsid w:val="00BF0A08"/>
    <w:rsid w:val="00BF0E88"/>
    <w:rsid w:val="00BF2D9A"/>
    <w:rsid w:val="00BF3F0C"/>
    <w:rsid w:val="00BF5B08"/>
    <w:rsid w:val="00BF5DB5"/>
    <w:rsid w:val="00BF62E2"/>
    <w:rsid w:val="00BF6894"/>
    <w:rsid w:val="00C00D9F"/>
    <w:rsid w:val="00C00FED"/>
    <w:rsid w:val="00C03C6F"/>
    <w:rsid w:val="00C057AE"/>
    <w:rsid w:val="00C05EFA"/>
    <w:rsid w:val="00C107C4"/>
    <w:rsid w:val="00C107E5"/>
    <w:rsid w:val="00C128C1"/>
    <w:rsid w:val="00C134D3"/>
    <w:rsid w:val="00C13703"/>
    <w:rsid w:val="00C1433B"/>
    <w:rsid w:val="00C158C0"/>
    <w:rsid w:val="00C16507"/>
    <w:rsid w:val="00C1797A"/>
    <w:rsid w:val="00C17BF0"/>
    <w:rsid w:val="00C20235"/>
    <w:rsid w:val="00C2252C"/>
    <w:rsid w:val="00C2391C"/>
    <w:rsid w:val="00C24AC9"/>
    <w:rsid w:val="00C251E3"/>
    <w:rsid w:val="00C2771E"/>
    <w:rsid w:val="00C27ECD"/>
    <w:rsid w:val="00C3000E"/>
    <w:rsid w:val="00C3166E"/>
    <w:rsid w:val="00C31E1C"/>
    <w:rsid w:val="00C336B7"/>
    <w:rsid w:val="00C33995"/>
    <w:rsid w:val="00C33AF0"/>
    <w:rsid w:val="00C36740"/>
    <w:rsid w:val="00C4001A"/>
    <w:rsid w:val="00C408C4"/>
    <w:rsid w:val="00C4107E"/>
    <w:rsid w:val="00C4124D"/>
    <w:rsid w:val="00C415D3"/>
    <w:rsid w:val="00C4362E"/>
    <w:rsid w:val="00C44619"/>
    <w:rsid w:val="00C451E8"/>
    <w:rsid w:val="00C46380"/>
    <w:rsid w:val="00C463E4"/>
    <w:rsid w:val="00C4674D"/>
    <w:rsid w:val="00C472AB"/>
    <w:rsid w:val="00C47E34"/>
    <w:rsid w:val="00C5078D"/>
    <w:rsid w:val="00C55F36"/>
    <w:rsid w:val="00C56FDA"/>
    <w:rsid w:val="00C574AD"/>
    <w:rsid w:val="00C57DC1"/>
    <w:rsid w:val="00C61E9C"/>
    <w:rsid w:val="00C63F29"/>
    <w:rsid w:val="00C6557C"/>
    <w:rsid w:val="00C65733"/>
    <w:rsid w:val="00C708AB"/>
    <w:rsid w:val="00C70936"/>
    <w:rsid w:val="00C7115C"/>
    <w:rsid w:val="00C74259"/>
    <w:rsid w:val="00C746EA"/>
    <w:rsid w:val="00C77BE2"/>
    <w:rsid w:val="00C81C98"/>
    <w:rsid w:val="00C81F12"/>
    <w:rsid w:val="00C82F49"/>
    <w:rsid w:val="00C838B7"/>
    <w:rsid w:val="00C84D19"/>
    <w:rsid w:val="00C85728"/>
    <w:rsid w:val="00C85A6B"/>
    <w:rsid w:val="00C91EDC"/>
    <w:rsid w:val="00C92BD9"/>
    <w:rsid w:val="00C93477"/>
    <w:rsid w:val="00C9394B"/>
    <w:rsid w:val="00C953B1"/>
    <w:rsid w:val="00C95471"/>
    <w:rsid w:val="00C95ED8"/>
    <w:rsid w:val="00C9669E"/>
    <w:rsid w:val="00C96DD8"/>
    <w:rsid w:val="00C97441"/>
    <w:rsid w:val="00CA0537"/>
    <w:rsid w:val="00CA42A0"/>
    <w:rsid w:val="00CA696F"/>
    <w:rsid w:val="00CA6CAC"/>
    <w:rsid w:val="00CA726B"/>
    <w:rsid w:val="00CB087A"/>
    <w:rsid w:val="00CB09D6"/>
    <w:rsid w:val="00CB108B"/>
    <w:rsid w:val="00CB6285"/>
    <w:rsid w:val="00CB63FD"/>
    <w:rsid w:val="00CB78F4"/>
    <w:rsid w:val="00CC1334"/>
    <w:rsid w:val="00CC1A5D"/>
    <w:rsid w:val="00CC1B4B"/>
    <w:rsid w:val="00CC1FA6"/>
    <w:rsid w:val="00CC2DA0"/>
    <w:rsid w:val="00CC3ADD"/>
    <w:rsid w:val="00CC4F20"/>
    <w:rsid w:val="00CC66F8"/>
    <w:rsid w:val="00CC7519"/>
    <w:rsid w:val="00CC7D0A"/>
    <w:rsid w:val="00CD051B"/>
    <w:rsid w:val="00CD09EB"/>
    <w:rsid w:val="00CD1E07"/>
    <w:rsid w:val="00CD20A7"/>
    <w:rsid w:val="00CD2369"/>
    <w:rsid w:val="00CD2B7D"/>
    <w:rsid w:val="00CD3457"/>
    <w:rsid w:val="00CD3B73"/>
    <w:rsid w:val="00CD4134"/>
    <w:rsid w:val="00CD5CD1"/>
    <w:rsid w:val="00CD671D"/>
    <w:rsid w:val="00CD690A"/>
    <w:rsid w:val="00CE0CDA"/>
    <w:rsid w:val="00CE52FB"/>
    <w:rsid w:val="00CE61CF"/>
    <w:rsid w:val="00CE6F57"/>
    <w:rsid w:val="00CE7ECA"/>
    <w:rsid w:val="00CF083B"/>
    <w:rsid w:val="00CF3A59"/>
    <w:rsid w:val="00CF4F5F"/>
    <w:rsid w:val="00CF74F4"/>
    <w:rsid w:val="00CF763A"/>
    <w:rsid w:val="00CF776E"/>
    <w:rsid w:val="00D002C0"/>
    <w:rsid w:val="00D00452"/>
    <w:rsid w:val="00D012E6"/>
    <w:rsid w:val="00D02224"/>
    <w:rsid w:val="00D03CC7"/>
    <w:rsid w:val="00D04063"/>
    <w:rsid w:val="00D0426F"/>
    <w:rsid w:val="00D04910"/>
    <w:rsid w:val="00D04EE7"/>
    <w:rsid w:val="00D04F55"/>
    <w:rsid w:val="00D0565A"/>
    <w:rsid w:val="00D0592B"/>
    <w:rsid w:val="00D06B02"/>
    <w:rsid w:val="00D079E1"/>
    <w:rsid w:val="00D10081"/>
    <w:rsid w:val="00D104D2"/>
    <w:rsid w:val="00D10757"/>
    <w:rsid w:val="00D12345"/>
    <w:rsid w:val="00D12CC2"/>
    <w:rsid w:val="00D136F4"/>
    <w:rsid w:val="00D13987"/>
    <w:rsid w:val="00D14522"/>
    <w:rsid w:val="00D15928"/>
    <w:rsid w:val="00D17378"/>
    <w:rsid w:val="00D17CBF"/>
    <w:rsid w:val="00D2097F"/>
    <w:rsid w:val="00D22748"/>
    <w:rsid w:val="00D22DAB"/>
    <w:rsid w:val="00D2384F"/>
    <w:rsid w:val="00D2664C"/>
    <w:rsid w:val="00D27993"/>
    <w:rsid w:val="00D27E3E"/>
    <w:rsid w:val="00D3020F"/>
    <w:rsid w:val="00D309E7"/>
    <w:rsid w:val="00D31F62"/>
    <w:rsid w:val="00D33A32"/>
    <w:rsid w:val="00D354DC"/>
    <w:rsid w:val="00D3569A"/>
    <w:rsid w:val="00D358C0"/>
    <w:rsid w:val="00D36003"/>
    <w:rsid w:val="00D36017"/>
    <w:rsid w:val="00D36901"/>
    <w:rsid w:val="00D400B1"/>
    <w:rsid w:val="00D402F9"/>
    <w:rsid w:val="00D40444"/>
    <w:rsid w:val="00D404B7"/>
    <w:rsid w:val="00D42B1C"/>
    <w:rsid w:val="00D43086"/>
    <w:rsid w:val="00D4411E"/>
    <w:rsid w:val="00D44368"/>
    <w:rsid w:val="00D448C7"/>
    <w:rsid w:val="00D44982"/>
    <w:rsid w:val="00D45BC3"/>
    <w:rsid w:val="00D45F4B"/>
    <w:rsid w:val="00D46EFF"/>
    <w:rsid w:val="00D47261"/>
    <w:rsid w:val="00D4738B"/>
    <w:rsid w:val="00D47F61"/>
    <w:rsid w:val="00D50464"/>
    <w:rsid w:val="00D519CF"/>
    <w:rsid w:val="00D52840"/>
    <w:rsid w:val="00D53947"/>
    <w:rsid w:val="00D5406E"/>
    <w:rsid w:val="00D55132"/>
    <w:rsid w:val="00D55FD2"/>
    <w:rsid w:val="00D560C5"/>
    <w:rsid w:val="00D6183F"/>
    <w:rsid w:val="00D61906"/>
    <w:rsid w:val="00D65D08"/>
    <w:rsid w:val="00D6633D"/>
    <w:rsid w:val="00D66A0C"/>
    <w:rsid w:val="00D715C0"/>
    <w:rsid w:val="00D7388D"/>
    <w:rsid w:val="00D7418C"/>
    <w:rsid w:val="00D7430F"/>
    <w:rsid w:val="00D7499E"/>
    <w:rsid w:val="00D74CA3"/>
    <w:rsid w:val="00D7525F"/>
    <w:rsid w:val="00D75968"/>
    <w:rsid w:val="00D75DA4"/>
    <w:rsid w:val="00D764AA"/>
    <w:rsid w:val="00D77051"/>
    <w:rsid w:val="00D77B9F"/>
    <w:rsid w:val="00D812F9"/>
    <w:rsid w:val="00D81409"/>
    <w:rsid w:val="00D81BB3"/>
    <w:rsid w:val="00D82CF9"/>
    <w:rsid w:val="00D8642D"/>
    <w:rsid w:val="00D86A08"/>
    <w:rsid w:val="00D87B07"/>
    <w:rsid w:val="00D90A83"/>
    <w:rsid w:val="00D915CD"/>
    <w:rsid w:val="00D91972"/>
    <w:rsid w:val="00D941FD"/>
    <w:rsid w:val="00D9524F"/>
    <w:rsid w:val="00D95EB6"/>
    <w:rsid w:val="00D96262"/>
    <w:rsid w:val="00D969E8"/>
    <w:rsid w:val="00D97B32"/>
    <w:rsid w:val="00DA138B"/>
    <w:rsid w:val="00DA1B72"/>
    <w:rsid w:val="00DA23A0"/>
    <w:rsid w:val="00DA2684"/>
    <w:rsid w:val="00DA2995"/>
    <w:rsid w:val="00DA5197"/>
    <w:rsid w:val="00DA57D9"/>
    <w:rsid w:val="00DB3EF0"/>
    <w:rsid w:val="00DB3FBE"/>
    <w:rsid w:val="00DB7D47"/>
    <w:rsid w:val="00DC0A16"/>
    <w:rsid w:val="00DC21FA"/>
    <w:rsid w:val="00DC2B8D"/>
    <w:rsid w:val="00DC2E83"/>
    <w:rsid w:val="00DC58D3"/>
    <w:rsid w:val="00DC64DC"/>
    <w:rsid w:val="00DC6597"/>
    <w:rsid w:val="00DC6790"/>
    <w:rsid w:val="00DC7A58"/>
    <w:rsid w:val="00DC7CB5"/>
    <w:rsid w:val="00DC7CF6"/>
    <w:rsid w:val="00DC7D78"/>
    <w:rsid w:val="00DD0B66"/>
    <w:rsid w:val="00DD14D2"/>
    <w:rsid w:val="00DD23B8"/>
    <w:rsid w:val="00DD42BB"/>
    <w:rsid w:val="00DD5A92"/>
    <w:rsid w:val="00DD5E8C"/>
    <w:rsid w:val="00DD672C"/>
    <w:rsid w:val="00DD761C"/>
    <w:rsid w:val="00DE04A4"/>
    <w:rsid w:val="00DE054F"/>
    <w:rsid w:val="00DE10BC"/>
    <w:rsid w:val="00DE1240"/>
    <w:rsid w:val="00DE3ABD"/>
    <w:rsid w:val="00DE4D30"/>
    <w:rsid w:val="00DE5BCA"/>
    <w:rsid w:val="00DE5F91"/>
    <w:rsid w:val="00DE6284"/>
    <w:rsid w:val="00DE7984"/>
    <w:rsid w:val="00DE7CAB"/>
    <w:rsid w:val="00DF3CF0"/>
    <w:rsid w:val="00DF46E4"/>
    <w:rsid w:val="00DF4B33"/>
    <w:rsid w:val="00DF60F2"/>
    <w:rsid w:val="00E01758"/>
    <w:rsid w:val="00E052D7"/>
    <w:rsid w:val="00E05B93"/>
    <w:rsid w:val="00E05EA3"/>
    <w:rsid w:val="00E06938"/>
    <w:rsid w:val="00E10F05"/>
    <w:rsid w:val="00E111B6"/>
    <w:rsid w:val="00E1137C"/>
    <w:rsid w:val="00E117AA"/>
    <w:rsid w:val="00E12B60"/>
    <w:rsid w:val="00E14A5E"/>
    <w:rsid w:val="00E14E7A"/>
    <w:rsid w:val="00E24F13"/>
    <w:rsid w:val="00E26D8A"/>
    <w:rsid w:val="00E2725C"/>
    <w:rsid w:val="00E303C7"/>
    <w:rsid w:val="00E30838"/>
    <w:rsid w:val="00E30E27"/>
    <w:rsid w:val="00E325F7"/>
    <w:rsid w:val="00E3549D"/>
    <w:rsid w:val="00E36998"/>
    <w:rsid w:val="00E378A5"/>
    <w:rsid w:val="00E37D5B"/>
    <w:rsid w:val="00E4158F"/>
    <w:rsid w:val="00E41A89"/>
    <w:rsid w:val="00E42FF6"/>
    <w:rsid w:val="00E43FEF"/>
    <w:rsid w:val="00E446D8"/>
    <w:rsid w:val="00E45415"/>
    <w:rsid w:val="00E456CC"/>
    <w:rsid w:val="00E45BCC"/>
    <w:rsid w:val="00E4603E"/>
    <w:rsid w:val="00E533FF"/>
    <w:rsid w:val="00E5397E"/>
    <w:rsid w:val="00E55CAB"/>
    <w:rsid w:val="00E55DF4"/>
    <w:rsid w:val="00E60B5E"/>
    <w:rsid w:val="00E61D3F"/>
    <w:rsid w:val="00E6204A"/>
    <w:rsid w:val="00E6334D"/>
    <w:rsid w:val="00E636D4"/>
    <w:rsid w:val="00E648E7"/>
    <w:rsid w:val="00E65768"/>
    <w:rsid w:val="00E67A0E"/>
    <w:rsid w:val="00E67EED"/>
    <w:rsid w:val="00E7050A"/>
    <w:rsid w:val="00E70594"/>
    <w:rsid w:val="00E716D4"/>
    <w:rsid w:val="00E75271"/>
    <w:rsid w:val="00E756C6"/>
    <w:rsid w:val="00E7664A"/>
    <w:rsid w:val="00E81B5F"/>
    <w:rsid w:val="00E82D64"/>
    <w:rsid w:val="00E82F34"/>
    <w:rsid w:val="00E86A86"/>
    <w:rsid w:val="00E87C5F"/>
    <w:rsid w:val="00E87DC0"/>
    <w:rsid w:val="00E87F30"/>
    <w:rsid w:val="00E903F9"/>
    <w:rsid w:val="00E906AC"/>
    <w:rsid w:val="00E90924"/>
    <w:rsid w:val="00E90F12"/>
    <w:rsid w:val="00E914F5"/>
    <w:rsid w:val="00E9161A"/>
    <w:rsid w:val="00E9318E"/>
    <w:rsid w:val="00E93FE2"/>
    <w:rsid w:val="00E94A0B"/>
    <w:rsid w:val="00E94D7E"/>
    <w:rsid w:val="00E95550"/>
    <w:rsid w:val="00E9618F"/>
    <w:rsid w:val="00EA017D"/>
    <w:rsid w:val="00EA09A2"/>
    <w:rsid w:val="00EA15EC"/>
    <w:rsid w:val="00EA2109"/>
    <w:rsid w:val="00EA5E71"/>
    <w:rsid w:val="00EA6A3F"/>
    <w:rsid w:val="00EA6E19"/>
    <w:rsid w:val="00EA73BF"/>
    <w:rsid w:val="00EB1926"/>
    <w:rsid w:val="00EB1E74"/>
    <w:rsid w:val="00EB2CD3"/>
    <w:rsid w:val="00EB3130"/>
    <w:rsid w:val="00EB455C"/>
    <w:rsid w:val="00EB50C3"/>
    <w:rsid w:val="00EB6278"/>
    <w:rsid w:val="00EB6F87"/>
    <w:rsid w:val="00EB7629"/>
    <w:rsid w:val="00EC031D"/>
    <w:rsid w:val="00EC0860"/>
    <w:rsid w:val="00EC198C"/>
    <w:rsid w:val="00EC23CB"/>
    <w:rsid w:val="00EC24C9"/>
    <w:rsid w:val="00EC259A"/>
    <w:rsid w:val="00EC26BF"/>
    <w:rsid w:val="00EC32FF"/>
    <w:rsid w:val="00EC374D"/>
    <w:rsid w:val="00EC39FA"/>
    <w:rsid w:val="00EC4A40"/>
    <w:rsid w:val="00EC70DF"/>
    <w:rsid w:val="00ED0831"/>
    <w:rsid w:val="00ED167F"/>
    <w:rsid w:val="00ED227B"/>
    <w:rsid w:val="00ED24F9"/>
    <w:rsid w:val="00ED2EC1"/>
    <w:rsid w:val="00ED33B2"/>
    <w:rsid w:val="00ED3527"/>
    <w:rsid w:val="00ED401F"/>
    <w:rsid w:val="00ED40E6"/>
    <w:rsid w:val="00ED4F77"/>
    <w:rsid w:val="00ED54BD"/>
    <w:rsid w:val="00ED62F1"/>
    <w:rsid w:val="00ED674F"/>
    <w:rsid w:val="00ED6E34"/>
    <w:rsid w:val="00ED788E"/>
    <w:rsid w:val="00ED7C6A"/>
    <w:rsid w:val="00EE1504"/>
    <w:rsid w:val="00EE19CD"/>
    <w:rsid w:val="00EE1E18"/>
    <w:rsid w:val="00EE41A3"/>
    <w:rsid w:val="00EE4B78"/>
    <w:rsid w:val="00EE521A"/>
    <w:rsid w:val="00EE75B6"/>
    <w:rsid w:val="00EF0101"/>
    <w:rsid w:val="00EF086F"/>
    <w:rsid w:val="00EF0D3D"/>
    <w:rsid w:val="00EF124F"/>
    <w:rsid w:val="00EF45D9"/>
    <w:rsid w:val="00EF50F6"/>
    <w:rsid w:val="00EF5265"/>
    <w:rsid w:val="00EF6F4C"/>
    <w:rsid w:val="00F00445"/>
    <w:rsid w:val="00F030F9"/>
    <w:rsid w:val="00F04931"/>
    <w:rsid w:val="00F054A7"/>
    <w:rsid w:val="00F05E4D"/>
    <w:rsid w:val="00F06081"/>
    <w:rsid w:val="00F06291"/>
    <w:rsid w:val="00F06C61"/>
    <w:rsid w:val="00F07D86"/>
    <w:rsid w:val="00F109D7"/>
    <w:rsid w:val="00F10F27"/>
    <w:rsid w:val="00F1104C"/>
    <w:rsid w:val="00F122EE"/>
    <w:rsid w:val="00F12779"/>
    <w:rsid w:val="00F13325"/>
    <w:rsid w:val="00F173FB"/>
    <w:rsid w:val="00F20241"/>
    <w:rsid w:val="00F20787"/>
    <w:rsid w:val="00F20CE1"/>
    <w:rsid w:val="00F20F4D"/>
    <w:rsid w:val="00F227B8"/>
    <w:rsid w:val="00F23C9F"/>
    <w:rsid w:val="00F2445D"/>
    <w:rsid w:val="00F24E58"/>
    <w:rsid w:val="00F274F2"/>
    <w:rsid w:val="00F30770"/>
    <w:rsid w:val="00F3182A"/>
    <w:rsid w:val="00F31C1C"/>
    <w:rsid w:val="00F338CE"/>
    <w:rsid w:val="00F33A80"/>
    <w:rsid w:val="00F3452F"/>
    <w:rsid w:val="00F3632E"/>
    <w:rsid w:val="00F402E6"/>
    <w:rsid w:val="00F40BBC"/>
    <w:rsid w:val="00F42C0B"/>
    <w:rsid w:val="00F43B31"/>
    <w:rsid w:val="00F45976"/>
    <w:rsid w:val="00F468B0"/>
    <w:rsid w:val="00F46C83"/>
    <w:rsid w:val="00F50C81"/>
    <w:rsid w:val="00F51A3D"/>
    <w:rsid w:val="00F52371"/>
    <w:rsid w:val="00F52A23"/>
    <w:rsid w:val="00F53555"/>
    <w:rsid w:val="00F5569D"/>
    <w:rsid w:val="00F56D62"/>
    <w:rsid w:val="00F57B22"/>
    <w:rsid w:val="00F60CE8"/>
    <w:rsid w:val="00F61281"/>
    <w:rsid w:val="00F631D7"/>
    <w:rsid w:val="00F63B65"/>
    <w:rsid w:val="00F63FC0"/>
    <w:rsid w:val="00F64E6E"/>
    <w:rsid w:val="00F657AA"/>
    <w:rsid w:val="00F65FA7"/>
    <w:rsid w:val="00F72463"/>
    <w:rsid w:val="00F75108"/>
    <w:rsid w:val="00F767EA"/>
    <w:rsid w:val="00F772B0"/>
    <w:rsid w:val="00F779B8"/>
    <w:rsid w:val="00F77A76"/>
    <w:rsid w:val="00F80E73"/>
    <w:rsid w:val="00F8141F"/>
    <w:rsid w:val="00F81D45"/>
    <w:rsid w:val="00F8311E"/>
    <w:rsid w:val="00F84279"/>
    <w:rsid w:val="00F857BC"/>
    <w:rsid w:val="00F85CC8"/>
    <w:rsid w:val="00F909F1"/>
    <w:rsid w:val="00F916A7"/>
    <w:rsid w:val="00F92CA5"/>
    <w:rsid w:val="00F93085"/>
    <w:rsid w:val="00F945F2"/>
    <w:rsid w:val="00FA08C9"/>
    <w:rsid w:val="00FA0AC5"/>
    <w:rsid w:val="00FA16A7"/>
    <w:rsid w:val="00FA1D7D"/>
    <w:rsid w:val="00FA2448"/>
    <w:rsid w:val="00FA2F93"/>
    <w:rsid w:val="00FA3366"/>
    <w:rsid w:val="00FA5637"/>
    <w:rsid w:val="00FA60A9"/>
    <w:rsid w:val="00FB031B"/>
    <w:rsid w:val="00FB2E28"/>
    <w:rsid w:val="00FB3401"/>
    <w:rsid w:val="00FB3AB4"/>
    <w:rsid w:val="00FB4716"/>
    <w:rsid w:val="00FB6B84"/>
    <w:rsid w:val="00FC020C"/>
    <w:rsid w:val="00FC2BDF"/>
    <w:rsid w:val="00FC3716"/>
    <w:rsid w:val="00FC412B"/>
    <w:rsid w:val="00FC4B0E"/>
    <w:rsid w:val="00FC6927"/>
    <w:rsid w:val="00FD21C5"/>
    <w:rsid w:val="00FD47BB"/>
    <w:rsid w:val="00FD64A6"/>
    <w:rsid w:val="00FD6B31"/>
    <w:rsid w:val="00FD744D"/>
    <w:rsid w:val="00FE02F7"/>
    <w:rsid w:val="00FE2BAD"/>
    <w:rsid w:val="00FE3151"/>
    <w:rsid w:val="00FE479A"/>
    <w:rsid w:val="00FE4E1A"/>
    <w:rsid w:val="00FE58E9"/>
    <w:rsid w:val="00FF0696"/>
    <w:rsid w:val="00FF0816"/>
    <w:rsid w:val="00FF1466"/>
    <w:rsid w:val="00FF186C"/>
    <w:rsid w:val="00FF1A37"/>
    <w:rsid w:val="00FF23E7"/>
    <w:rsid w:val="00FF2623"/>
    <w:rsid w:val="00FF2631"/>
    <w:rsid w:val="00FF270D"/>
    <w:rsid w:val="00FF369D"/>
    <w:rsid w:val="00FF3BAC"/>
    <w:rsid w:val="00FF4A32"/>
    <w:rsid w:val="00FF54A3"/>
    <w:rsid w:val="00FF56F1"/>
    <w:rsid w:val="00FF5D26"/>
    <w:rsid w:val="00FF6279"/>
    <w:rsid w:val="00FF6A26"/>
    <w:rsid w:val="00FF6D11"/>
    <w:rsid w:val="011DF05C"/>
    <w:rsid w:val="01495609"/>
    <w:rsid w:val="014AD840"/>
    <w:rsid w:val="01D69133"/>
    <w:rsid w:val="01DF1CF1"/>
    <w:rsid w:val="01F9BA85"/>
    <w:rsid w:val="023A6206"/>
    <w:rsid w:val="06ABB40A"/>
    <w:rsid w:val="06F7F76F"/>
    <w:rsid w:val="0B4B1D63"/>
    <w:rsid w:val="0B9AB8A8"/>
    <w:rsid w:val="0BBEEA4B"/>
    <w:rsid w:val="0CB5B492"/>
    <w:rsid w:val="0E6CA861"/>
    <w:rsid w:val="0E706FE5"/>
    <w:rsid w:val="0EA49FCE"/>
    <w:rsid w:val="0FCDCFE0"/>
    <w:rsid w:val="1021040F"/>
    <w:rsid w:val="1052CFE4"/>
    <w:rsid w:val="12355B33"/>
    <w:rsid w:val="13429F03"/>
    <w:rsid w:val="134770CB"/>
    <w:rsid w:val="135E7D2D"/>
    <w:rsid w:val="17D6A8DD"/>
    <w:rsid w:val="189AEDC7"/>
    <w:rsid w:val="18A37909"/>
    <w:rsid w:val="18DFAB2F"/>
    <w:rsid w:val="1A09F438"/>
    <w:rsid w:val="1AFBCEBE"/>
    <w:rsid w:val="1B7E6C07"/>
    <w:rsid w:val="1BAC36F0"/>
    <w:rsid w:val="1DCF80FA"/>
    <w:rsid w:val="1E04E44D"/>
    <w:rsid w:val="1E7DC800"/>
    <w:rsid w:val="1E851ED9"/>
    <w:rsid w:val="22F722D1"/>
    <w:rsid w:val="25A5C30B"/>
    <w:rsid w:val="28BED303"/>
    <w:rsid w:val="29007BA9"/>
    <w:rsid w:val="2AEDC7A8"/>
    <w:rsid w:val="2B4DC9CE"/>
    <w:rsid w:val="2BAC8D46"/>
    <w:rsid w:val="2EF5D1AC"/>
    <w:rsid w:val="2F44ED56"/>
    <w:rsid w:val="2F6D534D"/>
    <w:rsid w:val="301E831A"/>
    <w:rsid w:val="30C19B22"/>
    <w:rsid w:val="310AA5FA"/>
    <w:rsid w:val="32716967"/>
    <w:rsid w:val="33C9AB48"/>
    <w:rsid w:val="343DF11A"/>
    <w:rsid w:val="34494E5C"/>
    <w:rsid w:val="35150A21"/>
    <w:rsid w:val="35408C99"/>
    <w:rsid w:val="37C7B10D"/>
    <w:rsid w:val="37FCB231"/>
    <w:rsid w:val="38EBAA65"/>
    <w:rsid w:val="392D0549"/>
    <w:rsid w:val="3940776C"/>
    <w:rsid w:val="3A72F411"/>
    <w:rsid w:val="3AE38E8D"/>
    <w:rsid w:val="3B4ECE52"/>
    <w:rsid w:val="3BBC3711"/>
    <w:rsid w:val="3D411B94"/>
    <w:rsid w:val="42043A3C"/>
    <w:rsid w:val="43338156"/>
    <w:rsid w:val="43F5C1CC"/>
    <w:rsid w:val="4420E4CC"/>
    <w:rsid w:val="448927FC"/>
    <w:rsid w:val="4560FE9E"/>
    <w:rsid w:val="4696A8A5"/>
    <w:rsid w:val="4797F8CE"/>
    <w:rsid w:val="4AAC37C6"/>
    <w:rsid w:val="4BC2522B"/>
    <w:rsid w:val="4C44CC44"/>
    <w:rsid w:val="4D8712FC"/>
    <w:rsid w:val="4F55C14E"/>
    <w:rsid w:val="4F569072"/>
    <w:rsid w:val="5358FAA0"/>
    <w:rsid w:val="552F948A"/>
    <w:rsid w:val="56438630"/>
    <w:rsid w:val="5783022B"/>
    <w:rsid w:val="57DF87DF"/>
    <w:rsid w:val="59C4A749"/>
    <w:rsid w:val="5ABBD044"/>
    <w:rsid w:val="5C25EA72"/>
    <w:rsid w:val="608BDBFE"/>
    <w:rsid w:val="61457028"/>
    <w:rsid w:val="6175EE29"/>
    <w:rsid w:val="63C2CD36"/>
    <w:rsid w:val="63D27175"/>
    <w:rsid w:val="642F0EBD"/>
    <w:rsid w:val="644E334C"/>
    <w:rsid w:val="6610829D"/>
    <w:rsid w:val="674C27B4"/>
    <w:rsid w:val="6797E811"/>
    <w:rsid w:val="687A54DD"/>
    <w:rsid w:val="68B40556"/>
    <w:rsid w:val="691617CA"/>
    <w:rsid w:val="6A22964F"/>
    <w:rsid w:val="6A6D2F55"/>
    <w:rsid w:val="6BB41ED2"/>
    <w:rsid w:val="6CD4A526"/>
    <w:rsid w:val="6D5AA10D"/>
    <w:rsid w:val="6E34AE09"/>
    <w:rsid w:val="6F09F861"/>
    <w:rsid w:val="6F68583C"/>
    <w:rsid w:val="70A90BCC"/>
    <w:rsid w:val="7124783F"/>
    <w:rsid w:val="7152ECF4"/>
    <w:rsid w:val="738D1D1F"/>
    <w:rsid w:val="7418787E"/>
    <w:rsid w:val="75FABAC7"/>
    <w:rsid w:val="7627F6B7"/>
    <w:rsid w:val="77FA82B6"/>
    <w:rsid w:val="784B259B"/>
    <w:rsid w:val="7968A45D"/>
    <w:rsid w:val="7AC0052E"/>
    <w:rsid w:val="7B895F4B"/>
    <w:rsid w:val="7C6BF0E6"/>
    <w:rsid w:val="7CFF2FAA"/>
    <w:rsid w:val="7DF6CF0B"/>
    <w:rsid w:val="7E9B000B"/>
    <w:rsid w:val="7F162DF9"/>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9"/>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ListParagraph"/>
    <w:qFormat/>
    <w:rsid w:val="0063315F"/>
    <w:pPr>
      <w:widowControl w:val="0"/>
      <w:numPr>
        <w:numId w:val="5"/>
      </w:numPr>
      <w:spacing w:before="120" w:after="120" w:line="360" w:lineRule="auto"/>
      <w:contextualSpacing w:val="0"/>
      <w:jc w:val="both"/>
    </w:pPr>
    <w:rPr>
      <w:rFonts w:cs="Arial"/>
      <w:szCs w:val="22"/>
    </w:rPr>
  </w:style>
  <w:style w:type="paragraph" w:customStyle="1" w:styleId="FWOparagraphlevel2">
    <w:name w:val="FWO paragraph level 2"/>
    <w:basedOn w:val="ListParagraph"/>
    <w:qFormat/>
    <w:rsid w:val="0063315F"/>
    <w:pPr>
      <w:widowControl w:val="0"/>
      <w:numPr>
        <w:numId w:val="7"/>
      </w:numPr>
      <w:spacing w:before="120" w:after="120" w:line="360" w:lineRule="auto"/>
      <w:ind w:left="1134" w:hanging="567"/>
      <w:contextualSpacing w:val="0"/>
      <w:jc w:val="both"/>
    </w:pPr>
    <w:rPr>
      <w:rFonts w:asciiTheme="minorHAnsi" w:hAnsiTheme="minorHAnsi" w:cstheme="minorHAnsi"/>
      <w:szCs w:val="24"/>
    </w:rPr>
  </w:style>
  <w:style w:type="paragraph" w:customStyle="1" w:styleId="FWOparagraphlevel3">
    <w:name w:val="FWO paragraph level 3"/>
    <w:basedOn w:val="Normal"/>
    <w:qFormat/>
    <w:rsid w:val="00327B84"/>
    <w:pPr>
      <w:numPr>
        <w:ilvl w:val="3"/>
        <w:numId w:val="9"/>
      </w:numPr>
      <w:spacing w:before="120" w:after="120" w:line="360" w:lineRule="auto"/>
    </w:pPr>
    <w:rPr>
      <w:rFonts w:asciiTheme="minorHAnsi" w:eastAsia="Calibri" w:hAnsiTheme="minorHAnsi" w:cs="Arial"/>
      <w:sz w:val="24"/>
      <w:szCs w:val="22"/>
    </w:rPr>
  </w:style>
  <w:style w:type="paragraph" w:customStyle="1" w:styleId="FWOparagraphlevel4">
    <w:name w:val="FWO paragraph level 4"/>
    <w:basedOn w:val="Normal"/>
    <w:qFormat/>
    <w:rsid w:val="00947E56"/>
    <w:pPr>
      <w:numPr>
        <w:ilvl w:val="4"/>
        <w:numId w:val="9"/>
      </w:numPr>
      <w:tabs>
        <w:tab w:val="left" w:pos="2268"/>
      </w:tabs>
      <w:spacing w:before="120" w:after="120" w:line="360" w:lineRule="auto"/>
    </w:pPr>
    <w:rPr>
      <w:rFonts w:asciiTheme="minorHAnsi" w:eastAsia="Calibri" w:hAnsiTheme="minorHAnsi" w:cs="Arial"/>
      <w:sz w:val="24"/>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TableIndentHanging">
    <w:name w:val="Table: Indent: Hanging"/>
    <w:basedOn w:val="Normal"/>
    <w:uiPriority w:val="12"/>
    <w:semiHidden/>
    <w:rsid w:val="00887C76"/>
    <w:pPr>
      <w:numPr>
        <w:numId w:val="6"/>
      </w:numPr>
      <w:tabs>
        <w:tab w:val="left" w:pos="283"/>
      </w:tabs>
      <w:spacing w:after="60" w:line="240" w:lineRule="atLeast"/>
    </w:pPr>
    <w:rPr>
      <w:rFonts w:cs="Arial"/>
      <w:sz w:val="20"/>
      <w:szCs w:val="22"/>
      <w:lang w:eastAsia="en-AU"/>
    </w:rPr>
  </w:style>
  <w:style w:type="paragraph" w:customStyle="1" w:styleId="TableIndentHanging1">
    <w:name w:val="Table: Indent: Hanging 1"/>
    <w:basedOn w:val="Normal"/>
    <w:uiPriority w:val="12"/>
    <w:rsid w:val="00887C76"/>
    <w:pPr>
      <w:numPr>
        <w:ilvl w:val="1"/>
        <w:numId w:val="6"/>
      </w:numPr>
      <w:tabs>
        <w:tab w:val="left" w:pos="283"/>
      </w:tabs>
      <w:spacing w:after="60" w:line="240" w:lineRule="atLeast"/>
    </w:pPr>
    <w:rPr>
      <w:rFonts w:cs="Arial"/>
      <w:sz w:val="20"/>
      <w:szCs w:val="22"/>
      <w:lang w:eastAsia="en-AU"/>
    </w:rPr>
  </w:style>
  <w:style w:type="paragraph" w:customStyle="1" w:styleId="TableIndentHanging2">
    <w:name w:val="Table: Indent: Hanging 2"/>
    <w:basedOn w:val="Normal"/>
    <w:uiPriority w:val="12"/>
    <w:semiHidden/>
    <w:rsid w:val="00887C76"/>
    <w:pPr>
      <w:numPr>
        <w:ilvl w:val="2"/>
        <w:numId w:val="6"/>
      </w:numPr>
      <w:spacing w:after="60" w:line="240" w:lineRule="atLeast"/>
    </w:pPr>
    <w:rPr>
      <w:rFonts w:cs="Arial"/>
      <w:sz w:val="20"/>
      <w:szCs w:val="22"/>
      <w:lang w:eastAsia="en-AU"/>
    </w:rPr>
  </w:style>
  <w:style w:type="paragraph" w:customStyle="1" w:styleId="TableIndentHanging3">
    <w:name w:val="Table: Indent: Hanging 3"/>
    <w:basedOn w:val="Normal"/>
    <w:uiPriority w:val="12"/>
    <w:semiHidden/>
    <w:rsid w:val="00887C76"/>
    <w:pPr>
      <w:numPr>
        <w:ilvl w:val="3"/>
        <w:numId w:val="6"/>
      </w:numPr>
      <w:spacing w:after="60" w:line="240" w:lineRule="atLeast"/>
    </w:pPr>
    <w:rPr>
      <w:rFonts w:cs="Arial"/>
      <w:sz w:val="20"/>
      <w:szCs w:val="22"/>
      <w:lang w:eastAsia="en-AU"/>
    </w:rPr>
  </w:style>
  <w:style w:type="paragraph" w:customStyle="1" w:styleId="TableIndentHanging4">
    <w:name w:val="Table: Indent: Hanging 4"/>
    <w:basedOn w:val="Normal"/>
    <w:uiPriority w:val="12"/>
    <w:semiHidden/>
    <w:rsid w:val="00887C76"/>
    <w:pPr>
      <w:numPr>
        <w:ilvl w:val="4"/>
        <w:numId w:val="6"/>
      </w:numPr>
      <w:tabs>
        <w:tab w:val="left" w:pos="1134"/>
      </w:tabs>
      <w:spacing w:after="60" w:line="240" w:lineRule="atLeast"/>
    </w:pPr>
    <w:rPr>
      <w:rFonts w:cs="Arial"/>
      <w:sz w:val="20"/>
      <w:szCs w:val="22"/>
      <w:lang w:eastAsia="en-AU"/>
    </w:rPr>
  </w:style>
  <w:style w:type="paragraph" w:customStyle="1" w:styleId="TableIndentHanging5">
    <w:name w:val="Table: Indent: Hanging 5"/>
    <w:basedOn w:val="Normal"/>
    <w:uiPriority w:val="12"/>
    <w:semiHidden/>
    <w:rsid w:val="00887C76"/>
    <w:pPr>
      <w:numPr>
        <w:ilvl w:val="5"/>
        <w:numId w:val="6"/>
      </w:numPr>
      <w:tabs>
        <w:tab w:val="left" w:pos="1417"/>
      </w:tabs>
      <w:spacing w:after="60" w:line="240" w:lineRule="atLeast"/>
    </w:pPr>
    <w:rPr>
      <w:rFonts w:cs="Arial"/>
      <w:sz w:val="20"/>
      <w:szCs w:val="22"/>
      <w:lang w:eastAsia="en-AU"/>
    </w:rPr>
  </w:style>
  <w:style w:type="paragraph" w:customStyle="1" w:styleId="TableIndentHanging6">
    <w:name w:val="Table: Indent: Hanging 6"/>
    <w:basedOn w:val="Normal"/>
    <w:uiPriority w:val="12"/>
    <w:semiHidden/>
    <w:rsid w:val="00887C76"/>
    <w:pPr>
      <w:numPr>
        <w:ilvl w:val="6"/>
        <w:numId w:val="6"/>
      </w:numPr>
      <w:tabs>
        <w:tab w:val="left" w:pos="1701"/>
      </w:tabs>
      <w:spacing w:after="60" w:line="240" w:lineRule="atLeast"/>
    </w:pPr>
    <w:rPr>
      <w:rFonts w:cs="Arial"/>
      <w:sz w:val="20"/>
      <w:szCs w:val="22"/>
      <w:lang w:eastAsia="en-AU"/>
    </w:rPr>
  </w:style>
  <w:style w:type="paragraph" w:customStyle="1" w:styleId="TableIndentHanging7">
    <w:name w:val="Table: Indent: Hanging 7"/>
    <w:basedOn w:val="Normal"/>
    <w:uiPriority w:val="12"/>
    <w:semiHidden/>
    <w:rsid w:val="00887C76"/>
    <w:pPr>
      <w:numPr>
        <w:ilvl w:val="7"/>
        <w:numId w:val="6"/>
      </w:numPr>
      <w:tabs>
        <w:tab w:val="left" w:pos="1984"/>
      </w:tabs>
      <w:spacing w:after="60" w:line="240" w:lineRule="atLeast"/>
    </w:pPr>
    <w:rPr>
      <w:rFonts w:cs="Arial"/>
      <w:sz w:val="20"/>
      <w:szCs w:val="22"/>
      <w:lang w:eastAsia="en-AU"/>
    </w:rPr>
  </w:style>
  <w:style w:type="paragraph" w:customStyle="1" w:styleId="TableIndentHanging8">
    <w:name w:val="Table: Indent: Hanging 8"/>
    <w:basedOn w:val="Normal"/>
    <w:uiPriority w:val="12"/>
    <w:semiHidden/>
    <w:rsid w:val="00887C76"/>
    <w:pPr>
      <w:numPr>
        <w:ilvl w:val="8"/>
        <w:numId w:val="6"/>
      </w:numPr>
      <w:tabs>
        <w:tab w:val="left" w:pos="2268"/>
      </w:tabs>
      <w:spacing w:after="60" w:line="240" w:lineRule="atLeast"/>
    </w:pPr>
    <w:rPr>
      <w:rFonts w:cs="Arial"/>
      <w:sz w:val="20"/>
      <w:szCs w:val="22"/>
      <w:lang w:eastAsia="en-AU"/>
    </w:rPr>
  </w:style>
  <w:style w:type="paragraph" w:customStyle="1" w:styleId="PlainParagraph">
    <w:name w:val="Plain Paragraph"/>
    <w:aliases w:val="PP"/>
    <w:basedOn w:val="Normal"/>
    <w:link w:val="PlainParagraphChar"/>
    <w:qFormat/>
    <w:rsid w:val="00727722"/>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727722"/>
    <w:pPr>
      <w:numPr>
        <w:numId w:val="8"/>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727722"/>
    <w:pPr>
      <w:numPr>
        <w:ilvl w:val="1"/>
        <w:numId w:val="8"/>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727722"/>
    <w:pPr>
      <w:numPr>
        <w:ilvl w:val="2"/>
        <w:numId w:val="8"/>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727722"/>
    <w:pPr>
      <w:numPr>
        <w:ilvl w:val="3"/>
        <w:numId w:val="8"/>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727722"/>
    <w:pPr>
      <w:numPr>
        <w:ilvl w:val="4"/>
        <w:numId w:val="8"/>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727722"/>
    <w:pPr>
      <w:numPr>
        <w:ilvl w:val="5"/>
        <w:numId w:val="8"/>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727722"/>
    <w:pPr>
      <w:numPr>
        <w:ilvl w:val="6"/>
        <w:numId w:val="8"/>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727722"/>
    <w:pPr>
      <w:numPr>
        <w:ilvl w:val="7"/>
        <w:numId w:val="8"/>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727722"/>
    <w:pPr>
      <w:numPr>
        <w:ilvl w:val="8"/>
        <w:numId w:val="8"/>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727722"/>
    <w:rPr>
      <w:rFonts w:ascii="Arial" w:eastAsia="Times New Roman" w:hAnsi="Arial" w:cs="Arial"/>
      <w:lang w:eastAsia="en-AU"/>
    </w:rPr>
  </w:style>
  <w:style w:type="paragraph" w:styleId="NormalWeb">
    <w:name w:val="Normal (Web)"/>
    <w:basedOn w:val="Normal"/>
    <w:uiPriority w:val="99"/>
    <w:unhideWhenUsed/>
    <w:rsid w:val="007A6EC3"/>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unhideWhenUsed/>
    <w:rsid w:val="0069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31">
      <w:bodyDiv w:val="1"/>
      <w:marLeft w:val="0"/>
      <w:marRight w:val="0"/>
      <w:marTop w:val="0"/>
      <w:marBottom w:val="0"/>
      <w:divBdr>
        <w:top w:val="none" w:sz="0" w:space="0" w:color="auto"/>
        <w:left w:val="none" w:sz="0" w:space="0" w:color="auto"/>
        <w:bottom w:val="none" w:sz="0" w:space="0" w:color="auto"/>
        <w:right w:val="none" w:sz="0" w:space="0" w:color="auto"/>
      </w:divBdr>
    </w:div>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288586203">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580795433">
      <w:bodyDiv w:val="1"/>
      <w:marLeft w:val="0"/>
      <w:marRight w:val="0"/>
      <w:marTop w:val="0"/>
      <w:marBottom w:val="0"/>
      <w:divBdr>
        <w:top w:val="none" w:sz="0" w:space="0" w:color="auto"/>
        <w:left w:val="none" w:sz="0" w:space="0" w:color="auto"/>
        <w:bottom w:val="none" w:sz="0" w:space="0" w:color="auto"/>
        <w:right w:val="none" w:sz="0" w:space="0" w:color="auto"/>
      </w:divBdr>
    </w:div>
    <w:div w:id="587226863">
      <w:bodyDiv w:val="1"/>
      <w:marLeft w:val="0"/>
      <w:marRight w:val="0"/>
      <w:marTop w:val="0"/>
      <w:marBottom w:val="0"/>
      <w:divBdr>
        <w:top w:val="none" w:sz="0" w:space="0" w:color="auto"/>
        <w:left w:val="none" w:sz="0" w:space="0" w:color="auto"/>
        <w:bottom w:val="none" w:sz="0" w:space="0" w:color="auto"/>
        <w:right w:val="none" w:sz="0" w:space="0" w:color="auto"/>
      </w:divBdr>
      <w:divsChild>
        <w:div w:id="465854752">
          <w:marLeft w:val="0"/>
          <w:marRight w:val="0"/>
          <w:marTop w:val="0"/>
          <w:marBottom w:val="0"/>
          <w:divBdr>
            <w:top w:val="none" w:sz="0" w:space="0" w:color="auto"/>
            <w:left w:val="none" w:sz="0" w:space="0" w:color="auto"/>
            <w:bottom w:val="none" w:sz="0" w:space="0" w:color="auto"/>
            <w:right w:val="none" w:sz="0" w:space="0" w:color="auto"/>
          </w:divBdr>
        </w:div>
        <w:div w:id="755513399">
          <w:marLeft w:val="0"/>
          <w:marRight w:val="0"/>
          <w:marTop w:val="0"/>
          <w:marBottom w:val="0"/>
          <w:divBdr>
            <w:top w:val="none" w:sz="0" w:space="0" w:color="auto"/>
            <w:left w:val="none" w:sz="0" w:space="0" w:color="auto"/>
            <w:bottom w:val="none" w:sz="0" w:space="0" w:color="auto"/>
            <w:right w:val="none" w:sz="0" w:space="0" w:color="auto"/>
          </w:divBdr>
          <w:divsChild>
            <w:div w:id="6127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2450934">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55270465">
      <w:bodyDiv w:val="1"/>
      <w:marLeft w:val="0"/>
      <w:marRight w:val="0"/>
      <w:marTop w:val="0"/>
      <w:marBottom w:val="0"/>
      <w:divBdr>
        <w:top w:val="none" w:sz="0" w:space="0" w:color="auto"/>
        <w:left w:val="none" w:sz="0" w:space="0" w:color="auto"/>
        <w:bottom w:val="none" w:sz="0" w:space="0" w:color="auto"/>
        <w:right w:val="none" w:sz="0" w:space="0" w:color="auto"/>
      </w:divBdr>
    </w:div>
    <w:div w:id="933899664">
      <w:bodyDiv w:val="1"/>
      <w:marLeft w:val="0"/>
      <w:marRight w:val="0"/>
      <w:marTop w:val="0"/>
      <w:marBottom w:val="0"/>
      <w:divBdr>
        <w:top w:val="none" w:sz="0" w:space="0" w:color="auto"/>
        <w:left w:val="none" w:sz="0" w:space="0" w:color="auto"/>
        <w:bottom w:val="none" w:sz="0" w:space="0" w:color="auto"/>
        <w:right w:val="none" w:sz="0" w:space="0" w:color="auto"/>
      </w:divBdr>
    </w:div>
    <w:div w:id="966083014">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49197970">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284576829">
      <w:bodyDiv w:val="1"/>
      <w:marLeft w:val="0"/>
      <w:marRight w:val="0"/>
      <w:marTop w:val="0"/>
      <w:marBottom w:val="0"/>
      <w:divBdr>
        <w:top w:val="none" w:sz="0" w:space="0" w:color="auto"/>
        <w:left w:val="none" w:sz="0" w:space="0" w:color="auto"/>
        <w:bottom w:val="none" w:sz="0" w:space="0" w:color="auto"/>
        <w:right w:val="none" w:sz="0" w:space="0" w:color="auto"/>
      </w:divBdr>
    </w:div>
    <w:div w:id="1348481151">
      <w:bodyDiv w:val="1"/>
      <w:marLeft w:val="0"/>
      <w:marRight w:val="0"/>
      <w:marTop w:val="0"/>
      <w:marBottom w:val="0"/>
      <w:divBdr>
        <w:top w:val="none" w:sz="0" w:space="0" w:color="auto"/>
        <w:left w:val="none" w:sz="0" w:space="0" w:color="auto"/>
        <w:bottom w:val="none" w:sz="0" w:space="0" w:color="auto"/>
        <w:right w:val="none" w:sz="0" w:space="0" w:color="auto"/>
      </w:divBdr>
      <w:divsChild>
        <w:div w:id="458455324">
          <w:marLeft w:val="0"/>
          <w:marRight w:val="0"/>
          <w:marTop w:val="0"/>
          <w:marBottom w:val="0"/>
          <w:divBdr>
            <w:top w:val="none" w:sz="0" w:space="0" w:color="auto"/>
            <w:left w:val="none" w:sz="0" w:space="0" w:color="auto"/>
            <w:bottom w:val="none" w:sz="0" w:space="0" w:color="auto"/>
            <w:right w:val="none" w:sz="0" w:space="0" w:color="auto"/>
          </w:divBdr>
        </w:div>
        <w:div w:id="972910037">
          <w:marLeft w:val="0"/>
          <w:marRight w:val="0"/>
          <w:marTop w:val="0"/>
          <w:marBottom w:val="0"/>
          <w:divBdr>
            <w:top w:val="none" w:sz="0" w:space="0" w:color="auto"/>
            <w:left w:val="none" w:sz="0" w:space="0" w:color="auto"/>
            <w:bottom w:val="none" w:sz="0" w:space="0" w:color="auto"/>
            <w:right w:val="none" w:sz="0" w:space="0" w:color="auto"/>
          </w:divBdr>
          <w:divsChild>
            <w:div w:id="1613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6906">
      <w:bodyDiv w:val="1"/>
      <w:marLeft w:val="0"/>
      <w:marRight w:val="0"/>
      <w:marTop w:val="0"/>
      <w:marBottom w:val="0"/>
      <w:divBdr>
        <w:top w:val="none" w:sz="0" w:space="0" w:color="auto"/>
        <w:left w:val="none" w:sz="0" w:space="0" w:color="auto"/>
        <w:bottom w:val="none" w:sz="0" w:space="0" w:color="auto"/>
        <w:right w:val="none" w:sz="0" w:space="0" w:color="auto"/>
      </w:divBdr>
      <w:divsChild>
        <w:div w:id="242834987">
          <w:marLeft w:val="0"/>
          <w:marRight w:val="0"/>
          <w:marTop w:val="0"/>
          <w:marBottom w:val="0"/>
          <w:divBdr>
            <w:top w:val="none" w:sz="0" w:space="0" w:color="auto"/>
            <w:left w:val="none" w:sz="0" w:space="0" w:color="auto"/>
            <w:bottom w:val="none" w:sz="0" w:space="0" w:color="auto"/>
            <w:right w:val="none" w:sz="0" w:space="0" w:color="auto"/>
          </w:divBdr>
          <w:divsChild>
            <w:div w:id="713114242">
              <w:marLeft w:val="0"/>
              <w:marRight w:val="0"/>
              <w:marTop w:val="0"/>
              <w:marBottom w:val="0"/>
              <w:divBdr>
                <w:top w:val="none" w:sz="0" w:space="0" w:color="auto"/>
                <w:left w:val="none" w:sz="0" w:space="0" w:color="auto"/>
                <w:bottom w:val="none" w:sz="0" w:space="0" w:color="auto"/>
                <w:right w:val="none" w:sz="0" w:space="0" w:color="auto"/>
              </w:divBdr>
            </w:div>
          </w:divsChild>
        </w:div>
        <w:div w:id="1024214090">
          <w:marLeft w:val="0"/>
          <w:marRight w:val="0"/>
          <w:marTop w:val="0"/>
          <w:marBottom w:val="0"/>
          <w:divBdr>
            <w:top w:val="none" w:sz="0" w:space="0" w:color="auto"/>
            <w:left w:val="none" w:sz="0" w:space="0" w:color="auto"/>
            <w:bottom w:val="none" w:sz="0" w:space="0" w:color="auto"/>
            <w:right w:val="none" w:sz="0" w:space="0" w:color="auto"/>
          </w:divBdr>
        </w:div>
      </w:divsChild>
    </w:div>
    <w:div w:id="1417630950">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37624205">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564946227">
      <w:bodyDiv w:val="1"/>
      <w:marLeft w:val="0"/>
      <w:marRight w:val="0"/>
      <w:marTop w:val="0"/>
      <w:marBottom w:val="0"/>
      <w:divBdr>
        <w:top w:val="none" w:sz="0" w:space="0" w:color="auto"/>
        <w:left w:val="none" w:sz="0" w:space="0" w:color="auto"/>
        <w:bottom w:val="none" w:sz="0" w:space="0" w:color="auto"/>
        <w:right w:val="none" w:sz="0" w:space="0" w:color="auto"/>
      </w:divBdr>
    </w:div>
    <w:div w:id="1727333573">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70813896">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University of Newcastle Enforceable Undertaking</vt:lpstr>
    </vt:vector>
  </TitlesOfParts>
  <Manager/>
  <Company/>
  <LinksUpToDate>false</LinksUpToDate>
  <CharactersWithSpaces>18910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Newcastle Enforceable Undertaking</dc:title>
  <dc:subject>University of Newcastle Enforceable Undertaking</dc:subject>
  <dc:creator/>
  <cp:keywords>University of Newcastle, Enforceable Undertaking</cp:keywords>
  <dc:description/>
  <cp:lastModifiedBy/>
  <cp:revision>1</cp:revision>
  <dcterms:created xsi:type="dcterms:W3CDTF">2022-08-29T02:30:00Z</dcterms:created>
  <dcterms:modified xsi:type="dcterms:W3CDTF">2022-08-29T02:33:00Z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2022-08-29T02:33:46Z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e05a4a4b-27ec-4114-89d6-a2c93f3f44cd</vt:lpwstr>
  </property>
  <property fmtid="{D5CDD505-2E9C-101B-9397-08002B2CF9AE}" pid="8" name="MSIP_Label_1112e48c-f0e0-48fb-b5c1-02479cac7f09_ContentBits">
    <vt:lpwstr>3</vt:lpwstr>
  </property>
</Properties>
</file>