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8F093" w14:textId="1742EBA4" w:rsidR="009206BD" w:rsidRPr="005D2EC7" w:rsidRDefault="005E3504" w:rsidP="000D7FFA">
      <w:pPr>
        <w:pStyle w:val="Heading1"/>
        <w:spacing w:before="240" w:after="120"/>
        <w:rPr>
          <w:rFonts w:asciiTheme="minorHAnsi" w:hAnsiTheme="minorHAnsi" w:cstheme="minorHAnsi"/>
        </w:rPr>
      </w:pPr>
      <w:r w:rsidRPr="005D2EC7">
        <w:rPr>
          <w:rFonts w:asciiTheme="minorHAnsi" w:hAnsiTheme="minorHAnsi" w:cstheme="minorHAnsi"/>
        </w:rPr>
        <w:t>F</w:t>
      </w:r>
      <w:r w:rsidR="009206BD" w:rsidRPr="005D2EC7">
        <w:rPr>
          <w:rFonts w:asciiTheme="minorHAnsi" w:hAnsiTheme="minorHAnsi" w:cstheme="minorHAnsi"/>
        </w:rPr>
        <w:t>requently asked questions – compliance notices</w:t>
      </w:r>
    </w:p>
    <w:p w14:paraId="12E224A7" w14:textId="77777777" w:rsidR="009206BD" w:rsidRPr="005D2EC7" w:rsidRDefault="009206BD" w:rsidP="009206BD">
      <w:pPr>
        <w:spacing w:after="0" w:line="240" w:lineRule="auto"/>
        <w:rPr>
          <w:rFonts w:eastAsia="Calibri" w:cstheme="minorHAnsi"/>
          <w:szCs w:val="20"/>
        </w:rPr>
        <w:sectPr w:rsidR="009206BD" w:rsidRPr="005D2EC7" w:rsidSect="002E1FD3">
          <w:headerReference w:type="default" r:id="rId11"/>
          <w:footerReference w:type="default" r:id="rId12"/>
          <w:headerReference w:type="first" r:id="rId13"/>
          <w:footerReference w:type="first" r:id="rId14"/>
          <w:type w:val="continuous"/>
          <w:pgSz w:w="11906" w:h="16838" w:code="9"/>
          <w:pgMar w:top="1560" w:right="851" w:bottom="851" w:left="851" w:header="709" w:footer="709" w:gutter="0"/>
          <w:cols w:space="567"/>
          <w:titlePg/>
          <w:docGrid w:linePitch="360"/>
        </w:sectPr>
      </w:pPr>
    </w:p>
    <w:p w14:paraId="08A4C7B4" w14:textId="77777777" w:rsidR="009206BD" w:rsidRPr="005D2EC7" w:rsidRDefault="009206BD" w:rsidP="00CE6B69">
      <w:pPr>
        <w:pStyle w:val="Heading2"/>
      </w:pPr>
      <w:r w:rsidRPr="005D2EC7">
        <w:t>What is a compliance notice?</w:t>
      </w:r>
    </w:p>
    <w:p w14:paraId="348DFE3C" w14:textId="77777777" w:rsidR="009206BD" w:rsidRPr="005D2EC7" w:rsidRDefault="009206BD" w:rsidP="0014608E">
      <w:pPr>
        <w:spacing w:after="120" w:line="240" w:lineRule="auto"/>
        <w:rPr>
          <w:rFonts w:eastAsia="Calibri" w:cstheme="minorHAnsi"/>
          <w:b/>
          <w:color w:val="000000"/>
          <w:sz w:val="32"/>
          <w:shd w:val="clear" w:color="auto" w:fill="FFFFFF"/>
        </w:rPr>
      </w:pPr>
      <w:r w:rsidRPr="005D2EC7">
        <w:rPr>
          <w:rFonts w:eastAsia="Calibri" w:cstheme="minorHAnsi"/>
          <w:color w:val="000000"/>
          <w:shd w:val="clear" w:color="auto" w:fill="FFFFFF"/>
        </w:rPr>
        <w:t>A compliance notice is a written notice requiring an employer to fix contraventions of workplace laws within a specified timeframe (for example, 28 days).</w:t>
      </w:r>
    </w:p>
    <w:p w14:paraId="465F2654" w14:textId="77777777" w:rsidR="009206BD" w:rsidRPr="00480545" w:rsidRDefault="009206BD" w:rsidP="00480545">
      <w:pPr>
        <w:pStyle w:val="Heading2"/>
      </w:pPr>
      <w:r w:rsidRPr="00480545">
        <w:t>When is a compliance notice issued?</w:t>
      </w:r>
    </w:p>
    <w:p w14:paraId="4B4E38E2" w14:textId="3B0F0392" w:rsidR="009206BD" w:rsidRPr="00640B97" w:rsidRDefault="009206BD" w:rsidP="001A1DA4">
      <w:pPr>
        <w:spacing w:after="120" w:line="240" w:lineRule="auto"/>
        <w:rPr>
          <w:rFonts w:cs="Calibri"/>
          <w:color w:val="FF0000"/>
        </w:rPr>
      </w:pPr>
      <w:r w:rsidRPr="005D2EC7">
        <w:rPr>
          <w:rFonts w:cstheme="minorHAnsi"/>
          <w:shd w:val="clear" w:color="auto" w:fill="FFFFFF"/>
        </w:rPr>
        <w:t>When a Fair Work Inspector reasonably believes an employer has contravened workplace laws, they can issue</w:t>
      </w:r>
      <w:r w:rsidRPr="005D2EC7" w:rsidDel="00472EC3">
        <w:rPr>
          <w:rFonts w:cstheme="minorHAnsi"/>
          <w:shd w:val="clear" w:color="auto" w:fill="FFFFFF"/>
        </w:rPr>
        <w:t xml:space="preserve"> </w:t>
      </w:r>
      <w:r w:rsidRPr="005D2EC7">
        <w:rPr>
          <w:rFonts w:cstheme="minorHAnsi"/>
          <w:shd w:val="clear" w:color="auto" w:fill="FFFFFF"/>
        </w:rPr>
        <w:t xml:space="preserve">a compliance notice instead of commencing </w:t>
      </w:r>
      <w:r w:rsidRPr="005D2EC7">
        <w:rPr>
          <w:rFonts w:cstheme="minorHAnsi"/>
          <w:color w:val="000000" w:themeColor="text1"/>
        </w:rPr>
        <w:t>c</w:t>
      </w:r>
      <w:r w:rsidRPr="005D2EC7">
        <w:rPr>
          <w:rFonts w:cstheme="minorHAnsi"/>
          <w:shd w:val="clear" w:color="auto" w:fill="FFFFFF"/>
        </w:rPr>
        <w:t>ourt proceedings against an employer for the contraventions. The compliance notice provides the employer an opportunity to fix the issue without going to court and possibly having to pay significant penalties.</w:t>
      </w:r>
    </w:p>
    <w:p w14:paraId="12E9242D" w14:textId="77777777" w:rsidR="009206BD" w:rsidRPr="00480545" w:rsidRDefault="009206BD" w:rsidP="00480545">
      <w:pPr>
        <w:pStyle w:val="Heading2"/>
      </w:pPr>
      <w:r w:rsidRPr="00480545">
        <w:t>What is considered before issuing a compliance notice?</w:t>
      </w:r>
    </w:p>
    <w:p w14:paraId="151D7F4F" w14:textId="77777777" w:rsidR="009206BD" w:rsidRPr="005D2EC7" w:rsidRDefault="009206BD" w:rsidP="0014608E">
      <w:pPr>
        <w:spacing w:after="120" w:line="240" w:lineRule="auto"/>
        <w:rPr>
          <w:rFonts w:eastAsia="Calibri" w:cstheme="minorHAnsi"/>
          <w:color w:val="000000"/>
          <w:shd w:val="clear" w:color="auto" w:fill="FFFFFF"/>
        </w:rPr>
      </w:pPr>
      <w:r w:rsidRPr="005D2EC7">
        <w:rPr>
          <w:rFonts w:eastAsia="Calibri" w:cstheme="minorHAnsi"/>
          <w:color w:val="000000"/>
          <w:shd w:val="clear" w:color="auto" w:fill="FFFFFF"/>
        </w:rPr>
        <w:t>Fair Work Inspectors look at </w:t>
      </w:r>
      <w:r w:rsidRPr="005D2EC7">
        <w:rPr>
          <w:rFonts w:eastAsia="Calibri" w:cstheme="minorHAnsi"/>
          <w:b/>
          <w:bCs/>
          <w:color w:val="000000"/>
          <w:shd w:val="clear" w:color="auto" w:fill="FFFFFF"/>
        </w:rPr>
        <w:t>what the employee’s legal minimum entitlements are</w:t>
      </w:r>
      <w:r w:rsidRPr="005D2EC7">
        <w:rPr>
          <w:rFonts w:eastAsia="Calibri" w:cstheme="minorHAnsi"/>
          <w:color w:val="000000"/>
          <w:shd w:val="clear" w:color="auto" w:fill="FFFFFF"/>
        </w:rPr>
        <w:t xml:space="preserve"> and </w:t>
      </w:r>
      <w:r w:rsidRPr="005D2EC7">
        <w:rPr>
          <w:rFonts w:eastAsia="Calibri" w:cstheme="minorHAnsi"/>
          <w:b/>
          <w:bCs/>
          <w:color w:val="000000"/>
          <w:shd w:val="clear" w:color="auto" w:fill="FFFFFF"/>
        </w:rPr>
        <w:t>if they have been met</w:t>
      </w:r>
      <w:r w:rsidRPr="005D2EC7">
        <w:rPr>
          <w:rFonts w:eastAsia="Calibri" w:cstheme="minorHAnsi"/>
          <w:color w:val="000000"/>
          <w:shd w:val="clear" w:color="auto" w:fill="FFFFFF"/>
        </w:rPr>
        <w:t>. They consider the evidence available, which may include statements, pay slips and time and wages records the employer or employee have provided.</w:t>
      </w:r>
    </w:p>
    <w:p w14:paraId="27A9AC94" w14:textId="77777777" w:rsidR="009206BD" w:rsidRPr="005D2EC7" w:rsidRDefault="009206BD" w:rsidP="0014608E">
      <w:pPr>
        <w:spacing w:after="120" w:line="240" w:lineRule="auto"/>
        <w:textAlignment w:val="baseline"/>
        <w:rPr>
          <w:rFonts w:eastAsia="Times New Roman" w:cstheme="minorHAnsi"/>
        </w:rPr>
      </w:pPr>
      <w:r w:rsidRPr="005D2EC7">
        <w:rPr>
          <w:rFonts w:eastAsia="Times New Roman" w:cstheme="minorHAnsi"/>
        </w:rPr>
        <w:t>When enforcing minimum entitlements, a Fair Work Inspector </w:t>
      </w:r>
      <w:r w:rsidRPr="005D2EC7">
        <w:rPr>
          <w:rFonts w:eastAsia="Times New Roman" w:cstheme="minorHAnsi"/>
          <w:b/>
          <w:bCs/>
        </w:rPr>
        <w:t>can’t</w:t>
      </w:r>
      <w:r w:rsidRPr="005D2EC7">
        <w:rPr>
          <w:rFonts w:eastAsia="Times New Roman" w:cstheme="minorHAnsi"/>
        </w:rPr>
        <w:t> consider: </w:t>
      </w:r>
    </w:p>
    <w:p w14:paraId="334E6A0E" w14:textId="2325A108" w:rsidR="009206BD" w:rsidRPr="005D2EC7" w:rsidRDefault="009206BD" w:rsidP="00AA0672">
      <w:pPr>
        <w:pStyle w:val="Dotpointlist"/>
        <w:numPr>
          <w:ilvl w:val="0"/>
          <w:numId w:val="7"/>
        </w:numPr>
        <w:ind w:left="1077" w:right="0" w:hanging="357"/>
        <w:contextualSpacing w:val="0"/>
        <w:rPr>
          <w:rFonts w:cstheme="minorHAnsi"/>
        </w:rPr>
      </w:pPr>
      <w:r w:rsidRPr="005D2EC7">
        <w:rPr>
          <w:rFonts w:cstheme="minorHAnsi"/>
        </w:rPr>
        <w:t>agreements to be paid less (employees can</w:t>
      </w:r>
      <w:r w:rsidR="00E558B2">
        <w:rPr>
          <w:rFonts w:cstheme="minorHAnsi"/>
        </w:rPr>
        <w:t>’t</w:t>
      </w:r>
      <w:r w:rsidRPr="005D2EC7">
        <w:rPr>
          <w:rFonts w:cstheme="minorHAnsi"/>
        </w:rPr>
        <w:t xml:space="preserve"> agree to be paid less than their minimum entitlements)</w:t>
      </w:r>
    </w:p>
    <w:p w14:paraId="62476F14" w14:textId="4D01CD93" w:rsidR="009206BD" w:rsidRPr="005D2EC7" w:rsidRDefault="009206BD" w:rsidP="00AA0672">
      <w:pPr>
        <w:pStyle w:val="Dotpointlist"/>
        <w:numPr>
          <w:ilvl w:val="0"/>
          <w:numId w:val="7"/>
        </w:numPr>
        <w:ind w:left="1077" w:right="0" w:hanging="357"/>
        <w:contextualSpacing w:val="0"/>
        <w:rPr>
          <w:rFonts w:cstheme="minorHAnsi"/>
        </w:rPr>
      </w:pPr>
      <w:r w:rsidRPr="005D2EC7">
        <w:rPr>
          <w:rFonts w:cstheme="minorHAnsi"/>
        </w:rPr>
        <w:t>debts owed by the employee (an employer can</w:t>
      </w:r>
      <w:r w:rsidR="00BE1B26">
        <w:rPr>
          <w:rFonts w:cstheme="minorHAnsi"/>
        </w:rPr>
        <w:t>’t</w:t>
      </w:r>
      <w:r w:rsidRPr="005D2EC7">
        <w:rPr>
          <w:rFonts w:cstheme="minorHAnsi"/>
        </w:rPr>
        <w:t> </w:t>
      </w:r>
      <w:r w:rsidR="00E31BEC" w:rsidRPr="005D2EC7">
        <w:rPr>
          <w:rFonts w:cstheme="minorHAnsi"/>
        </w:rPr>
        <w:t>ordinarily</w:t>
      </w:r>
      <w:r w:rsidRPr="005D2EC7">
        <w:rPr>
          <w:rFonts w:cstheme="minorHAnsi"/>
        </w:rPr>
        <w:t xml:space="preserve"> take money from an employee’s pay because of things like breakages, unreturned uniforms, vehicle damage, etc.) </w:t>
      </w:r>
    </w:p>
    <w:p w14:paraId="697D43DB" w14:textId="77777777" w:rsidR="009206BD" w:rsidRPr="005D2EC7" w:rsidRDefault="009206BD" w:rsidP="00AA0672">
      <w:pPr>
        <w:pStyle w:val="Dotpointlist"/>
        <w:numPr>
          <w:ilvl w:val="0"/>
          <w:numId w:val="7"/>
        </w:numPr>
        <w:ind w:left="1077" w:right="0" w:hanging="357"/>
        <w:contextualSpacing w:val="0"/>
        <w:rPr>
          <w:rFonts w:cstheme="minorHAnsi"/>
        </w:rPr>
      </w:pPr>
      <w:r w:rsidRPr="005D2EC7">
        <w:rPr>
          <w:rFonts w:cstheme="minorHAnsi"/>
        </w:rPr>
        <w:t>poor performance or behaviour by the employee</w:t>
      </w:r>
    </w:p>
    <w:p w14:paraId="05A1107D" w14:textId="77777777" w:rsidR="009206BD" w:rsidRPr="005D2EC7" w:rsidRDefault="009206BD" w:rsidP="00AA0672">
      <w:pPr>
        <w:pStyle w:val="Dotpointlist"/>
        <w:numPr>
          <w:ilvl w:val="0"/>
          <w:numId w:val="7"/>
        </w:numPr>
        <w:ind w:left="1077" w:right="0" w:hanging="357"/>
        <w:contextualSpacing w:val="0"/>
        <w:rPr>
          <w:rFonts w:cstheme="minorHAnsi"/>
        </w:rPr>
      </w:pPr>
      <w:r w:rsidRPr="005D2EC7">
        <w:rPr>
          <w:rFonts w:cstheme="minorHAnsi"/>
        </w:rPr>
        <w:t>the employer not being aware of the applicable minimum entitlements.</w:t>
      </w:r>
    </w:p>
    <w:p w14:paraId="0F023C6B" w14:textId="77777777" w:rsidR="009206BD" w:rsidRPr="00480545" w:rsidRDefault="009206BD" w:rsidP="00480545">
      <w:pPr>
        <w:pStyle w:val="Heading2"/>
      </w:pPr>
      <w:r w:rsidRPr="00480545">
        <w:t>What should I do when I receive a compliance notice?</w:t>
      </w:r>
    </w:p>
    <w:p w14:paraId="63D48067" w14:textId="6DA87B25" w:rsidR="009206BD" w:rsidRPr="005D2EC7" w:rsidRDefault="009206BD" w:rsidP="0014608E">
      <w:pPr>
        <w:spacing w:after="120" w:line="240" w:lineRule="auto"/>
        <w:rPr>
          <w:rFonts w:eastAsia="Calibri" w:cstheme="minorHAnsi"/>
          <w:color w:val="000000"/>
          <w:shd w:val="clear" w:color="auto" w:fill="FFFFFF"/>
        </w:rPr>
      </w:pPr>
      <w:r w:rsidRPr="005D2EC7">
        <w:rPr>
          <w:rFonts w:eastAsia="Calibri" w:cstheme="minorHAnsi"/>
          <w:color w:val="000000"/>
          <w:shd w:val="clear" w:color="auto" w:fill="FFFFFF"/>
        </w:rPr>
        <w:t>It’s in your best interests to </w:t>
      </w:r>
      <w:proofErr w:type="gramStart"/>
      <w:r w:rsidRPr="005D2EC7">
        <w:rPr>
          <w:rFonts w:eastAsia="Calibri" w:cstheme="minorHAnsi"/>
          <w:color w:val="000000"/>
          <w:shd w:val="clear" w:color="auto" w:fill="FFFFFF"/>
        </w:rPr>
        <w:t>take action</w:t>
      </w:r>
      <w:proofErr w:type="gramEnd"/>
      <w:r w:rsidRPr="005D2EC7">
        <w:rPr>
          <w:rFonts w:eastAsia="Calibri" w:cstheme="minorHAnsi"/>
          <w:color w:val="000000"/>
          <w:shd w:val="clear" w:color="auto" w:fill="FFFFFF"/>
        </w:rPr>
        <w:t xml:space="preserve"> in response to a compliance notice by the due date. If you comply and provide evidence of compliance by the due date, the Fair Work Ombudsman </w:t>
      </w:r>
      <w:r w:rsidRPr="00BA08B2">
        <w:rPr>
          <w:rFonts w:eastAsia="Calibri" w:cstheme="minorHAnsi"/>
          <w:color w:val="000000"/>
          <w:shd w:val="clear" w:color="auto" w:fill="FFFFFF"/>
        </w:rPr>
        <w:t>(FWO)</w:t>
      </w:r>
      <w:r w:rsidRPr="005D2EC7">
        <w:rPr>
          <w:rFonts w:eastAsia="Calibri" w:cstheme="minorHAnsi"/>
          <w:color w:val="000000"/>
          <w:shd w:val="clear" w:color="auto" w:fill="FFFFFF"/>
        </w:rPr>
        <w:t xml:space="preserve"> cannot take further action against you for the breaches outlined in the compliance notice. </w:t>
      </w:r>
      <w:r w:rsidRPr="005D2EC7">
        <w:rPr>
          <w:rFonts w:eastAsia="Calibri" w:cstheme="minorHAnsi"/>
          <w:b/>
          <w:bCs/>
          <w:color w:val="000000"/>
          <w:shd w:val="clear" w:color="auto" w:fill="FFFFFF"/>
        </w:rPr>
        <w:t>Complying with a compliance notice is not an admission that the contraventions occurred</w:t>
      </w:r>
      <w:r w:rsidRPr="005D2EC7">
        <w:rPr>
          <w:rFonts w:eastAsia="Calibri" w:cstheme="minorHAnsi"/>
          <w:color w:val="000000"/>
          <w:shd w:val="clear" w:color="auto" w:fill="FFFFFF"/>
        </w:rPr>
        <w:t>. If you do</w:t>
      </w:r>
      <w:r w:rsidRPr="005D2EC7">
        <w:rPr>
          <w:rFonts w:eastAsia="Calibri" w:cstheme="minorHAnsi"/>
          <w:b/>
          <w:bCs/>
          <w:color w:val="000000"/>
          <w:shd w:val="clear" w:color="auto" w:fill="FFFFFF"/>
        </w:rPr>
        <w:t xml:space="preserve"> </w:t>
      </w:r>
      <w:r w:rsidRPr="005D2EC7">
        <w:rPr>
          <w:rFonts w:eastAsia="Calibri" w:cstheme="minorHAnsi"/>
          <w:color w:val="000000"/>
          <w:shd w:val="clear" w:color="auto" w:fill="FFFFFF"/>
        </w:rPr>
        <w:t xml:space="preserve">not believe you have committed the contraventions in the compliance notice you may apply for a review of the compliance notice </w:t>
      </w:r>
      <w:r w:rsidRPr="005D2EC7">
        <w:rPr>
          <w:rFonts w:eastAsia="Calibri" w:cstheme="minorHAnsi"/>
          <w:b/>
          <w:bCs/>
          <w:color w:val="000000"/>
          <w:shd w:val="clear" w:color="auto" w:fill="FFFFFF"/>
        </w:rPr>
        <w:t>prior to the due date</w:t>
      </w:r>
      <w:r w:rsidRPr="005D2EC7">
        <w:rPr>
          <w:rFonts w:eastAsia="Calibri" w:cstheme="minorHAnsi"/>
          <w:color w:val="000000"/>
          <w:shd w:val="clear" w:color="auto" w:fill="FFFFFF"/>
        </w:rPr>
        <w:t xml:space="preserve"> (see ‘</w:t>
      </w:r>
      <w:hyperlink w:anchor="_What_if_I" w:history="1">
        <w:r w:rsidRPr="00C224BF">
          <w:rPr>
            <w:rStyle w:val="Hyperlink"/>
            <w:rFonts w:eastAsia="Calibri" w:cstheme="minorHAnsi"/>
          </w:rPr>
          <w:t>What if I don’t agree with the compliance notice?</w:t>
        </w:r>
      </w:hyperlink>
      <w:r w:rsidRPr="005D2EC7">
        <w:rPr>
          <w:rFonts w:eastAsia="Calibri" w:cstheme="minorHAnsi"/>
        </w:rPr>
        <w:t>’ below).</w:t>
      </w:r>
      <w:r w:rsidRPr="005D2EC7">
        <w:rPr>
          <w:rFonts w:eastAsia="Calibri" w:cstheme="minorHAnsi"/>
          <w:color w:val="000000"/>
          <w:shd w:val="clear" w:color="auto" w:fill="FFFFFF"/>
        </w:rPr>
        <w:t xml:space="preserve"> </w:t>
      </w:r>
    </w:p>
    <w:p w14:paraId="6A4EDDB6" w14:textId="77777777" w:rsidR="009206BD" w:rsidRPr="00480545" w:rsidRDefault="009206BD" w:rsidP="00480545">
      <w:pPr>
        <w:pStyle w:val="Heading2"/>
      </w:pPr>
      <w:r w:rsidRPr="00480545">
        <w:t>How do I comply?</w:t>
      </w:r>
    </w:p>
    <w:p w14:paraId="6E9C7757" w14:textId="77777777" w:rsidR="009206BD" w:rsidRPr="005D2EC7" w:rsidRDefault="009206BD" w:rsidP="009206BD">
      <w:pPr>
        <w:tabs>
          <w:tab w:val="left" w:pos="10206"/>
        </w:tabs>
        <w:spacing w:after="120" w:line="240" w:lineRule="atLeast"/>
        <w:rPr>
          <w:rFonts w:eastAsia="Calibri" w:cstheme="minorHAnsi"/>
        </w:rPr>
      </w:pPr>
      <w:r w:rsidRPr="005D2EC7">
        <w:rPr>
          <w:rFonts w:eastAsia="Calibri" w:cstheme="minorHAnsi"/>
        </w:rPr>
        <w:t>There are 4 key steps you need to take to comply with a compliance notice:</w:t>
      </w:r>
    </w:p>
    <w:p w14:paraId="039B37D9" w14:textId="77777777" w:rsidR="009206BD" w:rsidRPr="005D2EC7" w:rsidRDefault="009206BD" w:rsidP="00AA0672">
      <w:pPr>
        <w:numPr>
          <w:ilvl w:val="0"/>
          <w:numId w:val="4"/>
        </w:numPr>
        <w:tabs>
          <w:tab w:val="left" w:pos="10206"/>
        </w:tabs>
        <w:spacing w:after="60" w:line="240" w:lineRule="atLeast"/>
        <w:ind w:left="714" w:hanging="357"/>
        <w:rPr>
          <w:rFonts w:eastAsia="Calibri" w:cstheme="minorHAnsi"/>
        </w:rPr>
      </w:pPr>
      <w:r w:rsidRPr="005D2EC7">
        <w:rPr>
          <w:rFonts w:eastAsia="Calibri" w:cstheme="minorHAnsi"/>
          <w:b/>
          <w:bCs/>
        </w:rPr>
        <w:t xml:space="preserve">Read </w:t>
      </w:r>
      <w:r w:rsidRPr="005D2EC7">
        <w:rPr>
          <w:rFonts w:eastAsia="Calibri" w:cstheme="minorHAnsi"/>
        </w:rPr>
        <w:t>the compliance notice</w:t>
      </w:r>
      <w:r w:rsidRPr="005D2EC7">
        <w:rPr>
          <w:rFonts w:eastAsia="Calibri" w:cstheme="minorHAnsi"/>
          <w:b/>
          <w:bCs/>
        </w:rPr>
        <w:t xml:space="preserve"> </w:t>
      </w:r>
    </w:p>
    <w:p w14:paraId="74BA4164" w14:textId="77777777" w:rsidR="009206BD" w:rsidRPr="005D2EC7" w:rsidRDefault="009206BD" w:rsidP="00AA0672">
      <w:pPr>
        <w:numPr>
          <w:ilvl w:val="0"/>
          <w:numId w:val="4"/>
        </w:numPr>
        <w:tabs>
          <w:tab w:val="left" w:pos="10206"/>
        </w:tabs>
        <w:spacing w:after="60" w:line="240" w:lineRule="atLeast"/>
        <w:ind w:left="714" w:hanging="357"/>
        <w:rPr>
          <w:rFonts w:eastAsia="Calibri" w:cstheme="minorHAnsi"/>
        </w:rPr>
      </w:pPr>
      <w:r w:rsidRPr="005D2EC7">
        <w:rPr>
          <w:rFonts w:eastAsia="Calibri" w:cstheme="minorHAnsi"/>
          <w:b/>
          <w:bCs/>
        </w:rPr>
        <w:t xml:space="preserve">Calculate </w:t>
      </w:r>
      <w:r w:rsidRPr="005D2EC7">
        <w:rPr>
          <w:rFonts w:eastAsia="Calibri" w:cstheme="minorHAnsi"/>
        </w:rPr>
        <w:t>the amount owed to the employee(s)</w:t>
      </w:r>
    </w:p>
    <w:p w14:paraId="286B970F" w14:textId="77777777" w:rsidR="009206BD" w:rsidRPr="005D2EC7" w:rsidRDefault="009206BD" w:rsidP="00AA0672">
      <w:pPr>
        <w:numPr>
          <w:ilvl w:val="0"/>
          <w:numId w:val="4"/>
        </w:numPr>
        <w:tabs>
          <w:tab w:val="left" w:pos="10206"/>
        </w:tabs>
        <w:spacing w:after="60" w:line="240" w:lineRule="atLeast"/>
        <w:ind w:left="714" w:hanging="357"/>
        <w:rPr>
          <w:rFonts w:eastAsia="Calibri" w:cstheme="minorHAnsi"/>
        </w:rPr>
      </w:pPr>
      <w:r w:rsidRPr="005D2EC7">
        <w:rPr>
          <w:rFonts w:eastAsia="Calibri" w:cstheme="minorHAnsi"/>
          <w:b/>
          <w:bCs/>
        </w:rPr>
        <w:t>Pay the employee(s)</w:t>
      </w:r>
      <w:r w:rsidRPr="005D2EC7">
        <w:rPr>
          <w:rFonts w:eastAsia="Calibri" w:cstheme="minorHAnsi"/>
        </w:rPr>
        <w:t xml:space="preserve"> what they are owed </w:t>
      </w:r>
    </w:p>
    <w:p w14:paraId="428EEC7F" w14:textId="77777777" w:rsidR="009206BD" w:rsidRPr="005D2EC7" w:rsidRDefault="009206BD" w:rsidP="00C224BF">
      <w:pPr>
        <w:numPr>
          <w:ilvl w:val="0"/>
          <w:numId w:val="4"/>
        </w:numPr>
        <w:tabs>
          <w:tab w:val="left" w:pos="10206"/>
        </w:tabs>
        <w:spacing w:after="120" w:line="240" w:lineRule="atLeast"/>
        <w:ind w:left="714" w:hanging="357"/>
        <w:rPr>
          <w:rFonts w:eastAsia="Calibri" w:cstheme="minorHAnsi"/>
        </w:rPr>
      </w:pPr>
      <w:r w:rsidRPr="005D2EC7">
        <w:rPr>
          <w:rFonts w:eastAsia="Calibri" w:cstheme="minorHAnsi"/>
          <w:b/>
          <w:bCs/>
        </w:rPr>
        <w:t>Provide proof</w:t>
      </w:r>
      <w:r w:rsidRPr="005D2EC7">
        <w:rPr>
          <w:rFonts w:eastAsia="Calibri" w:cstheme="minorHAnsi"/>
        </w:rPr>
        <w:t xml:space="preserve"> of payment </w:t>
      </w:r>
      <w:r w:rsidRPr="005D2EC7">
        <w:rPr>
          <w:rFonts w:eastAsia="Calibri" w:cstheme="minorHAnsi"/>
          <w:sz w:val="24"/>
          <w:szCs w:val="20"/>
        </w:rPr>
        <w:t xml:space="preserve">to the </w:t>
      </w:r>
      <w:r w:rsidRPr="005D2EC7">
        <w:rPr>
          <w:rFonts w:eastAsia="Calibri" w:cstheme="minorHAnsi"/>
        </w:rPr>
        <w:t>Fair Work Inspector.</w:t>
      </w:r>
    </w:p>
    <w:p w14:paraId="01E27DFB" w14:textId="0EA55700" w:rsidR="009241EE" w:rsidRPr="005D2EC7" w:rsidRDefault="009206BD" w:rsidP="0F8B336A">
      <w:pPr>
        <w:tabs>
          <w:tab w:val="left" w:pos="10206"/>
        </w:tabs>
        <w:spacing w:after="120" w:line="240" w:lineRule="auto"/>
        <w:rPr>
          <w:rFonts w:eastAsia="Calibri"/>
        </w:rPr>
      </w:pPr>
      <w:r w:rsidRPr="0F8B336A">
        <w:rPr>
          <w:rFonts w:eastAsia="Calibri"/>
        </w:rPr>
        <w:t xml:space="preserve">Find practical guidance on each step in our </w:t>
      </w:r>
      <w:r w:rsidR="00AA0672" w:rsidRPr="002F0DEC">
        <w:rPr>
          <w:rFonts w:eastAsia="Calibri"/>
        </w:rPr>
        <w:t>Compliance notices online course</w:t>
      </w:r>
      <w:r w:rsidRPr="0F8B336A">
        <w:rPr>
          <w:rFonts w:eastAsia="Calibri"/>
        </w:rPr>
        <w:t xml:space="preserve">. Visit </w:t>
      </w:r>
      <w:hyperlink r:id="rId15" w:history="1">
        <w:r w:rsidRPr="0F8B336A">
          <w:rPr>
            <w:rStyle w:val="Hyperlink"/>
            <w:rFonts w:eastAsia="Calibri"/>
          </w:rPr>
          <w:t>fairwork.gov.au/</w:t>
        </w:r>
        <w:r w:rsidR="009241EE" w:rsidRPr="0F8B336A">
          <w:rPr>
            <w:rStyle w:val="Hyperlink"/>
            <w:rFonts w:eastAsia="Calibri"/>
          </w:rPr>
          <w:t>cncourse</w:t>
        </w:r>
      </w:hyperlink>
    </w:p>
    <w:p w14:paraId="60D3FABD" w14:textId="77777777" w:rsidR="00BE1B26" w:rsidRDefault="00BE1B26">
      <w:pPr>
        <w:rPr>
          <w:rFonts w:cstheme="minorHAnsi"/>
          <w:b/>
          <w:color w:val="1B365D"/>
          <w:sz w:val="32"/>
        </w:rPr>
      </w:pPr>
      <w:r>
        <w:br w:type="page"/>
      </w:r>
    </w:p>
    <w:p w14:paraId="0B07F85A" w14:textId="77777777" w:rsidR="009206BD" w:rsidRPr="00480545" w:rsidRDefault="009206BD" w:rsidP="00480545">
      <w:pPr>
        <w:pStyle w:val="Heading2"/>
      </w:pPr>
      <w:r w:rsidRPr="00480545">
        <w:lastRenderedPageBreak/>
        <w:t>Can the FWO commence legal proceedings if I don’t comply?</w:t>
      </w:r>
    </w:p>
    <w:p w14:paraId="0D2D901F" w14:textId="42F70994" w:rsidR="00F64B78" w:rsidRDefault="009206BD" w:rsidP="001A1DA4">
      <w:pPr>
        <w:spacing w:after="120" w:line="240" w:lineRule="auto"/>
        <w:rPr>
          <w:rFonts w:cstheme="minorHAnsi"/>
          <w:color w:val="000000" w:themeColor="text1"/>
        </w:rPr>
      </w:pPr>
      <w:r w:rsidRPr="005D2EC7">
        <w:rPr>
          <w:rFonts w:eastAsia="Calibri" w:cstheme="minorHAnsi"/>
          <w:color w:val="000000"/>
          <w:shd w:val="clear" w:color="auto" w:fill="FFFFFF"/>
        </w:rPr>
        <w:t xml:space="preserve">Yes. </w:t>
      </w:r>
      <w:r w:rsidRPr="005D2EC7">
        <w:rPr>
          <w:rFonts w:eastAsia="Calibri" w:cstheme="minorHAnsi"/>
          <w:b/>
          <w:bCs/>
          <w:color w:val="000000"/>
          <w:shd w:val="clear" w:color="auto" w:fill="FFFFFF"/>
        </w:rPr>
        <w:t>Failing to comply with a compliance notice by the due date without a reasonable excuse may result in the FWO commencing legal proceedings against the employer</w:t>
      </w:r>
      <w:r w:rsidRPr="005D2EC7">
        <w:rPr>
          <w:rFonts w:eastAsia="Calibri" w:cstheme="minorHAnsi"/>
          <w:color w:val="000000"/>
          <w:shd w:val="clear" w:color="auto" w:fill="FFFFFF"/>
        </w:rPr>
        <w:t>. People involved in the non-compliance can also be personally penalised. Courts can impose penalties for failing to comply with a compliance notice</w:t>
      </w:r>
      <w:r w:rsidR="00F64B78">
        <w:rPr>
          <w:rFonts w:eastAsia="Calibri" w:cstheme="minorHAnsi"/>
          <w:color w:val="000000"/>
          <w:shd w:val="clear" w:color="auto" w:fill="FFFFFF"/>
        </w:rPr>
        <w:t>.</w:t>
      </w:r>
      <w:r w:rsidR="00F64B78" w:rsidRPr="00F64B78">
        <w:rPr>
          <w:rFonts w:cstheme="minorHAnsi"/>
          <w:color w:val="000000" w:themeColor="text1"/>
        </w:rPr>
        <w:t xml:space="preserve"> </w:t>
      </w:r>
      <w:r w:rsidR="00F64B78">
        <w:rPr>
          <w:rFonts w:cstheme="minorHAnsi"/>
          <w:color w:val="000000" w:themeColor="text1"/>
        </w:rPr>
        <w:t>From 1 January 2025, these penalty amounts can be up to:</w:t>
      </w:r>
    </w:p>
    <w:p w14:paraId="27FEB840" w14:textId="77777777" w:rsidR="00F64B78" w:rsidRPr="00B8179C" w:rsidRDefault="00F64B78" w:rsidP="004F0154">
      <w:pPr>
        <w:numPr>
          <w:ilvl w:val="0"/>
          <w:numId w:val="13"/>
        </w:numPr>
        <w:spacing w:before="20" w:after="60"/>
        <w:rPr>
          <w:rFonts w:cstheme="minorHAnsi"/>
          <w:color w:val="000000" w:themeColor="text1"/>
        </w:rPr>
      </w:pPr>
      <w:r w:rsidRPr="00B8179C">
        <w:rPr>
          <w:rFonts w:cstheme="minorHAnsi"/>
          <w:color w:val="000000" w:themeColor="text1"/>
        </w:rPr>
        <w:t>$19,800 per breach for an individual</w:t>
      </w:r>
    </w:p>
    <w:p w14:paraId="71EF318F" w14:textId="77777777" w:rsidR="00F64B78" w:rsidRPr="00B8179C" w:rsidRDefault="00F64B78" w:rsidP="004F0154">
      <w:pPr>
        <w:numPr>
          <w:ilvl w:val="0"/>
          <w:numId w:val="13"/>
        </w:numPr>
        <w:spacing w:before="20" w:after="60"/>
        <w:rPr>
          <w:rFonts w:cstheme="minorHAnsi"/>
          <w:color w:val="000000" w:themeColor="text1"/>
        </w:rPr>
      </w:pPr>
      <w:r w:rsidRPr="00B8179C">
        <w:rPr>
          <w:rFonts w:cstheme="minorHAnsi"/>
          <w:color w:val="000000" w:themeColor="text1"/>
        </w:rPr>
        <w:t>$99,000 per breach for a company with less than 15 employees or</w:t>
      </w:r>
    </w:p>
    <w:p w14:paraId="35E91E04" w14:textId="627946E1" w:rsidR="009206BD" w:rsidRPr="0062098C" w:rsidRDefault="00F64B78" w:rsidP="004F0154">
      <w:pPr>
        <w:numPr>
          <w:ilvl w:val="0"/>
          <w:numId w:val="13"/>
        </w:numPr>
        <w:spacing w:before="20"/>
        <w:rPr>
          <w:rFonts w:cstheme="minorHAnsi"/>
          <w:color w:val="000000" w:themeColor="text1"/>
        </w:rPr>
      </w:pPr>
      <w:r w:rsidRPr="00B8179C">
        <w:rPr>
          <w:rFonts w:cstheme="minorHAnsi"/>
          <w:color w:val="000000" w:themeColor="text1"/>
        </w:rPr>
        <w:t>$495,000 per breach for a company with 15 or more employees. Where the breach relates to an underpayment, the penalty may be 3 times the underpayment amount or $495,000 (whichever is greater) for a company with 15 or more employees</w:t>
      </w:r>
      <w:r w:rsidR="00A50823">
        <w:rPr>
          <w:rFonts w:cstheme="minorHAnsi"/>
          <w:color w:val="000000" w:themeColor="text1"/>
        </w:rPr>
        <w:t>.</w:t>
      </w:r>
    </w:p>
    <w:p w14:paraId="425162F3" w14:textId="657A39FF" w:rsidR="00915948" w:rsidRPr="00F64B78" w:rsidRDefault="009206BD" w:rsidP="00F64B78">
      <w:pPr>
        <w:pStyle w:val="BodyText"/>
        <w:spacing w:after="240"/>
        <w:rPr>
          <w:rFonts w:asciiTheme="minorHAnsi" w:hAnsiTheme="minorHAnsi" w:cstheme="minorHAnsi"/>
        </w:rPr>
      </w:pPr>
      <w:r w:rsidRPr="005D2EC7">
        <w:rPr>
          <w:rFonts w:asciiTheme="minorHAnsi" w:hAnsiTheme="minorHAnsi" w:cstheme="minorHAnsi"/>
          <w:shd w:val="clear" w:color="auto" w:fill="FFFFFF"/>
        </w:rPr>
        <w:t>This is in addition to any money owed to your employees.</w:t>
      </w:r>
      <w:r w:rsidRPr="005D2EC7">
        <w:rPr>
          <w:rFonts w:asciiTheme="minorHAnsi" w:hAnsiTheme="minorHAnsi" w:cstheme="minorHAnsi"/>
        </w:rPr>
        <w:t xml:space="preserve"> </w:t>
      </w:r>
    </w:p>
    <w:tbl>
      <w:tblPr>
        <w:tblStyle w:val="TableGrid"/>
        <w:tblW w:w="0" w:type="auto"/>
        <w:tblBorders>
          <w:top w:val="single" w:sz="24" w:space="0" w:color="9BCBEB"/>
          <w:left w:val="single" w:sz="24" w:space="0" w:color="9BCBEB"/>
          <w:bottom w:val="single" w:sz="24" w:space="0" w:color="9BCBEB"/>
          <w:right w:val="single" w:sz="24" w:space="0" w:color="9BCBEB"/>
          <w:insideH w:val="single" w:sz="24" w:space="0" w:color="9BCBEB"/>
          <w:insideV w:val="single" w:sz="24" w:space="0" w:color="9BCBEB"/>
        </w:tblBorders>
        <w:shd w:val="clear" w:color="auto" w:fill="E7F2FA"/>
        <w:tblLook w:val="04A0" w:firstRow="1" w:lastRow="0" w:firstColumn="1" w:lastColumn="0" w:noHBand="0" w:noVBand="1"/>
      </w:tblPr>
      <w:tblGrid>
        <w:gridCol w:w="10144"/>
      </w:tblGrid>
      <w:tr w:rsidR="00E42549" w:rsidRPr="005D2EC7" w14:paraId="02E72EDD" w14:textId="77777777" w:rsidTr="00A32121">
        <w:tc>
          <w:tcPr>
            <w:tcW w:w="10144" w:type="dxa"/>
            <w:shd w:val="clear" w:color="auto" w:fill="E7F2FA"/>
          </w:tcPr>
          <w:p w14:paraId="1F002404" w14:textId="77777777" w:rsidR="002A3B94" w:rsidRPr="005D2EC7" w:rsidRDefault="002A3B94" w:rsidP="001A1DA4">
            <w:pPr>
              <w:spacing w:before="120" w:after="120"/>
              <w:ind w:left="113" w:right="113"/>
              <w:rPr>
                <w:rFonts w:cstheme="minorHAnsi"/>
                <w:b/>
                <w:bCs/>
                <w:sz w:val="28"/>
                <w:szCs w:val="28"/>
              </w:rPr>
            </w:pPr>
            <w:r w:rsidRPr="005D2EC7">
              <w:rPr>
                <w:rFonts w:cstheme="minorHAnsi"/>
                <w:b/>
                <w:bCs/>
                <w:sz w:val="28"/>
                <w:szCs w:val="28"/>
              </w:rPr>
              <w:t>Case study</w:t>
            </w:r>
          </w:p>
          <w:p w14:paraId="290DA63B" w14:textId="4A911A49" w:rsidR="00511E77" w:rsidRPr="005D2EC7" w:rsidRDefault="00F044AC" w:rsidP="001A1DA4">
            <w:pPr>
              <w:pStyle w:val="BodyText"/>
              <w:ind w:left="113" w:right="113"/>
              <w:rPr>
                <w:rFonts w:asciiTheme="minorHAnsi" w:hAnsiTheme="minorHAnsi" w:cstheme="minorHAnsi"/>
              </w:rPr>
            </w:pPr>
            <w:r w:rsidRPr="005D2EC7">
              <w:rPr>
                <w:rFonts w:asciiTheme="minorHAnsi" w:hAnsiTheme="minorHAnsi" w:cstheme="minorHAnsi"/>
              </w:rPr>
              <w:t>I</w:t>
            </w:r>
            <w:r w:rsidR="00511E77" w:rsidRPr="005D2EC7">
              <w:rPr>
                <w:rFonts w:asciiTheme="minorHAnsi" w:hAnsiTheme="minorHAnsi" w:cstheme="minorHAnsi"/>
              </w:rPr>
              <w:t>n April 2022, a Fair Work Inspector issued a compliance notice to an employer after forming a belief they had underpaid a young employee’s minimum wages and annual leave entitlements. The employer failed to comply with the compliance notice and did not have a reasonable excuse, so the FWO took legal action.</w:t>
            </w:r>
          </w:p>
          <w:p w14:paraId="0BAEDD55" w14:textId="77777777" w:rsidR="00511E77" w:rsidRPr="005D2EC7" w:rsidRDefault="00511E77" w:rsidP="001A1DA4">
            <w:pPr>
              <w:spacing w:after="120"/>
              <w:ind w:left="113" w:right="113"/>
              <w:rPr>
                <w:rFonts w:cstheme="minorHAnsi"/>
                <w:b/>
                <w:bCs/>
              </w:rPr>
            </w:pPr>
            <w:r w:rsidRPr="005D2EC7">
              <w:rPr>
                <w:rFonts w:cstheme="minorHAnsi"/>
              </w:rPr>
              <w:t xml:space="preserve">The Court imposed a $24,975 penalty against the employer for failing to comply with the compliance notice and a $4,995 penalty against the director for their involvement in the failure to comply with the compliance notice. In addition to imposing 75 percent of the then respective maximum available penalties, the Court ordered the employer to comply with the compliance notice requirements (calculate the amounts owed to the employee and pay them in full) and pay interest. </w:t>
            </w:r>
          </w:p>
          <w:p w14:paraId="15C0075D" w14:textId="0E993E4B" w:rsidR="00E42549" w:rsidRPr="005D2EC7" w:rsidRDefault="00511E77" w:rsidP="001A1DA4">
            <w:pPr>
              <w:spacing w:after="240"/>
              <w:ind w:left="113" w:right="113"/>
              <w:rPr>
                <w:rFonts w:cstheme="minorHAnsi"/>
              </w:rPr>
            </w:pPr>
            <w:r w:rsidRPr="005D2EC7">
              <w:rPr>
                <w:rFonts w:cstheme="minorHAnsi"/>
                <w:b/>
                <w:bCs/>
              </w:rPr>
              <w:t xml:space="preserve">Find more </w:t>
            </w:r>
            <w:r w:rsidR="006A32BA" w:rsidRPr="005D2EC7">
              <w:rPr>
                <w:rFonts w:cstheme="minorHAnsi"/>
                <w:b/>
                <w:bCs/>
              </w:rPr>
              <w:t>real-life</w:t>
            </w:r>
            <w:r w:rsidRPr="005D2EC7">
              <w:rPr>
                <w:rFonts w:cstheme="minorHAnsi"/>
                <w:b/>
                <w:bCs/>
              </w:rPr>
              <w:t xml:space="preserve"> case studies in our </w:t>
            </w:r>
            <w:r w:rsidR="000D145B" w:rsidRPr="002F0DEC">
              <w:rPr>
                <w:b/>
              </w:rPr>
              <w:t>Compliance notices online course</w:t>
            </w:r>
            <w:r w:rsidRPr="005D2EC7">
              <w:rPr>
                <w:rFonts w:cstheme="minorHAnsi"/>
                <w:b/>
                <w:bCs/>
              </w:rPr>
              <w:t xml:space="preserve"> at </w:t>
            </w:r>
            <w:hyperlink r:id="rId16" w:history="1">
              <w:r w:rsidR="00620D9B">
                <w:rPr>
                  <w:rStyle w:val="Hyperlink"/>
                  <w:rFonts w:cstheme="minorHAnsi"/>
                  <w:b/>
                  <w:bCs/>
                </w:rPr>
                <w:t>fairwork.gov.au/cncourse</w:t>
              </w:r>
            </w:hyperlink>
          </w:p>
        </w:tc>
      </w:tr>
    </w:tbl>
    <w:p w14:paraId="3D3BBAF0" w14:textId="17279D5D" w:rsidR="009206BD" w:rsidRPr="00FA58FF" w:rsidRDefault="009206BD" w:rsidP="00FA58FF">
      <w:pPr>
        <w:pStyle w:val="Heading2"/>
      </w:pPr>
      <w:r w:rsidRPr="00FA58FF">
        <w:t>What help is available?</w:t>
      </w:r>
    </w:p>
    <w:p w14:paraId="377F6739" w14:textId="77777777" w:rsidR="009206BD" w:rsidRPr="005D2EC7" w:rsidRDefault="009206BD" w:rsidP="00A32121">
      <w:pPr>
        <w:spacing w:after="120" w:line="240" w:lineRule="auto"/>
        <w:textAlignment w:val="baseline"/>
        <w:rPr>
          <w:rFonts w:eastAsia="Times New Roman" w:cstheme="minorHAnsi"/>
        </w:rPr>
      </w:pPr>
      <w:r w:rsidRPr="005D2EC7">
        <w:rPr>
          <w:rFonts w:eastAsia="Times New Roman" w:cstheme="minorHAnsi"/>
        </w:rPr>
        <w:t>The FWO will work with you to fix the issues. Seek help early if you don’t understand what you need to do. You can:</w:t>
      </w:r>
    </w:p>
    <w:p w14:paraId="2DA7CDF9" w14:textId="77777777" w:rsidR="009206BD" w:rsidRPr="005D2EC7" w:rsidRDefault="009206BD" w:rsidP="001D519B">
      <w:pPr>
        <w:numPr>
          <w:ilvl w:val="0"/>
          <w:numId w:val="5"/>
        </w:numPr>
        <w:spacing w:after="60" w:line="240" w:lineRule="auto"/>
        <w:ind w:left="714" w:hanging="357"/>
        <w:rPr>
          <w:rFonts w:cstheme="minorHAnsi"/>
        </w:rPr>
      </w:pPr>
      <w:r w:rsidRPr="005D2EC7">
        <w:rPr>
          <w:rFonts w:cstheme="minorHAnsi"/>
          <w:b/>
          <w:bCs/>
        </w:rPr>
        <w:t>contact the Fair Work Inspector who issued the compliance notice to discuss what you need to do</w:t>
      </w:r>
      <w:r w:rsidRPr="005D2EC7">
        <w:rPr>
          <w:rFonts w:cstheme="minorHAnsi"/>
        </w:rPr>
        <w:t>. Translation services are available </w:t>
      </w:r>
    </w:p>
    <w:p w14:paraId="1995A240" w14:textId="46F4CDCE" w:rsidR="009206BD" w:rsidRPr="005D2EC7" w:rsidRDefault="009206BD" w:rsidP="001D519B">
      <w:pPr>
        <w:numPr>
          <w:ilvl w:val="0"/>
          <w:numId w:val="5"/>
        </w:numPr>
        <w:spacing w:after="60" w:line="240" w:lineRule="auto"/>
        <w:ind w:left="714" w:hanging="357"/>
        <w:rPr>
          <w:rFonts w:cstheme="minorHAnsi"/>
        </w:rPr>
      </w:pPr>
      <w:r w:rsidRPr="005D2EC7">
        <w:rPr>
          <w:rFonts w:cstheme="minorHAnsi"/>
        </w:rPr>
        <w:t xml:space="preserve">complete our </w:t>
      </w:r>
      <w:r w:rsidRPr="005D2EC7">
        <w:rPr>
          <w:rFonts w:cstheme="minorHAnsi"/>
          <w:b/>
          <w:bCs/>
        </w:rPr>
        <w:t xml:space="preserve">free Compliance notices </w:t>
      </w:r>
      <w:r w:rsidRPr="004E3851">
        <w:rPr>
          <w:rFonts w:cstheme="minorHAnsi"/>
          <w:b/>
          <w:bCs/>
        </w:rPr>
        <w:t>online course</w:t>
      </w:r>
      <w:r w:rsidRPr="005D2EC7">
        <w:rPr>
          <w:rFonts w:cstheme="minorHAnsi"/>
        </w:rPr>
        <w:t xml:space="preserve"> at </w:t>
      </w:r>
      <w:hyperlink r:id="rId17" w:history="1">
        <w:r w:rsidRPr="00AB2F8C">
          <w:rPr>
            <w:rStyle w:val="Hyperlink"/>
            <w:rFonts w:cstheme="minorHAnsi"/>
          </w:rPr>
          <w:t>fairwork.gov.au/cncourse</w:t>
        </w:r>
      </w:hyperlink>
    </w:p>
    <w:p w14:paraId="1C7E2E18" w14:textId="77777777" w:rsidR="009206BD" w:rsidRPr="005D2EC7" w:rsidRDefault="009206BD" w:rsidP="001D519B">
      <w:pPr>
        <w:numPr>
          <w:ilvl w:val="0"/>
          <w:numId w:val="5"/>
        </w:numPr>
        <w:spacing w:after="60" w:line="240" w:lineRule="auto"/>
        <w:ind w:left="714" w:hanging="357"/>
        <w:rPr>
          <w:rFonts w:cstheme="minorHAnsi"/>
        </w:rPr>
      </w:pPr>
      <w:r w:rsidRPr="005D2EC7">
        <w:rPr>
          <w:rFonts w:cstheme="minorHAnsi"/>
        </w:rPr>
        <w:t>seek assistance from your accountant, legal adviser, or employer association </w:t>
      </w:r>
    </w:p>
    <w:p w14:paraId="2FBB1514" w14:textId="78075F7B" w:rsidR="009206BD" w:rsidRPr="005D2EC7" w:rsidRDefault="009206BD" w:rsidP="00070B0C">
      <w:pPr>
        <w:numPr>
          <w:ilvl w:val="0"/>
          <w:numId w:val="5"/>
        </w:numPr>
        <w:spacing w:after="360" w:line="240" w:lineRule="auto"/>
        <w:ind w:left="714" w:hanging="357"/>
        <w:rPr>
          <w:rFonts w:cstheme="minorHAnsi"/>
        </w:rPr>
      </w:pPr>
      <w:r w:rsidRPr="005D2EC7">
        <w:rPr>
          <w:rFonts w:cstheme="minorHAnsi"/>
        </w:rPr>
        <w:t xml:space="preserve">use the free tools and resources on our website at </w:t>
      </w:r>
      <w:hyperlink r:id="rId18" w:history="1">
        <w:r w:rsidRPr="00AB2F8C">
          <w:rPr>
            <w:rStyle w:val="Hyperlink"/>
            <w:rFonts w:cstheme="minorHAnsi"/>
          </w:rPr>
          <w:t>fairwork.gov.au/tools-and-resources</w:t>
        </w:r>
      </w:hyperlink>
    </w:p>
    <w:p w14:paraId="3724693F" w14:textId="77777777" w:rsidR="009206BD" w:rsidRPr="005D2EC7" w:rsidRDefault="009206BD" w:rsidP="009206BD">
      <w:pPr>
        <w:spacing w:after="60" w:line="240" w:lineRule="auto"/>
        <w:ind w:left="-851"/>
        <w:jc w:val="center"/>
        <w:textAlignment w:val="baseline"/>
        <w:rPr>
          <w:rFonts w:eastAsia="Times New Roman" w:cstheme="minorHAnsi"/>
        </w:rPr>
      </w:pPr>
      <w:r w:rsidRPr="005D2EC7">
        <w:rPr>
          <w:rFonts w:eastAsia="Times New Roman" w:cstheme="minorHAnsi"/>
          <w:noProof/>
          <w:sz w:val="20"/>
          <w:szCs w:val="20"/>
        </w:rPr>
        <w:drawing>
          <wp:inline distT="0" distB="0" distL="0" distR="0" wp14:anchorId="79C17CCB" wp14:editId="549731DC">
            <wp:extent cx="1006980" cy="1144800"/>
            <wp:effectExtent l="0" t="0" r="3175" b="0"/>
            <wp:docPr id="16" name="Picture 16" descr="https://calculate.fairwork.gov.au/FindYourAward">
              <a:hlinkClick xmlns:a="http://schemas.openxmlformats.org/drawingml/2006/main" r:id="rId19"/>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https://calculate.fairwork.gov.au/FindYourAward">
                      <a:hlinkClick r:id="rId19"/>
                      <a:extLst>
                        <a:ext uri="{C183D7F6-B498-43B3-948B-1728B52AA6E4}">
                          <adec:decorative xmlns:adec="http://schemas.microsoft.com/office/drawing/2017/decorative" val="0"/>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6980" cy="1144800"/>
                    </a:xfrm>
                    <a:prstGeom prst="rect">
                      <a:avLst/>
                    </a:prstGeom>
                    <a:noFill/>
                    <a:ln>
                      <a:noFill/>
                    </a:ln>
                  </pic:spPr>
                </pic:pic>
              </a:graphicData>
            </a:graphic>
          </wp:inline>
        </w:drawing>
      </w:r>
      <w:r w:rsidRPr="005D2EC7">
        <w:rPr>
          <w:rFonts w:eastAsia="Times New Roman" w:cstheme="minorHAnsi"/>
          <w:noProof/>
          <w:sz w:val="20"/>
          <w:szCs w:val="20"/>
        </w:rPr>
        <w:drawing>
          <wp:inline distT="0" distB="0" distL="0" distR="0" wp14:anchorId="5FA04A6C" wp14:editId="793399F1">
            <wp:extent cx="1144800" cy="1144800"/>
            <wp:effectExtent l="0" t="0" r="0" b="0"/>
            <wp:docPr id="1761591132" name="Picture 1761591132" descr="https://calculate.fairwork.gov.au/Leave">
              <a:hlinkClick xmlns:a="http://schemas.openxmlformats.org/drawingml/2006/main" r:id="rId2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591132" name="Picture 1761591132" descr="https://calculate.fairwork.gov.au/Leave">
                      <a:hlinkClick r:id="rId21"/>
                      <a:extLst>
                        <a:ext uri="{C183D7F6-B498-43B3-948B-1728B52AA6E4}">
                          <adec:decorative xmlns:adec="http://schemas.microsoft.com/office/drawing/2017/decorative" val="0"/>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4800" cy="1144800"/>
                    </a:xfrm>
                    <a:prstGeom prst="rect">
                      <a:avLst/>
                    </a:prstGeom>
                    <a:noFill/>
                    <a:ln>
                      <a:noFill/>
                    </a:ln>
                  </pic:spPr>
                </pic:pic>
              </a:graphicData>
            </a:graphic>
          </wp:inline>
        </w:drawing>
      </w:r>
      <w:r w:rsidRPr="005D2EC7">
        <w:rPr>
          <w:rFonts w:eastAsia="Times New Roman" w:cstheme="minorHAnsi"/>
          <w:noProof/>
          <w:sz w:val="20"/>
          <w:szCs w:val="20"/>
        </w:rPr>
        <w:drawing>
          <wp:inline distT="0" distB="0" distL="0" distR="0" wp14:anchorId="670ED6D2" wp14:editId="6AC0F1AC">
            <wp:extent cx="1143000" cy="1143000"/>
            <wp:effectExtent l="0" t="0" r="0" b="0"/>
            <wp:docPr id="944276896" name="Picture 944276896" descr="https://calculate.fairwork.gov.au/EndingEmployment">
              <a:hlinkClick xmlns:a="http://schemas.openxmlformats.org/drawingml/2006/main" r:id="rId2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276896" name="Picture 944276896" descr="https://calculate.fairwork.gov.au/EndingEmployment">
                      <a:hlinkClick r:id="rId23"/>
                      <a:extLst>
                        <a:ext uri="{C183D7F6-B498-43B3-948B-1728B52AA6E4}">
                          <adec:decorative xmlns:adec="http://schemas.microsoft.com/office/drawing/2017/decorative" val="0"/>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346" cy="1143346"/>
                    </a:xfrm>
                    <a:prstGeom prst="rect">
                      <a:avLst/>
                    </a:prstGeom>
                    <a:noFill/>
                    <a:ln>
                      <a:noFill/>
                    </a:ln>
                  </pic:spPr>
                </pic:pic>
              </a:graphicData>
            </a:graphic>
          </wp:inline>
        </w:drawing>
      </w:r>
    </w:p>
    <w:p w14:paraId="4D40198C" w14:textId="77777777" w:rsidR="002D51CB" w:rsidRDefault="002D51CB">
      <w:pPr>
        <w:rPr>
          <w:rFonts w:cstheme="minorHAnsi"/>
          <w:b/>
          <w:color w:val="1B365D"/>
          <w:sz w:val="32"/>
        </w:rPr>
      </w:pPr>
      <w:r>
        <w:br w:type="page"/>
      </w:r>
    </w:p>
    <w:p w14:paraId="44E049AD" w14:textId="2B469147" w:rsidR="009206BD" w:rsidRPr="00FA58FF" w:rsidRDefault="009206BD" w:rsidP="00FA58FF">
      <w:pPr>
        <w:pStyle w:val="Heading2"/>
      </w:pPr>
      <w:r w:rsidRPr="00FA58FF">
        <w:lastRenderedPageBreak/>
        <w:t>What if I can’t comply on time?</w:t>
      </w:r>
    </w:p>
    <w:p w14:paraId="6B773881" w14:textId="77777777" w:rsidR="009206BD" w:rsidRPr="005D2EC7" w:rsidRDefault="009206BD" w:rsidP="00A32121">
      <w:pPr>
        <w:pStyle w:val="BodyText"/>
        <w:rPr>
          <w:rFonts w:asciiTheme="minorHAnsi" w:hAnsiTheme="minorHAnsi" w:cstheme="minorHAnsi"/>
        </w:rPr>
      </w:pPr>
      <w:r w:rsidRPr="005D2EC7">
        <w:rPr>
          <w:rFonts w:asciiTheme="minorHAnsi" w:hAnsiTheme="minorHAnsi" w:cstheme="minorHAnsi"/>
        </w:rPr>
        <w:t>Contact the Fair Work Inspector who issued the compliance notice to discuss the situation as soon as possible. </w:t>
      </w:r>
    </w:p>
    <w:p w14:paraId="57BF91B7" w14:textId="77777777" w:rsidR="009206BD" w:rsidRPr="005D2EC7" w:rsidRDefault="009206BD" w:rsidP="00A32121">
      <w:pPr>
        <w:pStyle w:val="BodyText"/>
        <w:rPr>
          <w:rFonts w:asciiTheme="minorHAnsi" w:hAnsiTheme="minorHAnsi" w:cstheme="minorHAnsi"/>
        </w:rPr>
      </w:pPr>
      <w:r w:rsidRPr="005D2EC7">
        <w:rPr>
          <w:rFonts w:asciiTheme="minorHAnsi" w:hAnsiTheme="minorHAnsi" w:cstheme="minorHAnsi"/>
        </w:rPr>
        <w:t>If you are unable to comply because you don’t have the records needed to calculate what is owed, the Fair Work Inspector may be able to provide information or records kept by the employee to assist you.</w:t>
      </w:r>
    </w:p>
    <w:p w14:paraId="6B460633" w14:textId="35CF4487" w:rsidR="009206BD" w:rsidRPr="005D2EC7" w:rsidRDefault="009206BD" w:rsidP="00A32121">
      <w:pPr>
        <w:pStyle w:val="BodyText"/>
        <w:rPr>
          <w:rFonts w:asciiTheme="minorHAnsi" w:hAnsiTheme="minorHAnsi" w:cstheme="minorHAnsi"/>
        </w:rPr>
      </w:pPr>
      <w:r w:rsidRPr="005D2EC7">
        <w:rPr>
          <w:rFonts w:asciiTheme="minorHAnsi" w:hAnsiTheme="minorHAnsi" w:cstheme="minorHAnsi"/>
          <w:b/>
          <w:bCs/>
        </w:rPr>
        <w:t>Note:</w:t>
      </w:r>
      <w:r w:rsidRPr="005D2EC7">
        <w:rPr>
          <w:rFonts w:asciiTheme="minorHAnsi" w:hAnsiTheme="minorHAnsi" w:cstheme="minorHAnsi"/>
        </w:rPr>
        <w:t xml:space="preserve"> Providing false or misleading documents or information to the FWO is unlawful </w:t>
      </w:r>
      <w:r w:rsidR="00AF4D8A" w:rsidRPr="005D2EC7">
        <w:rPr>
          <w:rFonts w:asciiTheme="minorHAnsi" w:hAnsiTheme="minorHAnsi" w:cstheme="minorHAnsi"/>
        </w:rPr>
        <w:t>and</w:t>
      </w:r>
      <w:r w:rsidRPr="005D2EC7">
        <w:rPr>
          <w:rFonts w:asciiTheme="minorHAnsi" w:hAnsiTheme="minorHAnsi" w:cstheme="minorHAnsi"/>
        </w:rPr>
        <w:t xml:space="preserve"> carries penalties of up to $</w:t>
      </w:r>
      <w:r w:rsidR="006102DA">
        <w:rPr>
          <w:rFonts w:asciiTheme="minorHAnsi" w:hAnsiTheme="minorHAnsi" w:cstheme="minorHAnsi"/>
        </w:rPr>
        <w:t>495,000</w:t>
      </w:r>
      <w:r w:rsidRPr="005D2EC7">
        <w:rPr>
          <w:rFonts w:asciiTheme="minorHAnsi" w:hAnsiTheme="minorHAnsi" w:cstheme="minorHAnsi"/>
        </w:rPr>
        <w:t xml:space="preserve"> per breach. </w:t>
      </w:r>
    </w:p>
    <w:p w14:paraId="7868C1DE" w14:textId="642F88F0" w:rsidR="009206BD" w:rsidRPr="005D2EC7" w:rsidRDefault="009206BD" w:rsidP="00A32121">
      <w:pPr>
        <w:pStyle w:val="BodyText"/>
        <w:rPr>
          <w:rFonts w:asciiTheme="minorHAnsi" w:hAnsiTheme="minorHAnsi" w:cstheme="minorHAnsi"/>
        </w:rPr>
      </w:pPr>
      <w:r w:rsidRPr="005D2EC7">
        <w:rPr>
          <w:rFonts w:asciiTheme="minorHAnsi" w:hAnsiTheme="minorHAnsi" w:cstheme="minorHAnsi"/>
        </w:rPr>
        <w:t xml:space="preserve">For more on </w:t>
      </w:r>
      <w:r w:rsidR="000201C3" w:rsidRPr="008C5657">
        <w:rPr>
          <w:rFonts w:asciiTheme="minorHAnsi" w:hAnsiTheme="minorHAnsi" w:cstheme="minorHAnsi"/>
        </w:rPr>
        <w:t>penalties</w:t>
      </w:r>
      <w:r w:rsidRPr="005D2EC7">
        <w:rPr>
          <w:rFonts w:asciiTheme="minorHAnsi" w:hAnsiTheme="minorHAnsi" w:cstheme="minorHAnsi"/>
        </w:rPr>
        <w:t xml:space="preserve"> visit </w:t>
      </w:r>
      <w:hyperlink r:id="rId25" w:history="1">
        <w:r w:rsidRPr="000201C3">
          <w:rPr>
            <w:rStyle w:val="Hyperlink"/>
            <w:rFonts w:asciiTheme="minorHAnsi" w:hAnsiTheme="minorHAnsi" w:cstheme="minorHAnsi"/>
          </w:rPr>
          <w:t>fairwork.gov.au/litigation</w:t>
        </w:r>
      </w:hyperlink>
    </w:p>
    <w:p w14:paraId="65E25EDA" w14:textId="77777777" w:rsidR="009206BD" w:rsidRPr="00FA58FF" w:rsidRDefault="009206BD" w:rsidP="00FA58FF">
      <w:pPr>
        <w:pStyle w:val="Heading2"/>
      </w:pPr>
      <w:bookmarkStart w:id="0" w:name="_What_if_I"/>
      <w:bookmarkEnd w:id="0"/>
      <w:r w:rsidRPr="00FA58FF">
        <w:t>What if I don’t agree with the compliance notice?</w:t>
      </w:r>
    </w:p>
    <w:p w14:paraId="385DBF1E" w14:textId="77777777" w:rsidR="009206BD" w:rsidRPr="005D2EC7" w:rsidRDefault="009206BD" w:rsidP="009206BD">
      <w:pPr>
        <w:spacing w:after="120" w:line="240" w:lineRule="auto"/>
        <w:textAlignment w:val="baseline"/>
        <w:rPr>
          <w:rFonts w:eastAsia="Times New Roman" w:cstheme="minorHAnsi"/>
        </w:rPr>
      </w:pPr>
      <w:r w:rsidRPr="005D2EC7">
        <w:rPr>
          <w:rFonts w:eastAsia="Times New Roman" w:cstheme="minorHAnsi"/>
        </w:rPr>
        <w:t>You can apply to the Federal Court, the Federal Circuit and Family Court (Division 2) or an eligible State or Territory Court to review the compliance notice on the following grounds: </w:t>
      </w:r>
    </w:p>
    <w:p w14:paraId="7F79A747" w14:textId="77777777" w:rsidR="009206BD" w:rsidRPr="005D2EC7" w:rsidRDefault="009206BD" w:rsidP="00AA0672">
      <w:pPr>
        <w:pStyle w:val="Dotpointlist"/>
        <w:numPr>
          <w:ilvl w:val="0"/>
          <w:numId w:val="6"/>
        </w:numPr>
        <w:ind w:left="1077" w:right="0" w:hanging="357"/>
        <w:contextualSpacing w:val="0"/>
        <w:rPr>
          <w:rFonts w:cstheme="minorHAnsi"/>
        </w:rPr>
      </w:pPr>
      <w:r w:rsidRPr="005D2EC7">
        <w:rPr>
          <w:rFonts w:cstheme="minorHAnsi"/>
        </w:rPr>
        <w:t>the contraventions in the compliance notice did not occur, and/or</w:t>
      </w:r>
    </w:p>
    <w:p w14:paraId="791356A3" w14:textId="77777777" w:rsidR="009206BD" w:rsidRPr="005D2EC7" w:rsidRDefault="009206BD" w:rsidP="00053AFF">
      <w:pPr>
        <w:pStyle w:val="Dotpointlist"/>
        <w:numPr>
          <w:ilvl w:val="0"/>
          <w:numId w:val="6"/>
        </w:numPr>
        <w:spacing w:after="160"/>
        <w:ind w:left="1077" w:right="0" w:hanging="357"/>
        <w:contextualSpacing w:val="0"/>
        <w:rPr>
          <w:rFonts w:cstheme="minorHAnsi"/>
        </w:rPr>
      </w:pPr>
      <w:r w:rsidRPr="005D2EC7">
        <w:rPr>
          <w:rFonts w:cstheme="minorHAnsi"/>
        </w:rPr>
        <w:t>the compliance notice does not comply with the Fair Work Act 2009. </w:t>
      </w:r>
    </w:p>
    <w:p w14:paraId="4544FF8B" w14:textId="2BB0C1DB" w:rsidR="009206BD" w:rsidRPr="005D2EC7" w:rsidRDefault="009206BD" w:rsidP="0062098C">
      <w:pPr>
        <w:pStyle w:val="BodyText"/>
        <w:spacing w:after="4600"/>
        <w:rPr>
          <w:rFonts w:asciiTheme="minorHAnsi" w:hAnsiTheme="minorHAnsi" w:cstheme="minorHAnsi"/>
          <w:b/>
          <w:bCs/>
        </w:rPr>
      </w:pPr>
      <w:r w:rsidRPr="005D2EC7">
        <w:rPr>
          <w:rFonts w:asciiTheme="minorHAnsi" w:hAnsiTheme="minorHAnsi" w:cstheme="minorHAnsi"/>
        </w:rPr>
        <w:t xml:space="preserve">If you’re considering this option, we recommend </w:t>
      </w:r>
      <w:r w:rsidRPr="005D2EC7">
        <w:rPr>
          <w:rFonts w:asciiTheme="minorHAnsi" w:hAnsiTheme="minorHAnsi" w:cstheme="minorHAnsi"/>
          <w:b/>
          <w:bCs/>
        </w:rPr>
        <w:t>you promptly seek legal advice</w:t>
      </w:r>
      <w:r w:rsidRPr="005D2EC7">
        <w:rPr>
          <w:rFonts w:asciiTheme="minorHAnsi" w:hAnsiTheme="minorHAnsi" w:cstheme="minorHAnsi"/>
        </w:rPr>
        <w:t xml:space="preserve"> and apply to the court </w:t>
      </w:r>
      <w:r w:rsidRPr="005D2EC7">
        <w:rPr>
          <w:rFonts w:asciiTheme="minorHAnsi" w:hAnsiTheme="minorHAnsi" w:cstheme="minorHAnsi"/>
          <w:b/>
          <w:bCs/>
        </w:rPr>
        <w:t>before the compliance notice due date.</w:t>
      </w:r>
    </w:p>
    <w:tbl>
      <w:tblPr>
        <w:tblStyle w:val="TableGrid"/>
        <w:tblW w:w="99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64"/>
        <w:gridCol w:w="992"/>
        <w:gridCol w:w="3630"/>
      </w:tblGrid>
      <w:tr w:rsidR="00AA4744" w14:paraId="3CCF8111" w14:textId="77777777" w:rsidTr="00B6726C">
        <w:trPr>
          <w:trHeight w:val="410"/>
          <w:jc w:val="center"/>
        </w:trPr>
        <w:tc>
          <w:tcPr>
            <w:tcW w:w="5364" w:type="dxa"/>
            <w:tcBorders>
              <w:top w:val="single" w:sz="18" w:space="0" w:color="1B365D"/>
              <w:left w:val="single" w:sz="18" w:space="0" w:color="1B365D"/>
            </w:tcBorders>
            <w:shd w:val="clear" w:color="auto" w:fill="auto"/>
            <w:noWrap/>
          </w:tcPr>
          <w:p w14:paraId="515109B2" w14:textId="77777777" w:rsidR="00AA4744" w:rsidRPr="0052604C" w:rsidRDefault="00AA4744" w:rsidP="00B6726C">
            <w:pPr>
              <w:spacing w:before="60" w:after="60"/>
              <w:ind w:left="153"/>
              <w:rPr>
                <w:color w:val="1B365D"/>
              </w:rPr>
            </w:pPr>
            <w:r w:rsidRPr="0052604C">
              <w:rPr>
                <w:rFonts w:ascii="Calibri" w:eastAsia="Calibri" w:hAnsi="Calibri" w:cs="Calibri"/>
                <w:b/>
                <w:bCs/>
                <w:color w:val="1B365D"/>
                <w:sz w:val="28"/>
                <w:szCs w:val="28"/>
              </w:rPr>
              <w:t>CONTACT US</w:t>
            </w:r>
          </w:p>
        </w:tc>
        <w:tc>
          <w:tcPr>
            <w:tcW w:w="4622" w:type="dxa"/>
            <w:gridSpan w:val="2"/>
            <w:tcBorders>
              <w:top w:val="single" w:sz="18" w:space="0" w:color="1B365D"/>
              <w:right w:val="single" w:sz="18" w:space="0" w:color="1B365D"/>
            </w:tcBorders>
            <w:shd w:val="clear" w:color="auto" w:fill="auto"/>
            <w:noWrap/>
          </w:tcPr>
          <w:p w14:paraId="2CEDE0A2" w14:textId="77777777" w:rsidR="00AA4744" w:rsidRDefault="00AA4744" w:rsidP="00B6726C">
            <w:r w:rsidRPr="25FA8619">
              <w:rPr>
                <w:rFonts w:ascii="Calibri" w:eastAsia="Calibri" w:hAnsi="Calibri" w:cs="Calibri"/>
                <w:color w:val="000000" w:themeColor="text1"/>
              </w:rPr>
              <w:t xml:space="preserve"> </w:t>
            </w:r>
          </w:p>
        </w:tc>
      </w:tr>
      <w:tr w:rsidR="00AA4744" w14:paraId="78460E8A" w14:textId="77777777" w:rsidTr="00B6726C">
        <w:trPr>
          <w:trHeight w:val="2098"/>
          <w:jc w:val="center"/>
        </w:trPr>
        <w:tc>
          <w:tcPr>
            <w:tcW w:w="5364" w:type="dxa"/>
            <w:tcBorders>
              <w:left w:val="single" w:sz="18" w:space="0" w:color="1B365D"/>
              <w:bottom w:val="single" w:sz="18" w:space="0" w:color="1B365D"/>
            </w:tcBorders>
            <w:shd w:val="clear" w:color="auto" w:fill="auto"/>
            <w:noWrap/>
          </w:tcPr>
          <w:p w14:paraId="7F973753" w14:textId="77777777" w:rsidR="00AA4744" w:rsidRDefault="00AA4744" w:rsidP="00B6726C">
            <w:pPr>
              <w:spacing w:before="120"/>
              <w:ind w:left="153"/>
            </w:pPr>
            <w:r w:rsidRPr="25FA8619">
              <w:rPr>
                <w:rFonts w:ascii="Calibri" w:eastAsia="Calibri" w:hAnsi="Calibri" w:cs="Calibri"/>
                <w:color w:val="000000" w:themeColor="text1"/>
              </w:rPr>
              <w:t xml:space="preserve">Fair Work online: </w:t>
            </w:r>
            <w:hyperlink r:id="rId26">
              <w:r w:rsidRPr="25FA8619">
                <w:rPr>
                  <w:rStyle w:val="Hyperlink"/>
                  <w:rFonts w:ascii="Calibri" w:eastAsia="Calibri" w:hAnsi="Calibri" w:cs="Calibri"/>
                </w:rPr>
                <w:t>fairwork.gov.au</w:t>
              </w:r>
            </w:hyperlink>
          </w:p>
          <w:p w14:paraId="6732564C" w14:textId="77777777" w:rsidR="00AA4744" w:rsidRDefault="00AA4744" w:rsidP="00B6726C">
            <w:pPr>
              <w:spacing w:before="120"/>
              <w:ind w:left="153"/>
            </w:pPr>
            <w:r w:rsidRPr="25FA8619">
              <w:rPr>
                <w:rFonts w:ascii="Calibri" w:eastAsia="Calibri" w:hAnsi="Calibri" w:cs="Calibri"/>
                <w:color w:val="000000" w:themeColor="text1"/>
              </w:rPr>
              <w:t xml:space="preserve">Fair Work Infoline: </w:t>
            </w:r>
            <w:r w:rsidRPr="25FA8619">
              <w:rPr>
                <w:rFonts w:ascii="Calibri" w:eastAsia="Calibri" w:hAnsi="Calibri" w:cs="Calibri"/>
                <w:b/>
                <w:bCs/>
                <w:color w:val="000000" w:themeColor="text1"/>
              </w:rPr>
              <w:t>13 13 94</w:t>
            </w:r>
          </w:p>
          <w:p w14:paraId="11259839" w14:textId="77777777" w:rsidR="00AA4744" w:rsidRDefault="00AA4744" w:rsidP="00B6726C">
            <w:pPr>
              <w:spacing w:before="120"/>
              <w:ind w:left="153"/>
            </w:pPr>
            <w:r w:rsidRPr="25FA8619">
              <w:rPr>
                <w:rFonts w:ascii="Calibri" w:eastAsia="Calibri" w:hAnsi="Calibri" w:cs="Calibri"/>
                <w:b/>
                <w:bCs/>
                <w:color w:val="000000" w:themeColor="text1"/>
              </w:rPr>
              <w:t>Need language help?</w:t>
            </w:r>
          </w:p>
          <w:p w14:paraId="6A4D8AC9" w14:textId="77777777" w:rsidR="00AA4744" w:rsidRDefault="00AA4744" w:rsidP="00B6726C">
            <w:pPr>
              <w:spacing w:before="120"/>
              <w:ind w:left="153"/>
            </w:pPr>
            <w:r w:rsidRPr="25FA8619">
              <w:rPr>
                <w:rFonts w:ascii="Calibri" w:eastAsia="Calibri" w:hAnsi="Calibri" w:cs="Calibri"/>
                <w:color w:val="000000" w:themeColor="text1"/>
              </w:rPr>
              <w:t xml:space="preserve">Contact the Translating and Interpreting Service (TIS) on </w:t>
            </w:r>
            <w:r w:rsidRPr="25FA8619">
              <w:rPr>
                <w:rFonts w:ascii="Calibri" w:eastAsia="Calibri" w:hAnsi="Calibri" w:cs="Calibri"/>
                <w:b/>
                <w:bCs/>
                <w:color w:val="000000" w:themeColor="text1"/>
              </w:rPr>
              <w:t>13 14 50</w:t>
            </w:r>
          </w:p>
        </w:tc>
        <w:tc>
          <w:tcPr>
            <w:tcW w:w="4622" w:type="dxa"/>
            <w:gridSpan w:val="2"/>
            <w:tcBorders>
              <w:bottom w:val="single" w:sz="18" w:space="0" w:color="1B365D"/>
              <w:right w:val="single" w:sz="18" w:space="0" w:color="1B365D"/>
            </w:tcBorders>
            <w:shd w:val="clear" w:color="auto" w:fill="auto"/>
            <w:noWrap/>
          </w:tcPr>
          <w:p w14:paraId="3BD2372F" w14:textId="7E7E726C" w:rsidR="00AA4744" w:rsidRDefault="00AA4744" w:rsidP="00B6726C">
            <w:pPr>
              <w:spacing w:before="120"/>
            </w:pPr>
            <w:r w:rsidRPr="25FA8619">
              <w:rPr>
                <w:rFonts w:ascii="Calibri" w:eastAsia="Calibri" w:hAnsi="Calibri" w:cs="Calibri"/>
                <w:b/>
                <w:bCs/>
                <w:color w:val="000000" w:themeColor="text1"/>
              </w:rPr>
              <w:t xml:space="preserve">Help for people who are deaf or have hearing </w:t>
            </w:r>
            <w:r w:rsidR="00053AFF">
              <w:rPr>
                <w:rFonts w:ascii="Calibri" w:eastAsia="Calibri" w:hAnsi="Calibri" w:cs="Calibri"/>
                <w:b/>
                <w:bCs/>
                <w:color w:val="000000" w:themeColor="text1"/>
              </w:rPr>
              <w:br/>
            </w:r>
            <w:r w:rsidRPr="25FA8619">
              <w:rPr>
                <w:rFonts w:ascii="Calibri" w:eastAsia="Calibri" w:hAnsi="Calibri" w:cs="Calibri"/>
                <w:b/>
                <w:bCs/>
                <w:color w:val="000000" w:themeColor="text1"/>
              </w:rPr>
              <w:t>or speech difficulties</w:t>
            </w:r>
          </w:p>
          <w:p w14:paraId="0A9BCAB6" w14:textId="77777777" w:rsidR="00AA4744" w:rsidRDefault="00AA4744" w:rsidP="00B6726C">
            <w:pPr>
              <w:spacing w:before="120"/>
              <w:ind w:right="114"/>
            </w:pPr>
            <w:r w:rsidRPr="25FA8619">
              <w:rPr>
                <w:rFonts w:ascii="Calibri" w:eastAsia="Calibri" w:hAnsi="Calibri" w:cs="Calibri"/>
                <w:color w:val="000000" w:themeColor="text1"/>
              </w:rPr>
              <w:t>You can contact us through the National Relay Service (NRS).</w:t>
            </w:r>
          </w:p>
          <w:p w14:paraId="15BC6A48" w14:textId="77777777" w:rsidR="00AA4744" w:rsidRDefault="00AA4744" w:rsidP="00B6726C">
            <w:pPr>
              <w:spacing w:before="120"/>
              <w:ind w:right="114"/>
            </w:pPr>
            <w:r w:rsidRPr="25FA8619">
              <w:rPr>
                <w:rFonts w:ascii="Calibri" w:eastAsia="Calibri" w:hAnsi="Calibri" w:cs="Calibri"/>
                <w:color w:val="000000" w:themeColor="text1"/>
              </w:rPr>
              <w:t xml:space="preserve">Select your </w:t>
            </w:r>
            <w:hyperlink r:id="rId27">
              <w:r w:rsidRPr="25FA8619">
                <w:rPr>
                  <w:rStyle w:val="Hyperlink"/>
                  <w:rFonts w:ascii="Calibri" w:eastAsia="Calibri" w:hAnsi="Calibri" w:cs="Calibri"/>
                </w:rPr>
                <w:t>preferred access option</w:t>
              </w:r>
            </w:hyperlink>
            <w:r w:rsidRPr="25FA8619">
              <w:rPr>
                <w:rFonts w:ascii="Calibri" w:eastAsia="Calibri" w:hAnsi="Calibri" w:cs="Calibri"/>
                <w:color w:val="000000" w:themeColor="text1"/>
              </w:rPr>
              <w:t xml:space="preserve"> and give our phone number: </w:t>
            </w:r>
            <w:r w:rsidRPr="25FA8619">
              <w:rPr>
                <w:rFonts w:ascii="Calibri" w:eastAsia="Calibri" w:hAnsi="Calibri" w:cs="Calibri"/>
                <w:b/>
                <w:bCs/>
                <w:color w:val="000000" w:themeColor="text1"/>
              </w:rPr>
              <w:t>13 13 94</w:t>
            </w:r>
          </w:p>
        </w:tc>
      </w:tr>
      <w:tr w:rsidR="00AA4744" w14:paraId="05E20448" w14:textId="77777777" w:rsidTr="00B6726C">
        <w:trPr>
          <w:trHeight w:val="1178"/>
          <w:jc w:val="center"/>
        </w:trPr>
        <w:tc>
          <w:tcPr>
            <w:tcW w:w="6356" w:type="dxa"/>
            <w:gridSpan w:val="2"/>
            <w:tcBorders>
              <w:top w:val="single" w:sz="18" w:space="0" w:color="1B365D"/>
            </w:tcBorders>
            <w:shd w:val="clear" w:color="auto" w:fill="auto"/>
            <w:noWrap/>
          </w:tcPr>
          <w:p w14:paraId="32A8C1CA" w14:textId="77777777" w:rsidR="00AA4744" w:rsidRPr="00D47E5F" w:rsidRDefault="00AA4744" w:rsidP="00B6726C">
            <w:pPr>
              <w:spacing w:before="160"/>
            </w:pPr>
            <w:r w:rsidRPr="00D47E5F">
              <w:rPr>
                <w:rFonts w:ascii="Calibri" w:eastAsia="Calibri" w:hAnsi="Calibri" w:cs="Calibri"/>
                <w:sz w:val="16"/>
                <w:szCs w:val="16"/>
              </w:rPr>
              <w:t>The Fair Work Ombudsman is committed to providing you with advice that you can rely on. The information contained in this fact sheet is general in nature. If you are unsure about how it applies to your situation you can call our Infoline on 13 13 94 or speak with a union, industry association or a workplace relations professional.</w:t>
            </w:r>
          </w:p>
        </w:tc>
        <w:tc>
          <w:tcPr>
            <w:tcW w:w="3630" w:type="dxa"/>
            <w:tcBorders>
              <w:top w:val="single" w:sz="18" w:space="0" w:color="1B365D"/>
            </w:tcBorders>
            <w:shd w:val="clear" w:color="auto" w:fill="auto"/>
            <w:noWrap/>
          </w:tcPr>
          <w:p w14:paraId="0F1F2D64" w14:textId="02371E10" w:rsidR="00AA4744" w:rsidRPr="00D47E5F" w:rsidRDefault="00AA4744" w:rsidP="00B6726C">
            <w:pPr>
              <w:spacing w:before="160"/>
              <w:rPr>
                <w:rFonts w:ascii="Calibri" w:hAnsi="Calibri" w:cs="Calibri"/>
                <w:sz w:val="20"/>
                <w:szCs w:val="20"/>
              </w:rPr>
            </w:pPr>
            <w:r w:rsidRPr="00D47E5F">
              <w:rPr>
                <w:rFonts w:ascii="Calibri" w:hAnsi="Calibri" w:cs="Calibri"/>
                <w:sz w:val="20"/>
                <w:szCs w:val="20"/>
              </w:rPr>
              <w:t xml:space="preserve">Last updated: </w:t>
            </w:r>
            <w:r w:rsidR="002D51CB">
              <w:rPr>
                <w:rFonts w:ascii="Calibri" w:hAnsi="Calibri" w:cs="Calibri"/>
                <w:sz w:val="20"/>
                <w:szCs w:val="20"/>
              </w:rPr>
              <w:t>December</w:t>
            </w:r>
            <w:r w:rsidR="002D51CB" w:rsidRPr="00D47E5F">
              <w:rPr>
                <w:rFonts w:ascii="Calibri" w:hAnsi="Calibri" w:cs="Calibri"/>
                <w:sz w:val="20"/>
                <w:szCs w:val="20"/>
              </w:rPr>
              <w:t xml:space="preserve"> </w:t>
            </w:r>
            <w:r w:rsidRPr="00D47E5F">
              <w:rPr>
                <w:rFonts w:ascii="Calibri" w:hAnsi="Calibri" w:cs="Calibri"/>
                <w:sz w:val="20"/>
                <w:szCs w:val="20"/>
              </w:rPr>
              <w:t>2024</w:t>
            </w:r>
          </w:p>
          <w:p w14:paraId="3A1D01FC" w14:textId="77777777" w:rsidR="00AA4744" w:rsidRPr="00D47E5F" w:rsidRDefault="00AA4744" w:rsidP="00B6726C">
            <w:pPr>
              <w:rPr>
                <w:rFonts w:ascii="Calibri" w:hAnsi="Calibri" w:cs="Calibri"/>
                <w:b/>
                <w:bCs/>
              </w:rPr>
            </w:pPr>
            <w:r w:rsidRPr="00D47E5F">
              <w:rPr>
                <w:rFonts w:ascii="Calibri" w:hAnsi="Calibri" w:cs="Calibri"/>
                <w:sz w:val="20"/>
                <w:szCs w:val="20"/>
              </w:rPr>
              <w:t>© Copyright Fair Work Ombudsman</w:t>
            </w:r>
            <w:r w:rsidRPr="00D47E5F" w:rsidDel="00165AB4">
              <w:rPr>
                <w:rFonts w:ascii="Calibri" w:hAnsi="Calibri" w:cs="Calibri"/>
                <w:b/>
                <w:bCs/>
                <w:sz w:val="18"/>
                <w:szCs w:val="18"/>
              </w:rPr>
              <w:t xml:space="preserve"> </w:t>
            </w:r>
          </w:p>
        </w:tc>
      </w:tr>
    </w:tbl>
    <w:p w14:paraId="20BAA249" w14:textId="38BF3DC3" w:rsidR="00C83F6E" w:rsidRPr="00C83F6E" w:rsidRDefault="00C83F6E" w:rsidP="00DA1496">
      <w:pPr>
        <w:pStyle w:val="paragraph"/>
        <w:spacing w:before="0" w:beforeAutospacing="0" w:after="320" w:afterAutospacing="0"/>
        <w:textAlignment w:val="baseline"/>
      </w:pPr>
    </w:p>
    <w:sectPr w:rsidR="00C83F6E" w:rsidRPr="00C83F6E" w:rsidSect="002E1FD3">
      <w:headerReference w:type="default" r:id="rId28"/>
      <w:type w:val="continuous"/>
      <w:pgSz w:w="11906" w:h="16838" w:code="9"/>
      <w:pgMar w:top="1134" w:right="851" w:bottom="1135" w:left="851" w:header="709" w:footer="69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65D98" w14:textId="77777777" w:rsidR="00E21185" w:rsidRDefault="00E21185" w:rsidP="008424BA">
      <w:pPr>
        <w:spacing w:after="0" w:line="240" w:lineRule="auto"/>
      </w:pPr>
      <w:r>
        <w:separator/>
      </w:r>
    </w:p>
  </w:endnote>
  <w:endnote w:type="continuationSeparator" w:id="0">
    <w:p w14:paraId="6E9ED36F" w14:textId="77777777" w:rsidR="00E21185" w:rsidRDefault="00E21185" w:rsidP="008424BA">
      <w:pPr>
        <w:spacing w:after="0" w:line="240" w:lineRule="auto"/>
      </w:pPr>
      <w:r>
        <w:continuationSeparator/>
      </w:r>
    </w:p>
  </w:endnote>
  <w:endnote w:type="continuationNotice" w:id="1">
    <w:p w14:paraId="6285C7B8" w14:textId="77777777" w:rsidR="00E21185" w:rsidRDefault="00E211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1C637" w14:textId="3FFE047E" w:rsidR="009206BD" w:rsidRPr="00781FB1" w:rsidRDefault="009225AD">
    <w:pPr>
      <w:pStyle w:val="Footer"/>
      <w:spacing w:after="120"/>
      <w:rPr>
        <w:b/>
        <w:bCs/>
        <w:sz w:val="24"/>
        <w:szCs w:val="24"/>
      </w:rPr>
    </w:pPr>
    <w:r>
      <w:rPr>
        <w:noProof/>
        <w:lang w:eastAsia="en-AU"/>
      </w:rPr>
      <mc:AlternateContent>
        <mc:Choice Requires="wps">
          <w:drawing>
            <wp:anchor distT="0" distB="0" distL="114300" distR="114300" simplePos="0" relativeHeight="251658244" behindDoc="0" locked="0" layoutInCell="1" allowOverlap="1" wp14:anchorId="3FC223AC" wp14:editId="15DF4FAF">
              <wp:simplePos x="0" y="0"/>
              <wp:positionH relativeFrom="margin">
                <wp:posOffset>-65405</wp:posOffset>
              </wp:positionH>
              <wp:positionV relativeFrom="paragraph">
                <wp:posOffset>244475</wp:posOffset>
              </wp:positionV>
              <wp:extent cx="6581775" cy="0"/>
              <wp:effectExtent l="0" t="19050" r="28575" b="19050"/>
              <wp:wrapNone/>
              <wp:docPr id="2057221405" name="Straight Connector 20572214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8177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ED186C" id="Straight Connector 2057221405" o:spid="_x0000_s1026" alt="&quot;&quot;" style="position:absolute;z-index:251658244;visibility:visible;mso-wrap-style:square;mso-wrap-distance-left:9pt;mso-wrap-distance-top:0;mso-wrap-distance-right:9pt;mso-wrap-distance-bottom:0;mso-position-horizontal:absolute;mso-position-horizontal-relative:margin;mso-position-vertical:absolute;mso-position-vertical-relative:text" from="-5.15pt,19.25pt" to="513.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" strokecolor="#5b9bd5 [3204]" strokeweight="3pt">
              <v:stroke joinstyle="miter"/>
              <w10:wrap anchorx="margin"/>
            </v:line>
          </w:pict>
        </mc:Fallback>
      </mc:AlternateContent>
    </w:r>
    <w:r>
      <w:t xml:space="preserve">           </w:t>
    </w:r>
    <w:r w:rsidRPr="00C83F6E">
      <w:rPr>
        <w:b/>
        <w:bCs/>
        <w:sz w:val="24"/>
        <w:szCs w:val="24"/>
      </w:rPr>
      <w:t>Fair Work Infoline: 13 13 94</w:t>
    </w:r>
    <w:r w:rsidRPr="00C83F6E">
      <w:rPr>
        <w:b/>
        <w:bCs/>
        <w:sz w:val="24"/>
        <w:szCs w:val="24"/>
      </w:rPr>
      <w:tab/>
    </w:r>
    <w:r w:rsidRPr="00C83F6E">
      <w:rPr>
        <w:b/>
        <w:bCs/>
        <w:sz w:val="24"/>
        <w:szCs w:val="24"/>
      </w:rPr>
      <w:tab/>
      <w:t xml:space="preserve">       fairwork.gov.au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1686D" w14:textId="62EAA30C" w:rsidR="009206BD" w:rsidRPr="00C83F6E" w:rsidRDefault="009225AD" w:rsidP="00C83F6E">
    <w:pPr>
      <w:pStyle w:val="Footer"/>
      <w:spacing w:after="120"/>
      <w:rPr>
        <w:b/>
        <w:bCs/>
        <w:sz w:val="24"/>
        <w:szCs w:val="24"/>
      </w:rPr>
    </w:pPr>
    <w:r>
      <w:rPr>
        <w:noProof/>
        <w:lang w:eastAsia="en-AU"/>
      </w:rPr>
      <mc:AlternateContent>
        <mc:Choice Requires="wps">
          <w:drawing>
            <wp:anchor distT="0" distB="0" distL="114300" distR="114300" simplePos="0" relativeHeight="251658243" behindDoc="0" locked="0" layoutInCell="1" allowOverlap="1" wp14:anchorId="36914494" wp14:editId="7E00B35C">
              <wp:simplePos x="0" y="0"/>
              <wp:positionH relativeFrom="margin">
                <wp:posOffset>-65405</wp:posOffset>
              </wp:positionH>
              <wp:positionV relativeFrom="paragraph">
                <wp:posOffset>244475</wp:posOffset>
              </wp:positionV>
              <wp:extent cx="6581775" cy="0"/>
              <wp:effectExtent l="0" t="19050" r="28575" b="19050"/>
              <wp:wrapNone/>
              <wp:docPr id="1553381510" name="Straight Connector 15533815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8177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370C6E" id="Straight Connector 1553381510" o:spid="_x0000_s1026" alt="&quot;&quot;" style="position:absolute;z-index:251658243;visibility:visible;mso-wrap-style:square;mso-wrap-distance-left:9pt;mso-wrap-distance-top:0;mso-wrap-distance-right:9pt;mso-wrap-distance-bottom:0;mso-position-horizontal:absolute;mso-position-horizontal-relative:margin;mso-position-vertical:absolute;mso-position-vertical-relative:text" from="-5.15pt,19.25pt" to="513.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" strokecolor="#5b9bd5 [3204]" strokeweight="3pt">
              <v:stroke joinstyle="miter"/>
              <w10:wrap anchorx="margin"/>
            </v:line>
          </w:pict>
        </mc:Fallback>
      </mc:AlternateContent>
    </w:r>
    <w:r>
      <w:t xml:space="preserve">           </w:t>
    </w:r>
    <w:r w:rsidRPr="00C83F6E">
      <w:rPr>
        <w:b/>
        <w:bCs/>
        <w:sz w:val="24"/>
        <w:szCs w:val="24"/>
      </w:rPr>
      <w:t>Fair Work Infoline: 13 13 94</w:t>
    </w:r>
    <w:r w:rsidRPr="00C83F6E">
      <w:rPr>
        <w:b/>
        <w:bCs/>
        <w:sz w:val="24"/>
        <w:szCs w:val="24"/>
      </w:rPr>
      <w:tab/>
    </w:r>
    <w:r w:rsidRPr="00C83F6E">
      <w:rPr>
        <w:b/>
        <w:bCs/>
        <w:sz w:val="24"/>
        <w:szCs w:val="24"/>
      </w:rPr>
      <w:tab/>
      <w:t xml:space="preserve">      fairwork.gov.au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86DB9" w14:textId="77777777" w:rsidR="00E21185" w:rsidRDefault="00E21185" w:rsidP="008424BA">
      <w:pPr>
        <w:spacing w:after="0" w:line="240" w:lineRule="auto"/>
      </w:pPr>
      <w:r>
        <w:separator/>
      </w:r>
    </w:p>
  </w:footnote>
  <w:footnote w:type="continuationSeparator" w:id="0">
    <w:p w14:paraId="5192A884" w14:textId="77777777" w:rsidR="00E21185" w:rsidRDefault="00E21185" w:rsidP="008424BA">
      <w:pPr>
        <w:spacing w:after="0" w:line="240" w:lineRule="auto"/>
      </w:pPr>
      <w:r>
        <w:continuationSeparator/>
      </w:r>
    </w:p>
  </w:footnote>
  <w:footnote w:type="continuationNotice" w:id="1">
    <w:p w14:paraId="7836611F" w14:textId="77777777" w:rsidR="00E21185" w:rsidRDefault="00E211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CB9C3" w14:textId="77777777" w:rsidR="009206BD" w:rsidRDefault="009206BD" w:rsidP="00EA6282">
    <w:pPr>
      <w:pStyle w:val="Header"/>
    </w:pPr>
  </w:p>
  <w:p w14:paraId="60FF5DB5" w14:textId="77777777" w:rsidR="009206BD" w:rsidRPr="00BE00F9" w:rsidRDefault="00E54EE4" w:rsidP="008E165E">
    <w:pPr>
      <w:pStyle w:val="Header"/>
      <w:jc w:val="center"/>
      <w:rPr>
        <w:b/>
        <w:sz w:val="20"/>
      </w:rPr>
    </w:pPr>
    <w:sdt>
      <w:sdtPr>
        <w:id w:val="-1122145756"/>
        <w:docPartObj>
          <w:docPartGallery w:val="Watermarks"/>
          <w:docPartUnique/>
        </w:docPartObj>
      </w:sdtPr>
      <w:sdtEnd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87C84" w14:textId="784E1CA2" w:rsidR="009206BD" w:rsidRDefault="008F58D5" w:rsidP="00EA6282">
    <w:pPr>
      <w:pStyle w:val="Header"/>
    </w:pPr>
    <w:r w:rsidRPr="004C114E">
      <w:rPr>
        <w:noProof/>
      </w:rPr>
      <w:drawing>
        <wp:anchor distT="0" distB="0" distL="114300" distR="114300" simplePos="0" relativeHeight="251658241" behindDoc="0" locked="0" layoutInCell="1" allowOverlap="1" wp14:anchorId="475CB543" wp14:editId="12578D32">
          <wp:simplePos x="0" y="0"/>
          <wp:positionH relativeFrom="page">
            <wp:posOffset>360045</wp:posOffset>
          </wp:positionH>
          <wp:positionV relativeFrom="topMargin">
            <wp:posOffset>147325</wp:posOffset>
          </wp:positionV>
          <wp:extent cx="2667600" cy="486000"/>
          <wp:effectExtent l="0" t="0" r="0" b="9525"/>
          <wp:wrapNone/>
          <wp:docPr id="88498600" name="Picture 884986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600" cy="486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206BD" w:rsidRPr="004C114E">
      <w:rPr>
        <w:noProof/>
      </w:rPr>
      <mc:AlternateContent>
        <mc:Choice Requires="wpg">
          <w:drawing>
            <wp:anchor distT="0" distB="0" distL="114300" distR="114300" simplePos="0" relativeHeight="251658242" behindDoc="1" locked="0" layoutInCell="1" allowOverlap="1" wp14:anchorId="34318C99" wp14:editId="67AD6351">
              <wp:simplePos x="0" y="0"/>
              <wp:positionH relativeFrom="page">
                <wp:posOffset>0</wp:posOffset>
              </wp:positionH>
              <wp:positionV relativeFrom="page">
                <wp:posOffset>6350</wp:posOffset>
              </wp:positionV>
              <wp:extent cx="7545070" cy="763270"/>
              <wp:effectExtent l="0" t="0" r="0" b="0"/>
              <wp:wrapNone/>
              <wp:docPr id="79759538" name="Group 797595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1502527852" name="Rectangle 1502527852"/>
                      <wps:cNvSpPr/>
                      <wps:spPr>
                        <a:xfrm>
                          <a:off x="0" y="0"/>
                          <a:ext cx="7545392" cy="763270"/>
                        </a:xfrm>
                        <a:prstGeom prst="rect">
                          <a:avLst/>
                        </a:prstGeom>
                        <a:solidFill>
                          <a:srgbClr val="1B36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7961070" name="Right Triangle 1247961070"/>
                      <wps:cNvSpPr/>
                      <wps:spPr>
                        <a:xfrm flipH="1">
                          <a:off x="6781800" y="0"/>
                          <a:ext cx="763592" cy="763592"/>
                        </a:xfrm>
                        <a:prstGeom prst="rtTriangle">
                          <a:avLst/>
                        </a:prstGeom>
                        <a:solidFill>
                          <a:srgbClr val="9BC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0B5B8E8" id="Group 79759538" o:spid="_x0000_s1026" alt="&quot;&quot;" style="position:absolute;margin-left:0;margin-top:.5pt;width:594.1pt;height:60.1pt;z-index:-251658238;mso-position-horizontal-relative:page;mso-position-vertical-relative:page;mso-width-relative:margin"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">
              <v:rect id="Rectangle 1502527852" o:spid="_x0000_s1027" style="position:absolute;width:75453;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1247961070"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" fillcolor="#9bcbeb" stroked="f" strokeweight="1pt"/>
              <w10:wrap anchorx="page" anchory="page"/>
            </v:group>
          </w:pict>
        </mc:Fallback>
      </mc:AlternateContent>
    </w:r>
  </w:p>
  <w:p w14:paraId="34ADA6D3" w14:textId="77777777" w:rsidR="009206BD" w:rsidRPr="00BE00F9" w:rsidRDefault="00E54EE4" w:rsidP="00EA6282">
    <w:pPr>
      <w:pStyle w:val="Header"/>
      <w:jc w:val="center"/>
      <w:rPr>
        <w:b/>
        <w:sz w:val="20"/>
      </w:rPr>
    </w:pPr>
    <w:sdt>
      <w:sdtPr>
        <w:id w:val="917378244"/>
        <w:docPartObj>
          <w:docPartGallery w:val="Watermark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48100" w14:textId="0539E286" w:rsidR="00C83F6E" w:rsidRDefault="00381F37" w:rsidP="00EA6282">
    <w:pPr>
      <w:pStyle w:val="Header"/>
    </w:pPr>
    <w:r>
      <w:rPr>
        <w:noProof/>
        <w:lang w:eastAsia="en-AU"/>
      </w:rPr>
      <mc:AlternateContent>
        <mc:Choice Requires="wps">
          <w:drawing>
            <wp:anchor distT="0" distB="0" distL="114300" distR="114300" simplePos="0" relativeHeight="251658240" behindDoc="0" locked="0" layoutInCell="1" allowOverlap="1" wp14:anchorId="36B162EC" wp14:editId="133DC1C7">
              <wp:simplePos x="0" y="0"/>
              <wp:positionH relativeFrom="page">
                <wp:posOffset>8890</wp:posOffset>
              </wp:positionH>
              <wp:positionV relativeFrom="paragraph">
                <wp:posOffset>-448310</wp:posOffset>
              </wp:positionV>
              <wp:extent cx="7532370" cy="382270"/>
              <wp:effectExtent l="0" t="0" r="0" b="0"/>
              <wp:wrapNone/>
              <wp:docPr id="266" name="Rectangle 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32370" cy="382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615F46" id="Rectangle 266" o:spid="_x0000_s1026" alt="&quot;&quot;" style="position:absolute;margin-left:.7pt;margin-top:-35.3pt;width:593.1pt;height:30.1pt;z-index:25165824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" fillcolor="#1b365d" stroked="f" strokeweight="1pt">
              <w10:wrap anchorx="page"/>
            </v:rect>
          </w:pict>
        </mc:Fallback>
      </mc:AlternateContent>
    </w:r>
  </w:p>
  <w:p w14:paraId="4125AE13" w14:textId="77777777" w:rsidR="00C83F6E" w:rsidRPr="00BE00F9" w:rsidRDefault="00E54EE4" w:rsidP="008E165E">
    <w:pPr>
      <w:pStyle w:val="Header"/>
      <w:jc w:val="center"/>
      <w:rPr>
        <w:b/>
        <w:sz w:val="20"/>
      </w:rPr>
    </w:pPr>
    <w:sdt>
      <w:sdtPr>
        <w:id w:val="-1449312331"/>
        <w:docPartObj>
          <w:docPartGallery w:val="Watermark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D57E4"/>
    <w:multiLevelType w:val="hybridMultilevel"/>
    <w:tmpl w:val="F84C151E"/>
    <w:lvl w:ilvl="0" w:tplc="6F30F2B2">
      <w:start w:val="1"/>
      <w:numFmt w:val="bullet"/>
      <w:lvlText w:val=""/>
      <w:lvlJc w:val="left"/>
      <w:pPr>
        <w:ind w:left="720" w:hanging="360"/>
      </w:pPr>
      <w:rPr>
        <w:rFonts w:ascii="Symbol" w:hAnsi="Symbol"/>
      </w:rPr>
    </w:lvl>
    <w:lvl w:ilvl="1" w:tplc="3F1EE1BA">
      <w:start w:val="1"/>
      <w:numFmt w:val="bullet"/>
      <w:lvlText w:val=""/>
      <w:lvlJc w:val="left"/>
      <w:pPr>
        <w:ind w:left="720" w:hanging="360"/>
      </w:pPr>
      <w:rPr>
        <w:rFonts w:ascii="Symbol" w:hAnsi="Symbol"/>
      </w:rPr>
    </w:lvl>
    <w:lvl w:ilvl="2" w:tplc="2414749C">
      <w:start w:val="1"/>
      <w:numFmt w:val="bullet"/>
      <w:lvlText w:val=""/>
      <w:lvlJc w:val="left"/>
      <w:pPr>
        <w:ind w:left="720" w:hanging="360"/>
      </w:pPr>
      <w:rPr>
        <w:rFonts w:ascii="Symbol" w:hAnsi="Symbol"/>
      </w:rPr>
    </w:lvl>
    <w:lvl w:ilvl="3" w:tplc="25C08592">
      <w:start w:val="1"/>
      <w:numFmt w:val="bullet"/>
      <w:lvlText w:val=""/>
      <w:lvlJc w:val="left"/>
      <w:pPr>
        <w:ind w:left="720" w:hanging="360"/>
      </w:pPr>
      <w:rPr>
        <w:rFonts w:ascii="Symbol" w:hAnsi="Symbol"/>
      </w:rPr>
    </w:lvl>
    <w:lvl w:ilvl="4" w:tplc="BEAAF862">
      <w:start w:val="1"/>
      <w:numFmt w:val="bullet"/>
      <w:lvlText w:val=""/>
      <w:lvlJc w:val="left"/>
      <w:pPr>
        <w:ind w:left="720" w:hanging="360"/>
      </w:pPr>
      <w:rPr>
        <w:rFonts w:ascii="Symbol" w:hAnsi="Symbol"/>
      </w:rPr>
    </w:lvl>
    <w:lvl w:ilvl="5" w:tplc="77EC1C92">
      <w:start w:val="1"/>
      <w:numFmt w:val="bullet"/>
      <w:lvlText w:val=""/>
      <w:lvlJc w:val="left"/>
      <w:pPr>
        <w:ind w:left="720" w:hanging="360"/>
      </w:pPr>
      <w:rPr>
        <w:rFonts w:ascii="Symbol" w:hAnsi="Symbol"/>
      </w:rPr>
    </w:lvl>
    <w:lvl w:ilvl="6" w:tplc="915015F0">
      <w:start w:val="1"/>
      <w:numFmt w:val="bullet"/>
      <w:lvlText w:val=""/>
      <w:lvlJc w:val="left"/>
      <w:pPr>
        <w:ind w:left="720" w:hanging="360"/>
      </w:pPr>
      <w:rPr>
        <w:rFonts w:ascii="Symbol" w:hAnsi="Symbol"/>
      </w:rPr>
    </w:lvl>
    <w:lvl w:ilvl="7" w:tplc="DF16F508">
      <w:start w:val="1"/>
      <w:numFmt w:val="bullet"/>
      <w:lvlText w:val=""/>
      <w:lvlJc w:val="left"/>
      <w:pPr>
        <w:ind w:left="720" w:hanging="360"/>
      </w:pPr>
      <w:rPr>
        <w:rFonts w:ascii="Symbol" w:hAnsi="Symbol"/>
      </w:rPr>
    </w:lvl>
    <w:lvl w:ilvl="8" w:tplc="BCD6156A">
      <w:start w:val="1"/>
      <w:numFmt w:val="bullet"/>
      <w:lvlText w:val=""/>
      <w:lvlJc w:val="left"/>
      <w:pPr>
        <w:ind w:left="720" w:hanging="360"/>
      </w:pPr>
      <w:rPr>
        <w:rFonts w:ascii="Symbol" w:hAnsi="Symbol"/>
      </w:rPr>
    </w:lvl>
  </w:abstractNum>
  <w:abstractNum w:abstractNumId="1" w15:restartNumberingAfterBreak="0">
    <w:nsid w:val="0FBE1251"/>
    <w:multiLevelType w:val="hybridMultilevel"/>
    <w:tmpl w:val="E578F0AC"/>
    <w:lvl w:ilvl="0" w:tplc="762E5E08">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181657"/>
    <w:multiLevelType w:val="hybridMultilevel"/>
    <w:tmpl w:val="76BCA1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3E383DD4"/>
    <w:multiLevelType w:val="hybridMultilevel"/>
    <w:tmpl w:val="5776C11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627C49"/>
    <w:multiLevelType w:val="hybridMultilevel"/>
    <w:tmpl w:val="A62EB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935BC4"/>
    <w:multiLevelType w:val="multilevel"/>
    <w:tmpl w:val="91DE94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393831"/>
    <w:multiLevelType w:val="hybridMultilevel"/>
    <w:tmpl w:val="C4CE8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B4656E"/>
    <w:multiLevelType w:val="hybridMultilevel"/>
    <w:tmpl w:val="52088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D60C19"/>
    <w:multiLevelType w:val="hybridMultilevel"/>
    <w:tmpl w:val="A2BA22BA"/>
    <w:lvl w:ilvl="0" w:tplc="99F007EC">
      <w:start w:val="1"/>
      <w:numFmt w:val="bullet"/>
      <w:lvlText w:val=""/>
      <w:lvlJc w:val="left"/>
      <w:pPr>
        <w:ind w:left="720" w:hanging="360"/>
      </w:pPr>
      <w:rPr>
        <w:rFonts w:ascii="Symbol" w:hAnsi="Symbol"/>
      </w:rPr>
    </w:lvl>
    <w:lvl w:ilvl="1" w:tplc="2B3E65A0">
      <w:start w:val="1"/>
      <w:numFmt w:val="bullet"/>
      <w:lvlText w:val=""/>
      <w:lvlJc w:val="left"/>
      <w:pPr>
        <w:ind w:left="720" w:hanging="360"/>
      </w:pPr>
      <w:rPr>
        <w:rFonts w:ascii="Symbol" w:hAnsi="Symbol"/>
      </w:rPr>
    </w:lvl>
    <w:lvl w:ilvl="2" w:tplc="13AC1822">
      <w:start w:val="1"/>
      <w:numFmt w:val="bullet"/>
      <w:lvlText w:val=""/>
      <w:lvlJc w:val="left"/>
      <w:pPr>
        <w:ind w:left="720" w:hanging="360"/>
      </w:pPr>
      <w:rPr>
        <w:rFonts w:ascii="Symbol" w:hAnsi="Symbol"/>
      </w:rPr>
    </w:lvl>
    <w:lvl w:ilvl="3" w:tplc="4DB80266">
      <w:start w:val="1"/>
      <w:numFmt w:val="bullet"/>
      <w:lvlText w:val=""/>
      <w:lvlJc w:val="left"/>
      <w:pPr>
        <w:ind w:left="720" w:hanging="360"/>
      </w:pPr>
      <w:rPr>
        <w:rFonts w:ascii="Symbol" w:hAnsi="Symbol"/>
      </w:rPr>
    </w:lvl>
    <w:lvl w:ilvl="4" w:tplc="69C4EEB2">
      <w:start w:val="1"/>
      <w:numFmt w:val="bullet"/>
      <w:lvlText w:val=""/>
      <w:lvlJc w:val="left"/>
      <w:pPr>
        <w:ind w:left="720" w:hanging="360"/>
      </w:pPr>
      <w:rPr>
        <w:rFonts w:ascii="Symbol" w:hAnsi="Symbol"/>
      </w:rPr>
    </w:lvl>
    <w:lvl w:ilvl="5" w:tplc="A8A8A1AC">
      <w:start w:val="1"/>
      <w:numFmt w:val="bullet"/>
      <w:lvlText w:val=""/>
      <w:lvlJc w:val="left"/>
      <w:pPr>
        <w:ind w:left="720" w:hanging="360"/>
      </w:pPr>
      <w:rPr>
        <w:rFonts w:ascii="Symbol" w:hAnsi="Symbol"/>
      </w:rPr>
    </w:lvl>
    <w:lvl w:ilvl="6" w:tplc="D3666CAA">
      <w:start w:val="1"/>
      <w:numFmt w:val="bullet"/>
      <w:lvlText w:val=""/>
      <w:lvlJc w:val="left"/>
      <w:pPr>
        <w:ind w:left="720" w:hanging="360"/>
      </w:pPr>
      <w:rPr>
        <w:rFonts w:ascii="Symbol" w:hAnsi="Symbol"/>
      </w:rPr>
    </w:lvl>
    <w:lvl w:ilvl="7" w:tplc="40FA2D64">
      <w:start w:val="1"/>
      <w:numFmt w:val="bullet"/>
      <w:lvlText w:val=""/>
      <w:lvlJc w:val="left"/>
      <w:pPr>
        <w:ind w:left="720" w:hanging="360"/>
      </w:pPr>
      <w:rPr>
        <w:rFonts w:ascii="Symbol" w:hAnsi="Symbol"/>
      </w:rPr>
    </w:lvl>
    <w:lvl w:ilvl="8" w:tplc="A3DE09F4">
      <w:start w:val="1"/>
      <w:numFmt w:val="bullet"/>
      <w:lvlText w:val=""/>
      <w:lvlJc w:val="left"/>
      <w:pPr>
        <w:ind w:left="720" w:hanging="360"/>
      </w:pPr>
      <w:rPr>
        <w:rFonts w:ascii="Symbol" w:hAnsi="Symbol"/>
      </w:rPr>
    </w:lvl>
  </w:abstractNum>
  <w:abstractNum w:abstractNumId="11" w15:restartNumberingAfterBreak="0">
    <w:nsid w:val="7493080E"/>
    <w:multiLevelType w:val="hybridMultilevel"/>
    <w:tmpl w:val="5D723D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83D1CBE"/>
    <w:multiLevelType w:val="hybridMultilevel"/>
    <w:tmpl w:val="D046A3DC"/>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1619213701">
    <w:abstractNumId w:val="3"/>
  </w:num>
  <w:num w:numId="2" w16cid:durableId="627124499">
    <w:abstractNumId w:val="1"/>
  </w:num>
  <w:num w:numId="3" w16cid:durableId="102648601">
    <w:abstractNumId w:val="5"/>
  </w:num>
  <w:num w:numId="4" w16cid:durableId="1849715306">
    <w:abstractNumId w:val="4"/>
  </w:num>
  <w:num w:numId="5" w16cid:durableId="1509254866">
    <w:abstractNumId w:val="6"/>
  </w:num>
  <w:num w:numId="6" w16cid:durableId="2105304136">
    <w:abstractNumId w:val="11"/>
  </w:num>
  <w:num w:numId="7" w16cid:durableId="1603343131">
    <w:abstractNumId w:val="2"/>
  </w:num>
  <w:num w:numId="8" w16cid:durableId="1954482344">
    <w:abstractNumId w:val="8"/>
  </w:num>
  <w:num w:numId="9" w16cid:durableId="1966545409">
    <w:abstractNumId w:val="12"/>
  </w:num>
  <w:num w:numId="10" w16cid:durableId="317535285">
    <w:abstractNumId w:val="10"/>
  </w:num>
  <w:num w:numId="11" w16cid:durableId="1683126229">
    <w:abstractNumId w:val="0"/>
  </w:num>
  <w:num w:numId="12" w16cid:durableId="249967991">
    <w:abstractNumId w:val="9"/>
  </w:num>
  <w:num w:numId="13" w16cid:durableId="117233064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31"/>
    <w:rsid w:val="0000046D"/>
    <w:rsid w:val="00003588"/>
    <w:rsid w:val="00011615"/>
    <w:rsid w:val="00011F09"/>
    <w:rsid w:val="000201C3"/>
    <w:rsid w:val="00021382"/>
    <w:rsid w:val="0002159C"/>
    <w:rsid w:val="00023C7F"/>
    <w:rsid w:val="00026226"/>
    <w:rsid w:val="000306A6"/>
    <w:rsid w:val="000306DA"/>
    <w:rsid w:val="00031A34"/>
    <w:rsid w:val="0003530D"/>
    <w:rsid w:val="00035476"/>
    <w:rsid w:val="00037D3C"/>
    <w:rsid w:val="00042BAD"/>
    <w:rsid w:val="0004429E"/>
    <w:rsid w:val="000466DA"/>
    <w:rsid w:val="000527A5"/>
    <w:rsid w:val="00053AFF"/>
    <w:rsid w:val="000556A4"/>
    <w:rsid w:val="000627A6"/>
    <w:rsid w:val="00062BAE"/>
    <w:rsid w:val="00065FE9"/>
    <w:rsid w:val="000671CA"/>
    <w:rsid w:val="000707D7"/>
    <w:rsid w:val="00070B0C"/>
    <w:rsid w:val="00072CA7"/>
    <w:rsid w:val="00075B73"/>
    <w:rsid w:val="000773ED"/>
    <w:rsid w:val="00082A0B"/>
    <w:rsid w:val="00082EAA"/>
    <w:rsid w:val="00083361"/>
    <w:rsid w:val="00083E8A"/>
    <w:rsid w:val="000874C6"/>
    <w:rsid w:val="00090647"/>
    <w:rsid w:val="00090AAD"/>
    <w:rsid w:val="000916A2"/>
    <w:rsid w:val="000921E3"/>
    <w:rsid w:val="00094BF9"/>
    <w:rsid w:val="000A2C36"/>
    <w:rsid w:val="000A37C9"/>
    <w:rsid w:val="000A5B07"/>
    <w:rsid w:val="000B1982"/>
    <w:rsid w:val="000B2318"/>
    <w:rsid w:val="000B76E3"/>
    <w:rsid w:val="000C41B9"/>
    <w:rsid w:val="000C464A"/>
    <w:rsid w:val="000C4715"/>
    <w:rsid w:val="000C5DDC"/>
    <w:rsid w:val="000D0557"/>
    <w:rsid w:val="000D1409"/>
    <w:rsid w:val="000D145B"/>
    <w:rsid w:val="000D1BF5"/>
    <w:rsid w:val="000D2224"/>
    <w:rsid w:val="000D2BD1"/>
    <w:rsid w:val="000D39F4"/>
    <w:rsid w:val="000D40C0"/>
    <w:rsid w:val="000D4B56"/>
    <w:rsid w:val="000D7FFA"/>
    <w:rsid w:val="000E1F5D"/>
    <w:rsid w:val="000E20A2"/>
    <w:rsid w:val="000E3485"/>
    <w:rsid w:val="000E7B55"/>
    <w:rsid w:val="000E7CB0"/>
    <w:rsid w:val="000F1BDA"/>
    <w:rsid w:val="000F3D74"/>
    <w:rsid w:val="00101B0B"/>
    <w:rsid w:val="0010358E"/>
    <w:rsid w:val="001038C1"/>
    <w:rsid w:val="00103D9C"/>
    <w:rsid w:val="00106D48"/>
    <w:rsid w:val="00113A32"/>
    <w:rsid w:val="00116DF3"/>
    <w:rsid w:val="00120A4A"/>
    <w:rsid w:val="00121233"/>
    <w:rsid w:val="0012167B"/>
    <w:rsid w:val="0012196E"/>
    <w:rsid w:val="00121C63"/>
    <w:rsid w:val="00123C51"/>
    <w:rsid w:val="001269CA"/>
    <w:rsid w:val="001271A9"/>
    <w:rsid w:val="00127F36"/>
    <w:rsid w:val="00130A7E"/>
    <w:rsid w:val="00131209"/>
    <w:rsid w:val="00144054"/>
    <w:rsid w:val="001458E9"/>
    <w:rsid w:val="00145901"/>
    <w:rsid w:val="0014608E"/>
    <w:rsid w:val="00153F96"/>
    <w:rsid w:val="0015403F"/>
    <w:rsid w:val="00154FE1"/>
    <w:rsid w:val="00172E2E"/>
    <w:rsid w:val="00173FE5"/>
    <w:rsid w:val="00176E31"/>
    <w:rsid w:val="00177B37"/>
    <w:rsid w:val="0018140E"/>
    <w:rsid w:val="00183733"/>
    <w:rsid w:val="0019394D"/>
    <w:rsid w:val="00193A54"/>
    <w:rsid w:val="00194D1E"/>
    <w:rsid w:val="00194F73"/>
    <w:rsid w:val="00195DF1"/>
    <w:rsid w:val="00196433"/>
    <w:rsid w:val="00196B8C"/>
    <w:rsid w:val="001A1DA4"/>
    <w:rsid w:val="001A3F55"/>
    <w:rsid w:val="001A5D9B"/>
    <w:rsid w:val="001A622C"/>
    <w:rsid w:val="001B2CBF"/>
    <w:rsid w:val="001B4CB2"/>
    <w:rsid w:val="001B5B9D"/>
    <w:rsid w:val="001D13C7"/>
    <w:rsid w:val="001D23FB"/>
    <w:rsid w:val="001D426B"/>
    <w:rsid w:val="001D519B"/>
    <w:rsid w:val="001E0528"/>
    <w:rsid w:val="001E3379"/>
    <w:rsid w:val="001E4A87"/>
    <w:rsid w:val="001E7C85"/>
    <w:rsid w:val="001F2E7E"/>
    <w:rsid w:val="001F40E4"/>
    <w:rsid w:val="001F7DE5"/>
    <w:rsid w:val="0020104E"/>
    <w:rsid w:val="00203114"/>
    <w:rsid w:val="00204012"/>
    <w:rsid w:val="0021781A"/>
    <w:rsid w:val="00222917"/>
    <w:rsid w:val="00225C14"/>
    <w:rsid w:val="00225EFE"/>
    <w:rsid w:val="0022774A"/>
    <w:rsid w:val="002325FF"/>
    <w:rsid w:val="00240420"/>
    <w:rsid w:val="00241008"/>
    <w:rsid w:val="002417D2"/>
    <w:rsid w:val="0024232B"/>
    <w:rsid w:val="0024474C"/>
    <w:rsid w:val="002451DE"/>
    <w:rsid w:val="002470D2"/>
    <w:rsid w:val="00247813"/>
    <w:rsid w:val="00263047"/>
    <w:rsid w:val="00263511"/>
    <w:rsid w:val="00263A91"/>
    <w:rsid w:val="00263E80"/>
    <w:rsid w:val="00266FF1"/>
    <w:rsid w:val="00274BA5"/>
    <w:rsid w:val="002754FD"/>
    <w:rsid w:val="00284A2F"/>
    <w:rsid w:val="002872A1"/>
    <w:rsid w:val="00287AF5"/>
    <w:rsid w:val="00292BC7"/>
    <w:rsid w:val="0029334D"/>
    <w:rsid w:val="00295A2A"/>
    <w:rsid w:val="00297051"/>
    <w:rsid w:val="002A0A1E"/>
    <w:rsid w:val="002A388E"/>
    <w:rsid w:val="002A3B94"/>
    <w:rsid w:val="002B1171"/>
    <w:rsid w:val="002C4BFE"/>
    <w:rsid w:val="002C5D19"/>
    <w:rsid w:val="002C62D8"/>
    <w:rsid w:val="002C644F"/>
    <w:rsid w:val="002D026D"/>
    <w:rsid w:val="002D51CB"/>
    <w:rsid w:val="002D6044"/>
    <w:rsid w:val="002E05BE"/>
    <w:rsid w:val="002E0887"/>
    <w:rsid w:val="002E12AC"/>
    <w:rsid w:val="002E1FD3"/>
    <w:rsid w:val="002F0DEC"/>
    <w:rsid w:val="002F237B"/>
    <w:rsid w:val="002F2711"/>
    <w:rsid w:val="002F4936"/>
    <w:rsid w:val="002F5D0F"/>
    <w:rsid w:val="002F7027"/>
    <w:rsid w:val="0030342E"/>
    <w:rsid w:val="0031020D"/>
    <w:rsid w:val="00310CA6"/>
    <w:rsid w:val="00311129"/>
    <w:rsid w:val="003116C0"/>
    <w:rsid w:val="003144C6"/>
    <w:rsid w:val="00324D47"/>
    <w:rsid w:val="00326A55"/>
    <w:rsid w:val="00326BAB"/>
    <w:rsid w:val="00330EE4"/>
    <w:rsid w:val="00330FB4"/>
    <w:rsid w:val="0033325F"/>
    <w:rsid w:val="003339CA"/>
    <w:rsid w:val="00336D96"/>
    <w:rsid w:val="00341781"/>
    <w:rsid w:val="003445AF"/>
    <w:rsid w:val="00345A1A"/>
    <w:rsid w:val="00347378"/>
    <w:rsid w:val="00347B30"/>
    <w:rsid w:val="00351C98"/>
    <w:rsid w:val="0035722E"/>
    <w:rsid w:val="00362037"/>
    <w:rsid w:val="00364A3B"/>
    <w:rsid w:val="00367D37"/>
    <w:rsid w:val="00370807"/>
    <w:rsid w:val="00371417"/>
    <w:rsid w:val="003714A5"/>
    <w:rsid w:val="00375493"/>
    <w:rsid w:val="00375AAA"/>
    <w:rsid w:val="00381F37"/>
    <w:rsid w:val="00394372"/>
    <w:rsid w:val="003945C1"/>
    <w:rsid w:val="00395677"/>
    <w:rsid w:val="003A582C"/>
    <w:rsid w:val="003B00DB"/>
    <w:rsid w:val="003B435F"/>
    <w:rsid w:val="003B444C"/>
    <w:rsid w:val="003C0C67"/>
    <w:rsid w:val="003C1E1B"/>
    <w:rsid w:val="003C2D70"/>
    <w:rsid w:val="003C3A44"/>
    <w:rsid w:val="003D0903"/>
    <w:rsid w:val="003D35C5"/>
    <w:rsid w:val="003E051D"/>
    <w:rsid w:val="003E0C24"/>
    <w:rsid w:val="003E4215"/>
    <w:rsid w:val="003E4EAE"/>
    <w:rsid w:val="003E7543"/>
    <w:rsid w:val="003F1B1F"/>
    <w:rsid w:val="003F25A6"/>
    <w:rsid w:val="004050CA"/>
    <w:rsid w:val="00407BA8"/>
    <w:rsid w:val="00407D31"/>
    <w:rsid w:val="0041098E"/>
    <w:rsid w:val="00410FC2"/>
    <w:rsid w:val="004114BE"/>
    <w:rsid w:val="00414ACA"/>
    <w:rsid w:val="0041568E"/>
    <w:rsid w:val="00415835"/>
    <w:rsid w:val="00416123"/>
    <w:rsid w:val="00424AF4"/>
    <w:rsid w:val="00430105"/>
    <w:rsid w:val="00435ADB"/>
    <w:rsid w:val="004365C4"/>
    <w:rsid w:val="004426FE"/>
    <w:rsid w:val="004435F3"/>
    <w:rsid w:val="00444CD3"/>
    <w:rsid w:val="00453343"/>
    <w:rsid w:val="00453EAA"/>
    <w:rsid w:val="004547D2"/>
    <w:rsid w:val="00463950"/>
    <w:rsid w:val="00465D30"/>
    <w:rsid w:val="00467A5E"/>
    <w:rsid w:val="00471538"/>
    <w:rsid w:val="004719D8"/>
    <w:rsid w:val="00471EEC"/>
    <w:rsid w:val="00472EC3"/>
    <w:rsid w:val="004802C5"/>
    <w:rsid w:val="00480545"/>
    <w:rsid w:val="00481707"/>
    <w:rsid w:val="0048229A"/>
    <w:rsid w:val="00483914"/>
    <w:rsid w:val="00484CF0"/>
    <w:rsid w:val="00486920"/>
    <w:rsid w:val="004900A2"/>
    <w:rsid w:val="004909D5"/>
    <w:rsid w:val="00491B0F"/>
    <w:rsid w:val="0049225C"/>
    <w:rsid w:val="00492666"/>
    <w:rsid w:val="004930E5"/>
    <w:rsid w:val="00493158"/>
    <w:rsid w:val="004961AA"/>
    <w:rsid w:val="004A26B1"/>
    <w:rsid w:val="004B18CC"/>
    <w:rsid w:val="004B2151"/>
    <w:rsid w:val="004B3636"/>
    <w:rsid w:val="004B38E0"/>
    <w:rsid w:val="004B3F37"/>
    <w:rsid w:val="004C114E"/>
    <w:rsid w:val="004C245F"/>
    <w:rsid w:val="004C24BD"/>
    <w:rsid w:val="004C3054"/>
    <w:rsid w:val="004C636A"/>
    <w:rsid w:val="004C6CFE"/>
    <w:rsid w:val="004C7A07"/>
    <w:rsid w:val="004D3C74"/>
    <w:rsid w:val="004D42F3"/>
    <w:rsid w:val="004D5F53"/>
    <w:rsid w:val="004E0C53"/>
    <w:rsid w:val="004E2478"/>
    <w:rsid w:val="004E2B17"/>
    <w:rsid w:val="004E3851"/>
    <w:rsid w:val="004F0154"/>
    <w:rsid w:val="004F5D25"/>
    <w:rsid w:val="005021B8"/>
    <w:rsid w:val="0050528A"/>
    <w:rsid w:val="00511E77"/>
    <w:rsid w:val="00513E6C"/>
    <w:rsid w:val="0051741E"/>
    <w:rsid w:val="00520E2D"/>
    <w:rsid w:val="00521964"/>
    <w:rsid w:val="00522756"/>
    <w:rsid w:val="005246D8"/>
    <w:rsid w:val="0052557D"/>
    <w:rsid w:val="0053052B"/>
    <w:rsid w:val="00531E3C"/>
    <w:rsid w:val="005338E8"/>
    <w:rsid w:val="005377C1"/>
    <w:rsid w:val="00540570"/>
    <w:rsid w:val="005435BE"/>
    <w:rsid w:val="00545EF9"/>
    <w:rsid w:val="0055418B"/>
    <w:rsid w:val="005577E5"/>
    <w:rsid w:val="005608B4"/>
    <w:rsid w:val="005617AB"/>
    <w:rsid w:val="00562140"/>
    <w:rsid w:val="005627F9"/>
    <w:rsid w:val="00562F53"/>
    <w:rsid w:val="00570E0B"/>
    <w:rsid w:val="0057281A"/>
    <w:rsid w:val="0057281D"/>
    <w:rsid w:val="00574C1F"/>
    <w:rsid w:val="0058039F"/>
    <w:rsid w:val="005816F0"/>
    <w:rsid w:val="00593269"/>
    <w:rsid w:val="005B19A4"/>
    <w:rsid w:val="005B2B4C"/>
    <w:rsid w:val="005B4C95"/>
    <w:rsid w:val="005B6F01"/>
    <w:rsid w:val="005B7F23"/>
    <w:rsid w:val="005C4A75"/>
    <w:rsid w:val="005C4E9A"/>
    <w:rsid w:val="005C5D41"/>
    <w:rsid w:val="005C6E55"/>
    <w:rsid w:val="005C73F9"/>
    <w:rsid w:val="005C7741"/>
    <w:rsid w:val="005D1676"/>
    <w:rsid w:val="005D1F53"/>
    <w:rsid w:val="005D2EC7"/>
    <w:rsid w:val="005D3E61"/>
    <w:rsid w:val="005D5D11"/>
    <w:rsid w:val="005D6082"/>
    <w:rsid w:val="005E107A"/>
    <w:rsid w:val="005E32C1"/>
    <w:rsid w:val="005E3504"/>
    <w:rsid w:val="005F3CE5"/>
    <w:rsid w:val="005F5B23"/>
    <w:rsid w:val="005F67EF"/>
    <w:rsid w:val="00601680"/>
    <w:rsid w:val="006102DA"/>
    <w:rsid w:val="00612DB7"/>
    <w:rsid w:val="006133E3"/>
    <w:rsid w:val="00614DE0"/>
    <w:rsid w:val="00614E69"/>
    <w:rsid w:val="00616822"/>
    <w:rsid w:val="00616DB4"/>
    <w:rsid w:val="0062098C"/>
    <w:rsid w:val="00620D9B"/>
    <w:rsid w:val="006243FB"/>
    <w:rsid w:val="00624E7E"/>
    <w:rsid w:val="0062549C"/>
    <w:rsid w:val="00627228"/>
    <w:rsid w:val="00636508"/>
    <w:rsid w:val="00636BED"/>
    <w:rsid w:val="0064084B"/>
    <w:rsid w:val="00640897"/>
    <w:rsid w:val="00640B97"/>
    <w:rsid w:val="00641DE2"/>
    <w:rsid w:val="00642D30"/>
    <w:rsid w:val="006449EF"/>
    <w:rsid w:val="00645DC0"/>
    <w:rsid w:val="00646D29"/>
    <w:rsid w:val="00653CBA"/>
    <w:rsid w:val="00655A09"/>
    <w:rsid w:val="0065752A"/>
    <w:rsid w:val="00662246"/>
    <w:rsid w:val="00663AB2"/>
    <w:rsid w:val="00664B44"/>
    <w:rsid w:val="006659F6"/>
    <w:rsid w:val="00667914"/>
    <w:rsid w:val="00671443"/>
    <w:rsid w:val="00671BC1"/>
    <w:rsid w:val="00674252"/>
    <w:rsid w:val="006916DC"/>
    <w:rsid w:val="006A26F1"/>
    <w:rsid w:val="006A32BA"/>
    <w:rsid w:val="006A6666"/>
    <w:rsid w:val="006B0C2F"/>
    <w:rsid w:val="006B13DE"/>
    <w:rsid w:val="006B1E53"/>
    <w:rsid w:val="006B4211"/>
    <w:rsid w:val="006C2416"/>
    <w:rsid w:val="006C2EFF"/>
    <w:rsid w:val="006C4C57"/>
    <w:rsid w:val="006C6C66"/>
    <w:rsid w:val="006D6749"/>
    <w:rsid w:val="006D6A49"/>
    <w:rsid w:val="006E012D"/>
    <w:rsid w:val="006E0E26"/>
    <w:rsid w:val="006E4E39"/>
    <w:rsid w:val="006F000B"/>
    <w:rsid w:val="006F1CFA"/>
    <w:rsid w:val="006F3AD3"/>
    <w:rsid w:val="006F4193"/>
    <w:rsid w:val="006F4478"/>
    <w:rsid w:val="00700076"/>
    <w:rsid w:val="00702414"/>
    <w:rsid w:val="00702437"/>
    <w:rsid w:val="0070303F"/>
    <w:rsid w:val="00710938"/>
    <w:rsid w:val="0071301D"/>
    <w:rsid w:val="00715F5B"/>
    <w:rsid w:val="0072018A"/>
    <w:rsid w:val="007223A7"/>
    <w:rsid w:val="0072586A"/>
    <w:rsid w:val="00730642"/>
    <w:rsid w:val="00731938"/>
    <w:rsid w:val="00732C94"/>
    <w:rsid w:val="00741413"/>
    <w:rsid w:val="0074294C"/>
    <w:rsid w:val="0074459F"/>
    <w:rsid w:val="007453E6"/>
    <w:rsid w:val="0074594B"/>
    <w:rsid w:val="00746FB6"/>
    <w:rsid w:val="0074773D"/>
    <w:rsid w:val="00760415"/>
    <w:rsid w:val="00762E01"/>
    <w:rsid w:val="00763E0E"/>
    <w:rsid w:val="00764345"/>
    <w:rsid w:val="0076438D"/>
    <w:rsid w:val="0076549D"/>
    <w:rsid w:val="00766508"/>
    <w:rsid w:val="007677BC"/>
    <w:rsid w:val="00771760"/>
    <w:rsid w:val="00773305"/>
    <w:rsid w:val="00773BCD"/>
    <w:rsid w:val="00774F0F"/>
    <w:rsid w:val="00776B94"/>
    <w:rsid w:val="007845EE"/>
    <w:rsid w:val="00784D37"/>
    <w:rsid w:val="0079756A"/>
    <w:rsid w:val="007A41F5"/>
    <w:rsid w:val="007A5677"/>
    <w:rsid w:val="007A5E31"/>
    <w:rsid w:val="007A61A8"/>
    <w:rsid w:val="007A64F2"/>
    <w:rsid w:val="007A6BC0"/>
    <w:rsid w:val="007A7CE8"/>
    <w:rsid w:val="007A7E08"/>
    <w:rsid w:val="007B04EE"/>
    <w:rsid w:val="007B1D49"/>
    <w:rsid w:val="007B2A70"/>
    <w:rsid w:val="007B352E"/>
    <w:rsid w:val="007B3823"/>
    <w:rsid w:val="007C0602"/>
    <w:rsid w:val="007C07A8"/>
    <w:rsid w:val="007C0ED3"/>
    <w:rsid w:val="007C42DE"/>
    <w:rsid w:val="007C78CA"/>
    <w:rsid w:val="007D05E4"/>
    <w:rsid w:val="007D3F5D"/>
    <w:rsid w:val="007D3FA9"/>
    <w:rsid w:val="007D4990"/>
    <w:rsid w:val="007E3F6F"/>
    <w:rsid w:val="0080308D"/>
    <w:rsid w:val="008069B2"/>
    <w:rsid w:val="008116C4"/>
    <w:rsid w:val="00815819"/>
    <w:rsid w:val="00820D3C"/>
    <w:rsid w:val="00823ACE"/>
    <w:rsid w:val="00827FC7"/>
    <w:rsid w:val="008303E7"/>
    <w:rsid w:val="00831D78"/>
    <w:rsid w:val="008353E5"/>
    <w:rsid w:val="008424BA"/>
    <w:rsid w:val="00844F4D"/>
    <w:rsid w:val="008474FD"/>
    <w:rsid w:val="00853758"/>
    <w:rsid w:val="00860D5E"/>
    <w:rsid w:val="0086550A"/>
    <w:rsid w:val="008655E6"/>
    <w:rsid w:val="008667B7"/>
    <w:rsid w:val="00871103"/>
    <w:rsid w:val="00871C46"/>
    <w:rsid w:val="008720E6"/>
    <w:rsid w:val="0087220A"/>
    <w:rsid w:val="00873B8E"/>
    <w:rsid w:val="00873DD1"/>
    <w:rsid w:val="00874115"/>
    <w:rsid w:val="00875A4B"/>
    <w:rsid w:val="00875CA5"/>
    <w:rsid w:val="00875DB7"/>
    <w:rsid w:val="00883495"/>
    <w:rsid w:val="00883B61"/>
    <w:rsid w:val="00883CAD"/>
    <w:rsid w:val="008860B4"/>
    <w:rsid w:val="00886264"/>
    <w:rsid w:val="00887598"/>
    <w:rsid w:val="00891D0B"/>
    <w:rsid w:val="00892286"/>
    <w:rsid w:val="008930DD"/>
    <w:rsid w:val="00894AC2"/>
    <w:rsid w:val="008951E6"/>
    <w:rsid w:val="00895466"/>
    <w:rsid w:val="008A2A67"/>
    <w:rsid w:val="008A36C3"/>
    <w:rsid w:val="008A57BF"/>
    <w:rsid w:val="008A5E1C"/>
    <w:rsid w:val="008A69A9"/>
    <w:rsid w:val="008A7D5F"/>
    <w:rsid w:val="008B2257"/>
    <w:rsid w:val="008B24DB"/>
    <w:rsid w:val="008B4DEF"/>
    <w:rsid w:val="008B4FE4"/>
    <w:rsid w:val="008C41BA"/>
    <w:rsid w:val="008C5284"/>
    <w:rsid w:val="008C5657"/>
    <w:rsid w:val="008C7572"/>
    <w:rsid w:val="008D6192"/>
    <w:rsid w:val="008D7947"/>
    <w:rsid w:val="008E0739"/>
    <w:rsid w:val="008E165E"/>
    <w:rsid w:val="008E168A"/>
    <w:rsid w:val="008E4916"/>
    <w:rsid w:val="008E6577"/>
    <w:rsid w:val="008F0AE9"/>
    <w:rsid w:val="008F1758"/>
    <w:rsid w:val="008F224F"/>
    <w:rsid w:val="008F2EF5"/>
    <w:rsid w:val="008F4DE5"/>
    <w:rsid w:val="008F5442"/>
    <w:rsid w:val="008F58D5"/>
    <w:rsid w:val="008F797B"/>
    <w:rsid w:val="00907EDD"/>
    <w:rsid w:val="009138E9"/>
    <w:rsid w:val="00915948"/>
    <w:rsid w:val="00915D89"/>
    <w:rsid w:val="00917558"/>
    <w:rsid w:val="0091766E"/>
    <w:rsid w:val="00917F36"/>
    <w:rsid w:val="009206BD"/>
    <w:rsid w:val="00921FB7"/>
    <w:rsid w:val="009225AD"/>
    <w:rsid w:val="009241EE"/>
    <w:rsid w:val="0093363B"/>
    <w:rsid w:val="00935603"/>
    <w:rsid w:val="00940148"/>
    <w:rsid w:val="009432B8"/>
    <w:rsid w:val="0094506B"/>
    <w:rsid w:val="00945B53"/>
    <w:rsid w:val="00945F9B"/>
    <w:rsid w:val="00946454"/>
    <w:rsid w:val="009464FD"/>
    <w:rsid w:val="00956CD5"/>
    <w:rsid w:val="009659EC"/>
    <w:rsid w:val="0097078B"/>
    <w:rsid w:val="00983E4C"/>
    <w:rsid w:val="00986C14"/>
    <w:rsid w:val="0099707E"/>
    <w:rsid w:val="009A31F5"/>
    <w:rsid w:val="009A3853"/>
    <w:rsid w:val="009A3B55"/>
    <w:rsid w:val="009A56C4"/>
    <w:rsid w:val="009A5C65"/>
    <w:rsid w:val="009B1452"/>
    <w:rsid w:val="009B4F11"/>
    <w:rsid w:val="009B6941"/>
    <w:rsid w:val="009B6A86"/>
    <w:rsid w:val="009C7610"/>
    <w:rsid w:val="009D2CAE"/>
    <w:rsid w:val="009D7B8A"/>
    <w:rsid w:val="009E0728"/>
    <w:rsid w:val="009E1BA6"/>
    <w:rsid w:val="009E1BB0"/>
    <w:rsid w:val="009F0E13"/>
    <w:rsid w:val="009F5F95"/>
    <w:rsid w:val="00A015E2"/>
    <w:rsid w:val="00A04464"/>
    <w:rsid w:val="00A151B2"/>
    <w:rsid w:val="00A23D36"/>
    <w:rsid w:val="00A27CB3"/>
    <w:rsid w:val="00A32040"/>
    <w:rsid w:val="00A32121"/>
    <w:rsid w:val="00A32C0A"/>
    <w:rsid w:val="00A3340E"/>
    <w:rsid w:val="00A34F67"/>
    <w:rsid w:val="00A35D2F"/>
    <w:rsid w:val="00A373C2"/>
    <w:rsid w:val="00A37CDD"/>
    <w:rsid w:val="00A41E8F"/>
    <w:rsid w:val="00A4459F"/>
    <w:rsid w:val="00A452D7"/>
    <w:rsid w:val="00A505CA"/>
    <w:rsid w:val="00A50823"/>
    <w:rsid w:val="00A54067"/>
    <w:rsid w:val="00A55335"/>
    <w:rsid w:val="00A60F7A"/>
    <w:rsid w:val="00A63A55"/>
    <w:rsid w:val="00A63DAD"/>
    <w:rsid w:val="00A6636B"/>
    <w:rsid w:val="00A6695D"/>
    <w:rsid w:val="00A71B48"/>
    <w:rsid w:val="00A72473"/>
    <w:rsid w:val="00A72948"/>
    <w:rsid w:val="00A82EBA"/>
    <w:rsid w:val="00A8419D"/>
    <w:rsid w:val="00A85363"/>
    <w:rsid w:val="00A910C2"/>
    <w:rsid w:val="00A93291"/>
    <w:rsid w:val="00A94105"/>
    <w:rsid w:val="00A95EC0"/>
    <w:rsid w:val="00A96A7F"/>
    <w:rsid w:val="00AA0672"/>
    <w:rsid w:val="00AA1725"/>
    <w:rsid w:val="00AA4744"/>
    <w:rsid w:val="00AA7901"/>
    <w:rsid w:val="00AB2F8C"/>
    <w:rsid w:val="00AB771E"/>
    <w:rsid w:val="00AC6253"/>
    <w:rsid w:val="00AD1C14"/>
    <w:rsid w:val="00AD5A79"/>
    <w:rsid w:val="00AD68EA"/>
    <w:rsid w:val="00AD6D4F"/>
    <w:rsid w:val="00AD73CB"/>
    <w:rsid w:val="00AD7662"/>
    <w:rsid w:val="00AE0A09"/>
    <w:rsid w:val="00AE10BD"/>
    <w:rsid w:val="00AE13C6"/>
    <w:rsid w:val="00AE2912"/>
    <w:rsid w:val="00AE454F"/>
    <w:rsid w:val="00AE4934"/>
    <w:rsid w:val="00AE6936"/>
    <w:rsid w:val="00AF38A3"/>
    <w:rsid w:val="00AF3FB0"/>
    <w:rsid w:val="00AF4D8A"/>
    <w:rsid w:val="00AF51CC"/>
    <w:rsid w:val="00B02693"/>
    <w:rsid w:val="00B10A61"/>
    <w:rsid w:val="00B11EB0"/>
    <w:rsid w:val="00B1214A"/>
    <w:rsid w:val="00B17087"/>
    <w:rsid w:val="00B17C15"/>
    <w:rsid w:val="00B25E91"/>
    <w:rsid w:val="00B309F2"/>
    <w:rsid w:val="00B31288"/>
    <w:rsid w:val="00B3360D"/>
    <w:rsid w:val="00B35013"/>
    <w:rsid w:val="00B3568F"/>
    <w:rsid w:val="00B36660"/>
    <w:rsid w:val="00B36707"/>
    <w:rsid w:val="00B43003"/>
    <w:rsid w:val="00B45CF1"/>
    <w:rsid w:val="00B5091D"/>
    <w:rsid w:val="00B53051"/>
    <w:rsid w:val="00B560A4"/>
    <w:rsid w:val="00B56F22"/>
    <w:rsid w:val="00B578BB"/>
    <w:rsid w:val="00B57A0C"/>
    <w:rsid w:val="00B61918"/>
    <w:rsid w:val="00B61A0B"/>
    <w:rsid w:val="00B64C6E"/>
    <w:rsid w:val="00B64F12"/>
    <w:rsid w:val="00B66407"/>
    <w:rsid w:val="00B6726C"/>
    <w:rsid w:val="00B73A4A"/>
    <w:rsid w:val="00B80587"/>
    <w:rsid w:val="00B82E4C"/>
    <w:rsid w:val="00B91ECE"/>
    <w:rsid w:val="00B9387A"/>
    <w:rsid w:val="00B95F74"/>
    <w:rsid w:val="00B96EE2"/>
    <w:rsid w:val="00BA08B2"/>
    <w:rsid w:val="00BA1563"/>
    <w:rsid w:val="00BA3659"/>
    <w:rsid w:val="00BA3B0B"/>
    <w:rsid w:val="00BA42AF"/>
    <w:rsid w:val="00BB17FC"/>
    <w:rsid w:val="00BB2BB3"/>
    <w:rsid w:val="00BB59D0"/>
    <w:rsid w:val="00BC16D4"/>
    <w:rsid w:val="00BC1DDF"/>
    <w:rsid w:val="00BC2A99"/>
    <w:rsid w:val="00BC7674"/>
    <w:rsid w:val="00BD1729"/>
    <w:rsid w:val="00BD6C2F"/>
    <w:rsid w:val="00BE1B26"/>
    <w:rsid w:val="00BF664F"/>
    <w:rsid w:val="00BF7F4E"/>
    <w:rsid w:val="00C00251"/>
    <w:rsid w:val="00C00C30"/>
    <w:rsid w:val="00C03849"/>
    <w:rsid w:val="00C058B4"/>
    <w:rsid w:val="00C070F2"/>
    <w:rsid w:val="00C14051"/>
    <w:rsid w:val="00C1646C"/>
    <w:rsid w:val="00C169FB"/>
    <w:rsid w:val="00C17B57"/>
    <w:rsid w:val="00C20D7F"/>
    <w:rsid w:val="00C2232C"/>
    <w:rsid w:val="00C224BF"/>
    <w:rsid w:val="00C248A2"/>
    <w:rsid w:val="00C266F9"/>
    <w:rsid w:val="00C27FE4"/>
    <w:rsid w:val="00C33B47"/>
    <w:rsid w:val="00C357BA"/>
    <w:rsid w:val="00C40D4C"/>
    <w:rsid w:val="00C42BD0"/>
    <w:rsid w:val="00C45E74"/>
    <w:rsid w:val="00C52DF0"/>
    <w:rsid w:val="00C52F63"/>
    <w:rsid w:val="00C62342"/>
    <w:rsid w:val="00C625E1"/>
    <w:rsid w:val="00C67129"/>
    <w:rsid w:val="00C70A89"/>
    <w:rsid w:val="00C70FB8"/>
    <w:rsid w:val="00C735B4"/>
    <w:rsid w:val="00C748C6"/>
    <w:rsid w:val="00C75E48"/>
    <w:rsid w:val="00C77704"/>
    <w:rsid w:val="00C83F6E"/>
    <w:rsid w:val="00C866A1"/>
    <w:rsid w:val="00C8773E"/>
    <w:rsid w:val="00C903CE"/>
    <w:rsid w:val="00C90A8F"/>
    <w:rsid w:val="00C93194"/>
    <w:rsid w:val="00C94F28"/>
    <w:rsid w:val="00CA0F45"/>
    <w:rsid w:val="00CA1181"/>
    <w:rsid w:val="00CA1D98"/>
    <w:rsid w:val="00CA2ED8"/>
    <w:rsid w:val="00CA565A"/>
    <w:rsid w:val="00CB12C4"/>
    <w:rsid w:val="00CB2CC8"/>
    <w:rsid w:val="00CB3EBA"/>
    <w:rsid w:val="00CB6CCF"/>
    <w:rsid w:val="00CC1CF9"/>
    <w:rsid w:val="00CC3DB5"/>
    <w:rsid w:val="00CC3EB1"/>
    <w:rsid w:val="00CC4BD1"/>
    <w:rsid w:val="00CC5397"/>
    <w:rsid w:val="00CC5DEA"/>
    <w:rsid w:val="00CD4348"/>
    <w:rsid w:val="00CD6BD8"/>
    <w:rsid w:val="00CE148E"/>
    <w:rsid w:val="00CE2423"/>
    <w:rsid w:val="00CE6B69"/>
    <w:rsid w:val="00CE6EC4"/>
    <w:rsid w:val="00CF1065"/>
    <w:rsid w:val="00CF55AC"/>
    <w:rsid w:val="00D003FC"/>
    <w:rsid w:val="00D00D7E"/>
    <w:rsid w:val="00D04200"/>
    <w:rsid w:val="00D04ED7"/>
    <w:rsid w:val="00D10E9A"/>
    <w:rsid w:val="00D1581D"/>
    <w:rsid w:val="00D158C8"/>
    <w:rsid w:val="00D15EDD"/>
    <w:rsid w:val="00D17DFF"/>
    <w:rsid w:val="00D22889"/>
    <w:rsid w:val="00D233B7"/>
    <w:rsid w:val="00D26082"/>
    <w:rsid w:val="00D327AC"/>
    <w:rsid w:val="00D32836"/>
    <w:rsid w:val="00D34BF7"/>
    <w:rsid w:val="00D358E9"/>
    <w:rsid w:val="00D376FE"/>
    <w:rsid w:val="00D40923"/>
    <w:rsid w:val="00D43EF3"/>
    <w:rsid w:val="00D46842"/>
    <w:rsid w:val="00D4777B"/>
    <w:rsid w:val="00D50127"/>
    <w:rsid w:val="00D538BD"/>
    <w:rsid w:val="00D53ED1"/>
    <w:rsid w:val="00D55BB9"/>
    <w:rsid w:val="00D6167F"/>
    <w:rsid w:val="00D63933"/>
    <w:rsid w:val="00D63EB8"/>
    <w:rsid w:val="00D64F9A"/>
    <w:rsid w:val="00D70BB1"/>
    <w:rsid w:val="00D80714"/>
    <w:rsid w:val="00D80B7B"/>
    <w:rsid w:val="00D830CF"/>
    <w:rsid w:val="00D83E41"/>
    <w:rsid w:val="00D85820"/>
    <w:rsid w:val="00D90D84"/>
    <w:rsid w:val="00D93760"/>
    <w:rsid w:val="00D95DD8"/>
    <w:rsid w:val="00D95E25"/>
    <w:rsid w:val="00D95E74"/>
    <w:rsid w:val="00DA1496"/>
    <w:rsid w:val="00DA283E"/>
    <w:rsid w:val="00DA2B3E"/>
    <w:rsid w:val="00DA426D"/>
    <w:rsid w:val="00DA7783"/>
    <w:rsid w:val="00DB27CB"/>
    <w:rsid w:val="00DB599D"/>
    <w:rsid w:val="00DB5F40"/>
    <w:rsid w:val="00DB7E1D"/>
    <w:rsid w:val="00DC2786"/>
    <w:rsid w:val="00DC7A62"/>
    <w:rsid w:val="00DD052B"/>
    <w:rsid w:val="00DD25C3"/>
    <w:rsid w:val="00DD50E1"/>
    <w:rsid w:val="00DD7E1B"/>
    <w:rsid w:val="00DE58D6"/>
    <w:rsid w:val="00DE6685"/>
    <w:rsid w:val="00DF0AE5"/>
    <w:rsid w:val="00DF1597"/>
    <w:rsid w:val="00DF4612"/>
    <w:rsid w:val="00DF65DF"/>
    <w:rsid w:val="00DF70E3"/>
    <w:rsid w:val="00DF7FAF"/>
    <w:rsid w:val="00E05619"/>
    <w:rsid w:val="00E056E4"/>
    <w:rsid w:val="00E10CFB"/>
    <w:rsid w:val="00E148FE"/>
    <w:rsid w:val="00E15188"/>
    <w:rsid w:val="00E161E5"/>
    <w:rsid w:val="00E17776"/>
    <w:rsid w:val="00E2057A"/>
    <w:rsid w:val="00E21185"/>
    <w:rsid w:val="00E21C01"/>
    <w:rsid w:val="00E267D2"/>
    <w:rsid w:val="00E31BEC"/>
    <w:rsid w:val="00E322B3"/>
    <w:rsid w:val="00E40386"/>
    <w:rsid w:val="00E42549"/>
    <w:rsid w:val="00E430DC"/>
    <w:rsid w:val="00E436B8"/>
    <w:rsid w:val="00E44E1D"/>
    <w:rsid w:val="00E53D82"/>
    <w:rsid w:val="00E54AB3"/>
    <w:rsid w:val="00E54EE4"/>
    <w:rsid w:val="00E558B2"/>
    <w:rsid w:val="00E562C1"/>
    <w:rsid w:val="00E56983"/>
    <w:rsid w:val="00E60166"/>
    <w:rsid w:val="00E60FC5"/>
    <w:rsid w:val="00E64EF0"/>
    <w:rsid w:val="00E674FF"/>
    <w:rsid w:val="00E6791B"/>
    <w:rsid w:val="00E87229"/>
    <w:rsid w:val="00EA6282"/>
    <w:rsid w:val="00EB0CDA"/>
    <w:rsid w:val="00EC00F8"/>
    <w:rsid w:val="00EC0A44"/>
    <w:rsid w:val="00EC101E"/>
    <w:rsid w:val="00EC302A"/>
    <w:rsid w:val="00EC32FB"/>
    <w:rsid w:val="00EC4721"/>
    <w:rsid w:val="00EC4778"/>
    <w:rsid w:val="00EC747A"/>
    <w:rsid w:val="00ED1D86"/>
    <w:rsid w:val="00ED1FD1"/>
    <w:rsid w:val="00ED52BF"/>
    <w:rsid w:val="00ED57BF"/>
    <w:rsid w:val="00ED5BBA"/>
    <w:rsid w:val="00EE18DE"/>
    <w:rsid w:val="00EE28B1"/>
    <w:rsid w:val="00EE296B"/>
    <w:rsid w:val="00EE71B7"/>
    <w:rsid w:val="00EE7DB0"/>
    <w:rsid w:val="00EF50C9"/>
    <w:rsid w:val="00EF58D6"/>
    <w:rsid w:val="00EF6A68"/>
    <w:rsid w:val="00EF7EB0"/>
    <w:rsid w:val="00F044AC"/>
    <w:rsid w:val="00F044EF"/>
    <w:rsid w:val="00F12C94"/>
    <w:rsid w:val="00F12E9F"/>
    <w:rsid w:val="00F1450A"/>
    <w:rsid w:val="00F1503C"/>
    <w:rsid w:val="00F21E8D"/>
    <w:rsid w:val="00F272AB"/>
    <w:rsid w:val="00F3007E"/>
    <w:rsid w:val="00F32AE7"/>
    <w:rsid w:val="00F35B6B"/>
    <w:rsid w:val="00F35B78"/>
    <w:rsid w:val="00F37584"/>
    <w:rsid w:val="00F431B6"/>
    <w:rsid w:val="00F45EB4"/>
    <w:rsid w:val="00F47558"/>
    <w:rsid w:val="00F542B2"/>
    <w:rsid w:val="00F54B90"/>
    <w:rsid w:val="00F56454"/>
    <w:rsid w:val="00F56505"/>
    <w:rsid w:val="00F57217"/>
    <w:rsid w:val="00F6151D"/>
    <w:rsid w:val="00F64B78"/>
    <w:rsid w:val="00F70465"/>
    <w:rsid w:val="00F70A2C"/>
    <w:rsid w:val="00F717D8"/>
    <w:rsid w:val="00F71B0C"/>
    <w:rsid w:val="00F72EA4"/>
    <w:rsid w:val="00F731F4"/>
    <w:rsid w:val="00F74CF2"/>
    <w:rsid w:val="00F77552"/>
    <w:rsid w:val="00F860BE"/>
    <w:rsid w:val="00F95A68"/>
    <w:rsid w:val="00FA08BB"/>
    <w:rsid w:val="00FA3B8C"/>
    <w:rsid w:val="00FA58FF"/>
    <w:rsid w:val="00FB3457"/>
    <w:rsid w:val="00FB4109"/>
    <w:rsid w:val="00FB44AD"/>
    <w:rsid w:val="00FB4EFB"/>
    <w:rsid w:val="00FB7104"/>
    <w:rsid w:val="00FB76E6"/>
    <w:rsid w:val="00FC00A7"/>
    <w:rsid w:val="00FC4394"/>
    <w:rsid w:val="00FD40D3"/>
    <w:rsid w:val="00FE5AEA"/>
    <w:rsid w:val="00FE630D"/>
    <w:rsid w:val="00FE6E2D"/>
    <w:rsid w:val="00FE71A6"/>
    <w:rsid w:val="00FE778A"/>
    <w:rsid w:val="00FF7ADD"/>
    <w:rsid w:val="0288173C"/>
    <w:rsid w:val="03C3300E"/>
    <w:rsid w:val="0A933C68"/>
    <w:rsid w:val="0CEC916F"/>
    <w:rsid w:val="0F8B336A"/>
    <w:rsid w:val="201FB82E"/>
    <w:rsid w:val="20E65583"/>
    <w:rsid w:val="3E2835CC"/>
    <w:rsid w:val="438C4B3A"/>
    <w:rsid w:val="4763415E"/>
    <w:rsid w:val="47B880B2"/>
    <w:rsid w:val="490FB751"/>
    <w:rsid w:val="4B5AF7B7"/>
    <w:rsid w:val="4B7A6526"/>
    <w:rsid w:val="4DB883CF"/>
    <w:rsid w:val="4EF581D3"/>
    <w:rsid w:val="53182FC6"/>
    <w:rsid w:val="561E174A"/>
    <w:rsid w:val="5AA4D9D8"/>
    <w:rsid w:val="5ACE5CBA"/>
    <w:rsid w:val="5E17976A"/>
    <w:rsid w:val="61F9AB3E"/>
    <w:rsid w:val="64B78238"/>
    <w:rsid w:val="65774ECC"/>
    <w:rsid w:val="6C326CDB"/>
    <w:rsid w:val="78557AB7"/>
    <w:rsid w:val="7B25260B"/>
    <w:rsid w:val="7E43269B"/>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12C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rsid w:val="007A5E31"/>
  </w:style>
  <w:style w:type="paragraph" w:styleId="Heading1">
    <w:name w:val="heading 1"/>
    <w:basedOn w:val="Normal"/>
    <w:next w:val="Normal"/>
    <w:link w:val="Heading1Char"/>
    <w:qFormat/>
    <w:rsid w:val="00484CF0"/>
    <w:pPr>
      <w:keepNext/>
      <w:keepLines/>
      <w:spacing w:before="360" w:line="240" w:lineRule="auto"/>
      <w:outlineLvl w:val="0"/>
    </w:pPr>
    <w:rPr>
      <w:rFonts w:asciiTheme="majorHAnsi" w:hAnsiTheme="majorHAnsi" w:cs="Arial"/>
      <w:color w:val="1B365D"/>
      <w:sz w:val="44"/>
      <w:szCs w:val="16"/>
    </w:rPr>
  </w:style>
  <w:style w:type="paragraph" w:styleId="Heading2">
    <w:name w:val="heading 2"/>
    <w:basedOn w:val="Heading1"/>
    <w:next w:val="Normal"/>
    <w:link w:val="Heading2Char"/>
    <w:qFormat/>
    <w:rsid w:val="002A388E"/>
    <w:pPr>
      <w:numPr>
        <w:ilvl w:val="1"/>
      </w:numPr>
      <w:spacing w:before="240" w:after="120"/>
      <w:outlineLvl w:val="1"/>
    </w:pPr>
    <w:rPr>
      <w:rFonts w:asciiTheme="minorHAnsi" w:hAnsiTheme="minorHAnsi" w:cstheme="minorHAnsi"/>
      <w:b/>
      <w:sz w:val="32"/>
      <w:szCs w:val="22"/>
    </w:rPr>
  </w:style>
  <w:style w:type="paragraph" w:styleId="Heading3">
    <w:name w:val="heading 3"/>
    <w:basedOn w:val="Heading2"/>
    <w:next w:val="Normal"/>
    <w:link w:val="Heading3Char"/>
    <w:autoRedefine/>
    <w:uiPriority w:val="9"/>
    <w:qFormat/>
    <w:rsid w:val="00381F37"/>
    <w:pPr>
      <w:numPr>
        <w:ilvl w:val="0"/>
      </w:numPr>
      <w:spacing w:before="0"/>
      <w:outlineLvl w:val="2"/>
    </w:pPr>
    <w:rPr>
      <w:noProof/>
      <w:sz w:val="28"/>
      <w:lang w:eastAsia="en-AU" w:bidi="si-LK"/>
    </w:rPr>
  </w:style>
  <w:style w:type="paragraph" w:styleId="Heading4">
    <w:name w:val="heading 4"/>
    <w:basedOn w:val="Heading3"/>
    <w:next w:val="Normal"/>
    <w:link w:val="Heading4Char"/>
    <w:uiPriority w:val="9"/>
    <w:qFormat/>
    <w:rsid w:val="004547D2"/>
    <w:pPr>
      <w:ind w:left="1440"/>
      <w:outlineLvl w:val="3"/>
    </w:pPr>
    <w:rPr>
      <w:rFonts w:eastAsiaTheme="minorEastAsia" w:cs="Times New Roman"/>
      <w:b w:val="0"/>
      <w:bCs/>
      <w:color w:val="auto"/>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7D2"/>
    <w:rPr>
      <w:rFonts w:ascii="Tahoma" w:eastAsia="Times New Roman" w:hAnsi="Tahoma" w:cs="Tahoma"/>
      <w:sz w:val="16"/>
      <w:szCs w:val="16"/>
    </w:rPr>
  </w:style>
  <w:style w:type="paragraph" w:customStyle="1" w:styleId="Body">
    <w:name w:val="Body"/>
    <w:link w:val="BodyChar"/>
    <w:rsid w:val="004547D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4547D2"/>
    <w:rPr>
      <w:rFonts w:ascii="Arial" w:eastAsia="Times New Roman" w:hAnsi="Arial" w:cs="Arial"/>
      <w:sz w:val="20"/>
      <w:szCs w:val="20"/>
      <w:lang w:val="en-US"/>
    </w:rPr>
  </w:style>
  <w:style w:type="character" w:customStyle="1" w:styleId="Bodybold">
    <w:name w:val="Body bold"/>
    <w:rsid w:val="004547D2"/>
    <w:rPr>
      <w:rFonts w:ascii="Arial" w:hAnsi="Arial"/>
      <w:b/>
      <w:sz w:val="20"/>
    </w:rPr>
  </w:style>
  <w:style w:type="paragraph" w:customStyle="1" w:styleId="Dotpointlist">
    <w:name w:val="Dot point list"/>
    <w:basedOn w:val="Normal"/>
    <w:link w:val="DotpointlistChar"/>
    <w:qFormat/>
    <w:rsid w:val="00CA0F45"/>
    <w:pPr>
      <w:spacing w:after="60" w:line="240" w:lineRule="auto"/>
      <w:ind w:right="284"/>
      <w:contextualSpacing/>
    </w:pPr>
    <w:rPr>
      <w:color w:val="000000"/>
    </w:rPr>
  </w:style>
  <w:style w:type="paragraph" w:customStyle="1" w:styleId="Calloutbox">
    <w:name w:val="Callout box"/>
    <w:basedOn w:val="Normal"/>
    <w:next w:val="Normal"/>
    <w:link w:val="CalloutboxChar"/>
    <w:autoRedefine/>
    <w:qFormat/>
    <w:rsid w:val="00031A34"/>
    <w:pPr>
      <w:pBdr>
        <w:left w:val="single" w:sz="24" w:space="4" w:color="9BCBEB"/>
        <w:right w:val="single" w:sz="24" w:space="4" w:color="9BCBEB"/>
      </w:pBdr>
      <w:shd w:val="clear" w:color="auto" w:fill="E7F2FA"/>
      <w:spacing w:before="240" w:after="113" w:line="240" w:lineRule="auto"/>
      <w:ind w:left="284" w:right="284"/>
      <w:contextualSpacing/>
    </w:pPr>
    <w:rPr>
      <w:bCs/>
    </w:rPr>
  </w:style>
  <w:style w:type="character" w:customStyle="1" w:styleId="CalloutboxChar">
    <w:name w:val="Callout box Char"/>
    <w:basedOn w:val="DefaultParagraphFont"/>
    <w:link w:val="Calloutbox"/>
    <w:rsid w:val="00031A34"/>
    <w:rPr>
      <w:bCs/>
      <w:shd w:val="clear" w:color="auto" w:fill="E7F2FA"/>
    </w:rPr>
  </w:style>
  <w:style w:type="paragraph" w:customStyle="1" w:styleId="Calloutboxbullets">
    <w:name w:val="Callout box bullets"/>
    <w:basedOn w:val="Calloutbox"/>
    <w:link w:val="CalloutboxbulletsChar"/>
    <w:qFormat/>
    <w:rsid w:val="004547D2"/>
    <w:pPr>
      <w:numPr>
        <w:numId w:val="1"/>
      </w:numPr>
      <w:spacing w:before="120" w:after="240"/>
    </w:pPr>
    <w:rPr>
      <w:lang w:eastAsia="en-AU"/>
    </w:rPr>
  </w:style>
  <w:style w:type="character" w:customStyle="1" w:styleId="CalloutboxbulletsChar">
    <w:name w:val="Callout box bullets Char"/>
    <w:basedOn w:val="CalloutboxChar"/>
    <w:link w:val="Calloutboxbullets"/>
    <w:rsid w:val="004547D2"/>
    <w:rPr>
      <w:bCs/>
      <w:shd w:val="clear" w:color="auto" w:fill="E7F2FA"/>
      <w:lang w:eastAsia="en-AU"/>
    </w:rPr>
  </w:style>
  <w:style w:type="paragraph" w:customStyle="1" w:styleId="CalloutBoxHeading">
    <w:name w:val="Callout Box Heading"/>
    <w:basedOn w:val="Calloutbox"/>
    <w:link w:val="CalloutBoxHeadingChar"/>
    <w:autoRedefine/>
    <w:qFormat/>
    <w:rsid w:val="00F044AC"/>
    <w:pPr>
      <w:spacing w:before="120" w:after="120"/>
      <w:ind w:left="0"/>
    </w:pPr>
    <w:rPr>
      <w:b/>
      <w:sz w:val="28"/>
      <w:szCs w:val="24"/>
    </w:rPr>
  </w:style>
  <w:style w:type="character" w:customStyle="1" w:styleId="CalloutBoxHeadingChar">
    <w:name w:val="Callout Box Heading Char"/>
    <w:basedOn w:val="CalloutboxChar"/>
    <w:link w:val="CalloutBoxHeading"/>
    <w:rsid w:val="00F044AC"/>
    <w:rPr>
      <w:b/>
      <w:bCs/>
      <w:sz w:val="28"/>
      <w:szCs w:val="24"/>
      <w:shd w:val="clear" w:color="auto" w:fill="E7F2FA"/>
    </w:rPr>
  </w:style>
  <w:style w:type="paragraph" w:customStyle="1" w:styleId="Calloutbox1">
    <w:name w:val="Callout box1"/>
    <w:basedOn w:val="Normal"/>
    <w:next w:val="Normal"/>
    <w:autoRedefine/>
    <w:rsid w:val="004547D2"/>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color w:val="FFFFFF" w:themeColor="background1"/>
    </w:rPr>
  </w:style>
  <w:style w:type="paragraph" w:customStyle="1" w:styleId="Casestudytext">
    <w:name w:val="Case study text"/>
    <w:basedOn w:val="Normal"/>
    <w:link w:val="CasestudytextChar"/>
    <w:rsid w:val="004547D2"/>
    <w:pPr>
      <w:ind w:left="720"/>
    </w:pPr>
  </w:style>
  <w:style w:type="character" w:customStyle="1" w:styleId="CasestudytextChar">
    <w:name w:val="Case study text Char"/>
    <w:basedOn w:val="DefaultParagraphFont"/>
    <w:link w:val="Casestudytext"/>
    <w:rsid w:val="004547D2"/>
    <w:rPr>
      <w:rFonts w:eastAsia="Times New Roman" w:cs="Arial"/>
      <w:szCs w:val="24"/>
    </w:rPr>
  </w:style>
  <w:style w:type="paragraph" w:customStyle="1" w:styleId="Casestudytitle">
    <w:name w:val="Case study title"/>
    <w:basedOn w:val="Normal"/>
    <w:link w:val="CasestudytitleChar"/>
    <w:autoRedefine/>
    <w:rsid w:val="004547D2"/>
    <w:pPr>
      <w:keepNext/>
      <w:keepLines/>
      <w:spacing w:before="240" w:after="60"/>
      <w:ind w:left="720"/>
      <w:outlineLvl w:val="0"/>
    </w:pPr>
    <w:rPr>
      <w:color w:val="0194A6"/>
      <w:sz w:val="36"/>
      <w:szCs w:val="28"/>
    </w:rPr>
  </w:style>
  <w:style w:type="character" w:customStyle="1" w:styleId="CasestudytitleChar">
    <w:name w:val="Case study title Char"/>
    <w:basedOn w:val="DefaultParagraphFont"/>
    <w:link w:val="Casestudytitle"/>
    <w:rsid w:val="004547D2"/>
    <w:rPr>
      <w:rFonts w:eastAsia="Times New Roman" w:cs="Arial"/>
      <w:color w:val="0194A6"/>
      <w:sz w:val="36"/>
      <w:szCs w:val="28"/>
    </w:rPr>
  </w:style>
  <w:style w:type="character" w:styleId="CommentReference">
    <w:name w:val="annotation reference"/>
    <w:uiPriority w:val="99"/>
    <w:semiHidden/>
    <w:rsid w:val="004547D2"/>
    <w:rPr>
      <w:sz w:val="16"/>
      <w:szCs w:val="16"/>
    </w:rPr>
  </w:style>
  <w:style w:type="paragraph" w:styleId="CommentText">
    <w:name w:val="annotation text"/>
    <w:basedOn w:val="Normal"/>
    <w:link w:val="CommentTextChar"/>
    <w:uiPriority w:val="99"/>
    <w:rsid w:val="004547D2"/>
    <w:pPr>
      <w:spacing w:after="0" w:line="240" w:lineRule="auto"/>
    </w:pPr>
    <w:rPr>
      <w:rFonts w:ascii="Calibri" w:eastAsia="Calibri" w:hAnsi="Calibri" w:cs="Calibri"/>
    </w:rPr>
  </w:style>
  <w:style w:type="character" w:customStyle="1" w:styleId="CommentTextChar">
    <w:name w:val="Comment Text Char"/>
    <w:basedOn w:val="DefaultParagraphFont"/>
    <w:link w:val="CommentText"/>
    <w:uiPriority w:val="99"/>
    <w:rsid w:val="004547D2"/>
    <w:rPr>
      <w:rFonts w:ascii="Calibri" w:eastAsia="Calibri" w:hAnsi="Calibri" w:cs="Calibri"/>
    </w:rPr>
  </w:style>
  <w:style w:type="paragraph" w:customStyle="1" w:styleId="CoverReportTitle">
    <w:name w:val="Cover Report Title"/>
    <w:basedOn w:val="Normal"/>
    <w:autoRedefine/>
    <w:rsid w:val="004547D2"/>
    <w:pPr>
      <w:framePr w:w="4820" w:wrap="around" w:vAnchor="page" w:hAnchor="text" w:x="5388" w:y="795"/>
      <w:spacing w:after="0" w:line="480" w:lineRule="auto"/>
    </w:pPr>
    <w:rPr>
      <w:color w:val="FFFFFF" w:themeColor="background1"/>
      <w:sz w:val="60"/>
    </w:rPr>
  </w:style>
  <w:style w:type="paragraph" w:customStyle="1" w:styleId="CoverReportSubTitle">
    <w:name w:val="Cover Report Sub Title"/>
    <w:basedOn w:val="CoverReportTitle"/>
    <w:next w:val="Normal"/>
    <w:autoRedefine/>
    <w:rsid w:val="004547D2"/>
    <w:pPr>
      <w:framePr w:wrap="around"/>
      <w:spacing w:before="113" w:after="57" w:line="400" w:lineRule="exact"/>
    </w:pPr>
    <w:rPr>
      <w:sz w:val="36"/>
    </w:rPr>
  </w:style>
  <w:style w:type="paragraph" w:styleId="Footer">
    <w:name w:val="footer"/>
    <w:basedOn w:val="Normal"/>
    <w:link w:val="FooterChar"/>
    <w:uiPriority w:val="99"/>
    <w:unhideWhenUsed/>
    <w:rsid w:val="004547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7D2"/>
    <w:rPr>
      <w:rFonts w:eastAsia="Times New Roman" w:cs="Arial"/>
      <w:szCs w:val="24"/>
    </w:rPr>
  </w:style>
  <w:style w:type="paragraph" w:styleId="FootnoteText">
    <w:name w:val="footnote text"/>
    <w:basedOn w:val="Normal"/>
    <w:link w:val="FootnoteTextChar"/>
    <w:uiPriority w:val="99"/>
    <w:semiHidden/>
    <w:unhideWhenUsed/>
    <w:rsid w:val="004547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47D2"/>
    <w:rPr>
      <w:rFonts w:eastAsia="Times New Roman" w:cs="Arial"/>
      <w:sz w:val="20"/>
      <w:szCs w:val="20"/>
    </w:rPr>
  </w:style>
  <w:style w:type="paragraph" w:customStyle="1" w:styleId="Footnote">
    <w:name w:val="Footnote"/>
    <w:basedOn w:val="FootnoteText"/>
    <w:rsid w:val="004547D2"/>
    <w:pPr>
      <w:spacing w:after="120"/>
    </w:pPr>
    <w:rPr>
      <w:sz w:val="18"/>
      <w:szCs w:val="18"/>
    </w:rPr>
  </w:style>
  <w:style w:type="character" w:styleId="FootnoteReference">
    <w:name w:val="footnote reference"/>
    <w:basedOn w:val="DefaultParagraphFont"/>
    <w:uiPriority w:val="99"/>
    <w:rsid w:val="004547D2"/>
    <w:rPr>
      <w:rFonts w:cs="Times New Roman"/>
      <w:vertAlign w:val="superscript"/>
    </w:rPr>
  </w:style>
  <w:style w:type="paragraph" w:customStyle="1" w:styleId="GlanceBody">
    <w:name w:val="Glance Body"/>
    <w:basedOn w:val="Normal"/>
    <w:autoRedefine/>
    <w:rsid w:val="004547D2"/>
    <w:pPr>
      <w:pBdr>
        <w:bottom w:val="single" w:sz="2" w:space="8" w:color="BFBFBF" w:themeColor="background1" w:themeShade="BF"/>
      </w:pBdr>
      <w:spacing w:after="113" w:line="240" w:lineRule="auto"/>
      <w:jc w:val="center"/>
    </w:pPr>
  </w:style>
  <w:style w:type="paragraph" w:customStyle="1" w:styleId="GlanceHeading">
    <w:name w:val="Glance Heading"/>
    <w:basedOn w:val="Normal"/>
    <w:next w:val="GlanceBody"/>
    <w:autoRedefine/>
    <w:rsid w:val="004547D2"/>
    <w:pPr>
      <w:keepNext/>
      <w:keepLines/>
      <w:widowControl w:val="0"/>
      <w:spacing w:after="0" w:line="240" w:lineRule="auto"/>
      <w:jc w:val="center"/>
      <w:textboxTightWrap w:val="allLines"/>
    </w:pPr>
    <w:rPr>
      <w:b/>
      <w:color w:val="0194A6"/>
      <w:sz w:val="96"/>
    </w:rPr>
  </w:style>
  <w:style w:type="paragraph" w:customStyle="1" w:styleId="GlanceYellowHeading">
    <w:name w:val="Glance Yellow Heading"/>
    <w:basedOn w:val="Normal"/>
    <w:next w:val="GlanceHeading"/>
    <w:autoRedefine/>
    <w:rsid w:val="004547D2"/>
    <w:pPr>
      <w:pBdr>
        <w:top w:val="single" w:sz="48" w:space="1" w:color="BFBFBF" w:themeColor="background1" w:themeShade="BF"/>
      </w:pBdr>
      <w:shd w:val="clear" w:color="auto" w:fill="E5E5E5"/>
      <w:spacing w:after="0"/>
      <w:contextualSpacing/>
      <w:jc w:val="center"/>
      <w:textboxTightWrap w:val="allLines"/>
    </w:pPr>
    <w:rPr>
      <w:color w:val="10C9DE"/>
      <w:spacing w:val="-10"/>
      <w:sz w:val="56"/>
    </w:rPr>
  </w:style>
  <w:style w:type="paragraph" w:customStyle="1" w:styleId="GreyBubbleBox1">
    <w:name w:val="Grey  Bubble Box1"/>
    <w:basedOn w:val="Normal"/>
    <w:next w:val="Normal"/>
    <w:autoRedefine/>
    <w:rsid w:val="004547D2"/>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color w:val="0194A6"/>
    </w:rPr>
  </w:style>
  <w:style w:type="paragraph" w:styleId="Header">
    <w:name w:val="header"/>
    <w:basedOn w:val="Normal"/>
    <w:link w:val="HeaderChar"/>
    <w:uiPriority w:val="99"/>
    <w:unhideWhenUsed/>
    <w:rsid w:val="004547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7D2"/>
    <w:rPr>
      <w:rFonts w:eastAsia="Times New Roman" w:cs="Arial"/>
      <w:szCs w:val="24"/>
    </w:rPr>
  </w:style>
  <w:style w:type="character" w:customStyle="1" w:styleId="Heading1Char">
    <w:name w:val="Heading 1 Char"/>
    <w:basedOn w:val="DefaultParagraphFont"/>
    <w:link w:val="Heading1"/>
    <w:rsid w:val="00484CF0"/>
    <w:rPr>
      <w:rFonts w:asciiTheme="majorHAnsi" w:hAnsiTheme="majorHAnsi" w:cs="Arial"/>
      <w:color w:val="1B365D"/>
      <w:sz w:val="44"/>
      <w:szCs w:val="16"/>
    </w:rPr>
  </w:style>
  <w:style w:type="character" w:customStyle="1" w:styleId="Heading2Char">
    <w:name w:val="Heading 2 Char"/>
    <w:basedOn w:val="DefaultParagraphFont"/>
    <w:link w:val="Heading2"/>
    <w:rsid w:val="002A388E"/>
    <w:rPr>
      <w:rFonts w:cstheme="minorHAnsi"/>
      <w:b/>
      <w:color w:val="1B365D"/>
      <w:sz w:val="32"/>
    </w:rPr>
  </w:style>
  <w:style w:type="character" w:customStyle="1" w:styleId="Heading3Char">
    <w:name w:val="Heading 3 Char"/>
    <w:basedOn w:val="DefaultParagraphFont"/>
    <w:link w:val="Heading3"/>
    <w:uiPriority w:val="9"/>
    <w:rsid w:val="00381F37"/>
    <w:rPr>
      <w:rFonts w:cstheme="minorHAnsi"/>
      <w:b/>
      <w:noProof/>
      <w:color w:val="1B365D"/>
      <w:sz w:val="28"/>
      <w:lang w:eastAsia="en-AU" w:bidi="si-LK"/>
    </w:rPr>
  </w:style>
  <w:style w:type="character" w:customStyle="1" w:styleId="Heading4Char">
    <w:name w:val="Heading 4 Char"/>
    <w:basedOn w:val="DefaultParagraphFont"/>
    <w:link w:val="Heading4"/>
    <w:uiPriority w:val="9"/>
    <w:rsid w:val="004547D2"/>
    <w:rPr>
      <w:rFonts w:eastAsiaTheme="minorEastAsia" w:cs="Times New Roman"/>
      <w:bCs/>
      <w:sz w:val="28"/>
      <w:szCs w:val="28"/>
      <w:lang w:val="x-none"/>
    </w:rPr>
  </w:style>
  <w:style w:type="character" w:styleId="Hyperlink">
    <w:name w:val="Hyperlink"/>
    <w:uiPriority w:val="99"/>
    <w:rsid w:val="004547D2"/>
    <w:rPr>
      <w:color w:val="0000FF"/>
      <w:u w:val="single"/>
    </w:rPr>
  </w:style>
  <w:style w:type="character" w:customStyle="1" w:styleId="Insertionspace">
    <w:name w:val="Insertion space"/>
    <w:rsid w:val="004547D2"/>
    <w:rPr>
      <w:color w:val="FF0000"/>
    </w:rPr>
  </w:style>
  <w:style w:type="paragraph" w:customStyle="1" w:styleId="Instructions">
    <w:name w:val="Instructions"/>
    <w:rsid w:val="004547D2"/>
    <w:pPr>
      <w:spacing w:before="60" w:after="60" w:line="240" w:lineRule="exact"/>
    </w:pPr>
    <w:rPr>
      <w:rFonts w:ascii="Arial" w:eastAsia="Times New Roman" w:hAnsi="Arial" w:cs="Times New Roman"/>
      <w:i/>
      <w:color w:val="0082BE"/>
      <w:sz w:val="18"/>
      <w:szCs w:val="20"/>
      <w:lang w:val="en-US"/>
    </w:rPr>
  </w:style>
  <w:style w:type="paragraph" w:styleId="ListParagraph">
    <w:name w:val="List Paragraph"/>
    <w:aliases w:val="Recommendation,List Paragraph1,List Paragraph11,L,CV text,F5 List Paragraph,Dot pt,Medium Grid 1 - Accent 21,List Paragraph111,List Paragraph2,Bulleted Para,NFP GP Bulleted List,FooterText,numbered,列出段落,列出段落1,Number,列出段,Numbered paragraph"/>
    <w:basedOn w:val="Normal"/>
    <w:link w:val="ListParagraphChar"/>
    <w:uiPriority w:val="34"/>
    <w:qFormat/>
    <w:rsid w:val="004547D2"/>
    <w:pPr>
      <w:ind w:left="720"/>
      <w:contextualSpacing/>
    </w:pPr>
  </w:style>
  <w:style w:type="paragraph" w:styleId="Quote">
    <w:name w:val="Quote"/>
    <w:basedOn w:val="Normal"/>
    <w:next w:val="Normal"/>
    <w:link w:val="QuoteChar"/>
    <w:uiPriority w:val="29"/>
    <w:rsid w:val="004547D2"/>
    <w:rPr>
      <w:i/>
      <w:iCs/>
      <w:color w:val="000000" w:themeColor="text1"/>
    </w:rPr>
  </w:style>
  <w:style w:type="character" w:customStyle="1" w:styleId="QuoteChar">
    <w:name w:val="Quote Char"/>
    <w:basedOn w:val="DefaultParagraphFont"/>
    <w:link w:val="Quote"/>
    <w:uiPriority w:val="29"/>
    <w:rsid w:val="004547D2"/>
    <w:rPr>
      <w:rFonts w:eastAsia="Times New Roman" w:cs="Arial"/>
      <w:i/>
      <w:iCs/>
      <w:color w:val="000000" w:themeColor="text1"/>
      <w:szCs w:val="24"/>
    </w:rPr>
  </w:style>
  <w:style w:type="table" w:styleId="TableGrid">
    <w:name w:val="Table Grid"/>
    <w:basedOn w:val="TableNormal"/>
    <w:uiPriority w:val="59"/>
    <w:rsid w:val="0045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har"/>
    <w:rsid w:val="007A5E31"/>
    <w:pPr>
      <w:numPr>
        <w:numId w:val="2"/>
      </w:numPr>
    </w:pPr>
  </w:style>
  <w:style w:type="character" w:customStyle="1" w:styleId="ListParagraphChar">
    <w:name w:val="List Paragraph Char"/>
    <w:aliases w:val="Recommendation Char,List Paragraph1 Char,List Paragraph11 Char,L Char,CV text Char,F5 List Paragraph Char,Dot pt Char,Medium Grid 1 - Accent 21 Char,List Paragraph111 Char,List Paragraph2 Char,Bulleted Para Char,FooterText Char"/>
    <w:basedOn w:val="DefaultParagraphFont"/>
    <w:link w:val="ListParagraph"/>
    <w:uiPriority w:val="34"/>
    <w:rsid w:val="007A5E31"/>
  </w:style>
  <w:style w:type="character" w:customStyle="1" w:styleId="BulletsChar">
    <w:name w:val="Bullets Char"/>
    <w:basedOn w:val="ListParagraphChar"/>
    <w:link w:val="Bullets"/>
    <w:rsid w:val="007A5E31"/>
  </w:style>
  <w:style w:type="paragraph" w:styleId="NormalWeb">
    <w:name w:val="Normal (Web)"/>
    <w:basedOn w:val="Normal"/>
    <w:uiPriority w:val="99"/>
    <w:semiHidden/>
    <w:unhideWhenUsed/>
    <w:rsid w:val="007A5E31"/>
    <w:pPr>
      <w:spacing w:before="100" w:beforeAutospacing="1" w:after="100" w:afterAutospacing="1" w:line="240" w:lineRule="auto"/>
    </w:pPr>
    <w:rPr>
      <w:rFonts w:ascii="Times New Roman" w:eastAsiaTheme="minorEastAsia" w:hAnsi="Times New Roman" w:cs="Times New Roman"/>
      <w:sz w:val="24"/>
      <w:szCs w:val="24"/>
      <w:lang w:eastAsia="en-AU" w:bidi="si-LK"/>
    </w:rPr>
  </w:style>
  <w:style w:type="paragraph" w:styleId="Revision">
    <w:name w:val="Revision"/>
    <w:hidden/>
    <w:uiPriority w:val="99"/>
    <w:semiHidden/>
    <w:rsid w:val="007A5E31"/>
    <w:pPr>
      <w:spacing w:after="0" w:line="240" w:lineRule="auto"/>
    </w:pPr>
  </w:style>
  <w:style w:type="paragraph" w:styleId="NoSpacing">
    <w:name w:val="No Spacing"/>
    <w:uiPriority w:val="1"/>
    <w:qFormat/>
    <w:rsid w:val="007B3823"/>
    <w:pPr>
      <w:spacing w:after="0" w:line="240" w:lineRule="auto"/>
    </w:pPr>
  </w:style>
  <w:style w:type="paragraph" w:styleId="CommentSubject">
    <w:name w:val="annotation subject"/>
    <w:basedOn w:val="CommentText"/>
    <w:next w:val="CommentText"/>
    <w:link w:val="CommentSubjectChar"/>
    <w:uiPriority w:val="99"/>
    <w:semiHidden/>
    <w:unhideWhenUsed/>
    <w:rsid w:val="005435BE"/>
    <w:pPr>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5435BE"/>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203114"/>
    <w:rPr>
      <w:color w:val="954F72" w:themeColor="followedHyperlink"/>
      <w:u w:val="single"/>
    </w:rPr>
  </w:style>
  <w:style w:type="paragraph" w:customStyle="1" w:styleId="Introduction">
    <w:name w:val="Introduction"/>
    <w:rsid w:val="00EC00F8"/>
    <w:pPr>
      <w:spacing w:before="120" w:after="120" w:line="260" w:lineRule="exact"/>
    </w:pPr>
    <w:rPr>
      <w:rFonts w:ascii="Arial" w:eastAsia="Times New Roman" w:hAnsi="Arial" w:cs="Arial"/>
      <w:sz w:val="20"/>
      <w:szCs w:val="20"/>
      <w:lang w:val="en-US"/>
    </w:rPr>
  </w:style>
  <w:style w:type="paragraph" w:customStyle="1" w:styleId="Introductionlastpara">
    <w:name w:val="Introduction last para"/>
    <w:basedOn w:val="Introduction"/>
    <w:rsid w:val="00EC00F8"/>
    <w:pPr>
      <w:spacing w:after="240"/>
    </w:pPr>
  </w:style>
  <w:style w:type="paragraph" w:customStyle="1" w:styleId="Letterheading">
    <w:name w:val="Letter heading"/>
    <w:rsid w:val="0074773D"/>
    <w:pPr>
      <w:spacing w:before="120" w:after="120" w:line="240" w:lineRule="auto"/>
      <w:jc w:val="center"/>
    </w:pPr>
    <w:rPr>
      <w:rFonts w:ascii="Arial" w:eastAsia="Times New Roman" w:hAnsi="Arial" w:cs="Arial"/>
      <w:b/>
      <w:sz w:val="20"/>
      <w:lang w:val="en-US"/>
    </w:rPr>
  </w:style>
  <w:style w:type="paragraph" w:customStyle="1" w:styleId="Table">
    <w:name w:val="Table"/>
    <w:basedOn w:val="Body"/>
    <w:rsid w:val="0074773D"/>
    <w:pPr>
      <w:spacing w:after="0" w:line="200" w:lineRule="exact"/>
    </w:pPr>
  </w:style>
  <w:style w:type="paragraph" w:customStyle="1" w:styleId="Bodybeforebullets">
    <w:name w:val="Body before bullets"/>
    <w:basedOn w:val="Body"/>
    <w:rsid w:val="0074773D"/>
    <w:pPr>
      <w:spacing w:after="60"/>
    </w:pPr>
  </w:style>
  <w:style w:type="paragraph" w:customStyle="1" w:styleId="BulletedList">
    <w:name w:val="Bulleted List"/>
    <w:rsid w:val="0074773D"/>
    <w:pPr>
      <w:numPr>
        <w:numId w:val="3"/>
      </w:numPr>
      <w:spacing w:after="60" w:line="260" w:lineRule="exact"/>
    </w:pPr>
    <w:rPr>
      <w:rFonts w:ascii="Arial" w:eastAsia="Times New Roman" w:hAnsi="Arial" w:cs="Arial"/>
      <w:sz w:val="20"/>
      <w:szCs w:val="24"/>
      <w:lang w:eastAsia="en-AU"/>
    </w:rPr>
  </w:style>
  <w:style w:type="paragraph" w:customStyle="1" w:styleId="BulletedListlast">
    <w:name w:val="Bulleted List last"/>
    <w:basedOn w:val="BulletedList"/>
    <w:rsid w:val="0074773D"/>
    <w:pPr>
      <w:spacing w:after="120"/>
    </w:pPr>
  </w:style>
  <w:style w:type="paragraph" w:customStyle="1" w:styleId="Keepcopyblurb">
    <w:name w:val="Keep copy blurb"/>
    <w:basedOn w:val="Normal"/>
    <w:rsid w:val="0074773D"/>
    <w:pPr>
      <w:tabs>
        <w:tab w:val="left" w:leader="underscore" w:pos="6237"/>
      </w:tabs>
      <w:spacing w:after="120" w:line="280" w:lineRule="exact"/>
      <w:jc w:val="center"/>
    </w:pPr>
    <w:rPr>
      <w:rFonts w:ascii="Arial" w:eastAsia="Calibri" w:hAnsi="Arial" w:cs="Arial"/>
      <w:color w:val="999999"/>
      <w:sz w:val="20"/>
      <w:szCs w:val="20"/>
    </w:rPr>
  </w:style>
  <w:style w:type="paragraph" w:customStyle="1" w:styleId="Disclaimer">
    <w:name w:val="Disclaimer"/>
    <w:rsid w:val="003144C6"/>
    <w:pPr>
      <w:spacing w:after="60" w:line="200" w:lineRule="exact"/>
    </w:pPr>
    <w:rPr>
      <w:rFonts w:ascii="Arial" w:eastAsia="Times New Roman" w:hAnsi="Arial" w:cs="Times New Roman"/>
      <w:i/>
      <w:sz w:val="16"/>
      <w:szCs w:val="20"/>
      <w:lang w:val="en-US"/>
    </w:rPr>
  </w:style>
  <w:style w:type="paragraph" w:customStyle="1" w:styleId="Signaturespace">
    <w:name w:val="Signature space"/>
    <w:basedOn w:val="Body"/>
    <w:rsid w:val="001038C1"/>
    <w:pPr>
      <w:tabs>
        <w:tab w:val="left" w:leader="underscore" w:pos="9072"/>
      </w:tabs>
      <w:spacing w:before="240" w:after="240"/>
    </w:pPr>
  </w:style>
  <w:style w:type="paragraph" w:customStyle="1" w:styleId="Tablebody">
    <w:name w:val="Table body"/>
    <w:basedOn w:val="Normal"/>
    <w:link w:val="TablebodyChar"/>
    <w:rsid w:val="001038C1"/>
    <w:pPr>
      <w:tabs>
        <w:tab w:val="left" w:leader="underscore" w:pos="6237"/>
      </w:tabs>
      <w:spacing w:after="0" w:line="200" w:lineRule="exact"/>
    </w:pPr>
    <w:rPr>
      <w:rFonts w:ascii="Arial" w:eastAsia="Calibri" w:hAnsi="Arial" w:cs="Arial"/>
      <w:sz w:val="17"/>
      <w:szCs w:val="18"/>
    </w:rPr>
  </w:style>
  <w:style w:type="character" w:customStyle="1" w:styleId="TablebodyChar">
    <w:name w:val="Table body Char"/>
    <w:link w:val="Tablebody"/>
    <w:rsid w:val="001038C1"/>
    <w:rPr>
      <w:rFonts w:ascii="Arial" w:eastAsia="Calibri" w:hAnsi="Arial" w:cs="Arial"/>
      <w:sz w:val="17"/>
      <w:szCs w:val="18"/>
    </w:rPr>
  </w:style>
  <w:style w:type="paragraph" w:customStyle="1" w:styleId="Tableinsertionspace">
    <w:name w:val="Table insertion space"/>
    <w:basedOn w:val="Tablebody"/>
    <w:link w:val="TableinsertionspaceChar"/>
    <w:rsid w:val="001038C1"/>
    <w:rPr>
      <w:color w:val="FF0000"/>
    </w:rPr>
  </w:style>
  <w:style w:type="character" w:customStyle="1" w:styleId="TableinsertionspaceChar">
    <w:name w:val="Table insertion space Char"/>
    <w:link w:val="Tableinsertionspace"/>
    <w:rsid w:val="001038C1"/>
    <w:rPr>
      <w:rFonts w:ascii="Arial" w:eastAsia="Calibri" w:hAnsi="Arial" w:cs="Arial"/>
      <w:color w:val="FF0000"/>
      <w:sz w:val="17"/>
      <w:szCs w:val="18"/>
    </w:rPr>
  </w:style>
  <w:style w:type="paragraph" w:customStyle="1" w:styleId="Tableheading">
    <w:name w:val="Table heading"/>
    <w:link w:val="TableheadingChar"/>
    <w:rsid w:val="001038C1"/>
    <w:pPr>
      <w:spacing w:after="0" w:line="200" w:lineRule="exact"/>
    </w:pPr>
    <w:rPr>
      <w:rFonts w:ascii="Arial" w:eastAsia="Times New Roman" w:hAnsi="Arial" w:cs="Arial"/>
      <w:b/>
      <w:sz w:val="18"/>
      <w:szCs w:val="18"/>
      <w:lang w:val="en-US"/>
    </w:rPr>
  </w:style>
  <w:style w:type="paragraph" w:customStyle="1" w:styleId="Tableheadingrigthaligned">
    <w:name w:val="Table heading rigth aligned"/>
    <w:basedOn w:val="Tableheading"/>
    <w:rsid w:val="001038C1"/>
    <w:pPr>
      <w:jc w:val="right"/>
    </w:pPr>
  </w:style>
  <w:style w:type="character" w:customStyle="1" w:styleId="TableheadingChar">
    <w:name w:val="Table heading Char"/>
    <w:link w:val="Tableheading"/>
    <w:rsid w:val="001038C1"/>
    <w:rPr>
      <w:rFonts w:ascii="Arial" w:eastAsia="Times New Roman" w:hAnsi="Arial" w:cs="Arial"/>
      <w:b/>
      <w:sz w:val="18"/>
      <w:szCs w:val="18"/>
      <w:lang w:val="en-US"/>
    </w:rPr>
  </w:style>
  <w:style w:type="paragraph" w:styleId="BodyText">
    <w:name w:val="Body Text"/>
    <w:basedOn w:val="Normal"/>
    <w:link w:val="BodyTextChar"/>
    <w:unhideWhenUsed/>
    <w:qFormat/>
    <w:rsid w:val="00484CF0"/>
    <w:pPr>
      <w:tabs>
        <w:tab w:val="left" w:pos="10206"/>
      </w:tabs>
      <w:spacing w:after="120" w:line="240" w:lineRule="auto"/>
    </w:pPr>
    <w:rPr>
      <w:rFonts w:ascii="Calibri" w:hAnsi="Calibri"/>
      <w:color w:val="000000"/>
      <w:szCs w:val="20"/>
    </w:rPr>
  </w:style>
  <w:style w:type="character" w:customStyle="1" w:styleId="BodyTextChar">
    <w:name w:val="Body Text Char"/>
    <w:basedOn w:val="DefaultParagraphFont"/>
    <w:link w:val="BodyText"/>
    <w:rsid w:val="00484CF0"/>
    <w:rPr>
      <w:rFonts w:ascii="Calibri" w:hAnsi="Calibri"/>
      <w:color w:val="000000"/>
      <w:szCs w:val="20"/>
    </w:rPr>
  </w:style>
  <w:style w:type="character" w:customStyle="1" w:styleId="UnresolvedMention1">
    <w:name w:val="Unresolved Mention1"/>
    <w:basedOn w:val="DefaultParagraphFont"/>
    <w:uiPriority w:val="99"/>
    <w:semiHidden/>
    <w:unhideWhenUsed/>
    <w:rsid w:val="0057281A"/>
    <w:rPr>
      <w:color w:val="605E5C"/>
      <w:shd w:val="clear" w:color="auto" w:fill="E1DFDD"/>
    </w:rPr>
  </w:style>
  <w:style w:type="character" w:customStyle="1" w:styleId="normaltextrun">
    <w:name w:val="normaltextrun"/>
    <w:basedOn w:val="DefaultParagraphFont"/>
    <w:rsid w:val="003E7543"/>
  </w:style>
  <w:style w:type="character" w:customStyle="1" w:styleId="eop">
    <w:name w:val="eop"/>
    <w:basedOn w:val="DefaultParagraphFont"/>
    <w:rsid w:val="003E7543"/>
  </w:style>
  <w:style w:type="paragraph" w:customStyle="1" w:styleId="paragraph">
    <w:name w:val="paragraph"/>
    <w:basedOn w:val="Normal"/>
    <w:rsid w:val="0076438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3D35C5"/>
    <w:rPr>
      <w:color w:val="605E5C"/>
      <w:shd w:val="clear" w:color="auto" w:fill="E1DFDD"/>
    </w:rPr>
  </w:style>
  <w:style w:type="character" w:customStyle="1" w:styleId="Hyperlink1">
    <w:name w:val="Hyperlink1"/>
    <w:basedOn w:val="DefaultParagraphFont"/>
    <w:unhideWhenUsed/>
    <w:rsid w:val="009206BD"/>
    <w:rPr>
      <w:color w:val="0000FF"/>
      <w:u w:val="single"/>
    </w:rPr>
  </w:style>
  <w:style w:type="character" w:customStyle="1" w:styleId="DotpointlistChar">
    <w:name w:val="Dot point list Char"/>
    <w:basedOn w:val="DefaultParagraphFont"/>
    <w:link w:val="Dotpointlist"/>
    <w:rsid w:val="009206BD"/>
    <w:rPr>
      <w:color w:val="000000"/>
    </w:rPr>
  </w:style>
  <w:style w:type="table" w:styleId="TableGridLight">
    <w:name w:val="Grid Table Light"/>
    <w:basedOn w:val="TableNormal"/>
    <w:uiPriority w:val="40"/>
    <w:rsid w:val="007B1D49"/>
    <w:pPr>
      <w:spacing w:after="0" w:line="240" w:lineRule="auto"/>
    </w:pPr>
    <w:tblPr>
      <w:tblBorders>
        <w:top w:val="single" w:sz="18" w:space="0" w:color="4472C4" w:themeColor="accent5"/>
        <w:left w:val="single" w:sz="18" w:space="0" w:color="4472C4" w:themeColor="accent5"/>
        <w:bottom w:val="single" w:sz="18" w:space="0" w:color="4472C4" w:themeColor="accent5"/>
        <w:right w:val="single" w:sz="18" w:space="0" w:color="4472C4" w:themeColor="accent5"/>
        <w:insideH w:val="single" w:sz="18" w:space="0" w:color="4472C4" w:themeColor="accent5"/>
        <w:insideV w:val="single" w:sz="18" w:space="0" w:color="4472C4" w:themeColor="accent5"/>
      </w:tblBorders>
    </w:tblPr>
  </w:style>
  <w:style w:type="character" w:customStyle="1" w:styleId="ui-provider">
    <w:name w:val="ui-provider"/>
    <w:basedOn w:val="DefaultParagraphFont"/>
    <w:rsid w:val="00414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235804">
      <w:bodyDiv w:val="1"/>
      <w:marLeft w:val="0"/>
      <w:marRight w:val="0"/>
      <w:marTop w:val="0"/>
      <w:marBottom w:val="0"/>
      <w:divBdr>
        <w:top w:val="none" w:sz="0" w:space="0" w:color="auto"/>
        <w:left w:val="none" w:sz="0" w:space="0" w:color="auto"/>
        <w:bottom w:val="none" w:sz="0" w:space="0" w:color="auto"/>
        <w:right w:val="none" w:sz="0" w:space="0" w:color="auto"/>
      </w:divBdr>
    </w:div>
    <w:div w:id="1165516142">
      <w:bodyDiv w:val="1"/>
      <w:marLeft w:val="0"/>
      <w:marRight w:val="0"/>
      <w:marTop w:val="0"/>
      <w:marBottom w:val="0"/>
      <w:divBdr>
        <w:top w:val="none" w:sz="0" w:space="0" w:color="auto"/>
        <w:left w:val="none" w:sz="0" w:space="0" w:color="auto"/>
        <w:bottom w:val="none" w:sz="0" w:space="0" w:color="auto"/>
        <w:right w:val="none" w:sz="0" w:space="0" w:color="auto"/>
      </w:divBdr>
    </w:div>
    <w:div w:id="1645084921">
      <w:bodyDiv w:val="1"/>
      <w:marLeft w:val="0"/>
      <w:marRight w:val="0"/>
      <w:marTop w:val="0"/>
      <w:marBottom w:val="0"/>
      <w:divBdr>
        <w:top w:val="none" w:sz="0" w:space="0" w:color="auto"/>
        <w:left w:val="none" w:sz="0" w:space="0" w:color="auto"/>
        <w:bottom w:val="none" w:sz="0" w:space="0" w:color="auto"/>
        <w:right w:val="none" w:sz="0" w:space="0" w:color="auto"/>
      </w:divBdr>
      <w:divsChild>
        <w:div w:id="485710253">
          <w:marLeft w:val="0"/>
          <w:marRight w:val="0"/>
          <w:marTop w:val="0"/>
          <w:marBottom w:val="0"/>
          <w:divBdr>
            <w:top w:val="none" w:sz="0" w:space="0" w:color="auto"/>
            <w:left w:val="none" w:sz="0" w:space="0" w:color="auto"/>
            <w:bottom w:val="none" w:sz="0" w:space="0" w:color="auto"/>
            <w:right w:val="none" w:sz="0" w:space="0" w:color="auto"/>
          </w:divBdr>
        </w:div>
        <w:div w:id="1137406900">
          <w:marLeft w:val="0"/>
          <w:marRight w:val="0"/>
          <w:marTop w:val="0"/>
          <w:marBottom w:val="0"/>
          <w:divBdr>
            <w:top w:val="none" w:sz="0" w:space="0" w:color="auto"/>
            <w:left w:val="none" w:sz="0" w:space="0" w:color="auto"/>
            <w:bottom w:val="none" w:sz="0" w:space="0" w:color="auto"/>
            <w:right w:val="none" w:sz="0" w:space="0" w:color="auto"/>
          </w:divBdr>
        </w:div>
        <w:div w:id="1586960917">
          <w:marLeft w:val="0"/>
          <w:marRight w:val="0"/>
          <w:marTop w:val="0"/>
          <w:marBottom w:val="0"/>
          <w:divBdr>
            <w:top w:val="none" w:sz="0" w:space="0" w:color="auto"/>
            <w:left w:val="none" w:sz="0" w:space="0" w:color="auto"/>
            <w:bottom w:val="none" w:sz="0" w:space="0" w:color="auto"/>
            <w:right w:val="none" w:sz="0" w:space="0" w:color="auto"/>
          </w:divBdr>
        </w:div>
      </w:divsChild>
    </w:div>
    <w:div w:id="1799570674">
      <w:bodyDiv w:val="1"/>
      <w:marLeft w:val="0"/>
      <w:marRight w:val="0"/>
      <w:marTop w:val="0"/>
      <w:marBottom w:val="0"/>
      <w:divBdr>
        <w:top w:val="none" w:sz="0" w:space="0" w:color="auto"/>
        <w:left w:val="none" w:sz="0" w:space="0" w:color="auto"/>
        <w:bottom w:val="none" w:sz="0" w:space="0" w:color="auto"/>
        <w:right w:val="none" w:sz="0" w:space="0" w:color="auto"/>
      </w:divBdr>
      <w:divsChild>
        <w:div w:id="1194610380">
          <w:marLeft w:val="0"/>
          <w:marRight w:val="0"/>
          <w:marTop w:val="0"/>
          <w:marBottom w:val="0"/>
          <w:divBdr>
            <w:top w:val="none" w:sz="0" w:space="0" w:color="auto"/>
            <w:left w:val="none" w:sz="0" w:space="0" w:color="auto"/>
            <w:bottom w:val="none" w:sz="0" w:space="0" w:color="auto"/>
            <w:right w:val="none" w:sz="0" w:space="0" w:color="auto"/>
          </w:divBdr>
        </w:div>
        <w:div w:id="1797673219">
          <w:marLeft w:val="0"/>
          <w:marRight w:val="0"/>
          <w:marTop w:val="0"/>
          <w:marBottom w:val="0"/>
          <w:divBdr>
            <w:top w:val="none" w:sz="0" w:space="0" w:color="auto"/>
            <w:left w:val="none" w:sz="0" w:space="0" w:color="auto"/>
            <w:bottom w:val="none" w:sz="0" w:space="0" w:color="auto"/>
            <w:right w:val="none" w:sz="0" w:space="0" w:color="auto"/>
          </w:divBdr>
        </w:div>
        <w:div w:id="1867332178">
          <w:marLeft w:val="0"/>
          <w:marRight w:val="0"/>
          <w:marTop w:val="0"/>
          <w:marBottom w:val="0"/>
          <w:divBdr>
            <w:top w:val="none" w:sz="0" w:space="0" w:color="auto"/>
            <w:left w:val="none" w:sz="0" w:space="0" w:color="auto"/>
            <w:bottom w:val="none" w:sz="0" w:space="0" w:color="auto"/>
            <w:right w:val="none" w:sz="0" w:space="0" w:color="auto"/>
          </w:divBdr>
        </w:div>
        <w:div w:id="1911309259">
          <w:marLeft w:val="0"/>
          <w:marRight w:val="0"/>
          <w:marTop w:val="0"/>
          <w:marBottom w:val="0"/>
          <w:divBdr>
            <w:top w:val="none" w:sz="0" w:space="0" w:color="auto"/>
            <w:left w:val="none" w:sz="0" w:space="0" w:color="auto"/>
            <w:bottom w:val="none" w:sz="0" w:space="0" w:color="auto"/>
            <w:right w:val="none" w:sz="0" w:space="0" w:color="auto"/>
          </w:divBdr>
        </w:div>
      </w:divsChild>
    </w:div>
    <w:div w:id="1986271551">
      <w:bodyDiv w:val="1"/>
      <w:marLeft w:val="0"/>
      <w:marRight w:val="0"/>
      <w:marTop w:val="0"/>
      <w:marBottom w:val="0"/>
      <w:divBdr>
        <w:top w:val="none" w:sz="0" w:space="0" w:color="auto"/>
        <w:left w:val="none" w:sz="0" w:space="0" w:color="auto"/>
        <w:bottom w:val="none" w:sz="0" w:space="0" w:color="auto"/>
        <w:right w:val="none" w:sz="0" w:space="0" w:color="auto"/>
      </w:divBdr>
      <w:divsChild>
        <w:div w:id="153568751">
          <w:marLeft w:val="0"/>
          <w:marRight w:val="0"/>
          <w:marTop w:val="0"/>
          <w:marBottom w:val="0"/>
          <w:divBdr>
            <w:top w:val="none" w:sz="0" w:space="0" w:color="auto"/>
            <w:left w:val="none" w:sz="0" w:space="0" w:color="auto"/>
            <w:bottom w:val="none" w:sz="0" w:space="0" w:color="auto"/>
            <w:right w:val="none" w:sz="0" w:space="0" w:color="auto"/>
          </w:divBdr>
          <w:divsChild>
            <w:div w:id="1601335945">
              <w:marLeft w:val="0"/>
              <w:marRight w:val="0"/>
              <w:marTop w:val="0"/>
              <w:marBottom w:val="0"/>
              <w:divBdr>
                <w:top w:val="none" w:sz="0" w:space="0" w:color="auto"/>
                <w:left w:val="none" w:sz="0" w:space="0" w:color="auto"/>
                <w:bottom w:val="none" w:sz="0" w:space="0" w:color="auto"/>
                <w:right w:val="none" w:sz="0" w:space="0" w:color="auto"/>
              </w:divBdr>
            </w:div>
          </w:divsChild>
        </w:div>
        <w:div w:id="519979169">
          <w:marLeft w:val="0"/>
          <w:marRight w:val="0"/>
          <w:marTop w:val="0"/>
          <w:marBottom w:val="0"/>
          <w:divBdr>
            <w:top w:val="none" w:sz="0" w:space="0" w:color="auto"/>
            <w:left w:val="none" w:sz="0" w:space="0" w:color="auto"/>
            <w:bottom w:val="none" w:sz="0" w:space="0" w:color="auto"/>
            <w:right w:val="none" w:sz="0" w:space="0" w:color="auto"/>
          </w:divBdr>
          <w:divsChild>
            <w:div w:id="827670171">
              <w:marLeft w:val="0"/>
              <w:marRight w:val="0"/>
              <w:marTop w:val="0"/>
              <w:marBottom w:val="0"/>
              <w:divBdr>
                <w:top w:val="none" w:sz="0" w:space="0" w:color="auto"/>
                <w:left w:val="none" w:sz="0" w:space="0" w:color="auto"/>
                <w:bottom w:val="none" w:sz="0" w:space="0" w:color="auto"/>
                <w:right w:val="none" w:sz="0" w:space="0" w:color="auto"/>
              </w:divBdr>
            </w:div>
            <w:div w:id="17173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6549">
      <w:bodyDiv w:val="1"/>
      <w:marLeft w:val="0"/>
      <w:marRight w:val="0"/>
      <w:marTop w:val="0"/>
      <w:marBottom w:val="0"/>
      <w:divBdr>
        <w:top w:val="none" w:sz="0" w:space="0" w:color="auto"/>
        <w:left w:val="none" w:sz="0" w:space="0" w:color="auto"/>
        <w:bottom w:val="none" w:sz="0" w:space="0" w:color="auto"/>
        <w:right w:val="none" w:sz="0" w:space="0" w:color="auto"/>
      </w:divBdr>
      <w:divsChild>
        <w:div w:id="702748258">
          <w:marLeft w:val="0"/>
          <w:marRight w:val="0"/>
          <w:marTop w:val="0"/>
          <w:marBottom w:val="0"/>
          <w:divBdr>
            <w:top w:val="none" w:sz="0" w:space="0" w:color="auto"/>
            <w:left w:val="none" w:sz="0" w:space="0" w:color="auto"/>
            <w:bottom w:val="none" w:sz="0" w:space="0" w:color="auto"/>
            <w:right w:val="none" w:sz="0" w:space="0" w:color="auto"/>
          </w:divBdr>
        </w:div>
        <w:div w:id="918904533">
          <w:marLeft w:val="0"/>
          <w:marRight w:val="0"/>
          <w:marTop w:val="0"/>
          <w:marBottom w:val="0"/>
          <w:divBdr>
            <w:top w:val="none" w:sz="0" w:space="0" w:color="auto"/>
            <w:left w:val="none" w:sz="0" w:space="0" w:color="auto"/>
            <w:bottom w:val="none" w:sz="0" w:space="0" w:color="auto"/>
            <w:right w:val="none" w:sz="0" w:space="0" w:color="auto"/>
          </w:divBdr>
        </w:div>
        <w:div w:id="1750467250">
          <w:marLeft w:val="0"/>
          <w:marRight w:val="0"/>
          <w:marTop w:val="0"/>
          <w:marBottom w:val="0"/>
          <w:divBdr>
            <w:top w:val="none" w:sz="0" w:space="0" w:color="auto"/>
            <w:left w:val="none" w:sz="0" w:space="0" w:color="auto"/>
            <w:bottom w:val="none" w:sz="0" w:space="0" w:color="auto"/>
            <w:right w:val="none" w:sz="0" w:space="0" w:color="auto"/>
          </w:divBdr>
          <w:divsChild>
            <w:div w:id="219942532">
              <w:marLeft w:val="0"/>
              <w:marRight w:val="0"/>
              <w:marTop w:val="0"/>
              <w:marBottom w:val="0"/>
              <w:divBdr>
                <w:top w:val="none" w:sz="0" w:space="0" w:color="auto"/>
                <w:left w:val="none" w:sz="0" w:space="0" w:color="auto"/>
                <w:bottom w:val="none" w:sz="0" w:space="0" w:color="auto"/>
                <w:right w:val="none" w:sz="0" w:space="0" w:color="auto"/>
              </w:divBdr>
            </w:div>
            <w:div w:id="75825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fairwork.gov.au/tools-and-resources" TargetMode="External"/><Relationship Id="rId26" Type="http://schemas.openxmlformats.org/officeDocument/2006/relationships/hyperlink" Target="https://www.fairwork.gov.au/" TargetMode="External"/><Relationship Id="rId3" Type="http://schemas.openxmlformats.org/officeDocument/2006/relationships/customXml" Target="../customXml/item3.xml"/><Relationship Id="rId21" Type="http://schemas.openxmlformats.org/officeDocument/2006/relationships/hyperlink" Target="https://calculate.fairwork.gov.au/Leav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airwork.gov.au/cncourse" TargetMode="External"/><Relationship Id="rId25" Type="http://schemas.openxmlformats.org/officeDocument/2006/relationships/hyperlink" Target="https://www.fairwork.gov.au/litigation" TargetMode="External"/><Relationship Id="rId2" Type="http://schemas.openxmlformats.org/officeDocument/2006/relationships/customXml" Target="../customXml/item2.xml"/><Relationship Id="rId16" Type="http://schemas.openxmlformats.org/officeDocument/2006/relationships/hyperlink" Target="https://www.fairwork.gov.au/cncourse" TargetMode="External"/><Relationship Id="rId20" Type="http://schemas.openxmlformats.org/officeDocument/2006/relationships/image" Target="media/image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www.fairwork.gov.au/cncourse" TargetMode="External"/><Relationship Id="rId23" Type="http://schemas.openxmlformats.org/officeDocument/2006/relationships/hyperlink" Target="https://calculate.fairwork.gov.au/EndingEmployment"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calculate.fairwork.gov.au/FindYourAwa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hyperlink" Target="https://www.accesshub.gov.au/about-the-nrs/nrs-call-numbers-and-links"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25" ma:contentTypeDescription="Document with BCS Classification" ma:contentTypeScope="" ma:versionID="31f8d7f985f8465eb4b67871a4940670">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d8ab6b983cb7c3be7236dbc9f166f3fa"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0: Current published versions</TermName>
          <TermId xmlns="http://schemas.microsoft.com/office/infopath/2007/PartnerControls">8981e860-0f35-4111-b61d-bab9552253f6</TermId>
        </TermInfo>
      </Terms>
    </gcda9996681c43638d2935f3d6c31d7a>
    <_dlc_DocId xmlns="1ecce8f5-3856-4ffb-b642-2c653228d680">DBX10-1842261351-3508</_dlc_DocId>
    <FWO_TRIM_DLM xmlns="1ecce8f5-3856-4ffb-b642-2c653228d680" xsi:nil="true"/>
    <g29f00817f434b03b4e6834bf87737d5 xmlns="1ecce8f5-3856-4ffb-b642-2c653228d680">
      <Terms xmlns="http://schemas.microsoft.com/office/infopath/2007/PartnerControls"/>
    </g29f00817f434b03b4e6834bf87737d5>
    <FWO_DocBankSourceURL xmlns="1ecce8f5-3856-4ffb-b642-2c653228d680" xsi:nil="true"/>
    <_dlc_DocIdUrl xmlns="1ecce8f5-3856-4ffb-b642-2c653228d680">
      <Url>https://sharedservicescentre.sharepoint.com/sites/FWO-Doc-B10/_layouts/15/DocIdRedir.aspx?ID=DBX10-1842261351-3508</Url>
      <Description>DBX10-1842261351-3508</Description>
    </_dlc_DocIdUrl>
    <FWO_SourceDocID xmlns="1ecce8f5-3856-4ffb-b642-2c653228d680" xsi:nil="true"/>
    <lcf76f155ced4ddcb4097134ff3c332f xmlns="3bfd5aee-e394-4417-b386-bdb5a5d6ef9a">
      <Terms xmlns="http://schemas.microsoft.com/office/infopath/2007/PartnerControls"/>
    </lcf76f155ced4ddcb4097134ff3c332f>
    <TaxCatchAll xmlns="1ecce8f5-3856-4ffb-b642-2c653228d680">
      <Value>530</Value>
    </TaxCatchAll>
    <FWO_TRIM_SecurityClassification xmlns="1ecce8f5-3856-4ffb-b642-2c653228d680">Official</FWO_TRIM_SecurityClassification>
    <ied911dee7ef468caacb5d0ca9914a7f xmlns="1ecce8f5-3856-4ffb-b642-2c653228d680">
      <Terms xmlns="http://schemas.microsoft.com/office/infopath/2007/PartnerControls"/>
    </ied911dee7ef468caacb5d0ca9914a7f>
    <FWO_DocSecurityClassification xmlns="1ecce8f5-3856-4ffb-b642-2c653228d680" xsi:nil="true"/>
    <FWO_DOCStatus xmlns="1ecce8f5-3856-4ffb-b642-2c653228d680" xsi:nil="true"/>
  </documentManagement>
</p:properties>
</file>

<file path=customXml/itemProps1.xml><?xml version="1.0" encoding="utf-8"?>
<ds:datastoreItem xmlns:ds="http://schemas.openxmlformats.org/officeDocument/2006/customXml" ds:itemID="{D021F333-2F02-4538-8122-8CD701E7A578}">
  <ds:schemaRefs>
    <ds:schemaRef ds:uri="http://schemas.microsoft.com/sharepoint/v3/contenttype/forms"/>
  </ds:schemaRefs>
</ds:datastoreItem>
</file>

<file path=customXml/itemProps2.xml><?xml version="1.0" encoding="utf-8"?>
<ds:datastoreItem xmlns:ds="http://schemas.openxmlformats.org/officeDocument/2006/customXml" ds:itemID="{C8B95D58-00FB-4967-9515-7078F5987CAA}">
  <ds:schemaRefs>
    <ds:schemaRef ds:uri="http://schemas.microsoft.com/sharepoint/events"/>
  </ds:schemaRefs>
</ds:datastoreItem>
</file>

<file path=customXml/itemProps3.xml><?xml version="1.0" encoding="utf-8"?>
<ds:datastoreItem xmlns:ds="http://schemas.openxmlformats.org/officeDocument/2006/customXml" ds:itemID="{A331ED76-168E-4333-B4A6-9BB30E87C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3bfd5aee-e394-4417-b386-bdb5a5d6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259585-58C4-4FF1-848F-A63193E0A2F1}">
  <ds:schemaRefs>
    <ds:schemaRef ds:uri="http://purl.org/dc/terms/"/>
    <ds:schemaRef ds:uri="http://schemas.microsoft.com/office/infopath/2007/PartnerControls"/>
    <ds:schemaRef ds:uri="http://schemas.microsoft.com/office/2006/metadata/properties"/>
    <ds:schemaRef ds:uri="http://www.w3.org/XML/1998/namespace"/>
    <ds:schemaRef ds:uri="1ecce8f5-3856-4ffb-b642-2c653228d680"/>
    <ds:schemaRef ds:uri="http://purl.org/dc/dcmitype/"/>
    <ds:schemaRef ds:uri="http://schemas.microsoft.com/office/2006/documentManagement/types"/>
    <ds:schemaRef ds:uri="http://purl.org/dc/elements/1.1/"/>
    <ds:schemaRef ds:uri="http://schemas.openxmlformats.org/package/2006/metadata/core-properties"/>
    <ds:schemaRef ds:uri="3bfd5aee-e394-4417-b386-bdb5a5d6ef9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2024-12-17T04:14:00Z</dcterms:created>
  <dcterms:modified xsi:type="dcterms:W3CDTF">2024-12-17T04:14:00Z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SetDate">
    <vt:lpwstr>2024-12-17T00:54:16Z</vt:lpwstr>
  </property>
  <property fmtid="{D5CDD505-2E9C-101B-9397-08002B2CF9AE}" pid="3" name="MediaServiceImageTags">
    <vt:lpwstr/>
  </property>
  <property fmtid="{D5CDD505-2E9C-101B-9397-08002B2CF9AE}" pid="4" name="ContentTypeId">
    <vt:lpwstr>0x010100445C4CC83B749949BB55B89EC07D2C650026ABDECC36DF3947B575DA5E95EA86E1</vt:lpwstr>
  </property>
  <property fmtid="{D5CDD505-2E9C-101B-9397-08002B2CF9AE}" pid="5" name="FWO_EnterpriseKeyword">
    <vt:lpwstr/>
  </property>
  <property fmtid="{D5CDD505-2E9C-101B-9397-08002B2CF9AE}" pid="6" name="MSIP_Label_79d889eb-932f-4752-8739-64d25806ef64_Name">
    <vt:lpwstr>79d889eb-932f-4752-8739-64d25806ef64</vt:lpwstr>
  </property>
  <property fmtid="{D5CDD505-2E9C-101B-9397-08002B2CF9AE}" pid="7" name="FWO_DocumentTopic">
    <vt:lpwstr>530;#0: Current published versions|8981e860-0f35-4111-b61d-bab9552253f6</vt:lpwstr>
  </property>
  <property fmtid="{D5CDD505-2E9C-101B-9397-08002B2CF9AE}" pid="8" name="MSIP_Label_79d889eb-932f-4752-8739-64d25806ef64_Enabled">
    <vt:lpwstr>true</vt:lpwstr>
  </property>
  <property fmtid="{D5CDD505-2E9C-101B-9397-08002B2CF9AE}" pid="9" name="MSIP_Label_79d889eb-932f-4752-8739-64d25806ef64_Method">
    <vt:lpwstr>Privileged</vt:lpwstr>
  </property>
  <property fmtid="{D5CDD505-2E9C-101B-9397-08002B2CF9AE}" pid="10" name="MSIP_Label_79d889eb-932f-4752-8739-64d25806ef64_SiteId">
    <vt:lpwstr>dd0cfd15-4558-4b12-8bad-ea26984fc417</vt:lpwstr>
  </property>
  <property fmtid="{D5CDD505-2E9C-101B-9397-08002B2CF9AE}" pid="11" name="FWO_BCS">
    <vt:lpwstr/>
  </property>
  <property fmtid="{D5CDD505-2E9C-101B-9397-08002B2CF9AE}" pid="12" name="MSIP_Label_79d889eb-932f-4752-8739-64d25806ef64_ActionId">
    <vt:lpwstr>5d365282-fb47-4c6a-865f-5b318f439de7</vt:lpwstr>
  </property>
  <property fmtid="{D5CDD505-2E9C-101B-9397-08002B2CF9AE}" pid="13" name="MSIP_Label_79d889eb-932f-4752-8739-64d25806ef64_ContentBits">
    <vt:lpwstr>0</vt:lpwstr>
  </property>
  <property fmtid="{D5CDD505-2E9C-101B-9397-08002B2CF9AE}" pid="14" name="_dlc_DocIdItemGuid">
    <vt:lpwstr>71d9d419-7212-4f82-8862-f05604e82f95</vt:lpwstr>
  </property>
</Properties>
</file>