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5A8EB9D" w14:textId="77777777" w:rsidR="00572D51" w:rsidRPr="003A70B1" w:rsidRDefault="00572D51" w:rsidP="00572D51">
      <w:pPr>
        <w:jc w:val="center"/>
        <w:rPr>
          <w:rFonts w:cs="Arial"/>
          <w:szCs w:val="22"/>
        </w:rPr>
      </w:pPr>
    </w:p>
    <w:p w14:paraId="5C63B5E8" w14:textId="77777777" w:rsidR="00480CB4" w:rsidRDefault="00480CB4" w:rsidP="00572D51">
      <w:pPr>
        <w:jc w:val="center"/>
        <w:rPr>
          <w:rFonts w:cs="Arial"/>
          <w:b/>
          <w:i/>
          <w:color w:val="FF0000"/>
        </w:rPr>
      </w:pPr>
    </w:p>
    <w:p w14:paraId="4259904A" w14:textId="77777777" w:rsidR="00480CB4" w:rsidRDefault="00480CB4" w:rsidP="00572D51">
      <w:pPr>
        <w:jc w:val="center"/>
        <w:rPr>
          <w:rFonts w:cs="Arial"/>
          <w:b/>
          <w:i/>
          <w:color w:val="FF0000"/>
          <w:highlight w:val="yellow"/>
        </w:rPr>
      </w:pPr>
    </w:p>
    <w:p w14:paraId="01015003" w14:textId="77777777" w:rsidR="00480CB4" w:rsidRDefault="00480CB4" w:rsidP="00572D51">
      <w:pPr>
        <w:jc w:val="center"/>
        <w:rPr>
          <w:rFonts w:cs="Arial"/>
          <w:b/>
          <w:i/>
          <w:color w:val="FF0000"/>
          <w:highlight w:val="yellow"/>
        </w:rPr>
      </w:pPr>
    </w:p>
    <w:p w14:paraId="2A67307F" w14:textId="77777777" w:rsidR="00480CB4" w:rsidRDefault="00480CB4" w:rsidP="00572D51">
      <w:pPr>
        <w:jc w:val="center"/>
        <w:rPr>
          <w:rFonts w:cs="Arial"/>
          <w:b/>
          <w:i/>
          <w:color w:val="FF0000"/>
          <w:highlight w:val="yellow"/>
        </w:rPr>
      </w:pPr>
    </w:p>
    <w:p w14:paraId="53BC54D3" w14:textId="77777777" w:rsidR="00480CB4" w:rsidRDefault="00480CB4" w:rsidP="00572D51">
      <w:pPr>
        <w:jc w:val="center"/>
        <w:rPr>
          <w:rFonts w:cs="Arial"/>
          <w:b/>
          <w:i/>
          <w:color w:val="FF0000"/>
          <w:highlight w:val="yellow"/>
        </w:rPr>
      </w:pPr>
    </w:p>
    <w:p w14:paraId="7B0EFC13" w14:textId="77777777" w:rsidR="00480CB4" w:rsidRDefault="00480CB4" w:rsidP="00572D51">
      <w:pPr>
        <w:jc w:val="center"/>
        <w:rPr>
          <w:rFonts w:cs="Arial"/>
          <w:b/>
          <w:i/>
          <w:color w:val="FF0000"/>
          <w:highlight w:val="yellow"/>
        </w:rPr>
      </w:pPr>
    </w:p>
    <w:p w14:paraId="08E9701F" w14:textId="77777777" w:rsidR="00480CB4" w:rsidRPr="00B24756" w:rsidRDefault="00480CB4" w:rsidP="00572D51">
      <w:pPr>
        <w:jc w:val="center"/>
        <w:rPr>
          <w:rFonts w:cs="Arial"/>
          <w:b/>
          <w:i/>
          <w:color w:val="FF0000"/>
          <w:highlight w:val="yellow"/>
        </w:rPr>
      </w:pPr>
    </w:p>
    <w:p w14:paraId="7E7F1B9E" w14:textId="77777777" w:rsidR="00572D51" w:rsidRPr="00B24756" w:rsidRDefault="00572D51" w:rsidP="00572D51">
      <w:pPr>
        <w:widowControl w:val="0"/>
        <w:tabs>
          <w:tab w:val="right" w:pos="9072"/>
        </w:tabs>
        <w:spacing w:before="120" w:after="120" w:line="360" w:lineRule="auto"/>
        <w:ind w:left="709" w:hanging="709"/>
        <w:jc w:val="center"/>
        <w:rPr>
          <w:rFonts w:cs="Arial"/>
          <w:b/>
          <w:spacing w:val="10"/>
          <w:sz w:val="28"/>
          <w:szCs w:val="28"/>
        </w:rPr>
      </w:pPr>
      <w:r w:rsidRPr="00B24756">
        <w:rPr>
          <w:rFonts w:cs="Arial"/>
          <w:b/>
          <w:spacing w:val="10"/>
          <w:sz w:val="28"/>
          <w:szCs w:val="28"/>
        </w:rPr>
        <w:t xml:space="preserve">ENFORCEABLE UNDERTAKING </w:t>
      </w:r>
    </w:p>
    <w:p w14:paraId="6D536BBD" w14:textId="1F09BB4B" w:rsidR="00572D51" w:rsidRPr="00B24756" w:rsidRDefault="00572D51" w:rsidP="00572D51">
      <w:pPr>
        <w:jc w:val="center"/>
        <w:rPr>
          <w:rFonts w:cs="Arial"/>
          <w:szCs w:val="22"/>
        </w:rPr>
      </w:pPr>
      <w:r w:rsidRPr="00B24756">
        <w:rPr>
          <w:rFonts w:cs="Arial"/>
          <w:szCs w:val="22"/>
        </w:rPr>
        <w:t xml:space="preserve">This undertaking is </w:t>
      </w:r>
      <w:r w:rsidRPr="00B24756">
        <w:rPr>
          <w:rFonts w:cs="Arial"/>
          <w:b/>
          <w:szCs w:val="22"/>
        </w:rPr>
        <w:t>given</w:t>
      </w:r>
      <w:r w:rsidRPr="00B24756">
        <w:rPr>
          <w:rFonts w:cs="Arial"/>
          <w:szCs w:val="22"/>
        </w:rPr>
        <w:t xml:space="preserve"> by </w:t>
      </w:r>
      <w:r w:rsidR="00480CB4" w:rsidRPr="00480CB4">
        <w:rPr>
          <w:rFonts w:cs="Arial"/>
          <w:szCs w:val="22"/>
        </w:rPr>
        <w:t>Westpac Banking Corporation (ABN 33 007 457 141)</w:t>
      </w:r>
      <w:r w:rsidRPr="00B24756">
        <w:rPr>
          <w:rFonts w:cs="Arial"/>
          <w:color w:val="000000" w:themeColor="text1"/>
          <w:szCs w:val="22"/>
        </w:rPr>
        <w:t xml:space="preserve"> </w:t>
      </w:r>
      <w:r w:rsidRPr="00B24756">
        <w:rPr>
          <w:rFonts w:cs="Arial"/>
          <w:szCs w:val="22"/>
        </w:rPr>
        <w:t xml:space="preserve">and </w:t>
      </w:r>
      <w:r w:rsidRPr="00B24756">
        <w:rPr>
          <w:rFonts w:cs="Arial"/>
          <w:b/>
          <w:szCs w:val="22"/>
        </w:rPr>
        <w:t>accepted</w:t>
      </w:r>
      <w:r w:rsidRPr="00B24756">
        <w:rPr>
          <w:rFonts w:cs="Arial"/>
          <w:szCs w:val="22"/>
        </w:rPr>
        <w:t xml:space="preserve"> by the Fair Work Ombudsman pursuant to s</w:t>
      </w:r>
      <w:r w:rsidR="0079670C">
        <w:rPr>
          <w:rFonts w:cs="Arial"/>
          <w:szCs w:val="22"/>
        </w:rPr>
        <w:t>ection</w:t>
      </w:r>
      <w:r w:rsidRPr="00B24756">
        <w:rPr>
          <w:rFonts w:cs="Arial"/>
          <w:szCs w:val="22"/>
        </w:rPr>
        <w:t xml:space="preserve"> 715(2) of the </w:t>
      </w:r>
      <w:r w:rsidRPr="00B24756">
        <w:rPr>
          <w:rFonts w:cs="Arial"/>
          <w:i/>
          <w:szCs w:val="22"/>
        </w:rPr>
        <w:t>Fair Work Act 2009</w:t>
      </w:r>
      <w:r w:rsidRPr="00B24756">
        <w:rPr>
          <w:rFonts w:cs="Arial"/>
          <w:szCs w:val="22"/>
        </w:rPr>
        <w:t xml:space="preserve"> in relation to the contraventions </w:t>
      </w:r>
      <w:r w:rsidRPr="009C1B0A">
        <w:rPr>
          <w:rFonts w:cs="Arial"/>
          <w:szCs w:val="22"/>
        </w:rPr>
        <w:t xml:space="preserve">described in </w:t>
      </w:r>
      <w:r w:rsidR="009C1B0A" w:rsidRPr="009C1B0A">
        <w:rPr>
          <w:rFonts w:cs="Arial"/>
          <w:szCs w:val="22"/>
        </w:rPr>
        <w:t>clause</w:t>
      </w:r>
      <w:r w:rsidR="008D6769">
        <w:rPr>
          <w:rFonts w:cs="Arial"/>
          <w:szCs w:val="22"/>
        </w:rPr>
        <w:t xml:space="preserve"> </w:t>
      </w:r>
      <w:r w:rsidR="00986E87">
        <w:rPr>
          <w:rFonts w:cs="Arial"/>
          <w:szCs w:val="22"/>
        </w:rPr>
        <w:fldChar w:fldCharType="begin"/>
      </w:r>
      <w:r w:rsidR="00986E87">
        <w:rPr>
          <w:rFonts w:cs="Arial"/>
          <w:szCs w:val="22"/>
        </w:rPr>
        <w:instrText xml:space="preserve"> REF _Ref75846341 \r \h </w:instrText>
      </w:r>
      <w:r w:rsidR="00986E87">
        <w:rPr>
          <w:rFonts w:cs="Arial"/>
          <w:szCs w:val="22"/>
        </w:rPr>
      </w:r>
      <w:r w:rsidR="00986E87">
        <w:rPr>
          <w:rFonts w:cs="Arial"/>
          <w:szCs w:val="22"/>
        </w:rPr>
        <w:fldChar w:fldCharType="separate"/>
      </w:r>
      <w:r w:rsidR="00986E87">
        <w:rPr>
          <w:rFonts w:cs="Arial"/>
          <w:szCs w:val="22"/>
        </w:rPr>
        <w:t>8</w:t>
      </w:r>
      <w:r w:rsidR="00986E87">
        <w:rPr>
          <w:rFonts w:cs="Arial"/>
          <w:szCs w:val="22"/>
        </w:rPr>
        <w:fldChar w:fldCharType="end"/>
      </w:r>
      <w:r w:rsidRPr="009C1B0A">
        <w:rPr>
          <w:rFonts w:cs="Arial"/>
          <w:szCs w:val="22"/>
        </w:rPr>
        <w:t xml:space="preserve"> of this</w:t>
      </w:r>
      <w:r w:rsidRPr="00B24756">
        <w:rPr>
          <w:rFonts w:cs="Arial"/>
          <w:szCs w:val="22"/>
        </w:rPr>
        <w:t xml:space="preserve"> undertaking.</w:t>
      </w:r>
    </w:p>
    <w:p w14:paraId="34592EDE" w14:textId="77777777" w:rsidR="00572D51" w:rsidRPr="00B24756" w:rsidRDefault="00572D51" w:rsidP="00572D51">
      <w:pPr>
        <w:jc w:val="center"/>
        <w:rPr>
          <w:rFonts w:cs="Arial"/>
          <w:sz w:val="28"/>
          <w:szCs w:val="28"/>
        </w:rPr>
      </w:pPr>
    </w:p>
    <w:p w14:paraId="5C67C234" w14:textId="77777777" w:rsidR="00480CB4" w:rsidRDefault="00480CB4" w:rsidP="00572D51">
      <w:pPr>
        <w:pStyle w:val="ListParagraph"/>
        <w:widowControl w:val="0"/>
        <w:spacing w:before="120" w:after="120" w:line="360" w:lineRule="auto"/>
        <w:jc w:val="center"/>
        <w:rPr>
          <w:rFonts w:cs="Arial"/>
          <w:b/>
          <w:szCs w:val="24"/>
        </w:rPr>
      </w:pPr>
      <w:r>
        <w:rPr>
          <w:rFonts w:cs="Arial"/>
          <w:b/>
          <w:szCs w:val="24"/>
        </w:rPr>
        <w:br w:type="page"/>
      </w:r>
    </w:p>
    <w:p w14:paraId="139230A4" w14:textId="77777777" w:rsidR="00572D51" w:rsidRPr="00B24756" w:rsidRDefault="00572D51" w:rsidP="00572D51">
      <w:pPr>
        <w:pStyle w:val="ListParagraph"/>
        <w:widowControl w:val="0"/>
        <w:spacing w:before="120" w:after="120" w:line="360" w:lineRule="auto"/>
        <w:jc w:val="center"/>
        <w:rPr>
          <w:rFonts w:cs="Arial"/>
          <w:b/>
          <w:szCs w:val="24"/>
        </w:rPr>
      </w:pPr>
      <w:r w:rsidRPr="00B24756">
        <w:rPr>
          <w:rFonts w:cs="Arial"/>
          <w:b/>
          <w:szCs w:val="24"/>
        </w:rPr>
        <w:lastRenderedPageBreak/>
        <w:t>ENFORCEABLE UNDERTAKING</w:t>
      </w:r>
    </w:p>
    <w:p w14:paraId="6A60BEB2" w14:textId="77777777" w:rsidR="00572D51" w:rsidRPr="00B24756" w:rsidRDefault="00572D51" w:rsidP="00572D51">
      <w:pPr>
        <w:widowControl w:val="0"/>
        <w:spacing w:before="120" w:after="120" w:line="360" w:lineRule="auto"/>
        <w:rPr>
          <w:rFonts w:cs="Arial"/>
          <w:b/>
          <w:sz w:val="24"/>
          <w:szCs w:val="24"/>
        </w:rPr>
      </w:pPr>
      <w:r w:rsidRPr="00B24756">
        <w:rPr>
          <w:rFonts w:cs="Arial"/>
          <w:b/>
          <w:sz w:val="24"/>
          <w:szCs w:val="24"/>
        </w:rPr>
        <w:t>PARTIES</w:t>
      </w:r>
    </w:p>
    <w:p w14:paraId="1C809892" w14:textId="297A2134" w:rsidR="00572D51" w:rsidRPr="00480CB4" w:rsidRDefault="00572D51" w:rsidP="00480CB4">
      <w:pPr>
        <w:pStyle w:val="ListParagraph"/>
        <w:widowControl w:val="0"/>
        <w:numPr>
          <w:ilvl w:val="0"/>
          <w:numId w:val="33"/>
        </w:numPr>
        <w:spacing w:before="120" w:after="120" w:line="360" w:lineRule="auto"/>
        <w:ind w:left="567" w:hanging="567"/>
        <w:jc w:val="both"/>
        <w:rPr>
          <w:rFonts w:cs="Arial"/>
          <w:szCs w:val="24"/>
        </w:rPr>
      </w:pPr>
      <w:r w:rsidRPr="00480CB4">
        <w:rPr>
          <w:rFonts w:cs="Arial"/>
          <w:szCs w:val="24"/>
        </w:rPr>
        <w:t>This enforceable undertaking (</w:t>
      </w:r>
      <w:r w:rsidRPr="00480CB4">
        <w:rPr>
          <w:rFonts w:cs="Arial"/>
          <w:b/>
          <w:szCs w:val="24"/>
        </w:rPr>
        <w:t>Undertaking</w:t>
      </w:r>
      <w:r w:rsidRPr="00480CB4">
        <w:rPr>
          <w:rFonts w:cs="Arial"/>
          <w:szCs w:val="24"/>
        </w:rPr>
        <w:t>) is given to the Fair Work Ombudsman (</w:t>
      </w:r>
      <w:r w:rsidRPr="00480CB4">
        <w:rPr>
          <w:rFonts w:cs="Arial"/>
          <w:b/>
          <w:szCs w:val="24"/>
        </w:rPr>
        <w:t>FWO</w:t>
      </w:r>
      <w:r w:rsidRPr="00480CB4">
        <w:rPr>
          <w:rFonts w:cs="Arial"/>
          <w:szCs w:val="24"/>
        </w:rPr>
        <w:t>) pursuant to section 715 of the Fair Work Act 2009 (</w:t>
      </w:r>
      <w:proofErr w:type="spellStart"/>
      <w:r w:rsidRPr="00480CB4">
        <w:rPr>
          <w:rFonts w:cs="Arial"/>
          <w:szCs w:val="24"/>
        </w:rPr>
        <w:t>Cth</w:t>
      </w:r>
      <w:proofErr w:type="spellEnd"/>
      <w:r w:rsidRPr="00480CB4">
        <w:rPr>
          <w:rFonts w:cs="Arial"/>
          <w:szCs w:val="24"/>
        </w:rPr>
        <w:t>) (</w:t>
      </w:r>
      <w:r w:rsidRPr="00480CB4">
        <w:rPr>
          <w:rFonts w:cs="Arial"/>
          <w:b/>
          <w:szCs w:val="24"/>
        </w:rPr>
        <w:t>FW Act</w:t>
      </w:r>
      <w:r w:rsidRPr="00480CB4">
        <w:rPr>
          <w:rFonts w:cs="Arial"/>
          <w:szCs w:val="24"/>
        </w:rPr>
        <w:t>) by</w:t>
      </w:r>
      <w:r w:rsidR="00480CB4" w:rsidRPr="00480CB4">
        <w:rPr>
          <w:rFonts w:cs="Arial"/>
          <w:szCs w:val="24"/>
        </w:rPr>
        <w:t xml:space="preserve"> Westpac Banking Corporation (ABN 33 007 457 141) (</w:t>
      </w:r>
      <w:r w:rsidR="00480CB4" w:rsidRPr="00480CB4">
        <w:rPr>
          <w:rFonts w:cs="Arial"/>
          <w:b/>
          <w:szCs w:val="24"/>
        </w:rPr>
        <w:t>Westpac</w:t>
      </w:r>
      <w:r w:rsidR="00480CB4" w:rsidRPr="00480CB4">
        <w:rPr>
          <w:rFonts w:cs="Arial"/>
          <w:szCs w:val="24"/>
        </w:rPr>
        <w:t>), 275 Kent Street, Sydney NSW 2000.</w:t>
      </w:r>
    </w:p>
    <w:p w14:paraId="0C69CDB8" w14:textId="77777777" w:rsidR="00572D51" w:rsidRPr="00B24756" w:rsidRDefault="00572D51" w:rsidP="00572D51">
      <w:pPr>
        <w:widowControl w:val="0"/>
        <w:spacing w:before="240" w:after="120" w:line="360" w:lineRule="auto"/>
        <w:rPr>
          <w:rFonts w:cs="Arial"/>
          <w:b/>
          <w:sz w:val="24"/>
          <w:szCs w:val="24"/>
        </w:rPr>
      </w:pPr>
      <w:r w:rsidRPr="00B24756">
        <w:rPr>
          <w:rFonts w:cs="Arial"/>
          <w:b/>
          <w:sz w:val="24"/>
          <w:szCs w:val="24"/>
        </w:rPr>
        <w:t xml:space="preserve">COMMENCEMENT </w:t>
      </w:r>
    </w:p>
    <w:p w14:paraId="5205B38E" w14:textId="77777777" w:rsidR="00572D51" w:rsidRPr="00B24756" w:rsidRDefault="00572D51" w:rsidP="00572D51">
      <w:pPr>
        <w:pStyle w:val="ListParagraph"/>
        <w:widowControl w:val="0"/>
        <w:numPr>
          <w:ilvl w:val="0"/>
          <w:numId w:val="33"/>
        </w:numPr>
        <w:spacing w:before="120" w:after="120" w:line="360" w:lineRule="auto"/>
        <w:ind w:left="567" w:hanging="567"/>
        <w:jc w:val="both"/>
        <w:rPr>
          <w:rFonts w:cs="Arial"/>
          <w:szCs w:val="24"/>
        </w:rPr>
      </w:pPr>
      <w:r w:rsidRPr="00B24756">
        <w:rPr>
          <w:rFonts w:cs="Arial"/>
          <w:szCs w:val="24"/>
        </w:rPr>
        <w:t>This Undertaking comes into effect when:</w:t>
      </w:r>
    </w:p>
    <w:p w14:paraId="3FC632C4" w14:textId="77777777" w:rsidR="00572D51" w:rsidRPr="00B24756" w:rsidRDefault="00572D51" w:rsidP="00572D51">
      <w:pPr>
        <w:pStyle w:val="ListParagraph"/>
        <w:widowControl w:val="0"/>
        <w:numPr>
          <w:ilvl w:val="1"/>
          <w:numId w:val="38"/>
        </w:numPr>
        <w:spacing w:before="120" w:after="120" w:line="360" w:lineRule="auto"/>
        <w:ind w:left="1134" w:hanging="567"/>
        <w:jc w:val="both"/>
        <w:rPr>
          <w:rFonts w:cs="Arial"/>
          <w:szCs w:val="24"/>
        </w:rPr>
      </w:pPr>
      <w:r w:rsidRPr="00B24756">
        <w:rPr>
          <w:rFonts w:cs="Arial"/>
          <w:szCs w:val="24"/>
        </w:rPr>
        <w:t xml:space="preserve">the Undertaking is executed by </w:t>
      </w:r>
      <w:r w:rsidR="00B24756" w:rsidRPr="00B24756">
        <w:rPr>
          <w:rFonts w:cs="Arial"/>
          <w:szCs w:val="24"/>
        </w:rPr>
        <w:t>Westpac</w:t>
      </w:r>
      <w:r w:rsidRPr="00B24756">
        <w:rPr>
          <w:rFonts w:cs="Arial"/>
          <w:szCs w:val="24"/>
        </w:rPr>
        <w:t>; and</w:t>
      </w:r>
    </w:p>
    <w:p w14:paraId="31965D6C" w14:textId="77777777" w:rsidR="00572D51" w:rsidRPr="00B24756" w:rsidRDefault="00572D51" w:rsidP="00572D51">
      <w:pPr>
        <w:pStyle w:val="ListParagraph"/>
        <w:widowControl w:val="0"/>
        <w:numPr>
          <w:ilvl w:val="1"/>
          <w:numId w:val="38"/>
        </w:numPr>
        <w:spacing w:before="120" w:after="120" w:line="360" w:lineRule="auto"/>
        <w:ind w:left="1134" w:hanging="567"/>
        <w:jc w:val="both"/>
        <w:rPr>
          <w:rFonts w:cs="Arial"/>
          <w:szCs w:val="24"/>
        </w:rPr>
      </w:pPr>
      <w:r w:rsidRPr="00B24756">
        <w:rPr>
          <w:rFonts w:cs="Arial"/>
          <w:szCs w:val="24"/>
        </w:rPr>
        <w:t>the FWO accepts the Undertaking so executed (</w:t>
      </w:r>
      <w:r w:rsidRPr="00B24756">
        <w:rPr>
          <w:rFonts w:cs="Arial"/>
          <w:b/>
          <w:szCs w:val="24"/>
        </w:rPr>
        <w:t>Commencement Date</w:t>
      </w:r>
      <w:r w:rsidRPr="00B24756">
        <w:rPr>
          <w:rFonts w:cs="Arial"/>
          <w:szCs w:val="24"/>
        </w:rPr>
        <w:t xml:space="preserve">). </w:t>
      </w:r>
    </w:p>
    <w:p w14:paraId="7A3343C1" w14:textId="77777777" w:rsidR="00572D51" w:rsidRPr="00B24756" w:rsidRDefault="00572D51" w:rsidP="00572D51">
      <w:pPr>
        <w:widowControl w:val="0"/>
        <w:spacing w:before="240" w:after="120" w:line="360" w:lineRule="auto"/>
        <w:rPr>
          <w:rFonts w:cs="Arial"/>
          <w:b/>
          <w:sz w:val="24"/>
          <w:szCs w:val="24"/>
        </w:rPr>
      </w:pPr>
      <w:r w:rsidRPr="00B24756">
        <w:rPr>
          <w:rFonts w:cs="Arial"/>
          <w:b/>
          <w:sz w:val="24"/>
          <w:szCs w:val="24"/>
        </w:rPr>
        <w:t>BACKGROUND</w:t>
      </w:r>
    </w:p>
    <w:p w14:paraId="1BBB3EBF" w14:textId="5E7E2E03" w:rsidR="00572D51" w:rsidRDefault="00346C20" w:rsidP="00346C20">
      <w:pPr>
        <w:pStyle w:val="ListParagraph"/>
        <w:widowControl w:val="0"/>
        <w:numPr>
          <w:ilvl w:val="0"/>
          <w:numId w:val="33"/>
        </w:numPr>
        <w:spacing w:before="120" w:after="120" w:line="360" w:lineRule="auto"/>
        <w:ind w:left="567" w:hanging="567"/>
        <w:jc w:val="both"/>
        <w:rPr>
          <w:rFonts w:cs="Arial"/>
          <w:szCs w:val="24"/>
        </w:rPr>
      </w:pPr>
      <w:r w:rsidRPr="00346C20">
        <w:rPr>
          <w:rFonts w:cs="Arial"/>
          <w:szCs w:val="24"/>
        </w:rPr>
        <w:t>Westpac is an Australian public company and is one of the major banking organisations in Australia</w:t>
      </w:r>
      <w:r w:rsidR="008F0203">
        <w:rPr>
          <w:rFonts w:cs="Arial"/>
          <w:szCs w:val="24"/>
        </w:rPr>
        <w:t>.</w:t>
      </w:r>
      <w:r w:rsidR="008F0203" w:rsidRPr="00346C20">
        <w:rPr>
          <w:rFonts w:cs="Arial"/>
          <w:szCs w:val="24"/>
        </w:rPr>
        <w:t xml:space="preserve"> </w:t>
      </w:r>
    </w:p>
    <w:p w14:paraId="69685AB3" w14:textId="6BA3F14B" w:rsidR="00346C20" w:rsidRPr="00346C20" w:rsidRDefault="00346C20" w:rsidP="00346C20">
      <w:pPr>
        <w:pStyle w:val="ListParagraph"/>
        <w:widowControl w:val="0"/>
        <w:numPr>
          <w:ilvl w:val="0"/>
          <w:numId w:val="33"/>
        </w:numPr>
        <w:spacing w:before="120" w:after="120" w:line="360" w:lineRule="auto"/>
        <w:ind w:left="567" w:hanging="567"/>
        <w:jc w:val="both"/>
        <w:rPr>
          <w:rFonts w:cs="Arial"/>
          <w:szCs w:val="24"/>
        </w:rPr>
      </w:pPr>
      <w:r>
        <w:rPr>
          <w:rFonts w:cs="Arial"/>
          <w:szCs w:val="24"/>
        </w:rPr>
        <w:t xml:space="preserve">Westpac Group employs over 30,000 employees in Australia across its </w:t>
      </w:r>
      <w:r w:rsidR="00861E4F">
        <w:rPr>
          <w:rFonts w:cs="Arial"/>
          <w:szCs w:val="24"/>
        </w:rPr>
        <w:t>portfolio of financial services brands</w:t>
      </w:r>
      <w:r w:rsidR="004E588D" w:rsidRPr="00427BC4">
        <w:rPr>
          <w:rFonts w:cs="Arial"/>
          <w:szCs w:val="24"/>
        </w:rPr>
        <w:t>.</w:t>
      </w:r>
      <w:r w:rsidR="004E588D">
        <w:rPr>
          <w:rFonts w:cs="Arial"/>
          <w:szCs w:val="24"/>
        </w:rPr>
        <w:t xml:space="preserve"> </w:t>
      </w:r>
    </w:p>
    <w:p w14:paraId="7962F422" w14:textId="355C812E" w:rsidR="00572D51" w:rsidRPr="00B24756" w:rsidRDefault="00572D51" w:rsidP="00572D51">
      <w:pPr>
        <w:pStyle w:val="ListParagraph"/>
        <w:widowControl w:val="0"/>
        <w:numPr>
          <w:ilvl w:val="0"/>
          <w:numId w:val="33"/>
        </w:numPr>
        <w:spacing w:before="120" w:after="120" w:line="360" w:lineRule="auto"/>
        <w:ind w:left="567" w:hanging="567"/>
        <w:jc w:val="both"/>
        <w:rPr>
          <w:rFonts w:cs="Arial"/>
          <w:szCs w:val="22"/>
        </w:rPr>
      </w:pPr>
      <w:bookmarkStart w:id="0" w:name="_Ref71132922"/>
      <w:bookmarkStart w:id="1" w:name="_Hlk82091409"/>
      <w:r w:rsidRPr="00B24756">
        <w:rPr>
          <w:rFonts w:cs="Arial"/>
          <w:szCs w:val="22"/>
        </w:rPr>
        <w:t xml:space="preserve">In </w:t>
      </w:r>
      <w:r w:rsidR="00A33194">
        <w:rPr>
          <w:rFonts w:cs="Arial"/>
          <w:szCs w:val="22"/>
        </w:rPr>
        <w:t>April 2020</w:t>
      </w:r>
      <w:r w:rsidRPr="00B24756">
        <w:rPr>
          <w:rFonts w:cs="Arial"/>
          <w:szCs w:val="22"/>
        </w:rPr>
        <w:t xml:space="preserve">, </w:t>
      </w:r>
      <w:r w:rsidR="00B24756" w:rsidRPr="00B24756">
        <w:rPr>
          <w:rFonts w:cs="Arial"/>
          <w:szCs w:val="24"/>
        </w:rPr>
        <w:t>Westpac</w:t>
      </w:r>
      <w:r w:rsidRPr="00B24756">
        <w:rPr>
          <w:rFonts w:cs="Arial"/>
          <w:szCs w:val="24"/>
        </w:rPr>
        <w:t xml:space="preserve"> </w:t>
      </w:r>
      <w:r w:rsidR="00A33194">
        <w:rPr>
          <w:rFonts w:cs="Arial"/>
          <w:szCs w:val="22"/>
        </w:rPr>
        <w:t>self-</w:t>
      </w:r>
      <w:r w:rsidR="00B26655">
        <w:rPr>
          <w:rFonts w:cs="Arial"/>
          <w:szCs w:val="22"/>
        </w:rPr>
        <w:t>report</w:t>
      </w:r>
      <w:r w:rsidR="00A33194">
        <w:rPr>
          <w:rFonts w:cs="Arial"/>
          <w:szCs w:val="22"/>
        </w:rPr>
        <w:t>ed</w:t>
      </w:r>
      <w:r w:rsidR="00604CE0">
        <w:rPr>
          <w:rFonts w:cs="Arial"/>
          <w:szCs w:val="22"/>
        </w:rPr>
        <w:t xml:space="preserve"> </w:t>
      </w:r>
      <w:r w:rsidR="00A33194">
        <w:rPr>
          <w:rFonts w:cs="Arial"/>
          <w:szCs w:val="22"/>
        </w:rPr>
        <w:t xml:space="preserve">to </w:t>
      </w:r>
      <w:r w:rsidRPr="00B24756">
        <w:rPr>
          <w:rFonts w:cs="Arial"/>
          <w:szCs w:val="22"/>
        </w:rPr>
        <w:t xml:space="preserve">the FWO </w:t>
      </w:r>
      <w:r w:rsidR="00A33194">
        <w:rPr>
          <w:rFonts w:cs="Arial"/>
          <w:szCs w:val="22"/>
        </w:rPr>
        <w:t>that:</w:t>
      </w:r>
      <w:bookmarkEnd w:id="0"/>
    </w:p>
    <w:p w14:paraId="110E5240" w14:textId="471E92C9" w:rsidR="00B02DD1" w:rsidRPr="00845B43" w:rsidRDefault="00B02DD1" w:rsidP="00B02DD1">
      <w:pPr>
        <w:pStyle w:val="ListParagraph"/>
        <w:widowControl w:val="0"/>
        <w:numPr>
          <w:ilvl w:val="1"/>
          <w:numId w:val="47"/>
        </w:numPr>
        <w:spacing w:before="120" w:after="120" w:line="360" w:lineRule="auto"/>
        <w:jc w:val="both"/>
        <w:rPr>
          <w:rFonts w:cs="Arial"/>
          <w:color w:val="000000" w:themeColor="text1"/>
          <w:szCs w:val="22"/>
        </w:rPr>
      </w:pPr>
      <w:r>
        <w:rPr>
          <w:rFonts w:cs="Arial"/>
          <w:color w:val="000000" w:themeColor="text1"/>
          <w:szCs w:val="22"/>
        </w:rPr>
        <w:t xml:space="preserve">Westpac had conducted an </w:t>
      </w:r>
      <w:r w:rsidRPr="00B02DD1">
        <w:rPr>
          <w:rFonts w:cs="Arial"/>
          <w:color w:val="000000" w:themeColor="text1"/>
          <w:szCs w:val="22"/>
        </w:rPr>
        <w:t>internal review of L</w:t>
      </w:r>
      <w:r>
        <w:rPr>
          <w:rFonts w:cs="Arial"/>
          <w:color w:val="000000" w:themeColor="text1"/>
          <w:szCs w:val="22"/>
        </w:rPr>
        <w:t>ong Service Leave (</w:t>
      </w:r>
      <w:r>
        <w:rPr>
          <w:rFonts w:cs="Arial"/>
          <w:b/>
          <w:bCs/>
          <w:color w:val="000000" w:themeColor="text1"/>
          <w:szCs w:val="22"/>
        </w:rPr>
        <w:t>LSL</w:t>
      </w:r>
      <w:r>
        <w:rPr>
          <w:rFonts w:cs="Arial"/>
          <w:color w:val="000000" w:themeColor="text1"/>
          <w:szCs w:val="22"/>
        </w:rPr>
        <w:t>)</w:t>
      </w:r>
      <w:r w:rsidRPr="00B02DD1">
        <w:rPr>
          <w:rFonts w:cs="Arial"/>
          <w:color w:val="000000" w:themeColor="text1"/>
          <w:szCs w:val="22"/>
        </w:rPr>
        <w:t xml:space="preserve"> arrangements in preparation for future systems upgrades and to ensure any new systems would contain the correct LSL rules </w:t>
      </w:r>
      <w:r w:rsidRPr="00845B43">
        <w:rPr>
          <w:rFonts w:cs="Arial"/>
          <w:color w:val="000000" w:themeColor="text1"/>
          <w:szCs w:val="22"/>
        </w:rPr>
        <w:t xml:space="preserve">across the various cohorts of Westpac Group </w:t>
      </w:r>
      <w:r w:rsidRPr="00491A25">
        <w:rPr>
          <w:rFonts w:cs="Arial"/>
          <w:color w:val="000000" w:themeColor="text1"/>
          <w:szCs w:val="22"/>
        </w:rPr>
        <w:t>employees</w:t>
      </w:r>
      <w:r w:rsidR="004D38DD">
        <w:rPr>
          <w:rFonts w:cs="Arial"/>
          <w:color w:val="000000" w:themeColor="text1"/>
          <w:szCs w:val="22"/>
        </w:rPr>
        <w:t xml:space="preserve"> </w:t>
      </w:r>
      <w:r w:rsidR="00E622A0" w:rsidRPr="004D38DD">
        <w:rPr>
          <w:rFonts w:cs="Arial"/>
          <w:color w:val="000000" w:themeColor="text1"/>
          <w:szCs w:val="22"/>
        </w:rPr>
        <w:t>(</w:t>
      </w:r>
      <w:r w:rsidR="004D38DD">
        <w:rPr>
          <w:rFonts w:cs="Arial"/>
          <w:color w:val="000000" w:themeColor="text1"/>
          <w:szCs w:val="22"/>
        </w:rPr>
        <w:t xml:space="preserve">and </w:t>
      </w:r>
      <w:r w:rsidR="00E622A0" w:rsidRPr="004D38DD">
        <w:rPr>
          <w:rFonts w:cs="Arial"/>
          <w:color w:val="000000" w:themeColor="text1"/>
          <w:szCs w:val="22"/>
        </w:rPr>
        <w:t>including</w:t>
      </w:r>
      <w:r w:rsidR="00E622A0" w:rsidRPr="00491A25">
        <w:rPr>
          <w:rFonts w:cs="Arial"/>
          <w:color w:val="000000" w:themeColor="text1"/>
          <w:szCs w:val="22"/>
        </w:rPr>
        <w:t xml:space="preserve"> </w:t>
      </w:r>
      <w:r w:rsidR="004D38DD">
        <w:rPr>
          <w:rFonts w:cs="Arial"/>
          <w:color w:val="000000" w:themeColor="text1"/>
          <w:szCs w:val="22"/>
        </w:rPr>
        <w:t xml:space="preserve">some </w:t>
      </w:r>
      <w:r w:rsidR="009F6498" w:rsidRPr="00491A25">
        <w:rPr>
          <w:rFonts w:cs="Arial"/>
          <w:color w:val="000000" w:themeColor="text1"/>
          <w:szCs w:val="22"/>
        </w:rPr>
        <w:t xml:space="preserve">former </w:t>
      </w:r>
      <w:r w:rsidR="00E622A0" w:rsidRPr="004D38DD">
        <w:rPr>
          <w:rFonts w:cs="Arial"/>
          <w:color w:val="000000" w:themeColor="text1"/>
          <w:szCs w:val="22"/>
        </w:rPr>
        <w:t xml:space="preserve">employees of </w:t>
      </w:r>
      <w:proofErr w:type="spellStart"/>
      <w:proofErr w:type="gramStart"/>
      <w:r w:rsidR="00E622A0" w:rsidRPr="004D38DD">
        <w:rPr>
          <w:rFonts w:cs="Arial"/>
          <w:color w:val="000000" w:themeColor="text1"/>
          <w:szCs w:val="22"/>
        </w:rPr>
        <w:t>St</w:t>
      </w:r>
      <w:r w:rsidR="002E5A11" w:rsidRPr="004D38DD">
        <w:rPr>
          <w:rFonts w:cs="Arial"/>
          <w:color w:val="000000" w:themeColor="text1"/>
          <w:szCs w:val="22"/>
        </w:rPr>
        <w:t>.</w:t>
      </w:r>
      <w:r w:rsidR="00E622A0" w:rsidRPr="004D38DD">
        <w:rPr>
          <w:rFonts w:cs="Arial"/>
          <w:color w:val="000000" w:themeColor="text1"/>
          <w:szCs w:val="22"/>
        </w:rPr>
        <w:t>George</w:t>
      </w:r>
      <w:proofErr w:type="spellEnd"/>
      <w:proofErr w:type="gramEnd"/>
      <w:r w:rsidR="00E622A0" w:rsidRPr="004D38DD">
        <w:rPr>
          <w:rFonts w:cs="Arial"/>
          <w:color w:val="000000" w:themeColor="text1"/>
          <w:szCs w:val="22"/>
        </w:rPr>
        <w:t xml:space="preserve"> Bank Limited whose employment was transferred to Westpac on or before 1 March 2010 (</w:t>
      </w:r>
      <w:proofErr w:type="spellStart"/>
      <w:r w:rsidR="002E5A11" w:rsidRPr="004D38DD">
        <w:rPr>
          <w:rFonts w:cs="Arial"/>
          <w:b/>
          <w:bCs/>
          <w:color w:val="000000" w:themeColor="text1"/>
          <w:szCs w:val="22"/>
        </w:rPr>
        <w:t>St.George</w:t>
      </w:r>
      <w:proofErr w:type="spellEnd"/>
      <w:r w:rsidR="002E5A11" w:rsidRPr="004D38DD">
        <w:rPr>
          <w:rFonts w:cs="Arial"/>
          <w:b/>
          <w:bCs/>
          <w:color w:val="000000" w:themeColor="text1"/>
          <w:szCs w:val="22"/>
        </w:rPr>
        <w:t xml:space="preserve"> Employees</w:t>
      </w:r>
      <w:r w:rsidR="00E622A0" w:rsidRPr="004D38DD">
        <w:rPr>
          <w:rFonts w:cs="Arial"/>
          <w:color w:val="000000" w:themeColor="text1"/>
          <w:szCs w:val="22"/>
        </w:rPr>
        <w:t>))</w:t>
      </w:r>
      <w:r w:rsidR="00E631EB" w:rsidRPr="004D38DD">
        <w:rPr>
          <w:rFonts w:cs="Arial"/>
          <w:color w:val="000000" w:themeColor="text1"/>
          <w:szCs w:val="22"/>
        </w:rPr>
        <w:t>;</w:t>
      </w:r>
    </w:p>
    <w:p w14:paraId="47CB400C" w14:textId="33C02870" w:rsidR="00A33194" w:rsidRDefault="00A33194" w:rsidP="00A33194">
      <w:pPr>
        <w:pStyle w:val="ListParagraph"/>
        <w:widowControl w:val="0"/>
        <w:numPr>
          <w:ilvl w:val="1"/>
          <w:numId w:val="47"/>
        </w:numPr>
        <w:spacing w:before="120" w:after="120" w:line="360" w:lineRule="auto"/>
        <w:jc w:val="both"/>
        <w:rPr>
          <w:rFonts w:cs="Arial"/>
          <w:color w:val="000000" w:themeColor="text1"/>
          <w:szCs w:val="22"/>
        </w:rPr>
      </w:pPr>
      <w:r w:rsidRPr="00A33194">
        <w:rPr>
          <w:rFonts w:cs="Arial"/>
          <w:color w:val="000000" w:themeColor="text1"/>
          <w:szCs w:val="22"/>
        </w:rPr>
        <w:t xml:space="preserve">as part of </w:t>
      </w:r>
      <w:r w:rsidR="00B02DD1">
        <w:rPr>
          <w:rFonts w:cs="Arial"/>
          <w:color w:val="000000" w:themeColor="text1"/>
          <w:szCs w:val="22"/>
        </w:rPr>
        <w:t>the</w:t>
      </w:r>
      <w:r w:rsidRPr="00A33194">
        <w:rPr>
          <w:rFonts w:cs="Arial"/>
          <w:color w:val="000000" w:themeColor="text1"/>
          <w:szCs w:val="22"/>
        </w:rPr>
        <w:t xml:space="preserve"> internal review</w:t>
      </w:r>
      <w:r w:rsidR="00B02DD1">
        <w:rPr>
          <w:rFonts w:cs="Arial"/>
          <w:color w:val="000000" w:themeColor="text1"/>
          <w:szCs w:val="22"/>
        </w:rPr>
        <w:t>,</w:t>
      </w:r>
      <w:r w:rsidR="00E631EB">
        <w:rPr>
          <w:rFonts w:cs="Arial"/>
          <w:color w:val="000000" w:themeColor="text1"/>
          <w:szCs w:val="22"/>
        </w:rPr>
        <w:t xml:space="preserve"> </w:t>
      </w:r>
      <w:r w:rsidRPr="00A33194">
        <w:rPr>
          <w:rFonts w:cs="Arial"/>
          <w:color w:val="000000" w:themeColor="text1"/>
          <w:szCs w:val="22"/>
        </w:rPr>
        <w:t xml:space="preserve">Westpac had identified that it had not appropriately provided LSL entitlements to some of its current and former employees which led to incorrect LSL accruals and underpayments (and overpayments) for certain individuals. </w:t>
      </w:r>
      <w:r w:rsidR="008F30EA">
        <w:rPr>
          <w:rFonts w:cs="Arial"/>
          <w:color w:val="000000" w:themeColor="text1"/>
          <w:szCs w:val="22"/>
        </w:rPr>
        <w:t>T</w:t>
      </w:r>
      <w:r w:rsidRPr="00A33194">
        <w:rPr>
          <w:rFonts w:cs="Arial"/>
          <w:color w:val="000000" w:themeColor="text1"/>
          <w:szCs w:val="22"/>
        </w:rPr>
        <w:t xml:space="preserve">he arrangements which were not properly applied </w:t>
      </w:r>
      <w:r w:rsidR="008F30EA">
        <w:rPr>
          <w:rFonts w:cs="Arial"/>
          <w:color w:val="000000" w:themeColor="text1"/>
          <w:szCs w:val="22"/>
        </w:rPr>
        <w:t xml:space="preserve">are detailed in Schedule </w:t>
      </w:r>
      <w:r w:rsidR="003A0531">
        <w:rPr>
          <w:rFonts w:cs="Arial"/>
          <w:color w:val="000000" w:themeColor="text1"/>
          <w:szCs w:val="22"/>
        </w:rPr>
        <w:t>D</w:t>
      </w:r>
      <w:r w:rsidR="008F30EA">
        <w:rPr>
          <w:rFonts w:cs="Arial"/>
          <w:color w:val="000000" w:themeColor="text1"/>
          <w:szCs w:val="22"/>
        </w:rPr>
        <w:t xml:space="preserve"> and summarised as follows</w:t>
      </w:r>
      <w:r w:rsidRPr="00A33194">
        <w:rPr>
          <w:rFonts w:cs="Arial"/>
          <w:color w:val="000000" w:themeColor="text1"/>
          <w:szCs w:val="22"/>
        </w:rPr>
        <w:t>:</w:t>
      </w:r>
    </w:p>
    <w:p w14:paraId="088D8BC0" w14:textId="3EED5CE1" w:rsidR="00572D51" w:rsidRPr="00A33194" w:rsidRDefault="00A33194" w:rsidP="00A33194">
      <w:pPr>
        <w:pStyle w:val="ListParagraph"/>
        <w:widowControl w:val="0"/>
        <w:numPr>
          <w:ilvl w:val="2"/>
          <w:numId w:val="47"/>
        </w:numPr>
        <w:spacing w:before="120" w:after="120" w:line="360" w:lineRule="auto"/>
        <w:jc w:val="both"/>
        <w:rPr>
          <w:rFonts w:cs="Arial"/>
          <w:color w:val="000000" w:themeColor="text1"/>
          <w:szCs w:val="22"/>
        </w:rPr>
      </w:pPr>
      <w:r w:rsidRPr="00A33194">
        <w:rPr>
          <w:rFonts w:cs="Arial"/>
          <w:szCs w:val="22"/>
        </w:rPr>
        <w:t xml:space="preserve">LSL payments were </w:t>
      </w:r>
      <w:r w:rsidR="0003028B">
        <w:rPr>
          <w:rFonts w:cs="Arial"/>
          <w:szCs w:val="22"/>
        </w:rPr>
        <w:t xml:space="preserve">either </w:t>
      </w:r>
      <w:r w:rsidRPr="00A33194">
        <w:rPr>
          <w:rFonts w:cs="Arial"/>
          <w:szCs w:val="22"/>
        </w:rPr>
        <w:t xml:space="preserve">not </w:t>
      </w:r>
      <w:r w:rsidR="00362BA3">
        <w:rPr>
          <w:rFonts w:cs="Arial"/>
          <w:szCs w:val="22"/>
        </w:rPr>
        <w:t>calculated</w:t>
      </w:r>
      <w:r w:rsidR="009C165F">
        <w:rPr>
          <w:rFonts w:cs="Arial"/>
          <w:szCs w:val="22"/>
        </w:rPr>
        <w:t>,</w:t>
      </w:r>
      <w:r w:rsidR="00362BA3">
        <w:rPr>
          <w:rFonts w:cs="Arial"/>
          <w:szCs w:val="22"/>
        </w:rPr>
        <w:t xml:space="preserve"> or not </w:t>
      </w:r>
      <w:r w:rsidRPr="00A33194">
        <w:rPr>
          <w:rFonts w:cs="Arial"/>
          <w:szCs w:val="22"/>
        </w:rPr>
        <w:t>correctly calculated</w:t>
      </w:r>
      <w:r w:rsidR="009C165F">
        <w:rPr>
          <w:rFonts w:cs="Arial"/>
          <w:szCs w:val="22"/>
        </w:rPr>
        <w:t>,</w:t>
      </w:r>
      <w:r w:rsidRPr="00A33194">
        <w:rPr>
          <w:rFonts w:cs="Arial"/>
          <w:szCs w:val="22"/>
        </w:rPr>
        <w:t xml:space="preserve"> on average weekly hours in some instances;</w:t>
      </w:r>
    </w:p>
    <w:p w14:paraId="4B21CA34" w14:textId="6B7DD383" w:rsidR="00A33194" w:rsidRPr="00C330BC" w:rsidRDefault="00A33194" w:rsidP="00C330BC">
      <w:pPr>
        <w:pStyle w:val="ListParagraph"/>
        <w:widowControl w:val="0"/>
        <w:numPr>
          <w:ilvl w:val="2"/>
          <w:numId w:val="47"/>
        </w:numPr>
        <w:spacing w:before="120" w:after="120" w:line="360" w:lineRule="auto"/>
        <w:jc w:val="both"/>
        <w:rPr>
          <w:rFonts w:cs="Arial"/>
          <w:color w:val="000000" w:themeColor="text1"/>
          <w:szCs w:val="22"/>
        </w:rPr>
      </w:pPr>
      <w:r w:rsidRPr="00A33194">
        <w:rPr>
          <w:rFonts w:cs="Arial"/>
          <w:color w:val="000000" w:themeColor="text1"/>
          <w:szCs w:val="22"/>
        </w:rPr>
        <w:t xml:space="preserve">some overtime was not included in calculating LSL payments, as required in </w:t>
      </w:r>
      <w:r w:rsidR="00F5189E">
        <w:rPr>
          <w:rFonts w:cs="Arial"/>
          <w:color w:val="000000" w:themeColor="text1"/>
          <w:szCs w:val="22"/>
        </w:rPr>
        <w:t xml:space="preserve">some </w:t>
      </w:r>
      <w:r w:rsidRPr="00A33194">
        <w:rPr>
          <w:rFonts w:cs="Arial"/>
          <w:color w:val="000000" w:themeColor="text1"/>
          <w:szCs w:val="22"/>
        </w:rPr>
        <w:t>specific circumstances</w:t>
      </w:r>
      <w:r w:rsidR="008F30EA">
        <w:rPr>
          <w:rFonts w:cs="Arial"/>
          <w:color w:val="000000" w:themeColor="text1"/>
          <w:szCs w:val="22"/>
        </w:rPr>
        <w:t>,</w:t>
      </w:r>
      <w:r w:rsidR="00C330BC">
        <w:rPr>
          <w:rFonts w:cs="Arial"/>
          <w:color w:val="000000" w:themeColor="text1"/>
          <w:szCs w:val="22"/>
        </w:rPr>
        <w:t xml:space="preserve"> </w:t>
      </w:r>
      <w:r w:rsidR="00C330BC" w:rsidRPr="00C330BC">
        <w:rPr>
          <w:rFonts w:cs="Arial"/>
          <w:color w:val="000000" w:themeColor="text1"/>
          <w:szCs w:val="22"/>
        </w:rPr>
        <w:t>whic</w:t>
      </w:r>
      <w:r w:rsidR="00C330BC" w:rsidRPr="004D38DD">
        <w:rPr>
          <w:rFonts w:cs="Arial"/>
          <w:color w:val="000000" w:themeColor="text1"/>
          <w:szCs w:val="22"/>
        </w:rPr>
        <w:t>h affected certain</w:t>
      </w:r>
      <w:r w:rsidR="00283AD1">
        <w:rPr>
          <w:rFonts w:cs="Arial"/>
          <w:color w:val="000000" w:themeColor="text1"/>
          <w:szCs w:val="22"/>
        </w:rPr>
        <w:t xml:space="preserve"> </w:t>
      </w:r>
      <w:proofErr w:type="spellStart"/>
      <w:proofErr w:type="gramStart"/>
      <w:r w:rsidR="00C330BC" w:rsidRPr="004D38DD">
        <w:rPr>
          <w:rFonts w:cs="Arial"/>
          <w:color w:val="000000" w:themeColor="text1"/>
          <w:szCs w:val="22"/>
        </w:rPr>
        <w:t>St.George</w:t>
      </w:r>
      <w:proofErr w:type="spellEnd"/>
      <w:proofErr w:type="gramEnd"/>
      <w:r w:rsidR="00C330BC" w:rsidRPr="004D38DD">
        <w:rPr>
          <w:rFonts w:cs="Arial"/>
          <w:color w:val="000000" w:themeColor="text1"/>
          <w:szCs w:val="22"/>
        </w:rPr>
        <w:t xml:space="preserve"> Employees </w:t>
      </w:r>
      <w:r w:rsidR="004D38DD">
        <w:rPr>
          <w:rFonts w:cs="Arial"/>
          <w:color w:val="000000" w:themeColor="text1"/>
          <w:szCs w:val="22"/>
        </w:rPr>
        <w:t xml:space="preserve">and other employees of Westpac </w:t>
      </w:r>
      <w:r w:rsidR="00C330BC" w:rsidRPr="004D38DD">
        <w:rPr>
          <w:rFonts w:cs="Arial"/>
          <w:color w:val="000000" w:themeColor="text1"/>
          <w:szCs w:val="22"/>
        </w:rPr>
        <w:t>who</w:t>
      </w:r>
      <w:r w:rsidR="0014254D" w:rsidRPr="004D38DD">
        <w:rPr>
          <w:rFonts w:cs="Arial"/>
          <w:color w:val="000000" w:themeColor="text1"/>
          <w:szCs w:val="22"/>
        </w:rPr>
        <w:t>, on or before 31 December 2015,</w:t>
      </w:r>
      <w:r w:rsidR="00C330BC" w:rsidRPr="004D38DD">
        <w:rPr>
          <w:rFonts w:cs="Arial"/>
          <w:color w:val="000000" w:themeColor="text1"/>
          <w:szCs w:val="22"/>
        </w:rPr>
        <w:t xml:space="preserve"> were a </w:t>
      </w:r>
      <w:proofErr w:type="spellStart"/>
      <w:r w:rsidR="00C330BC" w:rsidRPr="004D38DD">
        <w:rPr>
          <w:rFonts w:cs="Arial"/>
          <w:i/>
          <w:iCs/>
          <w:color w:val="000000" w:themeColor="text1"/>
          <w:szCs w:val="22"/>
        </w:rPr>
        <w:t>St.George</w:t>
      </w:r>
      <w:proofErr w:type="spellEnd"/>
      <w:r w:rsidR="00C330BC" w:rsidRPr="004D38DD">
        <w:rPr>
          <w:rFonts w:cs="Arial"/>
          <w:i/>
          <w:iCs/>
          <w:color w:val="000000" w:themeColor="text1"/>
          <w:szCs w:val="22"/>
        </w:rPr>
        <w:t xml:space="preserve"> </w:t>
      </w:r>
      <w:r w:rsidR="00C330BC" w:rsidRPr="004D38DD">
        <w:rPr>
          <w:rFonts w:cs="Arial"/>
          <w:i/>
          <w:iCs/>
          <w:color w:val="000000" w:themeColor="text1"/>
          <w:szCs w:val="22"/>
        </w:rPr>
        <w:lastRenderedPageBreak/>
        <w:t xml:space="preserve">Banking Group Employee, </w:t>
      </w:r>
      <w:r w:rsidR="00C330BC" w:rsidRPr="004D38DD">
        <w:rPr>
          <w:rFonts w:cs="Arial"/>
          <w:color w:val="000000" w:themeColor="text1"/>
          <w:szCs w:val="22"/>
        </w:rPr>
        <w:t>a</w:t>
      </w:r>
      <w:r w:rsidR="00C330BC" w:rsidRPr="004D38DD">
        <w:rPr>
          <w:rFonts w:cs="Arial"/>
          <w:i/>
          <w:iCs/>
          <w:color w:val="000000" w:themeColor="text1"/>
          <w:szCs w:val="22"/>
        </w:rPr>
        <w:t xml:space="preserve"> </w:t>
      </w:r>
      <w:proofErr w:type="spellStart"/>
      <w:r w:rsidR="00C330BC" w:rsidRPr="004D38DD">
        <w:rPr>
          <w:rFonts w:cs="Arial"/>
          <w:i/>
          <w:iCs/>
          <w:color w:val="000000" w:themeColor="text1"/>
          <w:szCs w:val="22"/>
        </w:rPr>
        <w:t>St.George</w:t>
      </w:r>
      <w:proofErr w:type="spellEnd"/>
      <w:r w:rsidR="00C330BC" w:rsidRPr="004D38DD">
        <w:rPr>
          <w:rFonts w:cs="Arial"/>
          <w:i/>
          <w:iCs/>
          <w:color w:val="000000" w:themeColor="text1"/>
          <w:szCs w:val="22"/>
        </w:rPr>
        <w:t xml:space="preserve"> CCC Employee, </w:t>
      </w:r>
      <w:r w:rsidR="00C330BC" w:rsidRPr="004D38DD">
        <w:rPr>
          <w:rFonts w:cs="Arial"/>
          <w:color w:val="000000" w:themeColor="text1"/>
          <w:szCs w:val="22"/>
        </w:rPr>
        <w:t>a</w:t>
      </w:r>
      <w:r w:rsidR="00C330BC" w:rsidRPr="004D38DD">
        <w:rPr>
          <w:rFonts w:cs="Arial"/>
          <w:i/>
          <w:iCs/>
          <w:color w:val="000000" w:themeColor="text1"/>
          <w:szCs w:val="22"/>
        </w:rPr>
        <w:t xml:space="preserve"> </w:t>
      </w:r>
      <w:proofErr w:type="spellStart"/>
      <w:r w:rsidR="00C330BC" w:rsidRPr="004D38DD">
        <w:rPr>
          <w:rFonts w:cs="Arial"/>
          <w:i/>
          <w:iCs/>
          <w:color w:val="000000" w:themeColor="text1"/>
          <w:szCs w:val="22"/>
        </w:rPr>
        <w:t>St.George</w:t>
      </w:r>
      <w:proofErr w:type="spellEnd"/>
      <w:r w:rsidR="00C330BC" w:rsidRPr="004D38DD">
        <w:rPr>
          <w:rFonts w:cs="Arial"/>
          <w:i/>
          <w:iCs/>
          <w:color w:val="000000" w:themeColor="text1"/>
          <w:szCs w:val="22"/>
        </w:rPr>
        <w:t xml:space="preserve"> 2007 Heritage Employee, </w:t>
      </w:r>
      <w:r w:rsidR="00C330BC" w:rsidRPr="004D38DD">
        <w:rPr>
          <w:rFonts w:cs="Arial"/>
          <w:color w:val="000000" w:themeColor="text1"/>
          <w:szCs w:val="22"/>
        </w:rPr>
        <w:t>or a</w:t>
      </w:r>
      <w:r w:rsidR="00C330BC" w:rsidRPr="004D38DD">
        <w:rPr>
          <w:rFonts w:cs="Arial"/>
          <w:i/>
          <w:iCs/>
          <w:color w:val="000000" w:themeColor="text1"/>
          <w:szCs w:val="22"/>
        </w:rPr>
        <w:t xml:space="preserve"> </w:t>
      </w:r>
      <w:proofErr w:type="spellStart"/>
      <w:r w:rsidR="00C330BC" w:rsidRPr="004D38DD">
        <w:rPr>
          <w:rFonts w:cs="Arial"/>
          <w:i/>
          <w:iCs/>
          <w:color w:val="000000" w:themeColor="text1"/>
          <w:szCs w:val="22"/>
        </w:rPr>
        <w:t>St.George</w:t>
      </w:r>
      <w:proofErr w:type="spellEnd"/>
      <w:r w:rsidR="00C330BC" w:rsidRPr="004D38DD">
        <w:rPr>
          <w:rFonts w:cs="Arial"/>
          <w:i/>
          <w:iCs/>
          <w:color w:val="000000" w:themeColor="text1"/>
          <w:szCs w:val="22"/>
        </w:rPr>
        <w:t xml:space="preserve"> 2010 Heritage Employee</w:t>
      </w:r>
      <w:r w:rsidR="00C330BC" w:rsidRPr="004D38DD">
        <w:rPr>
          <w:rFonts w:cs="Arial"/>
          <w:color w:val="000000" w:themeColor="text1"/>
          <w:szCs w:val="22"/>
        </w:rPr>
        <w:t xml:space="preserve"> </w:t>
      </w:r>
      <w:r w:rsidR="0014254D" w:rsidRPr="004D38DD">
        <w:rPr>
          <w:rFonts w:cs="Arial"/>
          <w:color w:val="000000" w:themeColor="text1"/>
          <w:szCs w:val="22"/>
        </w:rPr>
        <w:t xml:space="preserve">as those terms </w:t>
      </w:r>
      <w:r w:rsidR="00283AD1">
        <w:rPr>
          <w:rFonts w:cs="Arial"/>
          <w:color w:val="000000" w:themeColor="text1"/>
          <w:szCs w:val="22"/>
        </w:rPr>
        <w:t>a</w:t>
      </w:r>
      <w:r w:rsidR="0014254D" w:rsidRPr="004D38DD">
        <w:rPr>
          <w:rFonts w:cs="Arial"/>
          <w:color w:val="000000" w:themeColor="text1"/>
          <w:szCs w:val="22"/>
        </w:rPr>
        <w:t xml:space="preserve">re defined in the </w:t>
      </w:r>
      <w:r w:rsidR="0014254D" w:rsidRPr="004D38DD">
        <w:rPr>
          <w:rFonts w:cs="Arial"/>
          <w:i/>
          <w:iCs/>
          <w:color w:val="000000" w:themeColor="text1"/>
          <w:szCs w:val="22"/>
        </w:rPr>
        <w:t xml:space="preserve">Westpac Group Enterprise Agreement 2013 </w:t>
      </w:r>
      <w:r w:rsidR="0014254D" w:rsidRPr="004D38DD">
        <w:rPr>
          <w:rFonts w:cs="Arial"/>
          <w:color w:val="000000" w:themeColor="text1"/>
          <w:szCs w:val="22"/>
        </w:rPr>
        <w:t>(</w:t>
      </w:r>
      <w:r w:rsidR="0014254D" w:rsidRPr="004D38DD">
        <w:rPr>
          <w:rFonts w:cs="Arial"/>
          <w:b/>
          <w:bCs/>
          <w:color w:val="000000" w:themeColor="text1"/>
          <w:szCs w:val="22"/>
        </w:rPr>
        <w:t>WBC 2013 EA</w:t>
      </w:r>
      <w:r w:rsidR="0014254D" w:rsidRPr="004D38DD">
        <w:rPr>
          <w:rFonts w:cs="Arial"/>
          <w:color w:val="000000" w:themeColor="text1"/>
          <w:szCs w:val="22"/>
        </w:rPr>
        <w:t>)</w:t>
      </w:r>
      <w:r w:rsidR="0014254D" w:rsidRPr="004D38DD">
        <w:rPr>
          <w:rFonts w:cs="Arial"/>
          <w:b/>
          <w:bCs/>
          <w:i/>
          <w:iCs/>
          <w:color w:val="000000" w:themeColor="text1"/>
          <w:szCs w:val="22"/>
        </w:rPr>
        <w:t xml:space="preserve"> </w:t>
      </w:r>
      <w:r w:rsidR="00C330BC" w:rsidRPr="004D38DD">
        <w:rPr>
          <w:rFonts w:cs="Arial"/>
          <w:color w:val="000000" w:themeColor="text1"/>
          <w:szCs w:val="22"/>
        </w:rPr>
        <w:t>(</w:t>
      </w:r>
      <w:r w:rsidR="00C330BC" w:rsidRPr="004D38DD">
        <w:rPr>
          <w:rFonts w:cs="Arial"/>
          <w:b/>
          <w:bCs/>
          <w:color w:val="000000" w:themeColor="text1"/>
          <w:szCs w:val="22"/>
        </w:rPr>
        <w:t>Preserved LSL Employees</w:t>
      </w:r>
      <w:r w:rsidR="00C330BC" w:rsidRPr="004D38DD">
        <w:rPr>
          <w:rFonts w:cs="Arial"/>
          <w:color w:val="000000" w:themeColor="text1"/>
          <w:szCs w:val="22"/>
        </w:rPr>
        <w:t>)</w:t>
      </w:r>
      <w:r w:rsidRPr="004D38DD">
        <w:rPr>
          <w:rFonts w:cs="Arial"/>
          <w:color w:val="000000" w:themeColor="text1"/>
          <w:szCs w:val="22"/>
        </w:rPr>
        <w:t>;</w:t>
      </w:r>
    </w:p>
    <w:p w14:paraId="5E18FA4D" w14:textId="03415F28" w:rsidR="00A33194" w:rsidRPr="00A33194" w:rsidRDefault="00A33194" w:rsidP="00A33194">
      <w:pPr>
        <w:pStyle w:val="ListParagraph"/>
        <w:widowControl w:val="0"/>
        <w:numPr>
          <w:ilvl w:val="2"/>
          <w:numId w:val="47"/>
        </w:numPr>
        <w:spacing w:before="120" w:after="120" w:line="360" w:lineRule="auto"/>
        <w:jc w:val="both"/>
        <w:rPr>
          <w:rFonts w:cs="Arial"/>
          <w:color w:val="000000" w:themeColor="text1"/>
          <w:szCs w:val="22"/>
        </w:rPr>
      </w:pPr>
      <w:r w:rsidRPr="00A33194">
        <w:rPr>
          <w:rFonts w:cs="Arial"/>
          <w:color w:val="000000" w:themeColor="text1"/>
          <w:szCs w:val="22"/>
        </w:rPr>
        <w:t xml:space="preserve">some additional remuneration components (being, bonuses and/or commissions) were not included in calculating LSL payments, as required in </w:t>
      </w:r>
      <w:r w:rsidR="00F5189E">
        <w:rPr>
          <w:rFonts w:cs="Arial"/>
          <w:color w:val="000000" w:themeColor="text1"/>
          <w:szCs w:val="22"/>
        </w:rPr>
        <w:t xml:space="preserve">some </w:t>
      </w:r>
      <w:r w:rsidRPr="00A33194">
        <w:rPr>
          <w:rFonts w:cs="Arial"/>
          <w:color w:val="000000" w:themeColor="text1"/>
          <w:szCs w:val="22"/>
        </w:rPr>
        <w:t>specific circumstances</w:t>
      </w:r>
      <w:r w:rsidR="008F30EA">
        <w:rPr>
          <w:rFonts w:cs="Arial"/>
          <w:color w:val="000000" w:themeColor="text1"/>
          <w:szCs w:val="22"/>
        </w:rPr>
        <w:t>, which only</w:t>
      </w:r>
      <w:r w:rsidR="00C330BC">
        <w:rPr>
          <w:rFonts w:cs="Arial"/>
          <w:color w:val="000000" w:themeColor="text1"/>
          <w:szCs w:val="22"/>
        </w:rPr>
        <w:t xml:space="preserve"> </w:t>
      </w:r>
      <w:r w:rsidR="008F30EA">
        <w:rPr>
          <w:rFonts w:cs="Arial"/>
          <w:color w:val="000000" w:themeColor="text1"/>
          <w:szCs w:val="22"/>
        </w:rPr>
        <w:t>affected</w:t>
      </w:r>
      <w:r w:rsidR="00CD6C29">
        <w:rPr>
          <w:rFonts w:cs="Arial"/>
          <w:color w:val="000000" w:themeColor="text1"/>
          <w:szCs w:val="22"/>
        </w:rPr>
        <w:t xml:space="preserve"> certain</w:t>
      </w:r>
      <w:r w:rsidR="008F30EA">
        <w:rPr>
          <w:rFonts w:cs="Arial"/>
          <w:color w:val="000000" w:themeColor="text1"/>
          <w:szCs w:val="22"/>
        </w:rPr>
        <w:t xml:space="preserve"> Preserved LSL Employees</w:t>
      </w:r>
      <w:r w:rsidRPr="00A33194">
        <w:rPr>
          <w:rFonts w:cs="Arial"/>
          <w:color w:val="000000" w:themeColor="text1"/>
          <w:szCs w:val="22"/>
        </w:rPr>
        <w:t>;</w:t>
      </w:r>
    </w:p>
    <w:p w14:paraId="7F473B6E" w14:textId="12D72F3B" w:rsidR="00A33194" w:rsidRPr="00A33194" w:rsidRDefault="00A33194" w:rsidP="00A33194">
      <w:pPr>
        <w:pStyle w:val="ListParagraph"/>
        <w:widowControl w:val="0"/>
        <w:numPr>
          <w:ilvl w:val="2"/>
          <w:numId w:val="47"/>
        </w:numPr>
        <w:spacing w:before="120" w:after="120" w:line="360" w:lineRule="auto"/>
        <w:jc w:val="both"/>
        <w:rPr>
          <w:rFonts w:cs="Arial"/>
          <w:color w:val="000000" w:themeColor="text1"/>
          <w:szCs w:val="22"/>
        </w:rPr>
      </w:pPr>
      <w:r w:rsidRPr="00A33194">
        <w:rPr>
          <w:rFonts w:cs="Arial"/>
          <w:color w:val="000000" w:themeColor="text1"/>
          <w:szCs w:val="22"/>
        </w:rPr>
        <w:t>some employees had the incorrect LSL arrangements applied;</w:t>
      </w:r>
    </w:p>
    <w:p w14:paraId="6ABFD488" w14:textId="05FF399E" w:rsidR="00A33194" w:rsidRPr="00A33194" w:rsidRDefault="00A33194" w:rsidP="00A33194">
      <w:pPr>
        <w:pStyle w:val="ListParagraph"/>
        <w:widowControl w:val="0"/>
        <w:numPr>
          <w:ilvl w:val="2"/>
          <w:numId w:val="47"/>
        </w:numPr>
        <w:spacing w:before="120" w:after="120" w:line="360" w:lineRule="auto"/>
        <w:jc w:val="both"/>
        <w:rPr>
          <w:rFonts w:cs="Arial"/>
          <w:color w:val="000000" w:themeColor="text1"/>
          <w:szCs w:val="22"/>
        </w:rPr>
      </w:pPr>
      <w:r w:rsidRPr="00A33194">
        <w:rPr>
          <w:rFonts w:cs="Arial"/>
          <w:color w:val="000000" w:themeColor="text1"/>
          <w:szCs w:val="22"/>
        </w:rPr>
        <w:t>the LSL arrangements which formed part of an applicable National Employment Standard entitlement were not properly applied;</w:t>
      </w:r>
    </w:p>
    <w:p w14:paraId="5C49630F" w14:textId="2B520A1D" w:rsidR="00A33194" w:rsidRPr="00A33194" w:rsidRDefault="00A33194" w:rsidP="00A33194">
      <w:pPr>
        <w:pStyle w:val="ListParagraph"/>
        <w:widowControl w:val="0"/>
        <w:numPr>
          <w:ilvl w:val="2"/>
          <w:numId w:val="47"/>
        </w:numPr>
        <w:spacing w:before="120" w:after="120" w:line="360" w:lineRule="auto"/>
        <w:jc w:val="both"/>
        <w:rPr>
          <w:rFonts w:cs="Arial"/>
          <w:color w:val="000000" w:themeColor="text1"/>
          <w:szCs w:val="22"/>
        </w:rPr>
      </w:pPr>
      <w:r w:rsidRPr="00A33194">
        <w:rPr>
          <w:rFonts w:cs="Arial"/>
          <w:color w:val="000000" w:themeColor="text1"/>
          <w:szCs w:val="22"/>
        </w:rPr>
        <w:t xml:space="preserve">some periods of unpaid sick leave were not </w:t>
      </w:r>
      <w:proofErr w:type="gramStart"/>
      <w:r w:rsidRPr="00A33194">
        <w:rPr>
          <w:rFonts w:cs="Arial"/>
          <w:color w:val="000000" w:themeColor="text1"/>
          <w:szCs w:val="22"/>
        </w:rPr>
        <w:t>taken into account</w:t>
      </w:r>
      <w:proofErr w:type="gramEnd"/>
      <w:r w:rsidRPr="00A33194">
        <w:rPr>
          <w:rFonts w:cs="Arial"/>
          <w:color w:val="000000" w:themeColor="text1"/>
          <w:szCs w:val="22"/>
        </w:rPr>
        <w:t xml:space="preserve"> in accruing LSL; and</w:t>
      </w:r>
    </w:p>
    <w:p w14:paraId="54C70E6A" w14:textId="53EDA458" w:rsidR="00A33194" w:rsidRDefault="00A33194" w:rsidP="00A33194">
      <w:pPr>
        <w:pStyle w:val="ListParagraph"/>
        <w:widowControl w:val="0"/>
        <w:numPr>
          <w:ilvl w:val="2"/>
          <w:numId w:val="47"/>
        </w:numPr>
        <w:spacing w:before="120" w:after="120" w:line="360" w:lineRule="auto"/>
        <w:jc w:val="both"/>
        <w:rPr>
          <w:rFonts w:cs="Arial"/>
          <w:color w:val="000000" w:themeColor="text1"/>
          <w:szCs w:val="22"/>
        </w:rPr>
      </w:pPr>
      <w:r w:rsidRPr="00A33194">
        <w:rPr>
          <w:rFonts w:cs="Arial"/>
          <w:color w:val="000000" w:themeColor="text1"/>
          <w:szCs w:val="22"/>
        </w:rPr>
        <w:t>some LSL accruals were based on completed years and months of service rather than to the last day of employment</w:t>
      </w:r>
      <w:r w:rsidR="00743B26">
        <w:rPr>
          <w:rFonts w:cs="Arial"/>
          <w:color w:val="000000" w:themeColor="text1"/>
          <w:szCs w:val="22"/>
        </w:rPr>
        <w:t>,</w:t>
      </w:r>
    </w:p>
    <w:p w14:paraId="045F28EB" w14:textId="41CE9A22" w:rsidR="00A33194" w:rsidRPr="00FF5168" w:rsidRDefault="00A33194" w:rsidP="00FF5168">
      <w:pPr>
        <w:widowControl w:val="0"/>
        <w:spacing w:before="120" w:after="120" w:line="360" w:lineRule="auto"/>
        <w:ind w:left="747" w:firstLine="425"/>
        <w:jc w:val="both"/>
        <w:rPr>
          <w:rFonts w:cs="Arial"/>
          <w:color w:val="000000" w:themeColor="text1"/>
          <w:szCs w:val="22"/>
        </w:rPr>
      </w:pPr>
      <w:r w:rsidRPr="00FF5168">
        <w:rPr>
          <w:rFonts w:cs="Arial"/>
          <w:color w:val="000000" w:themeColor="text1"/>
          <w:szCs w:val="22"/>
        </w:rPr>
        <w:t xml:space="preserve">(collectively referred to as </w:t>
      </w:r>
      <w:r w:rsidRPr="00FF5168">
        <w:rPr>
          <w:rFonts w:cs="Arial"/>
          <w:b/>
          <w:color w:val="000000" w:themeColor="text1"/>
          <w:szCs w:val="22"/>
        </w:rPr>
        <w:t>LSL Issues</w:t>
      </w:r>
      <w:r w:rsidRPr="00FF5168">
        <w:rPr>
          <w:rFonts w:cs="Arial"/>
          <w:color w:val="000000" w:themeColor="text1"/>
          <w:szCs w:val="22"/>
        </w:rPr>
        <w:t>);</w:t>
      </w:r>
      <w:r w:rsidR="008F30EA">
        <w:rPr>
          <w:rFonts w:cs="Arial"/>
          <w:color w:val="000000" w:themeColor="text1"/>
          <w:szCs w:val="22"/>
        </w:rPr>
        <w:t xml:space="preserve"> and</w:t>
      </w:r>
    </w:p>
    <w:p w14:paraId="22EF347C" w14:textId="34A5DDEF" w:rsidR="00A33194" w:rsidRDefault="00A33194" w:rsidP="00A33194">
      <w:pPr>
        <w:pStyle w:val="ListParagraph"/>
        <w:widowControl w:val="0"/>
        <w:numPr>
          <w:ilvl w:val="1"/>
          <w:numId w:val="47"/>
        </w:numPr>
        <w:spacing w:before="120" w:after="120" w:line="360" w:lineRule="auto"/>
        <w:jc w:val="both"/>
        <w:rPr>
          <w:rFonts w:cs="Arial"/>
          <w:color w:val="000000" w:themeColor="text1"/>
          <w:szCs w:val="22"/>
        </w:rPr>
      </w:pPr>
      <w:r w:rsidRPr="00A33194">
        <w:rPr>
          <w:rFonts w:cs="Arial"/>
          <w:color w:val="000000" w:themeColor="text1"/>
          <w:szCs w:val="22"/>
        </w:rPr>
        <w:t xml:space="preserve">Westpac had </w:t>
      </w:r>
      <w:r w:rsidR="00AD3B13">
        <w:rPr>
          <w:rFonts w:cs="Arial"/>
          <w:color w:val="000000" w:themeColor="text1"/>
          <w:szCs w:val="22"/>
        </w:rPr>
        <w:t xml:space="preserve">commenced a </w:t>
      </w:r>
      <w:r w:rsidRPr="00A33194">
        <w:rPr>
          <w:rFonts w:cs="Arial"/>
          <w:color w:val="000000" w:themeColor="text1"/>
          <w:szCs w:val="22"/>
        </w:rPr>
        <w:t xml:space="preserve">review to determine the </w:t>
      </w:r>
      <w:r w:rsidR="00AD3B13">
        <w:rPr>
          <w:rFonts w:cs="Arial"/>
          <w:color w:val="000000" w:themeColor="text1"/>
          <w:szCs w:val="22"/>
        </w:rPr>
        <w:t>amounts owed to current and former employees</w:t>
      </w:r>
      <w:r w:rsidRPr="00A33194">
        <w:rPr>
          <w:rFonts w:cs="Arial"/>
          <w:color w:val="000000" w:themeColor="text1"/>
          <w:szCs w:val="22"/>
        </w:rPr>
        <w:t>.</w:t>
      </w:r>
    </w:p>
    <w:p w14:paraId="5056C7F4" w14:textId="77777777" w:rsidR="00572D51" w:rsidRPr="00B24756" w:rsidRDefault="00572D51" w:rsidP="00572D51">
      <w:pPr>
        <w:pStyle w:val="ListParagraph"/>
        <w:widowControl w:val="0"/>
        <w:numPr>
          <w:ilvl w:val="0"/>
          <w:numId w:val="33"/>
        </w:numPr>
        <w:spacing w:before="120" w:after="120" w:line="360" w:lineRule="auto"/>
        <w:ind w:left="567" w:hanging="578"/>
        <w:jc w:val="both"/>
        <w:rPr>
          <w:rFonts w:cs="Arial"/>
          <w:szCs w:val="24"/>
        </w:rPr>
      </w:pPr>
      <w:bookmarkStart w:id="2" w:name="_Ref71132930"/>
      <w:bookmarkStart w:id="3" w:name="_Hlk83195980"/>
      <w:bookmarkEnd w:id="1"/>
      <w:r w:rsidRPr="00B24756">
        <w:rPr>
          <w:rFonts w:cs="Arial"/>
          <w:szCs w:val="24"/>
        </w:rPr>
        <w:t xml:space="preserve">Prior to the execution of this Undertaking, </w:t>
      </w:r>
      <w:r w:rsidR="00B24756" w:rsidRPr="00B24756">
        <w:rPr>
          <w:rFonts w:cs="Arial"/>
          <w:szCs w:val="24"/>
        </w:rPr>
        <w:t>Westpac</w:t>
      </w:r>
      <w:r w:rsidRPr="00B24756">
        <w:rPr>
          <w:rFonts w:cs="Arial"/>
          <w:szCs w:val="24"/>
        </w:rPr>
        <w:t xml:space="preserve"> notified the FWO that it had:</w:t>
      </w:r>
      <w:bookmarkEnd w:id="2"/>
    </w:p>
    <w:p w14:paraId="7B010231" w14:textId="4D588BB3" w:rsidR="00645931" w:rsidRPr="00645931" w:rsidRDefault="00645931" w:rsidP="00645931">
      <w:pPr>
        <w:pStyle w:val="ListParagraph"/>
        <w:widowControl w:val="0"/>
        <w:numPr>
          <w:ilvl w:val="0"/>
          <w:numId w:val="61"/>
        </w:numPr>
        <w:spacing w:before="120" w:after="120" w:line="360" w:lineRule="auto"/>
        <w:jc w:val="both"/>
        <w:rPr>
          <w:rFonts w:cs="Arial"/>
          <w:color w:val="000000" w:themeColor="text1"/>
          <w:szCs w:val="22"/>
        </w:rPr>
      </w:pPr>
      <w:r w:rsidRPr="00645931">
        <w:rPr>
          <w:rFonts w:cs="Arial"/>
          <w:color w:val="000000" w:themeColor="text1"/>
          <w:szCs w:val="22"/>
        </w:rPr>
        <w:t>unreservedly apologised to all affected current and former employees and continues to sincerely regret that it did not apply the LSL provisions correctly. Westpac publicly apologised in a media release on 3 July 2020 to anyone impacted by the LSL Issues and confirmed it was committed to making remediation payments as a priority and communications with affected employees have contained an unreserved apology;</w:t>
      </w:r>
    </w:p>
    <w:p w14:paraId="644FC496" w14:textId="27E56432" w:rsidR="00FF5168" w:rsidRPr="0082059C" w:rsidRDefault="00FF5168" w:rsidP="00FF5168">
      <w:pPr>
        <w:pStyle w:val="ListParagraph"/>
        <w:widowControl w:val="0"/>
        <w:numPr>
          <w:ilvl w:val="0"/>
          <w:numId w:val="61"/>
        </w:numPr>
        <w:spacing w:before="120" w:after="120" w:line="360" w:lineRule="auto"/>
        <w:jc w:val="both"/>
        <w:rPr>
          <w:rFonts w:cs="Arial"/>
          <w:color w:val="000000" w:themeColor="text1"/>
          <w:szCs w:val="22"/>
        </w:rPr>
      </w:pPr>
      <w:bookmarkStart w:id="4" w:name="_Ref75441237"/>
      <w:bookmarkStart w:id="5" w:name="_Hlk79483918"/>
      <w:r w:rsidRPr="0082059C">
        <w:rPr>
          <w:rFonts w:cs="Arial"/>
          <w:color w:val="000000" w:themeColor="text1"/>
          <w:szCs w:val="22"/>
        </w:rPr>
        <w:t xml:space="preserve">identified </w:t>
      </w:r>
      <w:bookmarkStart w:id="6" w:name="_Hlk79508010"/>
      <w:r w:rsidR="00AD05D1">
        <w:rPr>
          <w:rFonts w:cs="Arial"/>
          <w:color w:val="000000" w:themeColor="text1"/>
          <w:szCs w:val="22"/>
        </w:rPr>
        <w:t>6,407</w:t>
      </w:r>
      <w:r w:rsidRPr="00A551B8">
        <w:rPr>
          <w:rFonts w:cs="Arial"/>
          <w:color w:val="000000" w:themeColor="text1"/>
          <w:szCs w:val="22"/>
        </w:rPr>
        <w:t xml:space="preserve"> </w:t>
      </w:r>
      <w:bookmarkEnd w:id="6"/>
      <w:r w:rsidRPr="00A551B8">
        <w:rPr>
          <w:rFonts w:cs="Arial"/>
          <w:color w:val="000000" w:themeColor="text1"/>
          <w:szCs w:val="22"/>
        </w:rPr>
        <w:t xml:space="preserve">current and former employees who were underpaid LSL an amount of </w:t>
      </w:r>
      <w:r w:rsidR="00AD05D1">
        <w:rPr>
          <w:color w:val="000000"/>
        </w:rPr>
        <w:t>$5,731,116.00</w:t>
      </w:r>
      <w:r w:rsidRPr="00A551B8">
        <w:rPr>
          <w:rFonts w:cs="Arial"/>
          <w:color w:val="000000" w:themeColor="text1"/>
          <w:szCs w:val="22"/>
        </w:rPr>
        <w:t xml:space="preserve"> (exclusive</w:t>
      </w:r>
      <w:r w:rsidRPr="0082059C">
        <w:rPr>
          <w:rFonts w:cs="Arial"/>
          <w:color w:val="000000" w:themeColor="text1"/>
          <w:szCs w:val="22"/>
        </w:rPr>
        <w:t xml:space="preserve"> of interest and superannuation) (</w:t>
      </w:r>
      <w:r w:rsidRPr="0082059C">
        <w:rPr>
          <w:rFonts w:cs="Arial"/>
          <w:b/>
          <w:color w:val="000000" w:themeColor="text1"/>
          <w:szCs w:val="22"/>
        </w:rPr>
        <w:t>Underpayment</w:t>
      </w:r>
      <w:r w:rsidRPr="0082059C">
        <w:rPr>
          <w:rFonts w:cs="Arial"/>
          <w:color w:val="000000" w:themeColor="text1"/>
          <w:szCs w:val="22"/>
        </w:rPr>
        <w:t>);</w:t>
      </w:r>
      <w:bookmarkEnd w:id="4"/>
    </w:p>
    <w:p w14:paraId="6866319B" w14:textId="66E65287" w:rsidR="00CC74B5" w:rsidRPr="00BF56DD" w:rsidRDefault="00645931" w:rsidP="00645931">
      <w:pPr>
        <w:pStyle w:val="ListParagraph"/>
        <w:widowControl w:val="0"/>
        <w:numPr>
          <w:ilvl w:val="0"/>
          <w:numId w:val="61"/>
        </w:numPr>
        <w:spacing w:before="120" w:after="120" w:line="360" w:lineRule="auto"/>
        <w:jc w:val="both"/>
        <w:rPr>
          <w:rFonts w:cs="Arial"/>
          <w:color w:val="000000" w:themeColor="text1"/>
          <w:szCs w:val="22"/>
        </w:rPr>
      </w:pPr>
      <w:bookmarkStart w:id="7" w:name="_Ref75441240"/>
      <w:r w:rsidRPr="00231E1C">
        <w:rPr>
          <w:rFonts w:cs="Arial"/>
          <w:color w:val="000000" w:themeColor="text1"/>
          <w:szCs w:val="22"/>
        </w:rPr>
        <w:t xml:space="preserve">by </w:t>
      </w:r>
      <w:r w:rsidR="00D8681F" w:rsidRPr="00231E1C">
        <w:rPr>
          <w:rFonts w:cs="Arial"/>
          <w:color w:val="000000" w:themeColor="text1"/>
          <w:szCs w:val="22"/>
        </w:rPr>
        <w:t xml:space="preserve">28 </w:t>
      </w:r>
      <w:r w:rsidR="00D8681F" w:rsidRPr="00231E1C">
        <w:rPr>
          <w:color w:val="000000" w:themeColor="text1"/>
        </w:rPr>
        <w:t>February</w:t>
      </w:r>
      <w:r w:rsidR="00231E1C" w:rsidRPr="00231E1C">
        <w:rPr>
          <w:color w:val="000000" w:themeColor="text1"/>
        </w:rPr>
        <w:t xml:space="preserve"> </w:t>
      </w:r>
      <w:r w:rsidRPr="00231E1C">
        <w:rPr>
          <w:rFonts w:cs="Arial"/>
          <w:color w:val="000000" w:themeColor="text1"/>
          <w:szCs w:val="22"/>
        </w:rPr>
        <w:t xml:space="preserve">2021, </w:t>
      </w:r>
      <w:r w:rsidR="00CC74B5" w:rsidRPr="00231E1C">
        <w:rPr>
          <w:rFonts w:cs="Arial"/>
          <w:color w:val="000000" w:themeColor="text1"/>
          <w:szCs w:val="22"/>
        </w:rPr>
        <w:t>reviewed the LSL arrangements for all current and former employees of Westpac in Australia from 1 January 2014 and</w:t>
      </w:r>
      <w:r w:rsidR="002067A0" w:rsidRPr="00231E1C">
        <w:rPr>
          <w:rFonts w:cs="Arial"/>
          <w:color w:val="000000" w:themeColor="text1"/>
          <w:szCs w:val="22"/>
        </w:rPr>
        <w:t xml:space="preserve"> </w:t>
      </w:r>
      <w:r w:rsidR="003360AD" w:rsidRPr="00231E1C">
        <w:rPr>
          <w:rFonts w:cs="Arial"/>
          <w:color w:val="000000" w:themeColor="text1"/>
          <w:szCs w:val="22"/>
        </w:rPr>
        <w:t>2</w:t>
      </w:r>
      <w:r w:rsidR="00175CEF" w:rsidRPr="00231E1C">
        <w:rPr>
          <w:rFonts w:cs="Arial"/>
          <w:color w:val="000000" w:themeColor="text1"/>
          <w:szCs w:val="22"/>
        </w:rPr>
        <w:t>8 February</w:t>
      </w:r>
      <w:r w:rsidR="002067A0" w:rsidRPr="00231E1C">
        <w:rPr>
          <w:rFonts w:cs="Arial"/>
          <w:color w:val="000000" w:themeColor="text1"/>
          <w:szCs w:val="22"/>
        </w:rPr>
        <w:t xml:space="preserve"> </w:t>
      </w:r>
      <w:r w:rsidR="00A773DB" w:rsidRPr="00231E1C">
        <w:rPr>
          <w:rFonts w:cs="Arial"/>
          <w:color w:val="000000" w:themeColor="text1"/>
          <w:szCs w:val="22"/>
        </w:rPr>
        <w:t>2021</w:t>
      </w:r>
      <w:r w:rsidR="0062198E" w:rsidRPr="00DF5098">
        <w:rPr>
          <w:rFonts w:cs="Arial"/>
          <w:color w:val="000000" w:themeColor="text1"/>
          <w:szCs w:val="22"/>
        </w:rPr>
        <w:t>:</w:t>
      </w:r>
      <w:bookmarkEnd w:id="7"/>
    </w:p>
    <w:p w14:paraId="695980D9" w14:textId="2B59CA9C" w:rsidR="00FF5168" w:rsidRPr="00231E1C" w:rsidRDefault="00C7299D" w:rsidP="00CC74B5">
      <w:pPr>
        <w:pStyle w:val="ListParagraph"/>
        <w:widowControl w:val="0"/>
        <w:numPr>
          <w:ilvl w:val="2"/>
          <w:numId w:val="47"/>
        </w:numPr>
        <w:spacing w:before="120" w:after="120" w:line="360" w:lineRule="auto"/>
        <w:jc w:val="both"/>
        <w:rPr>
          <w:rFonts w:cs="Arial"/>
          <w:color w:val="000000" w:themeColor="text1"/>
          <w:szCs w:val="22"/>
        </w:rPr>
      </w:pPr>
      <w:r>
        <w:rPr>
          <w:rFonts w:cs="Arial"/>
          <w:color w:val="000000" w:themeColor="text1"/>
          <w:szCs w:val="22"/>
        </w:rPr>
        <w:t xml:space="preserve">by 28 </w:t>
      </w:r>
      <w:r w:rsidR="00B10A75">
        <w:rPr>
          <w:rFonts w:cs="Arial"/>
          <w:color w:val="000000" w:themeColor="text1"/>
          <w:szCs w:val="22"/>
        </w:rPr>
        <w:t>February</w:t>
      </w:r>
      <w:r>
        <w:rPr>
          <w:rFonts w:cs="Arial"/>
          <w:color w:val="000000" w:themeColor="text1"/>
          <w:szCs w:val="22"/>
        </w:rPr>
        <w:t xml:space="preserve"> 2021</w:t>
      </w:r>
      <w:r w:rsidR="007152B1">
        <w:rPr>
          <w:rFonts w:cs="Arial"/>
          <w:color w:val="000000" w:themeColor="text1"/>
          <w:szCs w:val="22"/>
        </w:rPr>
        <w:t>,</w:t>
      </w:r>
      <w:r>
        <w:rPr>
          <w:rFonts w:cs="Arial"/>
          <w:color w:val="000000" w:themeColor="text1"/>
          <w:szCs w:val="22"/>
        </w:rPr>
        <w:t xml:space="preserve"> </w:t>
      </w:r>
      <w:r w:rsidR="00CC74B5" w:rsidRPr="009C165F">
        <w:rPr>
          <w:rFonts w:cs="Arial"/>
          <w:color w:val="000000" w:themeColor="text1"/>
          <w:szCs w:val="22"/>
        </w:rPr>
        <w:t xml:space="preserve">calculated and rectified the </w:t>
      </w:r>
      <w:r w:rsidR="00514317" w:rsidRPr="009C165F">
        <w:rPr>
          <w:rFonts w:cs="Arial"/>
          <w:color w:val="000000" w:themeColor="text1"/>
          <w:szCs w:val="22"/>
        </w:rPr>
        <w:t>Underpayment</w:t>
      </w:r>
      <w:r w:rsidR="00514317">
        <w:rPr>
          <w:rFonts w:cs="Arial"/>
          <w:color w:val="000000" w:themeColor="text1"/>
          <w:szCs w:val="22"/>
        </w:rPr>
        <w:t xml:space="preserve"> </w:t>
      </w:r>
      <w:r w:rsidR="00255C47">
        <w:rPr>
          <w:rFonts w:cs="Arial"/>
          <w:color w:val="000000" w:themeColor="text1"/>
          <w:szCs w:val="22"/>
        </w:rPr>
        <w:t xml:space="preserve">in relation </w:t>
      </w:r>
      <w:r w:rsidR="00255C47" w:rsidRPr="0082059C">
        <w:rPr>
          <w:rFonts w:cs="Arial"/>
          <w:color w:val="000000" w:themeColor="text1"/>
          <w:szCs w:val="22"/>
        </w:rPr>
        <w:t xml:space="preserve">to </w:t>
      </w:r>
      <w:r w:rsidR="00F6556B" w:rsidRPr="00064994">
        <w:rPr>
          <w:rFonts w:cs="Arial"/>
          <w:color w:val="000000" w:themeColor="text1"/>
          <w:szCs w:val="22"/>
        </w:rPr>
        <w:t>6,1</w:t>
      </w:r>
      <w:r w:rsidR="0058087A" w:rsidRPr="00486369">
        <w:rPr>
          <w:rFonts w:cs="Arial"/>
          <w:color w:val="000000" w:themeColor="text1"/>
          <w:szCs w:val="22"/>
        </w:rPr>
        <w:t>05</w:t>
      </w:r>
      <w:r w:rsidR="002720FB">
        <w:rPr>
          <w:rFonts w:cs="Arial"/>
          <w:color w:val="000000" w:themeColor="text1"/>
          <w:szCs w:val="22"/>
        </w:rPr>
        <w:t xml:space="preserve"> </w:t>
      </w:r>
      <w:r w:rsidR="00514317" w:rsidRPr="0082059C">
        <w:rPr>
          <w:rFonts w:cs="Arial"/>
          <w:color w:val="000000" w:themeColor="text1"/>
          <w:szCs w:val="22"/>
        </w:rPr>
        <w:t xml:space="preserve">current and former </w:t>
      </w:r>
      <w:r w:rsidR="00514317" w:rsidRPr="00BF56DD">
        <w:rPr>
          <w:rFonts w:cs="Arial"/>
          <w:color w:val="000000" w:themeColor="text1"/>
          <w:szCs w:val="22"/>
        </w:rPr>
        <w:t>employees</w:t>
      </w:r>
      <w:r w:rsidR="00514317" w:rsidRPr="009C165F">
        <w:rPr>
          <w:rFonts w:cs="Arial"/>
          <w:color w:val="000000" w:themeColor="text1"/>
          <w:szCs w:val="22"/>
        </w:rPr>
        <w:t xml:space="preserve"> by </w:t>
      </w:r>
      <w:r w:rsidR="00CC74B5" w:rsidRPr="009C165F">
        <w:rPr>
          <w:rFonts w:cs="Arial"/>
          <w:color w:val="000000" w:themeColor="text1"/>
          <w:szCs w:val="22"/>
        </w:rPr>
        <w:t xml:space="preserve">paying each of the employees referred to </w:t>
      </w:r>
      <w:r w:rsidR="00CC74B5" w:rsidRPr="00231E1C">
        <w:rPr>
          <w:rFonts w:cs="Arial"/>
          <w:color w:val="000000" w:themeColor="text1"/>
          <w:szCs w:val="22"/>
        </w:rPr>
        <w:t>in column A of Schedule A to this Undertaking (</w:t>
      </w:r>
      <w:r w:rsidR="00CC74B5" w:rsidRPr="00231E1C">
        <w:rPr>
          <w:rFonts w:cs="Arial"/>
          <w:b/>
          <w:color w:val="000000" w:themeColor="text1"/>
          <w:szCs w:val="22"/>
        </w:rPr>
        <w:t>Schedule A Employees</w:t>
      </w:r>
      <w:r w:rsidR="00CC74B5" w:rsidRPr="00231E1C">
        <w:rPr>
          <w:rFonts w:cs="Arial"/>
          <w:color w:val="000000" w:themeColor="text1"/>
          <w:szCs w:val="22"/>
        </w:rPr>
        <w:t>) the amounts referred to in column B of Schedule A</w:t>
      </w:r>
      <w:r w:rsidR="00B67493" w:rsidRPr="00231E1C">
        <w:rPr>
          <w:rFonts w:cs="Arial"/>
          <w:color w:val="000000" w:themeColor="text1"/>
          <w:szCs w:val="22"/>
        </w:rPr>
        <w:t>;</w:t>
      </w:r>
    </w:p>
    <w:bookmarkEnd w:id="5"/>
    <w:p w14:paraId="1897AEB1" w14:textId="0E517AF2" w:rsidR="00FF5168" w:rsidRPr="00FF5168" w:rsidRDefault="00486369" w:rsidP="00FF5168">
      <w:pPr>
        <w:pStyle w:val="ListParagraph"/>
        <w:widowControl w:val="0"/>
        <w:numPr>
          <w:ilvl w:val="2"/>
          <w:numId w:val="47"/>
        </w:numPr>
        <w:spacing w:before="120" w:after="120" w:line="360" w:lineRule="auto"/>
        <w:jc w:val="both"/>
        <w:rPr>
          <w:rFonts w:cs="Arial"/>
          <w:color w:val="000000" w:themeColor="text1"/>
          <w:szCs w:val="22"/>
        </w:rPr>
      </w:pPr>
      <w:r w:rsidRPr="00231E1C">
        <w:rPr>
          <w:color w:val="000000" w:themeColor="text1"/>
        </w:rPr>
        <w:t xml:space="preserve">by </w:t>
      </w:r>
      <w:r w:rsidR="00175CEF" w:rsidRPr="00231E1C">
        <w:rPr>
          <w:rFonts w:cs="Arial"/>
          <w:color w:val="000000" w:themeColor="text1"/>
          <w:szCs w:val="22"/>
        </w:rPr>
        <w:t>29 October</w:t>
      </w:r>
      <w:r w:rsidRPr="00231E1C">
        <w:rPr>
          <w:color w:val="000000" w:themeColor="text1"/>
        </w:rPr>
        <w:t xml:space="preserve"> 2021,</w:t>
      </w:r>
      <w:r w:rsidRPr="00231E1C">
        <w:rPr>
          <w:rFonts w:cs="Arial"/>
          <w:color w:val="000000" w:themeColor="text1"/>
          <w:szCs w:val="22"/>
        </w:rPr>
        <w:t xml:space="preserve"> </w:t>
      </w:r>
      <w:r w:rsidR="00FF5168" w:rsidRPr="00231E1C">
        <w:rPr>
          <w:rFonts w:cs="Arial"/>
          <w:color w:val="000000" w:themeColor="text1"/>
          <w:szCs w:val="22"/>
        </w:rPr>
        <w:t>rectified</w:t>
      </w:r>
      <w:r w:rsidR="00FF5168" w:rsidRPr="00FF5168">
        <w:rPr>
          <w:rFonts w:cs="Arial"/>
          <w:color w:val="000000" w:themeColor="text1"/>
          <w:szCs w:val="22"/>
        </w:rPr>
        <w:t xml:space="preserve"> any associated superannuation underpayments as required by law to each of the Schedule A Employees, by paying any such </w:t>
      </w:r>
      <w:r w:rsidR="00FF5168" w:rsidRPr="00FF5168">
        <w:rPr>
          <w:rFonts w:cs="Arial"/>
          <w:color w:val="000000" w:themeColor="text1"/>
          <w:szCs w:val="22"/>
        </w:rPr>
        <w:lastRenderedPageBreak/>
        <w:t>required superannuation contributions to the chosen superannuation fund of the employee;</w:t>
      </w:r>
    </w:p>
    <w:p w14:paraId="63358E0F" w14:textId="262F6170" w:rsidR="00FF5168" w:rsidRDefault="00FF5168" w:rsidP="00FF5168">
      <w:pPr>
        <w:pStyle w:val="ListParagraph"/>
        <w:widowControl w:val="0"/>
        <w:numPr>
          <w:ilvl w:val="2"/>
          <w:numId w:val="47"/>
        </w:numPr>
        <w:spacing w:before="120" w:after="120" w:line="360" w:lineRule="auto"/>
        <w:jc w:val="both"/>
        <w:rPr>
          <w:rFonts w:cs="Arial"/>
          <w:color w:val="000000" w:themeColor="text1"/>
          <w:szCs w:val="22"/>
        </w:rPr>
      </w:pPr>
      <w:r w:rsidRPr="00FF5168">
        <w:rPr>
          <w:rFonts w:cs="Arial"/>
          <w:color w:val="000000" w:themeColor="text1"/>
          <w:szCs w:val="22"/>
        </w:rPr>
        <w:t>paid interest to each of the Schedule A</w:t>
      </w:r>
      <w:r w:rsidR="00E015D7">
        <w:rPr>
          <w:rFonts w:cs="Arial"/>
          <w:color w:val="000000" w:themeColor="text1"/>
          <w:szCs w:val="22"/>
        </w:rPr>
        <w:t xml:space="preserve"> </w:t>
      </w:r>
      <w:r w:rsidRPr="00FF5168">
        <w:rPr>
          <w:rFonts w:cs="Arial"/>
          <w:color w:val="000000" w:themeColor="text1"/>
          <w:szCs w:val="22"/>
        </w:rPr>
        <w:t xml:space="preserve">Employees on the amount referred to in column </w:t>
      </w:r>
      <w:r w:rsidR="0058105B">
        <w:rPr>
          <w:rFonts w:cs="Arial"/>
          <w:color w:val="000000" w:themeColor="text1"/>
          <w:szCs w:val="22"/>
        </w:rPr>
        <w:t>B</w:t>
      </w:r>
      <w:r w:rsidRPr="00FF5168">
        <w:rPr>
          <w:rFonts w:cs="Arial"/>
          <w:color w:val="000000" w:themeColor="text1"/>
          <w:szCs w:val="22"/>
        </w:rPr>
        <w:t xml:space="preserve"> of Schedule A, in the sum referred to in column C of Schedule A, calculated using an interest rate </w:t>
      </w:r>
      <w:r w:rsidR="00CC74B5">
        <w:rPr>
          <w:rFonts w:cs="Arial"/>
          <w:color w:val="000000" w:themeColor="text1"/>
          <w:szCs w:val="22"/>
        </w:rPr>
        <w:t>of 4.75%;</w:t>
      </w:r>
    </w:p>
    <w:p w14:paraId="550020BA" w14:textId="6720D832" w:rsidR="00C7299D" w:rsidRDefault="00C7299D" w:rsidP="00FF5168">
      <w:pPr>
        <w:pStyle w:val="ListParagraph"/>
        <w:widowControl w:val="0"/>
        <w:numPr>
          <w:ilvl w:val="2"/>
          <w:numId w:val="47"/>
        </w:numPr>
        <w:spacing w:before="120" w:after="120" w:line="360" w:lineRule="auto"/>
        <w:jc w:val="both"/>
        <w:rPr>
          <w:rFonts w:cs="Arial"/>
          <w:color w:val="000000" w:themeColor="text1"/>
          <w:szCs w:val="22"/>
        </w:rPr>
      </w:pPr>
      <w:r>
        <w:rPr>
          <w:rFonts w:cs="Arial"/>
          <w:color w:val="000000" w:themeColor="text1"/>
          <w:szCs w:val="22"/>
        </w:rPr>
        <w:t xml:space="preserve">by 28 </w:t>
      </w:r>
      <w:r w:rsidR="00B10A75" w:rsidRPr="00231E1C">
        <w:rPr>
          <w:rFonts w:cs="Arial"/>
          <w:color w:val="000000" w:themeColor="text1"/>
          <w:szCs w:val="22"/>
        </w:rPr>
        <w:t>February</w:t>
      </w:r>
      <w:r w:rsidRPr="00231E1C">
        <w:rPr>
          <w:rFonts w:cs="Arial"/>
          <w:color w:val="000000" w:themeColor="text1"/>
          <w:szCs w:val="22"/>
        </w:rPr>
        <w:t xml:space="preserve"> 2021</w:t>
      </w:r>
      <w:r>
        <w:rPr>
          <w:rFonts w:cs="Arial"/>
          <w:color w:val="000000" w:themeColor="text1"/>
          <w:szCs w:val="22"/>
        </w:rPr>
        <w:t xml:space="preserve"> </w:t>
      </w:r>
      <w:r w:rsidR="00514317">
        <w:rPr>
          <w:rFonts w:cs="Arial"/>
          <w:color w:val="000000" w:themeColor="text1"/>
          <w:szCs w:val="22"/>
        </w:rPr>
        <w:t>calculated, but ha</w:t>
      </w:r>
      <w:r w:rsidR="0062198E">
        <w:rPr>
          <w:rFonts w:cs="Arial"/>
          <w:color w:val="000000" w:themeColor="text1"/>
          <w:szCs w:val="22"/>
        </w:rPr>
        <w:t>d</w:t>
      </w:r>
      <w:r w:rsidR="00514317">
        <w:rPr>
          <w:rFonts w:cs="Arial"/>
          <w:color w:val="000000" w:themeColor="text1"/>
          <w:szCs w:val="22"/>
        </w:rPr>
        <w:t xml:space="preserve"> not been able to</w:t>
      </w:r>
      <w:r w:rsidR="003C65E0">
        <w:rPr>
          <w:rFonts w:cs="Arial"/>
          <w:color w:val="000000" w:themeColor="text1"/>
          <w:szCs w:val="22"/>
        </w:rPr>
        <w:t xml:space="preserve"> locate and</w:t>
      </w:r>
      <w:r w:rsidR="00514317">
        <w:rPr>
          <w:rFonts w:cs="Arial"/>
          <w:color w:val="000000" w:themeColor="text1"/>
          <w:szCs w:val="22"/>
        </w:rPr>
        <w:t xml:space="preserve"> rectify the Underpayment </w:t>
      </w:r>
      <w:r w:rsidR="00255C47">
        <w:rPr>
          <w:rFonts w:cs="Arial"/>
          <w:color w:val="000000" w:themeColor="text1"/>
          <w:szCs w:val="22"/>
        </w:rPr>
        <w:t xml:space="preserve">in </w:t>
      </w:r>
      <w:r w:rsidR="00255C47" w:rsidRPr="00A65DEF">
        <w:rPr>
          <w:rFonts w:cs="Arial"/>
          <w:color w:val="000000" w:themeColor="text1"/>
          <w:szCs w:val="22"/>
        </w:rPr>
        <w:t xml:space="preserve">relation to </w:t>
      </w:r>
      <w:r w:rsidR="00B10A75" w:rsidRPr="006578AC">
        <w:rPr>
          <w:rFonts w:cs="Arial"/>
          <w:color w:val="000000" w:themeColor="text1"/>
          <w:szCs w:val="22"/>
        </w:rPr>
        <w:t>95</w:t>
      </w:r>
      <w:r w:rsidR="00B10A75" w:rsidRPr="0082059C">
        <w:rPr>
          <w:rFonts w:cs="Arial"/>
          <w:color w:val="000000" w:themeColor="text1"/>
          <w:szCs w:val="22"/>
        </w:rPr>
        <w:t xml:space="preserve"> </w:t>
      </w:r>
      <w:r w:rsidR="00514317" w:rsidRPr="0082059C">
        <w:rPr>
          <w:rFonts w:cs="Arial"/>
          <w:color w:val="000000" w:themeColor="text1"/>
          <w:szCs w:val="22"/>
        </w:rPr>
        <w:t>former employees</w:t>
      </w:r>
      <w:r w:rsidR="00514317">
        <w:rPr>
          <w:rFonts w:cs="Arial"/>
          <w:color w:val="000000" w:themeColor="text1"/>
          <w:szCs w:val="22"/>
        </w:rPr>
        <w:t xml:space="preserve"> referred to in column A of Schedule </w:t>
      </w:r>
      <w:r w:rsidR="00514317" w:rsidRPr="00E51C14">
        <w:rPr>
          <w:rFonts w:cs="Arial"/>
          <w:color w:val="000000" w:themeColor="text1"/>
          <w:szCs w:val="22"/>
        </w:rPr>
        <w:t>B</w:t>
      </w:r>
      <w:r w:rsidR="00514317">
        <w:rPr>
          <w:rFonts w:cs="Arial"/>
          <w:color w:val="000000" w:themeColor="text1"/>
          <w:szCs w:val="22"/>
        </w:rPr>
        <w:t xml:space="preserve"> to this Undertaking (</w:t>
      </w:r>
      <w:r w:rsidR="00514317">
        <w:rPr>
          <w:rFonts w:cs="Arial"/>
          <w:b/>
          <w:color w:val="000000" w:themeColor="text1"/>
          <w:szCs w:val="22"/>
        </w:rPr>
        <w:t xml:space="preserve">Schedule </w:t>
      </w:r>
      <w:r w:rsidR="00514317" w:rsidRPr="00E51C14">
        <w:rPr>
          <w:rFonts w:cs="Arial"/>
          <w:b/>
          <w:color w:val="000000" w:themeColor="text1"/>
          <w:szCs w:val="22"/>
        </w:rPr>
        <w:t>B</w:t>
      </w:r>
      <w:r w:rsidR="00514317">
        <w:rPr>
          <w:rFonts w:cs="Arial"/>
          <w:b/>
          <w:color w:val="000000" w:themeColor="text1"/>
          <w:szCs w:val="22"/>
        </w:rPr>
        <w:t xml:space="preserve"> Employees</w:t>
      </w:r>
      <w:r w:rsidR="00514317">
        <w:rPr>
          <w:rFonts w:cs="Arial"/>
          <w:color w:val="000000" w:themeColor="text1"/>
          <w:szCs w:val="22"/>
        </w:rPr>
        <w:t>)</w:t>
      </w:r>
      <w:r>
        <w:rPr>
          <w:rFonts w:cs="Arial"/>
          <w:color w:val="000000" w:themeColor="text1"/>
          <w:szCs w:val="22"/>
        </w:rPr>
        <w:t>;</w:t>
      </w:r>
    </w:p>
    <w:p w14:paraId="735B4ED4" w14:textId="382CCB5D" w:rsidR="00E51C14" w:rsidRPr="00231E1C" w:rsidRDefault="00C7299D" w:rsidP="00E51C14">
      <w:pPr>
        <w:pStyle w:val="ListParagraph"/>
        <w:widowControl w:val="0"/>
        <w:numPr>
          <w:ilvl w:val="2"/>
          <w:numId w:val="47"/>
        </w:numPr>
        <w:spacing w:before="120" w:after="120" w:line="360" w:lineRule="auto"/>
        <w:jc w:val="both"/>
        <w:rPr>
          <w:rFonts w:cs="Arial"/>
          <w:color w:val="000000" w:themeColor="text1"/>
          <w:szCs w:val="22"/>
        </w:rPr>
      </w:pPr>
      <w:r w:rsidRPr="00231E1C">
        <w:rPr>
          <w:rFonts w:cs="Arial"/>
          <w:color w:val="000000" w:themeColor="text1"/>
          <w:szCs w:val="22"/>
        </w:rPr>
        <w:t xml:space="preserve">by </w:t>
      </w:r>
      <w:r w:rsidR="00486369" w:rsidRPr="00231E1C">
        <w:rPr>
          <w:color w:val="000000" w:themeColor="text1"/>
        </w:rPr>
        <w:t>8 October</w:t>
      </w:r>
      <w:r w:rsidRPr="00231E1C">
        <w:rPr>
          <w:rFonts w:cs="Arial"/>
          <w:color w:val="000000" w:themeColor="text1"/>
          <w:szCs w:val="22"/>
        </w:rPr>
        <w:t xml:space="preserve"> 2021 calculated the Underpayment in relation to </w:t>
      </w:r>
      <w:r w:rsidR="00231E1C" w:rsidRPr="00231E1C">
        <w:rPr>
          <w:rFonts w:cs="Arial"/>
          <w:color w:val="000000" w:themeColor="text1"/>
          <w:szCs w:val="22"/>
        </w:rPr>
        <w:t>342</w:t>
      </w:r>
      <w:r w:rsidR="00E51C14" w:rsidRPr="00231E1C" w:rsidDel="00E51C14">
        <w:rPr>
          <w:rFonts w:cs="Arial"/>
          <w:color w:val="000000" w:themeColor="text1"/>
          <w:szCs w:val="22"/>
        </w:rPr>
        <w:t xml:space="preserve"> </w:t>
      </w:r>
      <w:r w:rsidRPr="00231E1C">
        <w:rPr>
          <w:rFonts w:cs="Arial"/>
          <w:color w:val="000000" w:themeColor="text1"/>
          <w:szCs w:val="22"/>
        </w:rPr>
        <w:t>employees</w:t>
      </w:r>
      <w:r w:rsidR="00E15589" w:rsidRPr="00231E1C">
        <w:rPr>
          <w:rFonts w:cs="Arial"/>
          <w:color w:val="000000" w:themeColor="text1"/>
          <w:szCs w:val="22"/>
        </w:rPr>
        <w:t xml:space="preserve"> referred to in column A of Schedule C of this Undertaking (</w:t>
      </w:r>
      <w:r w:rsidR="00E15589" w:rsidRPr="00231E1C">
        <w:rPr>
          <w:rFonts w:cs="Arial"/>
          <w:b/>
          <w:color w:val="000000" w:themeColor="text1"/>
          <w:szCs w:val="22"/>
        </w:rPr>
        <w:t>Schedule C Employees</w:t>
      </w:r>
      <w:r w:rsidR="00E15589" w:rsidRPr="00231E1C">
        <w:rPr>
          <w:rFonts w:cs="Arial"/>
          <w:color w:val="000000" w:themeColor="text1"/>
          <w:szCs w:val="22"/>
        </w:rPr>
        <w:t>)</w:t>
      </w:r>
      <w:r w:rsidR="00E51C14" w:rsidRPr="00231E1C">
        <w:rPr>
          <w:rFonts w:cs="Arial"/>
          <w:color w:val="000000" w:themeColor="text1"/>
          <w:szCs w:val="22"/>
        </w:rPr>
        <w:t xml:space="preserve"> (noting that </w:t>
      </w:r>
      <w:r w:rsidR="00231E1C" w:rsidRPr="00231E1C">
        <w:rPr>
          <w:rFonts w:cs="Arial"/>
          <w:color w:val="000000" w:themeColor="text1"/>
          <w:szCs w:val="22"/>
        </w:rPr>
        <w:t>135</w:t>
      </w:r>
      <w:r w:rsidR="00E51C14" w:rsidRPr="00231E1C">
        <w:rPr>
          <w:rFonts w:cs="Arial"/>
          <w:color w:val="000000" w:themeColor="text1"/>
          <w:szCs w:val="22"/>
        </w:rPr>
        <w:t xml:space="preserve"> of these employees are also Schedule A Employees</w:t>
      </w:r>
      <w:r w:rsidR="00AF288B" w:rsidRPr="00231E1C">
        <w:rPr>
          <w:rFonts w:cs="Arial"/>
          <w:color w:val="000000" w:themeColor="text1"/>
          <w:szCs w:val="22"/>
        </w:rPr>
        <w:t xml:space="preserve"> for whom additional payments are required to be made</w:t>
      </w:r>
      <w:r w:rsidR="00E51C14" w:rsidRPr="00231E1C">
        <w:rPr>
          <w:rFonts w:cs="Arial"/>
          <w:color w:val="000000" w:themeColor="text1"/>
          <w:szCs w:val="22"/>
        </w:rPr>
        <w:t xml:space="preserve"> and are identified with an </w:t>
      </w:r>
      <w:proofErr w:type="spellStart"/>
      <w:r w:rsidR="00E51C14" w:rsidRPr="00231E1C">
        <w:rPr>
          <w:rFonts w:cs="Arial"/>
          <w:color w:val="000000" w:themeColor="text1"/>
          <w:szCs w:val="22"/>
        </w:rPr>
        <w:t>asterix</w:t>
      </w:r>
      <w:proofErr w:type="spellEnd"/>
      <w:r w:rsidR="00E51C14" w:rsidRPr="00231E1C">
        <w:rPr>
          <w:rFonts w:cs="Arial"/>
          <w:color w:val="000000" w:themeColor="text1"/>
          <w:szCs w:val="22"/>
        </w:rPr>
        <w:t xml:space="preserve"> in column A of Schedule C)</w:t>
      </w:r>
      <w:r w:rsidR="0033474F" w:rsidRPr="00231E1C">
        <w:rPr>
          <w:rFonts w:cs="Arial"/>
          <w:color w:val="000000" w:themeColor="text1"/>
          <w:szCs w:val="22"/>
        </w:rPr>
        <w:t>;</w:t>
      </w:r>
    </w:p>
    <w:p w14:paraId="06BDE062" w14:textId="2F192D0A" w:rsidR="0033067D" w:rsidRDefault="0033474F" w:rsidP="00FF5168">
      <w:pPr>
        <w:pStyle w:val="ListParagraph"/>
        <w:widowControl w:val="0"/>
        <w:numPr>
          <w:ilvl w:val="2"/>
          <w:numId w:val="47"/>
        </w:numPr>
        <w:spacing w:before="120" w:after="120" w:line="360" w:lineRule="auto"/>
        <w:jc w:val="both"/>
        <w:rPr>
          <w:rFonts w:cs="Arial"/>
          <w:color w:val="000000" w:themeColor="text1"/>
          <w:szCs w:val="22"/>
        </w:rPr>
      </w:pPr>
      <w:r w:rsidRPr="00231E1C">
        <w:rPr>
          <w:rFonts w:cs="Arial"/>
          <w:color w:val="000000" w:themeColor="text1"/>
          <w:szCs w:val="22"/>
        </w:rPr>
        <w:t xml:space="preserve">by </w:t>
      </w:r>
      <w:r w:rsidR="00347663" w:rsidRPr="00231E1C">
        <w:rPr>
          <w:color w:val="000000" w:themeColor="text1"/>
        </w:rPr>
        <w:t>30</w:t>
      </w:r>
      <w:r w:rsidR="0033067D" w:rsidRPr="00231E1C">
        <w:rPr>
          <w:color w:val="000000" w:themeColor="text1"/>
        </w:rPr>
        <w:t xml:space="preserve"> November</w:t>
      </w:r>
      <w:r w:rsidRPr="00231E1C">
        <w:rPr>
          <w:rFonts w:cs="Arial"/>
          <w:color w:val="000000" w:themeColor="text1"/>
          <w:szCs w:val="22"/>
        </w:rPr>
        <w:t xml:space="preserve"> 2021</w:t>
      </w:r>
      <w:r w:rsidR="0033067D" w:rsidRPr="00231E1C">
        <w:rPr>
          <w:rFonts w:cs="Arial"/>
          <w:color w:val="000000" w:themeColor="text1"/>
          <w:szCs w:val="22"/>
        </w:rPr>
        <w:t xml:space="preserve"> will have</w:t>
      </w:r>
      <w:r w:rsidR="0033067D">
        <w:rPr>
          <w:rFonts w:cs="Arial"/>
          <w:color w:val="000000" w:themeColor="text1"/>
          <w:szCs w:val="22"/>
        </w:rPr>
        <w:t>:</w:t>
      </w:r>
    </w:p>
    <w:p w14:paraId="3FE65A08" w14:textId="77777777" w:rsidR="0033067D" w:rsidRDefault="0033067D" w:rsidP="00A63BE8">
      <w:pPr>
        <w:pStyle w:val="ListParagraph"/>
        <w:widowControl w:val="0"/>
        <w:numPr>
          <w:ilvl w:val="3"/>
          <w:numId w:val="47"/>
        </w:numPr>
        <w:spacing w:before="120" w:after="120" w:line="360" w:lineRule="auto"/>
        <w:ind w:left="1560"/>
        <w:jc w:val="both"/>
        <w:rPr>
          <w:rFonts w:cs="Arial"/>
          <w:color w:val="000000" w:themeColor="text1"/>
          <w:szCs w:val="22"/>
        </w:rPr>
      </w:pPr>
      <w:r>
        <w:rPr>
          <w:rFonts w:cs="Arial"/>
          <w:color w:val="000000" w:themeColor="text1"/>
          <w:szCs w:val="22"/>
        </w:rPr>
        <w:t>sought to rectify the Underpayment for each of the Schedule C Employees;</w:t>
      </w:r>
    </w:p>
    <w:p w14:paraId="7E9A4936" w14:textId="2FFFA1D8" w:rsidR="00E015D7" w:rsidRPr="00683241" w:rsidRDefault="0033067D" w:rsidP="00A63BE8">
      <w:pPr>
        <w:pStyle w:val="ListParagraph"/>
        <w:widowControl w:val="0"/>
        <w:numPr>
          <w:ilvl w:val="3"/>
          <w:numId w:val="47"/>
        </w:numPr>
        <w:spacing w:before="120" w:after="120" w:line="360" w:lineRule="auto"/>
        <w:ind w:left="1560"/>
        <w:jc w:val="both"/>
        <w:rPr>
          <w:rFonts w:cs="Arial"/>
          <w:color w:val="000000" w:themeColor="text1"/>
          <w:szCs w:val="22"/>
        </w:rPr>
      </w:pPr>
      <w:r w:rsidRPr="00311EFD">
        <w:rPr>
          <w:rFonts w:cs="Arial"/>
          <w:color w:val="000000" w:themeColor="text1"/>
          <w:szCs w:val="22"/>
        </w:rPr>
        <w:t>rectif</w:t>
      </w:r>
      <w:r w:rsidRPr="00D80F94">
        <w:rPr>
          <w:rFonts w:cs="Arial"/>
          <w:color w:val="000000" w:themeColor="text1"/>
          <w:szCs w:val="22"/>
        </w:rPr>
        <w:t>ied any associated superannuation underpaymen</w:t>
      </w:r>
      <w:r w:rsidRPr="00C27BD3">
        <w:rPr>
          <w:rFonts w:cs="Arial"/>
          <w:color w:val="000000" w:themeColor="text1"/>
          <w:szCs w:val="22"/>
        </w:rPr>
        <w:t>ts as required</w:t>
      </w:r>
      <w:r w:rsidRPr="009A4709">
        <w:rPr>
          <w:rFonts w:cs="Arial"/>
          <w:color w:val="000000" w:themeColor="text1"/>
          <w:szCs w:val="22"/>
        </w:rPr>
        <w:t xml:space="preserve"> by law to each of the Schedule </w:t>
      </w:r>
      <w:r w:rsidRPr="005B4392">
        <w:rPr>
          <w:rFonts w:cs="Arial"/>
          <w:color w:val="000000" w:themeColor="text1"/>
          <w:szCs w:val="22"/>
        </w:rPr>
        <w:t xml:space="preserve">C </w:t>
      </w:r>
      <w:r w:rsidR="00033676" w:rsidRPr="005B4392">
        <w:rPr>
          <w:rFonts w:cs="Arial"/>
          <w:color w:val="000000" w:themeColor="text1"/>
          <w:szCs w:val="22"/>
        </w:rPr>
        <w:t>E</w:t>
      </w:r>
      <w:r w:rsidRPr="005B4392">
        <w:rPr>
          <w:rFonts w:cs="Arial"/>
          <w:color w:val="000000" w:themeColor="text1"/>
          <w:szCs w:val="22"/>
        </w:rPr>
        <w:t>mployees Westpac is able to locate and rectify the Underpayment in relation to, by paying any such required superannuation contributions to the chosen superannuation fund of the employee</w:t>
      </w:r>
      <w:r w:rsidR="00E015D7" w:rsidRPr="00683241">
        <w:rPr>
          <w:rFonts w:cs="Arial"/>
          <w:color w:val="000000" w:themeColor="text1"/>
          <w:szCs w:val="22"/>
        </w:rPr>
        <w:t>;</w:t>
      </w:r>
    </w:p>
    <w:p w14:paraId="32B913EE" w14:textId="41C7FB47" w:rsidR="00514317" w:rsidRPr="00E015D7" w:rsidRDefault="00E015D7" w:rsidP="00A63BE8">
      <w:pPr>
        <w:pStyle w:val="ListParagraph"/>
        <w:widowControl w:val="0"/>
        <w:numPr>
          <w:ilvl w:val="3"/>
          <w:numId w:val="47"/>
        </w:numPr>
        <w:spacing w:before="120" w:after="120" w:line="360" w:lineRule="auto"/>
        <w:ind w:left="1560"/>
        <w:jc w:val="both"/>
        <w:rPr>
          <w:rFonts w:cs="Arial"/>
          <w:color w:val="000000" w:themeColor="text1"/>
          <w:szCs w:val="22"/>
        </w:rPr>
      </w:pPr>
      <w:r w:rsidRPr="00032085">
        <w:rPr>
          <w:rFonts w:cs="Arial"/>
          <w:color w:val="000000" w:themeColor="text1"/>
          <w:szCs w:val="22"/>
        </w:rPr>
        <w:t xml:space="preserve">paid interest to each of the Schedule C </w:t>
      </w:r>
      <w:r w:rsidR="00033676" w:rsidRPr="00032085">
        <w:rPr>
          <w:rFonts w:cs="Arial"/>
          <w:color w:val="000000" w:themeColor="text1"/>
          <w:szCs w:val="22"/>
        </w:rPr>
        <w:t>E</w:t>
      </w:r>
      <w:r w:rsidRPr="00032085">
        <w:rPr>
          <w:rFonts w:cs="Arial"/>
          <w:color w:val="000000" w:themeColor="text1"/>
          <w:szCs w:val="22"/>
        </w:rPr>
        <w:t>mployees</w:t>
      </w:r>
      <w:r w:rsidRPr="00E015D7">
        <w:rPr>
          <w:rFonts w:cs="Arial"/>
          <w:color w:val="000000" w:themeColor="text1"/>
          <w:szCs w:val="22"/>
        </w:rPr>
        <w:t xml:space="preserve"> Westpac is able to locate and rectify the Underpayment in relation to, in the sum referred to in column C of Schedule C, calculated using an interest rate of 4.75%</w:t>
      </w:r>
      <w:r>
        <w:rPr>
          <w:rFonts w:cs="Arial"/>
          <w:color w:val="000000" w:themeColor="text1"/>
          <w:szCs w:val="22"/>
        </w:rPr>
        <w:t>,</w:t>
      </w:r>
      <w:r w:rsidRPr="00E015D7">
        <w:rPr>
          <w:rFonts w:cs="Arial"/>
          <w:color w:val="000000" w:themeColor="text1"/>
          <w:szCs w:val="22"/>
        </w:rPr>
        <w:t xml:space="preserve"> </w:t>
      </w:r>
    </w:p>
    <w:p w14:paraId="17C4CE9C" w14:textId="72666ECF" w:rsidR="00BC5663" w:rsidRPr="00BC5663" w:rsidRDefault="00BC5663" w:rsidP="00BC5663">
      <w:pPr>
        <w:pStyle w:val="ListParagraph"/>
        <w:widowControl w:val="0"/>
        <w:spacing w:before="120" w:after="120" w:line="360" w:lineRule="auto"/>
        <w:ind w:left="1172"/>
        <w:jc w:val="both"/>
        <w:rPr>
          <w:rFonts w:cs="Arial"/>
          <w:color w:val="000000" w:themeColor="text1"/>
          <w:szCs w:val="22"/>
        </w:rPr>
      </w:pPr>
      <w:r>
        <w:rPr>
          <w:rFonts w:cs="Arial"/>
          <w:color w:val="000000" w:themeColor="text1"/>
          <w:szCs w:val="22"/>
        </w:rPr>
        <w:t xml:space="preserve">(the current and former employees to whom the Underpayment relate are collectively referred to as the </w:t>
      </w:r>
      <w:r>
        <w:rPr>
          <w:rFonts w:cs="Arial"/>
          <w:b/>
          <w:color w:val="000000" w:themeColor="text1"/>
          <w:szCs w:val="22"/>
        </w:rPr>
        <w:t>Schedule Employees</w:t>
      </w:r>
      <w:r>
        <w:rPr>
          <w:rFonts w:cs="Arial"/>
          <w:color w:val="000000" w:themeColor="text1"/>
          <w:szCs w:val="22"/>
        </w:rPr>
        <w:t>)</w:t>
      </w:r>
      <w:r w:rsidR="00B26655">
        <w:rPr>
          <w:rFonts w:cs="Arial"/>
          <w:color w:val="000000" w:themeColor="text1"/>
          <w:szCs w:val="22"/>
        </w:rPr>
        <w:t>;</w:t>
      </w:r>
    </w:p>
    <w:p w14:paraId="08E3D087" w14:textId="0825B314" w:rsidR="00645931" w:rsidRPr="00934F9B" w:rsidRDefault="00645931" w:rsidP="0019071C">
      <w:pPr>
        <w:pStyle w:val="ListParagraph"/>
        <w:widowControl w:val="0"/>
        <w:numPr>
          <w:ilvl w:val="0"/>
          <w:numId w:val="61"/>
        </w:numPr>
        <w:spacing w:before="120" w:after="120" w:line="360" w:lineRule="auto"/>
        <w:jc w:val="both"/>
      </w:pPr>
      <w:bookmarkStart w:id="8" w:name="_Ref71132910"/>
      <w:bookmarkStart w:id="9" w:name="_Hlk83197204"/>
      <w:bookmarkEnd w:id="3"/>
      <w:r w:rsidRPr="0062198E">
        <w:rPr>
          <w:rFonts w:cs="Arial"/>
          <w:color w:val="000000" w:themeColor="text1"/>
          <w:szCs w:val="22"/>
        </w:rPr>
        <w:t xml:space="preserve">to determine the LSL accrual and payment errors </w:t>
      </w:r>
      <w:bookmarkStart w:id="10" w:name="_Ref71132914"/>
      <w:bookmarkEnd w:id="8"/>
      <w:r w:rsidRPr="00934F9B">
        <w:t>engaged Ernst and Young (</w:t>
      </w:r>
      <w:r w:rsidRPr="00934F9B">
        <w:rPr>
          <w:b/>
        </w:rPr>
        <w:t>EY</w:t>
      </w:r>
      <w:r w:rsidRPr="00934F9B">
        <w:t xml:space="preserve">) to assist in developing 'calculators' and </w:t>
      </w:r>
      <w:r w:rsidR="0062198E">
        <w:t xml:space="preserve">to </w:t>
      </w:r>
      <w:r w:rsidRPr="00934F9B">
        <w:t>advise about and verify the technical and legal accuracy</w:t>
      </w:r>
      <w:r w:rsidR="0062198E">
        <w:t xml:space="preserve"> of the ‘calculators’</w:t>
      </w:r>
      <w:r w:rsidRPr="00934F9B">
        <w:t xml:space="preserve"> (</w:t>
      </w:r>
      <w:r w:rsidRPr="00934F9B">
        <w:rPr>
          <w:b/>
        </w:rPr>
        <w:t>EY Review</w:t>
      </w:r>
      <w:r w:rsidRPr="00934F9B">
        <w:t>)</w:t>
      </w:r>
      <w:bookmarkEnd w:id="10"/>
      <w:r w:rsidR="0019071C">
        <w:t>;</w:t>
      </w:r>
    </w:p>
    <w:bookmarkEnd w:id="9"/>
    <w:p w14:paraId="289832F5" w14:textId="56B91BF4" w:rsidR="00F57D77" w:rsidRPr="00A551B8" w:rsidRDefault="00EC4162" w:rsidP="00EC4162">
      <w:pPr>
        <w:pStyle w:val="ListParagraph"/>
        <w:widowControl w:val="0"/>
        <w:numPr>
          <w:ilvl w:val="0"/>
          <w:numId w:val="61"/>
        </w:numPr>
        <w:spacing w:before="120" w:after="120" w:line="360" w:lineRule="auto"/>
        <w:jc w:val="both"/>
        <w:rPr>
          <w:rFonts w:cs="Arial"/>
          <w:color w:val="000000" w:themeColor="text1"/>
          <w:szCs w:val="22"/>
        </w:rPr>
      </w:pPr>
      <w:r w:rsidRPr="00EC4162">
        <w:rPr>
          <w:rFonts w:cs="Arial"/>
          <w:color w:val="000000" w:themeColor="text1"/>
          <w:szCs w:val="22"/>
        </w:rPr>
        <w:t xml:space="preserve">updated payroll </w:t>
      </w:r>
      <w:r w:rsidRPr="00A551B8">
        <w:rPr>
          <w:rFonts w:cs="Arial"/>
          <w:color w:val="000000" w:themeColor="text1"/>
          <w:szCs w:val="22"/>
        </w:rPr>
        <w:t>processes to ensure LSL entitlements are correctly captured and paid moving forward</w:t>
      </w:r>
      <w:r w:rsidRPr="00E51C14">
        <w:rPr>
          <w:rFonts w:cs="Arial"/>
          <w:color w:val="000000" w:themeColor="text1"/>
          <w:szCs w:val="22"/>
        </w:rPr>
        <w:t>; and</w:t>
      </w:r>
      <w:bookmarkStart w:id="11" w:name="_Ref82594271"/>
    </w:p>
    <w:bookmarkEnd w:id="11"/>
    <w:p w14:paraId="1C50B86F" w14:textId="62CFB727" w:rsidR="00EC4162" w:rsidRDefault="00EC4162" w:rsidP="00EC4162">
      <w:pPr>
        <w:pStyle w:val="ListParagraph"/>
        <w:widowControl w:val="0"/>
        <w:numPr>
          <w:ilvl w:val="0"/>
          <w:numId w:val="61"/>
        </w:numPr>
        <w:spacing w:before="120" w:after="120" w:line="360" w:lineRule="auto"/>
        <w:jc w:val="both"/>
        <w:rPr>
          <w:rFonts w:cs="Arial"/>
          <w:color w:val="000000" w:themeColor="text1"/>
          <w:szCs w:val="22"/>
        </w:rPr>
      </w:pPr>
      <w:r w:rsidRPr="00EC4162">
        <w:rPr>
          <w:rFonts w:cs="Arial"/>
          <w:color w:val="000000" w:themeColor="text1"/>
          <w:szCs w:val="22"/>
        </w:rPr>
        <w:t xml:space="preserve">to the extent the LSL remediation was not within the jurisdiction of the FWO, notified the relevant State and Territory LSL regulators and worked collaboratively with those regulators as required. </w:t>
      </w:r>
    </w:p>
    <w:p w14:paraId="748868C4" w14:textId="77777777" w:rsidR="0019071C" w:rsidRDefault="0019071C" w:rsidP="0019071C">
      <w:pPr>
        <w:pStyle w:val="ListParagraph"/>
        <w:widowControl w:val="0"/>
        <w:numPr>
          <w:ilvl w:val="0"/>
          <w:numId w:val="33"/>
        </w:numPr>
        <w:spacing w:before="120" w:after="120" w:line="360" w:lineRule="auto"/>
        <w:ind w:left="567" w:hanging="567"/>
        <w:jc w:val="both"/>
        <w:rPr>
          <w:rFonts w:cs="Arial"/>
          <w:szCs w:val="22"/>
        </w:rPr>
      </w:pPr>
      <w:bookmarkStart w:id="12" w:name="_Ref23785515"/>
      <w:r w:rsidRPr="00EC4162">
        <w:rPr>
          <w:rFonts w:cs="Arial"/>
          <w:color w:val="000000" w:themeColor="text1"/>
          <w:szCs w:val="22"/>
        </w:rPr>
        <w:t xml:space="preserve">Westpac has co-operated with the FWO at all times since the </w:t>
      </w:r>
      <w:r>
        <w:rPr>
          <w:rFonts w:cs="Arial"/>
          <w:color w:val="000000" w:themeColor="text1"/>
          <w:szCs w:val="22"/>
        </w:rPr>
        <w:t>self-report</w:t>
      </w:r>
      <w:r w:rsidRPr="00EC4162">
        <w:rPr>
          <w:rFonts w:cs="Arial"/>
          <w:color w:val="000000" w:themeColor="text1"/>
          <w:szCs w:val="22"/>
        </w:rPr>
        <w:t xml:space="preserve"> in April 2020.</w:t>
      </w:r>
    </w:p>
    <w:p w14:paraId="7DC86ACD" w14:textId="77777777" w:rsidR="0019071C" w:rsidRPr="0062198E" w:rsidRDefault="0019071C" w:rsidP="0062198E">
      <w:pPr>
        <w:widowControl w:val="0"/>
        <w:spacing w:after="120" w:line="360" w:lineRule="auto"/>
        <w:rPr>
          <w:rFonts w:cs="Arial"/>
          <w:b/>
          <w:sz w:val="24"/>
          <w:szCs w:val="24"/>
        </w:rPr>
      </w:pPr>
      <w:r w:rsidRPr="0062198E">
        <w:rPr>
          <w:rFonts w:cs="Arial"/>
          <w:b/>
          <w:sz w:val="24"/>
          <w:szCs w:val="24"/>
        </w:rPr>
        <w:lastRenderedPageBreak/>
        <w:t>ADMISSIONS</w:t>
      </w:r>
    </w:p>
    <w:p w14:paraId="48384665" w14:textId="7D55BF5F" w:rsidR="00766787" w:rsidRPr="00231E1C" w:rsidRDefault="00572D51" w:rsidP="00766787">
      <w:pPr>
        <w:pStyle w:val="ListParagraph"/>
        <w:widowControl w:val="0"/>
        <w:numPr>
          <w:ilvl w:val="0"/>
          <w:numId w:val="33"/>
        </w:numPr>
        <w:spacing w:before="120" w:after="120" w:line="360" w:lineRule="auto"/>
        <w:ind w:left="567" w:hanging="567"/>
        <w:jc w:val="both"/>
        <w:rPr>
          <w:rFonts w:cs="Arial"/>
          <w:color w:val="000000" w:themeColor="text1"/>
          <w:szCs w:val="22"/>
        </w:rPr>
      </w:pPr>
      <w:r w:rsidRPr="00B24756">
        <w:rPr>
          <w:rFonts w:cs="Arial"/>
          <w:szCs w:val="22"/>
        </w:rPr>
        <w:t xml:space="preserve">The FWO </w:t>
      </w:r>
      <w:r w:rsidRPr="00231E1C">
        <w:rPr>
          <w:rFonts w:cs="Arial"/>
          <w:szCs w:val="22"/>
        </w:rPr>
        <w:t xml:space="preserve">has a reasonable belief, and </w:t>
      </w:r>
      <w:r w:rsidR="00B24756" w:rsidRPr="00231E1C">
        <w:rPr>
          <w:rFonts w:cs="Arial"/>
          <w:szCs w:val="24"/>
        </w:rPr>
        <w:t>Westpac</w:t>
      </w:r>
      <w:r w:rsidRPr="00231E1C">
        <w:rPr>
          <w:rFonts w:cs="Arial"/>
          <w:szCs w:val="24"/>
        </w:rPr>
        <w:t xml:space="preserve"> </w:t>
      </w:r>
      <w:r w:rsidRPr="00231E1C">
        <w:rPr>
          <w:rFonts w:cs="Arial"/>
          <w:szCs w:val="22"/>
        </w:rPr>
        <w:t xml:space="preserve">admits, that </w:t>
      </w:r>
      <w:r w:rsidR="00766787" w:rsidRPr="00231E1C">
        <w:rPr>
          <w:rFonts w:cs="Arial"/>
          <w:szCs w:val="22"/>
        </w:rPr>
        <w:t xml:space="preserve">during the period from 1 January 2014 to </w:t>
      </w:r>
      <w:r w:rsidR="00A868F5" w:rsidRPr="00231E1C">
        <w:rPr>
          <w:rFonts w:cs="Arial"/>
          <w:szCs w:val="22"/>
        </w:rPr>
        <w:t>2</w:t>
      </w:r>
      <w:r w:rsidR="00175CEF" w:rsidRPr="00231E1C">
        <w:rPr>
          <w:rFonts w:cs="Arial"/>
          <w:szCs w:val="22"/>
        </w:rPr>
        <w:t>8</w:t>
      </w:r>
      <w:r w:rsidR="00A868F5" w:rsidRPr="00231E1C">
        <w:rPr>
          <w:rFonts w:cs="Arial"/>
          <w:szCs w:val="22"/>
        </w:rPr>
        <w:t xml:space="preserve"> </w:t>
      </w:r>
      <w:r w:rsidR="00175CEF" w:rsidRPr="00231E1C">
        <w:rPr>
          <w:rFonts w:cs="Arial"/>
          <w:szCs w:val="22"/>
        </w:rPr>
        <w:t>February</w:t>
      </w:r>
      <w:r w:rsidR="00766787" w:rsidRPr="00231E1C">
        <w:rPr>
          <w:rFonts w:cs="Arial"/>
          <w:szCs w:val="22"/>
        </w:rPr>
        <w:t xml:space="preserve"> 2021 </w:t>
      </w:r>
      <w:r w:rsidR="00B24756" w:rsidRPr="00231E1C">
        <w:rPr>
          <w:rFonts w:cs="Arial"/>
          <w:szCs w:val="24"/>
        </w:rPr>
        <w:t>Westpac</w:t>
      </w:r>
      <w:r w:rsidRPr="00231E1C">
        <w:rPr>
          <w:rFonts w:cs="Arial"/>
          <w:szCs w:val="24"/>
        </w:rPr>
        <w:t xml:space="preserve"> </w:t>
      </w:r>
      <w:r w:rsidRPr="00231E1C">
        <w:rPr>
          <w:rFonts w:cs="Arial"/>
          <w:szCs w:val="22"/>
        </w:rPr>
        <w:t>contravened</w:t>
      </w:r>
      <w:r w:rsidR="00B33E74" w:rsidRPr="00231E1C">
        <w:rPr>
          <w:rFonts w:cs="Arial"/>
          <w:szCs w:val="22"/>
        </w:rPr>
        <w:t xml:space="preserve"> </w:t>
      </w:r>
      <w:bookmarkStart w:id="13" w:name="_Ref75846341"/>
      <w:bookmarkEnd w:id="12"/>
      <w:r w:rsidR="00E01DF8" w:rsidRPr="00231E1C">
        <w:rPr>
          <w:rFonts w:cs="Arial"/>
          <w:color w:val="000000" w:themeColor="text1"/>
          <w:szCs w:val="22"/>
        </w:rPr>
        <w:t xml:space="preserve">sections 44 and 50 of the FW Act </w:t>
      </w:r>
      <w:r w:rsidR="00047110" w:rsidRPr="00231E1C">
        <w:rPr>
          <w:rFonts w:cs="Arial"/>
          <w:color w:val="000000" w:themeColor="text1"/>
          <w:szCs w:val="22"/>
        </w:rPr>
        <w:t xml:space="preserve">by failing to </w:t>
      </w:r>
      <w:r w:rsidR="00766787" w:rsidRPr="00231E1C">
        <w:rPr>
          <w:rFonts w:cs="Arial"/>
          <w:color w:val="000000" w:themeColor="text1"/>
          <w:szCs w:val="22"/>
        </w:rPr>
        <w:t>correctly apply</w:t>
      </w:r>
      <w:r w:rsidR="00047110" w:rsidRPr="00231E1C">
        <w:rPr>
          <w:rFonts w:cs="Arial"/>
          <w:color w:val="000000" w:themeColor="text1"/>
          <w:szCs w:val="22"/>
        </w:rPr>
        <w:t xml:space="preserve"> LSL </w:t>
      </w:r>
      <w:r w:rsidR="00766787" w:rsidRPr="00231E1C">
        <w:rPr>
          <w:rFonts w:cs="Arial"/>
          <w:color w:val="000000" w:themeColor="text1"/>
          <w:szCs w:val="22"/>
        </w:rPr>
        <w:t>entitlemen</w:t>
      </w:r>
      <w:r w:rsidR="00BE341C" w:rsidRPr="00231E1C">
        <w:rPr>
          <w:rFonts w:cs="Arial"/>
          <w:color w:val="000000" w:themeColor="text1"/>
          <w:szCs w:val="22"/>
        </w:rPr>
        <w:t>ts</w:t>
      </w:r>
      <w:r w:rsidR="00766787" w:rsidRPr="00231E1C">
        <w:rPr>
          <w:rFonts w:cs="Arial"/>
          <w:color w:val="000000" w:themeColor="text1"/>
          <w:szCs w:val="22"/>
        </w:rPr>
        <w:t xml:space="preserve">, which led to </w:t>
      </w:r>
      <w:r w:rsidR="008F30EA" w:rsidRPr="00231E1C">
        <w:rPr>
          <w:rFonts w:cs="Arial"/>
          <w:color w:val="000000" w:themeColor="text1"/>
          <w:szCs w:val="22"/>
        </w:rPr>
        <w:t xml:space="preserve">the LSL issues resulting in </w:t>
      </w:r>
      <w:r w:rsidR="00766787" w:rsidRPr="00231E1C">
        <w:rPr>
          <w:rFonts w:cs="Arial"/>
          <w:color w:val="000000" w:themeColor="text1"/>
          <w:szCs w:val="22"/>
        </w:rPr>
        <w:t xml:space="preserve">underpayments and incorrect LSL accruals in respect of the </w:t>
      </w:r>
      <w:r w:rsidR="00BC5663" w:rsidRPr="00231E1C">
        <w:rPr>
          <w:rFonts w:cs="Arial"/>
          <w:color w:val="000000" w:themeColor="text1"/>
          <w:szCs w:val="22"/>
        </w:rPr>
        <w:t>Schedule Employees</w:t>
      </w:r>
      <w:r w:rsidR="008F30EA" w:rsidRPr="00231E1C">
        <w:rPr>
          <w:rFonts w:cs="Arial"/>
          <w:color w:val="000000" w:themeColor="text1"/>
          <w:szCs w:val="22"/>
        </w:rPr>
        <w:t xml:space="preserve"> </w:t>
      </w:r>
      <w:r w:rsidR="00047110" w:rsidRPr="00231E1C">
        <w:rPr>
          <w:rFonts w:cs="Arial"/>
          <w:color w:val="000000" w:themeColor="text1"/>
          <w:szCs w:val="22"/>
        </w:rPr>
        <w:t xml:space="preserve">in accordance with the requirements of the following provisions of the applicable Westpac enterprise agreements and the underpinning National Employment Standard comprising the </w:t>
      </w:r>
      <w:r w:rsidR="00047110" w:rsidRPr="00231E1C">
        <w:rPr>
          <w:i/>
          <w:color w:val="000000" w:themeColor="text1"/>
        </w:rPr>
        <w:t>Westpac Employees Award 2002</w:t>
      </w:r>
      <w:r w:rsidR="00047110" w:rsidRPr="00231E1C">
        <w:rPr>
          <w:rFonts w:cs="Arial"/>
          <w:color w:val="000000" w:themeColor="text1"/>
          <w:szCs w:val="22"/>
        </w:rPr>
        <w:t xml:space="preserve"> </w:t>
      </w:r>
      <w:r w:rsidR="001448F8" w:rsidRPr="00231E1C">
        <w:rPr>
          <w:rFonts w:cs="Arial"/>
          <w:color w:val="000000" w:themeColor="text1"/>
          <w:szCs w:val="22"/>
        </w:rPr>
        <w:t>(</w:t>
      </w:r>
      <w:r w:rsidR="001448F8" w:rsidRPr="00231E1C">
        <w:rPr>
          <w:rFonts w:cs="Arial"/>
          <w:b/>
          <w:color w:val="000000" w:themeColor="text1"/>
          <w:szCs w:val="22"/>
        </w:rPr>
        <w:t>Westpac Award</w:t>
      </w:r>
      <w:r w:rsidR="001448F8" w:rsidRPr="00231E1C">
        <w:rPr>
          <w:rFonts w:cs="Arial"/>
          <w:bCs/>
          <w:color w:val="000000" w:themeColor="text1"/>
          <w:szCs w:val="22"/>
        </w:rPr>
        <w:t>)</w:t>
      </w:r>
      <w:r w:rsidR="00203F65" w:rsidRPr="00231E1C">
        <w:rPr>
          <w:rFonts w:cs="Arial"/>
          <w:bCs/>
          <w:color w:val="000000" w:themeColor="text1"/>
          <w:szCs w:val="22"/>
        </w:rPr>
        <w:t xml:space="preserve"> and the </w:t>
      </w:r>
      <w:r w:rsidR="00203F65" w:rsidRPr="00231E1C">
        <w:rPr>
          <w:rFonts w:cs="Arial"/>
          <w:bCs/>
          <w:i/>
          <w:color w:val="000000" w:themeColor="text1"/>
          <w:szCs w:val="22"/>
        </w:rPr>
        <w:t xml:space="preserve">SEALCORP Employees Award 2003 </w:t>
      </w:r>
      <w:r w:rsidR="00203F65" w:rsidRPr="00231E1C">
        <w:rPr>
          <w:rFonts w:cs="Arial"/>
          <w:bCs/>
          <w:color w:val="000000" w:themeColor="text1"/>
          <w:szCs w:val="22"/>
        </w:rPr>
        <w:t>(</w:t>
      </w:r>
      <w:r w:rsidR="00203F65" w:rsidRPr="00231E1C">
        <w:rPr>
          <w:rFonts w:cs="Arial"/>
          <w:b/>
          <w:bCs/>
          <w:color w:val="000000" w:themeColor="text1"/>
          <w:szCs w:val="22"/>
        </w:rPr>
        <w:t>SEALCORP Award</w:t>
      </w:r>
      <w:r w:rsidR="00203F65" w:rsidRPr="00231E1C">
        <w:rPr>
          <w:rFonts w:cs="Arial"/>
          <w:bCs/>
          <w:color w:val="000000" w:themeColor="text1"/>
          <w:szCs w:val="22"/>
        </w:rPr>
        <w:t>)</w:t>
      </w:r>
      <w:r w:rsidR="001448F8" w:rsidRPr="00231E1C">
        <w:rPr>
          <w:rFonts w:cs="Arial"/>
          <w:bCs/>
          <w:color w:val="000000" w:themeColor="text1"/>
          <w:szCs w:val="22"/>
        </w:rPr>
        <w:t xml:space="preserve"> </w:t>
      </w:r>
      <w:r w:rsidR="00A603D9" w:rsidRPr="00231E1C">
        <w:rPr>
          <w:rFonts w:cs="Arial"/>
          <w:color w:val="000000" w:themeColor="text1"/>
          <w:szCs w:val="22"/>
        </w:rPr>
        <w:t>(see s</w:t>
      </w:r>
      <w:r w:rsidR="00EE7887" w:rsidRPr="00231E1C">
        <w:rPr>
          <w:rFonts w:cs="Arial"/>
          <w:color w:val="000000" w:themeColor="text1"/>
          <w:szCs w:val="22"/>
        </w:rPr>
        <w:t>ection</w:t>
      </w:r>
      <w:r w:rsidR="00A603D9" w:rsidRPr="00231E1C">
        <w:rPr>
          <w:rFonts w:cs="Arial"/>
          <w:color w:val="000000" w:themeColor="text1"/>
          <w:szCs w:val="22"/>
        </w:rPr>
        <w:t xml:space="preserve"> 113(1) of the FW Act </w:t>
      </w:r>
      <w:r w:rsidR="00047110" w:rsidRPr="00231E1C">
        <w:rPr>
          <w:rFonts w:cs="Arial"/>
          <w:color w:val="000000" w:themeColor="text1"/>
          <w:szCs w:val="22"/>
        </w:rPr>
        <w:t>relating to LSL</w:t>
      </w:r>
      <w:r w:rsidR="009570C4" w:rsidRPr="00231E1C">
        <w:rPr>
          <w:rFonts w:cs="Arial"/>
          <w:color w:val="000000" w:themeColor="text1"/>
          <w:szCs w:val="22"/>
        </w:rPr>
        <w:t>)</w:t>
      </w:r>
      <w:r w:rsidR="00047110" w:rsidRPr="00231E1C">
        <w:rPr>
          <w:rFonts w:cs="Arial"/>
          <w:color w:val="000000" w:themeColor="text1"/>
          <w:szCs w:val="22"/>
        </w:rPr>
        <w:t>:</w:t>
      </w:r>
      <w:bookmarkEnd w:id="13"/>
    </w:p>
    <w:p w14:paraId="6B0E6902" w14:textId="7B6B901C" w:rsidR="00766787" w:rsidRPr="00231E1C" w:rsidRDefault="00766787" w:rsidP="00766787">
      <w:pPr>
        <w:pStyle w:val="ListParagraph"/>
        <w:widowControl w:val="0"/>
        <w:numPr>
          <w:ilvl w:val="0"/>
          <w:numId w:val="76"/>
        </w:numPr>
        <w:spacing w:before="120" w:after="120" w:line="360" w:lineRule="auto"/>
        <w:jc w:val="both"/>
        <w:rPr>
          <w:rFonts w:cs="Arial"/>
          <w:color w:val="000000" w:themeColor="text1"/>
          <w:szCs w:val="22"/>
        </w:rPr>
      </w:pPr>
      <w:bookmarkStart w:id="14" w:name="_Hlk83543515"/>
      <w:r w:rsidRPr="004E6F5A">
        <w:rPr>
          <w:rFonts w:cs="Arial"/>
          <w:szCs w:val="24"/>
        </w:rPr>
        <w:t xml:space="preserve">from 1 January 2014 to </w:t>
      </w:r>
      <w:r w:rsidR="00A868F5" w:rsidRPr="004E6F5A">
        <w:rPr>
          <w:rFonts w:cs="Arial"/>
          <w:szCs w:val="24"/>
        </w:rPr>
        <w:t>2</w:t>
      </w:r>
      <w:r w:rsidR="00175CEF" w:rsidRPr="004E6F5A">
        <w:rPr>
          <w:rFonts w:cs="Arial"/>
          <w:szCs w:val="24"/>
        </w:rPr>
        <w:t>8 February</w:t>
      </w:r>
      <w:r w:rsidRPr="004E6F5A">
        <w:rPr>
          <w:rFonts w:cs="Arial"/>
          <w:szCs w:val="24"/>
        </w:rPr>
        <w:t xml:space="preserve"> 2021, </w:t>
      </w:r>
      <w:r w:rsidRPr="004E6F5A">
        <w:rPr>
          <w:rFonts w:cs="Arial"/>
          <w:szCs w:val="22"/>
        </w:rPr>
        <w:t>by contravening award-derived long</w:t>
      </w:r>
      <w:r w:rsidRPr="00231E1C">
        <w:rPr>
          <w:rFonts w:cs="Arial"/>
          <w:szCs w:val="22"/>
        </w:rPr>
        <w:t xml:space="preserve"> service leave terms pursuant to section 113(3) of the FW Act, being </w:t>
      </w:r>
      <w:r w:rsidRPr="00231E1C">
        <w:rPr>
          <w:rFonts w:cs="Arial"/>
          <w:szCs w:val="24"/>
        </w:rPr>
        <w:t xml:space="preserve">clauses 6.8, 21.1.2, 21.1.3 and 21.3.2 of </w:t>
      </w:r>
      <w:proofErr w:type="spellStart"/>
      <w:r w:rsidRPr="00231E1C">
        <w:rPr>
          <w:rFonts w:cs="Arial"/>
          <w:szCs w:val="24"/>
        </w:rPr>
        <w:t>of</w:t>
      </w:r>
      <w:proofErr w:type="spellEnd"/>
      <w:r w:rsidRPr="00231E1C">
        <w:rPr>
          <w:rFonts w:cs="Arial"/>
          <w:szCs w:val="24"/>
        </w:rPr>
        <w:t xml:space="preserve"> the Westpac</w:t>
      </w:r>
      <w:r w:rsidRPr="00231E1C">
        <w:rPr>
          <w:iCs/>
        </w:rPr>
        <w:t xml:space="preserve"> Award</w:t>
      </w:r>
      <w:r w:rsidR="00203F65" w:rsidRPr="00231E1C">
        <w:rPr>
          <w:iCs/>
        </w:rPr>
        <w:t xml:space="preserve"> and clause 21 of the SEALCORP Award</w:t>
      </w:r>
      <w:r w:rsidRPr="00231E1C">
        <w:rPr>
          <w:rFonts w:cs="Arial"/>
          <w:szCs w:val="24"/>
        </w:rPr>
        <w:t>;</w:t>
      </w:r>
    </w:p>
    <w:p w14:paraId="13824308" w14:textId="462FBE3F" w:rsidR="00047110" w:rsidRDefault="00766787" w:rsidP="00766787">
      <w:pPr>
        <w:pStyle w:val="ListParagraph"/>
        <w:widowControl w:val="0"/>
        <w:numPr>
          <w:ilvl w:val="0"/>
          <w:numId w:val="76"/>
        </w:numPr>
        <w:spacing w:before="120" w:after="120" w:line="360" w:lineRule="auto"/>
        <w:jc w:val="both"/>
        <w:rPr>
          <w:rFonts w:cs="Arial"/>
          <w:szCs w:val="24"/>
        </w:rPr>
      </w:pPr>
      <w:r w:rsidRPr="00231E1C">
        <w:rPr>
          <w:rFonts w:cs="Arial"/>
          <w:szCs w:val="24"/>
        </w:rPr>
        <w:t>from</w:t>
      </w:r>
      <w:r w:rsidR="00047110" w:rsidRPr="00231E1C">
        <w:rPr>
          <w:rFonts w:cs="Arial"/>
          <w:szCs w:val="24"/>
        </w:rPr>
        <w:t xml:space="preserve"> 30 January 2019 </w:t>
      </w:r>
      <w:r w:rsidRPr="00231E1C">
        <w:rPr>
          <w:rFonts w:cs="Arial"/>
          <w:szCs w:val="24"/>
        </w:rPr>
        <w:t>to</w:t>
      </w:r>
      <w:r w:rsidR="0011399B" w:rsidRPr="00231E1C">
        <w:rPr>
          <w:rFonts w:cs="Arial"/>
          <w:szCs w:val="24"/>
        </w:rPr>
        <w:t xml:space="preserve"> </w:t>
      </w:r>
      <w:r w:rsidR="00A868F5" w:rsidRPr="00231E1C">
        <w:rPr>
          <w:rFonts w:cs="Arial"/>
          <w:szCs w:val="24"/>
        </w:rPr>
        <w:t>2</w:t>
      </w:r>
      <w:r w:rsidR="00175CEF" w:rsidRPr="00231E1C">
        <w:rPr>
          <w:rFonts w:cs="Arial"/>
          <w:szCs w:val="24"/>
        </w:rPr>
        <w:t>8 February</w:t>
      </w:r>
      <w:r w:rsidR="00A868F5" w:rsidRPr="00231E1C">
        <w:rPr>
          <w:rFonts w:cs="Arial"/>
          <w:szCs w:val="24"/>
        </w:rPr>
        <w:t xml:space="preserve"> </w:t>
      </w:r>
      <w:r w:rsidR="009570C4" w:rsidRPr="00231E1C">
        <w:rPr>
          <w:rFonts w:cs="Arial"/>
          <w:szCs w:val="24"/>
        </w:rPr>
        <w:t>2021</w:t>
      </w:r>
      <w:r w:rsidR="00047110" w:rsidRPr="00231E1C">
        <w:rPr>
          <w:rFonts w:cs="Arial"/>
          <w:szCs w:val="24"/>
        </w:rPr>
        <w:t xml:space="preserve">, </w:t>
      </w:r>
      <w:r w:rsidRPr="00231E1C">
        <w:rPr>
          <w:rFonts w:cs="Arial"/>
          <w:szCs w:val="24"/>
        </w:rPr>
        <w:t xml:space="preserve">by contravening </w:t>
      </w:r>
      <w:r w:rsidR="00047110" w:rsidRPr="00231E1C">
        <w:rPr>
          <w:rFonts w:cs="Arial"/>
          <w:szCs w:val="24"/>
        </w:rPr>
        <w:t>clause</w:t>
      </w:r>
      <w:r w:rsidR="003E47A1" w:rsidRPr="00231E1C">
        <w:rPr>
          <w:rFonts w:cs="Arial"/>
          <w:szCs w:val="24"/>
        </w:rPr>
        <w:t>s</w:t>
      </w:r>
      <w:r w:rsidR="00047110" w:rsidRPr="00231E1C">
        <w:rPr>
          <w:rFonts w:cs="Arial"/>
          <w:szCs w:val="24"/>
        </w:rPr>
        <w:t xml:space="preserve"> 26</w:t>
      </w:r>
      <w:r w:rsidR="00986E87" w:rsidRPr="00231E1C">
        <w:rPr>
          <w:rFonts w:cs="Arial"/>
          <w:szCs w:val="24"/>
        </w:rPr>
        <w:t>.1</w:t>
      </w:r>
      <w:r w:rsidRPr="00231E1C">
        <w:rPr>
          <w:rFonts w:cs="Arial"/>
          <w:szCs w:val="24"/>
        </w:rPr>
        <w:t xml:space="preserve"> to </w:t>
      </w:r>
      <w:r w:rsidR="00986E87" w:rsidRPr="00231E1C">
        <w:rPr>
          <w:rFonts w:cs="Arial"/>
          <w:szCs w:val="24"/>
        </w:rPr>
        <w:t>26.10</w:t>
      </w:r>
      <w:r w:rsidR="00047110" w:rsidRPr="00231E1C">
        <w:rPr>
          <w:rFonts w:cs="Arial"/>
          <w:szCs w:val="24"/>
        </w:rPr>
        <w:t xml:space="preserve"> of the </w:t>
      </w:r>
      <w:r w:rsidR="00047110" w:rsidRPr="00231E1C">
        <w:rPr>
          <w:rFonts w:cs="Arial"/>
          <w:i/>
          <w:szCs w:val="24"/>
        </w:rPr>
        <w:t>Westpac Group Enterprise Agreement</w:t>
      </w:r>
      <w:r w:rsidR="00047110" w:rsidRPr="00986E87">
        <w:rPr>
          <w:rFonts w:cs="Arial"/>
          <w:i/>
          <w:szCs w:val="24"/>
        </w:rPr>
        <w:t xml:space="preserve"> 2019</w:t>
      </w:r>
      <w:r w:rsidR="00047110" w:rsidRPr="00986E87">
        <w:rPr>
          <w:rFonts w:cs="Arial"/>
          <w:szCs w:val="24"/>
        </w:rPr>
        <w:t xml:space="preserve"> (</w:t>
      </w:r>
      <w:r w:rsidR="008F30EA" w:rsidRPr="00C330BC">
        <w:rPr>
          <w:rFonts w:cs="Arial"/>
          <w:b/>
          <w:bCs/>
          <w:szCs w:val="24"/>
        </w:rPr>
        <w:t>WBC</w:t>
      </w:r>
      <w:r w:rsidR="008F30EA">
        <w:rPr>
          <w:rFonts w:cs="Arial"/>
          <w:szCs w:val="24"/>
        </w:rPr>
        <w:t xml:space="preserve"> </w:t>
      </w:r>
      <w:r w:rsidR="00047110" w:rsidRPr="00986E87">
        <w:rPr>
          <w:rFonts w:cs="Arial"/>
          <w:b/>
          <w:szCs w:val="24"/>
        </w:rPr>
        <w:t>2019 EA</w:t>
      </w:r>
      <w:r w:rsidR="00047110" w:rsidRPr="00986E87">
        <w:rPr>
          <w:rFonts w:cs="Arial"/>
          <w:szCs w:val="24"/>
        </w:rPr>
        <w:t>);</w:t>
      </w:r>
    </w:p>
    <w:p w14:paraId="68E85B2D" w14:textId="6085D1AE" w:rsidR="00047110" w:rsidRPr="00986E87" w:rsidRDefault="00766787" w:rsidP="00766787">
      <w:pPr>
        <w:pStyle w:val="ListParagraph"/>
        <w:widowControl w:val="0"/>
        <w:numPr>
          <w:ilvl w:val="0"/>
          <w:numId w:val="76"/>
        </w:numPr>
        <w:spacing w:before="120" w:after="120" w:line="360" w:lineRule="auto"/>
        <w:jc w:val="both"/>
        <w:rPr>
          <w:rFonts w:cs="Arial"/>
          <w:szCs w:val="24"/>
        </w:rPr>
      </w:pPr>
      <w:r>
        <w:rPr>
          <w:rFonts w:cs="Arial"/>
          <w:szCs w:val="24"/>
        </w:rPr>
        <w:t>from</w:t>
      </w:r>
      <w:r w:rsidR="00047110" w:rsidRPr="00986E87">
        <w:rPr>
          <w:rFonts w:cs="Arial"/>
          <w:szCs w:val="24"/>
        </w:rPr>
        <w:t xml:space="preserve"> 1 January 2016 </w:t>
      </w:r>
      <w:r>
        <w:rPr>
          <w:rFonts w:cs="Arial"/>
          <w:szCs w:val="24"/>
        </w:rPr>
        <w:t xml:space="preserve">to </w:t>
      </w:r>
      <w:r w:rsidR="00047110" w:rsidRPr="00986E87">
        <w:rPr>
          <w:rFonts w:cs="Arial"/>
          <w:szCs w:val="24"/>
        </w:rPr>
        <w:t>29 January 2019,</w:t>
      </w:r>
      <w:r>
        <w:rPr>
          <w:rFonts w:cs="Arial"/>
          <w:szCs w:val="24"/>
        </w:rPr>
        <w:t xml:space="preserve"> by contravening</w:t>
      </w:r>
      <w:r w:rsidR="00047110" w:rsidRPr="00986E87">
        <w:rPr>
          <w:rFonts w:cs="Arial"/>
          <w:szCs w:val="24"/>
        </w:rPr>
        <w:t xml:space="preserve"> clause</w:t>
      </w:r>
      <w:r w:rsidR="003E47A1">
        <w:rPr>
          <w:rFonts w:cs="Arial"/>
          <w:szCs w:val="24"/>
        </w:rPr>
        <w:t>s</w:t>
      </w:r>
      <w:r w:rsidR="00047110" w:rsidRPr="00986E87">
        <w:rPr>
          <w:rFonts w:cs="Arial"/>
          <w:szCs w:val="24"/>
        </w:rPr>
        <w:t xml:space="preserve"> 27</w:t>
      </w:r>
      <w:r w:rsidR="003E47A1">
        <w:rPr>
          <w:rFonts w:cs="Arial"/>
          <w:szCs w:val="24"/>
        </w:rPr>
        <w:t>.1</w:t>
      </w:r>
      <w:r>
        <w:rPr>
          <w:rFonts w:cs="Arial"/>
          <w:szCs w:val="24"/>
        </w:rPr>
        <w:t xml:space="preserve"> to </w:t>
      </w:r>
      <w:proofErr w:type="gramStart"/>
      <w:r w:rsidR="003E47A1">
        <w:rPr>
          <w:rFonts w:cs="Arial"/>
          <w:szCs w:val="24"/>
        </w:rPr>
        <w:t xml:space="preserve">27.10 </w:t>
      </w:r>
      <w:r w:rsidR="00047110" w:rsidRPr="00986E87">
        <w:rPr>
          <w:rFonts w:cs="Arial"/>
          <w:szCs w:val="24"/>
        </w:rPr>
        <w:t xml:space="preserve"> of</w:t>
      </w:r>
      <w:proofErr w:type="gramEnd"/>
      <w:r w:rsidR="00047110" w:rsidRPr="00986E87">
        <w:rPr>
          <w:rFonts w:cs="Arial"/>
          <w:szCs w:val="24"/>
        </w:rPr>
        <w:t xml:space="preserve"> the </w:t>
      </w:r>
      <w:r w:rsidR="00047110" w:rsidRPr="00986E87">
        <w:rPr>
          <w:rFonts w:cs="Arial"/>
          <w:i/>
          <w:szCs w:val="24"/>
        </w:rPr>
        <w:t>Westpac Group Enterprise Agreement 2016</w:t>
      </w:r>
      <w:r w:rsidR="00047110" w:rsidRPr="00986E87">
        <w:rPr>
          <w:rFonts w:cs="Arial"/>
          <w:szCs w:val="24"/>
        </w:rPr>
        <w:t xml:space="preserve"> (</w:t>
      </w:r>
      <w:r w:rsidR="008F30EA" w:rsidRPr="00C330BC">
        <w:rPr>
          <w:rFonts w:cs="Arial"/>
          <w:b/>
          <w:bCs/>
          <w:szCs w:val="24"/>
        </w:rPr>
        <w:t xml:space="preserve">WBC </w:t>
      </w:r>
      <w:r w:rsidR="00047110" w:rsidRPr="00986E87">
        <w:rPr>
          <w:rFonts w:cs="Arial"/>
          <w:b/>
          <w:szCs w:val="24"/>
        </w:rPr>
        <w:t>2016 EA</w:t>
      </w:r>
      <w:r w:rsidR="00047110" w:rsidRPr="00986E87">
        <w:rPr>
          <w:rFonts w:cs="Arial"/>
          <w:szCs w:val="24"/>
        </w:rPr>
        <w:t>);</w:t>
      </w:r>
      <w:r>
        <w:rPr>
          <w:rFonts w:cs="Arial"/>
          <w:szCs w:val="24"/>
        </w:rPr>
        <w:t xml:space="preserve"> and</w:t>
      </w:r>
    </w:p>
    <w:p w14:paraId="624340F0" w14:textId="3C41CC81" w:rsidR="00047110" w:rsidRPr="00CF2AC4" w:rsidRDefault="00766787" w:rsidP="00766787">
      <w:pPr>
        <w:pStyle w:val="ListParagraph"/>
        <w:widowControl w:val="0"/>
        <w:numPr>
          <w:ilvl w:val="0"/>
          <w:numId w:val="76"/>
        </w:numPr>
        <w:spacing w:before="120" w:after="120" w:line="360" w:lineRule="auto"/>
        <w:jc w:val="both"/>
        <w:rPr>
          <w:rFonts w:cs="Arial"/>
          <w:szCs w:val="24"/>
        </w:rPr>
      </w:pPr>
      <w:r>
        <w:rPr>
          <w:rFonts w:cs="Arial"/>
          <w:szCs w:val="24"/>
        </w:rPr>
        <w:t xml:space="preserve">from </w:t>
      </w:r>
      <w:r w:rsidR="00047110" w:rsidRPr="00986E87">
        <w:rPr>
          <w:rFonts w:cs="Arial"/>
          <w:szCs w:val="24"/>
        </w:rPr>
        <w:t xml:space="preserve">1 January 2014 </w:t>
      </w:r>
      <w:r>
        <w:rPr>
          <w:rFonts w:cs="Arial"/>
          <w:szCs w:val="24"/>
        </w:rPr>
        <w:t xml:space="preserve">to </w:t>
      </w:r>
      <w:r w:rsidR="00047110" w:rsidRPr="00986E87">
        <w:rPr>
          <w:rFonts w:cs="Arial"/>
          <w:szCs w:val="24"/>
        </w:rPr>
        <w:t xml:space="preserve">31 December 2015, </w:t>
      </w:r>
      <w:r>
        <w:rPr>
          <w:rFonts w:cs="Arial"/>
          <w:szCs w:val="24"/>
        </w:rPr>
        <w:t xml:space="preserve">by contravening </w:t>
      </w:r>
      <w:r w:rsidR="00047110" w:rsidRPr="00986E87">
        <w:rPr>
          <w:rFonts w:cs="Arial"/>
          <w:szCs w:val="24"/>
        </w:rPr>
        <w:t>clauses 60.4, 60.7, 60.10, 60.13, 60.16, 60.19, 60.22, 60.25, 60.28, 60.31, 60.34, 60.37</w:t>
      </w:r>
      <w:r w:rsidR="00203F65" w:rsidRPr="005B4392">
        <w:rPr>
          <w:rFonts w:cs="Arial"/>
          <w:szCs w:val="24"/>
        </w:rPr>
        <w:t>, 60.45</w:t>
      </w:r>
      <w:r w:rsidR="00047110" w:rsidRPr="00986E87">
        <w:rPr>
          <w:rFonts w:cs="Arial"/>
          <w:szCs w:val="24"/>
        </w:rPr>
        <w:t xml:space="preserve"> and 60.61 of </w:t>
      </w:r>
      <w:r w:rsidR="00047110" w:rsidRPr="00E93541">
        <w:rPr>
          <w:rFonts w:cs="Arial"/>
          <w:szCs w:val="24"/>
        </w:rPr>
        <w:t xml:space="preserve">the </w:t>
      </w:r>
      <w:r w:rsidR="008F30EA" w:rsidRPr="00E93541">
        <w:rPr>
          <w:rFonts w:cs="Arial"/>
          <w:szCs w:val="24"/>
        </w:rPr>
        <w:t xml:space="preserve">WBC </w:t>
      </w:r>
      <w:r w:rsidR="00047110" w:rsidRPr="00E93541">
        <w:rPr>
          <w:rFonts w:cs="Arial"/>
          <w:bCs/>
          <w:szCs w:val="24"/>
        </w:rPr>
        <w:t>2013 EA</w:t>
      </w:r>
      <w:r w:rsidRPr="00CF2AC4">
        <w:rPr>
          <w:rFonts w:cs="Arial"/>
          <w:szCs w:val="24"/>
        </w:rPr>
        <w:t>.</w:t>
      </w:r>
    </w:p>
    <w:bookmarkEnd w:id="14"/>
    <w:p w14:paraId="66ECBA01" w14:textId="3D0A25BE" w:rsidR="00572D51" w:rsidRPr="00CF2AC4" w:rsidRDefault="00572D51" w:rsidP="00572D51">
      <w:pPr>
        <w:pStyle w:val="ListParagraph"/>
        <w:widowControl w:val="0"/>
        <w:numPr>
          <w:ilvl w:val="0"/>
          <w:numId w:val="33"/>
        </w:numPr>
        <w:spacing w:before="120" w:after="120" w:line="360" w:lineRule="auto"/>
        <w:ind w:left="567" w:hanging="567"/>
        <w:jc w:val="both"/>
        <w:rPr>
          <w:rFonts w:cs="Arial"/>
          <w:szCs w:val="24"/>
        </w:rPr>
      </w:pPr>
      <w:r w:rsidRPr="00CF2AC4">
        <w:rPr>
          <w:rFonts w:cs="Arial"/>
          <w:szCs w:val="24"/>
        </w:rPr>
        <w:t xml:space="preserve">The contraventions identified in clause </w:t>
      </w:r>
      <w:r w:rsidR="0017384D" w:rsidRPr="00CF2AC4">
        <w:rPr>
          <w:rFonts w:cs="Arial"/>
          <w:szCs w:val="24"/>
        </w:rPr>
        <w:t>8</w:t>
      </w:r>
      <w:r w:rsidRPr="00CF2AC4">
        <w:rPr>
          <w:rFonts w:cs="Arial"/>
          <w:szCs w:val="24"/>
        </w:rPr>
        <w:t xml:space="preserve"> of this Undertaking do not include:</w:t>
      </w:r>
    </w:p>
    <w:p w14:paraId="1823AE42" w14:textId="30A245F0" w:rsidR="00B33E74" w:rsidRPr="00D80F94" w:rsidRDefault="00572D51" w:rsidP="00B33E74">
      <w:pPr>
        <w:pStyle w:val="ListParagraph"/>
        <w:widowControl w:val="0"/>
        <w:numPr>
          <w:ilvl w:val="0"/>
          <w:numId w:val="71"/>
        </w:numPr>
        <w:spacing w:before="120" w:after="120" w:line="360" w:lineRule="auto"/>
        <w:jc w:val="both"/>
        <w:rPr>
          <w:rFonts w:cs="Arial"/>
          <w:szCs w:val="24"/>
        </w:rPr>
      </w:pPr>
      <w:r w:rsidRPr="00CF2AC4">
        <w:rPr>
          <w:rFonts w:cs="Arial"/>
          <w:szCs w:val="24"/>
        </w:rPr>
        <w:t xml:space="preserve">any contraventions </w:t>
      </w:r>
      <w:r w:rsidR="005A2D2C" w:rsidRPr="00CF2AC4">
        <w:rPr>
          <w:rFonts w:cs="Arial"/>
          <w:szCs w:val="24"/>
        </w:rPr>
        <w:t>relating to the LSL Issues which impact current or former employees of Westpac</w:t>
      </w:r>
      <w:r w:rsidRPr="00CF2AC4">
        <w:rPr>
          <w:rFonts w:cs="Arial"/>
          <w:szCs w:val="24"/>
        </w:rPr>
        <w:t xml:space="preserve"> not listed in Schedule A</w:t>
      </w:r>
      <w:r w:rsidR="00341E2B">
        <w:rPr>
          <w:rFonts w:cs="Arial"/>
          <w:szCs w:val="24"/>
        </w:rPr>
        <w:t xml:space="preserve">, </w:t>
      </w:r>
      <w:r w:rsidRPr="00CF2AC4">
        <w:rPr>
          <w:rFonts w:cs="Arial"/>
          <w:szCs w:val="24"/>
        </w:rPr>
        <w:t>Schedule B</w:t>
      </w:r>
      <w:r w:rsidR="00341E2B">
        <w:rPr>
          <w:rFonts w:cs="Arial"/>
          <w:szCs w:val="24"/>
        </w:rPr>
        <w:t xml:space="preserve"> or Schedule C</w:t>
      </w:r>
      <w:r w:rsidRPr="00CF2AC4">
        <w:rPr>
          <w:rFonts w:cs="Arial"/>
          <w:szCs w:val="24"/>
        </w:rPr>
        <w:t xml:space="preserve"> to this Undertaking (</w:t>
      </w:r>
      <w:r w:rsidRPr="00CF2AC4">
        <w:rPr>
          <w:rFonts w:cs="Arial"/>
          <w:b/>
          <w:szCs w:val="24"/>
        </w:rPr>
        <w:t>Non-schedule Employees</w:t>
      </w:r>
      <w:r w:rsidRPr="00CF2AC4">
        <w:rPr>
          <w:rFonts w:cs="Arial"/>
          <w:szCs w:val="24"/>
        </w:rPr>
        <w:t xml:space="preserve">). For the avoidance of doubt this Undertaking is not given in respect of any Non-schedule Employees who were </w:t>
      </w:r>
      <w:r w:rsidRPr="00341E2B">
        <w:rPr>
          <w:rFonts w:cs="Arial"/>
          <w:szCs w:val="24"/>
        </w:rPr>
        <w:t xml:space="preserve">underpaid as a result of </w:t>
      </w:r>
      <w:r w:rsidR="005A2D2C" w:rsidRPr="00341E2B">
        <w:rPr>
          <w:rFonts w:cs="Arial"/>
          <w:szCs w:val="24"/>
        </w:rPr>
        <w:t xml:space="preserve">the LSL Issues </w:t>
      </w:r>
      <w:r w:rsidRPr="00341E2B">
        <w:rPr>
          <w:rFonts w:cs="Arial"/>
          <w:szCs w:val="24"/>
        </w:rPr>
        <w:t>and the FWO’s acceptance of this Undertaking is not based on any reasonable belief about the existence of any contravention because of any such underpayment; or</w:t>
      </w:r>
    </w:p>
    <w:p w14:paraId="3A002F6A" w14:textId="7ECB0208" w:rsidR="00572D51" w:rsidRPr="00341E2B" w:rsidRDefault="00572D51" w:rsidP="00B33E74">
      <w:pPr>
        <w:pStyle w:val="ListParagraph"/>
        <w:widowControl w:val="0"/>
        <w:numPr>
          <w:ilvl w:val="0"/>
          <w:numId w:val="71"/>
        </w:numPr>
        <w:spacing w:before="120" w:after="120" w:line="360" w:lineRule="auto"/>
        <w:jc w:val="both"/>
        <w:rPr>
          <w:rFonts w:cs="Arial"/>
          <w:szCs w:val="24"/>
        </w:rPr>
      </w:pPr>
      <w:r w:rsidRPr="009A4709">
        <w:rPr>
          <w:rFonts w:cs="Arial"/>
          <w:szCs w:val="24"/>
        </w:rPr>
        <w:t xml:space="preserve">any contraventions </w:t>
      </w:r>
      <w:bookmarkStart w:id="15" w:name="_Hlk83984255"/>
      <w:r w:rsidRPr="009A4709">
        <w:rPr>
          <w:rFonts w:cs="Arial"/>
          <w:szCs w:val="24"/>
        </w:rPr>
        <w:t>which have not yet occurred</w:t>
      </w:r>
      <w:r w:rsidR="008753B1" w:rsidRPr="009A4709">
        <w:rPr>
          <w:rFonts w:cs="Arial"/>
          <w:szCs w:val="24"/>
        </w:rPr>
        <w:t xml:space="preserve"> </w:t>
      </w:r>
      <w:r w:rsidR="00C07B3C" w:rsidRPr="009A4709">
        <w:rPr>
          <w:rFonts w:cs="Arial"/>
          <w:szCs w:val="24"/>
        </w:rPr>
        <w:t xml:space="preserve">or been </w:t>
      </w:r>
      <w:r w:rsidR="001119B0" w:rsidRPr="009A4709">
        <w:rPr>
          <w:rFonts w:cs="Arial"/>
          <w:szCs w:val="24"/>
        </w:rPr>
        <w:t xml:space="preserve">identified </w:t>
      </w:r>
      <w:r w:rsidRPr="009A4709">
        <w:rPr>
          <w:rFonts w:cs="Arial"/>
          <w:szCs w:val="24"/>
        </w:rPr>
        <w:t xml:space="preserve">at the </w:t>
      </w:r>
      <w:r w:rsidR="00DA3B81" w:rsidRPr="009A4709">
        <w:rPr>
          <w:rFonts w:cs="Arial"/>
          <w:szCs w:val="24"/>
        </w:rPr>
        <w:t>Commencement D</w:t>
      </w:r>
      <w:r w:rsidRPr="009A4709">
        <w:rPr>
          <w:rFonts w:cs="Arial"/>
          <w:szCs w:val="24"/>
        </w:rPr>
        <w:t xml:space="preserve">ate </w:t>
      </w:r>
      <w:bookmarkEnd w:id="15"/>
      <w:r w:rsidRPr="009A4709">
        <w:rPr>
          <w:rFonts w:cs="Arial"/>
          <w:szCs w:val="24"/>
        </w:rPr>
        <w:t xml:space="preserve">(whether or not those contraventions are identified in the Independent Assessment described at clause </w:t>
      </w:r>
      <w:r w:rsidR="00DA3B81" w:rsidRPr="009A4709">
        <w:rPr>
          <w:rFonts w:cs="Arial"/>
          <w:szCs w:val="24"/>
        </w:rPr>
        <w:t xml:space="preserve">15 </w:t>
      </w:r>
      <w:r w:rsidRPr="009A4709">
        <w:rPr>
          <w:rFonts w:cs="Arial"/>
          <w:szCs w:val="24"/>
        </w:rPr>
        <w:t xml:space="preserve">below or the Independent Audits described at clause </w:t>
      </w:r>
      <w:r w:rsidR="00DA3B81" w:rsidRPr="009A4709">
        <w:rPr>
          <w:rFonts w:cs="Arial"/>
          <w:szCs w:val="24"/>
        </w:rPr>
        <w:t xml:space="preserve">23 </w:t>
      </w:r>
      <w:r w:rsidRPr="009A4709">
        <w:rPr>
          <w:rFonts w:cs="Arial"/>
          <w:szCs w:val="24"/>
        </w:rPr>
        <w:t xml:space="preserve">below). For the avoidance of doubt this Undertaking is not given in respect of any contravention </w:t>
      </w:r>
      <w:r w:rsidR="008F30EA" w:rsidRPr="001F1ECB">
        <w:rPr>
          <w:rFonts w:cs="Arial"/>
          <w:szCs w:val="24"/>
        </w:rPr>
        <w:t>other than those specif</w:t>
      </w:r>
      <w:r w:rsidR="008F30EA" w:rsidRPr="00D91B6F">
        <w:rPr>
          <w:rFonts w:cs="Arial"/>
          <w:szCs w:val="24"/>
        </w:rPr>
        <w:t>ied in this</w:t>
      </w:r>
      <w:r w:rsidRPr="00D91B6F">
        <w:rPr>
          <w:rFonts w:cs="Arial"/>
          <w:szCs w:val="24"/>
        </w:rPr>
        <w:t xml:space="preserve"> Undertaking</w:t>
      </w:r>
      <w:r w:rsidR="008F30EA" w:rsidRPr="00D91B6F">
        <w:rPr>
          <w:rFonts w:cs="Arial"/>
          <w:szCs w:val="24"/>
        </w:rPr>
        <w:t>.</w:t>
      </w:r>
      <w:r w:rsidRPr="001F1ECB">
        <w:rPr>
          <w:rFonts w:cs="Arial"/>
          <w:szCs w:val="24"/>
          <w:highlight w:val="yellow"/>
        </w:rPr>
        <w:t xml:space="preserve"> </w:t>
      </w:r>
      <w:r w:rsidR="00CC4E8D" w:rsidRPr="00341E2B">
        <w:rPr>
          <w:rFonts w:cs="Arial"/>
          <w:szCs w:val="24"/>
        </w:rPr>
        <w:t xml:space="preserve"> </w:t>
      </w:r>
    </w:p>
    <w:p w14:paraId="3427C622" w14:textId="70BA9FFC" w:rsidR="00572D51" w:rsidRPr="00B24756" w:rsidRDefault="00572D51" w:rsidP="00572D51">
      <w:pPr>
        <w:widowControl w:val="0"/>
        <w:spacing w:after="120" w:line="360" w:lineRule="auto"/>
        <w:rPr>
          <w:rFonts w:cs="Arial"/>
          <w:b/>
          <w:sz w:val="24"/>
          <w:szCs w:val="24"/>
        </w:rPr>
      </w:pPr>
      <w:r w:rsidRPr="00B24756">
        <w:rPr>
          <w:rFonts w:cs="Arial"/>
          <w:b/>
          <w:sz w:val="24"/>
          <w:szCs w:val="24"/>
        </w:rPr>
        <w:lastRenderedPageBreak/>
        <w:t>UNDERTAKINGS</w:t>
      </w:r>
    </w:p>
    <w:p w14:paraId="74E8CAE8" w14:textId="25CAB4CF" w:rsidR="00572D51" w:rsidRPr="00B24756" w:rsidRDefault="00B24756" w:rsidP="00572D51">
      <w:pPr>
        <w:pStyle w:val="ListParagraph"/>
        <w:widowControl w:val="0"/>
        <w:numPr>
          <w:ilvl w:val="0"/>
          <w:numId w:val="33"/>
        </w:numPr>
        <w:spacing w:before="120" w:after="120" w:line="360" w:lineRule="auto"/>
        <w:ind w:left="567" w:hanging="567"/>
        <w:jc w:val="both"/>
        <w:rPr>
          <w:rFonts w:cs="Arial"/>
          <w:szCs w:val="24"/>
        </w:rPr>
      </w:pPr>
      <w:r w:rsidRPr="00B24756">
        <w:rPr>
          <w:rFonts w:cs="Arial"/>
          <w:szCs w:val="24"/>
        </w:rPr>
        <w:t>Westpac</w:t>
      </w:r>
      <w:r w:rsidR="00572D51" w:rsidRPr="00B24756">
        <w:rPr>
          <w:rFonts w:cs="Arial"/>
          <w:szCs w:val="24"/>
        </w:rPr>
        <w:t xml:space="preserve"> will </w:t>
      </w:r>
      <w:r w:rsidR="00572D51" w:rsidRPr="00B24756">
        <w:rPr>
          <w:rFonts w:cs="Arial"/>
          <w:szCs w:val="22"/>
        </w:rPr>
        <w:t>take</w:t>
      </w:r>
      <w:r w:rsidR="00572D51" w:rsidRPr="00B24756">
        <w:rPr>
          <w:rFonts w:cs="Arial"/>
          <w:szCs w:val="24"/>
        </w:rPr>
        <w:t xml:space="preserve"> the actions set out at </w:t>
      </w:r>
      <w:r w:rsidR="00572D51" w:rsidRPr="00C822C6">
        <w:rPr>
          <w:rFonts w:cs="Arial"/>
          <w:szCs w:val="24"/>
        </w:rPr>
        <w:t xml:space="preserve">clauses </w:t>
      </w:r>
      <w:r w:rsidR="00DA3B81">
        <w:rPr>
          <w:rFonts w:cs="Arial"/>
          <w:szCs w:val="24"/>
        </w:rPr>
        <w:t xml:space="preserve">11 </w:t>
      </w:r>
      <w:r w:rsidR="00572D51" w:rsidRPr="00141AC9">
        <w:rPr>
          <w:rFonts w:cs="Arial"/>
          <w:szCs w:val="24"/>
        </w:rPr>
        <w:t xml:space="preserve">to </w:t>
      </w:r>
      <w:r w:rsidR="00184CBF">
        <w:rPr>
          <w:rFonts w:cs="Arial"/>
          <w:szCs w:val="24"/>
        </w:rPr>
        <w:fldChar w:fldCharType="begin"/>
      </w:r>
      <w:r w:rsidR="00184CBF">
        <w:rPr>
          <w:rFonts w:cs="Arial"/>
          <w:szCs w:val="24"/>
        </w:rPr>
        <w:instrText xml:space="preserve"> REF _Ref79010536 \r \h </w:instrText>
      </w:r>
      <w:r w:rsidR="00184CBF">
        <w:rPr>
          <w:rFonts w:cs="Arial"/>
          <w:szCs w:val="24"/>
        </w:rPr>
      </w:r>
      <w:r w:rsidR="00184CBF">
        <w:rPr>
          <w:rFonts w:cs="Arial"/>
          <w:szCs w:val="24"/>
        </w:rPr>
        <w:fldChar w:fldCharType="separate"/>
      </w:r>
      <w:r w:rsidR="00184CBF">
        <w:rPr>
          <w:rFonts w:cs="Arial"/>
          <w:szCs w:val="24"/>
        </w:rPr>
        <w:t>5</w:t>
      </w:r>
      <w:r w:rsidR="00DA3B81">
        <w:rPr>
          <w:rFonts w:cs="Arial"/>
          <w:szCs w:val="24"/>
        </w:rPr>
        <w:t>5</w:t>
      </w:r>
      <w:r w:rsidR="00184CBF">
        <w:rPr>
          <w:rFonts w:cs="Arial"/>
          <w:szCs w:val="24"/>
        </w:rPr>
        <w:fldChar w:fldCharType="end"/>
      </w:r>
      <w:r w:rsidR="00572D51" w:rsidRPr="00141AC9">
        <w:rPr>
          <w:rFonts w:cs="Arial"/>
          <w:szCs w:val="24"/>
        </w:rPr>
        <w:t xml:space="preserve"> below.</w:t>
      </w:r>
      <w:r w:rsidR="00572D51" w:rsidRPr="00B24756">
        <w:rPr>
          <w:rFonts w:cs="Arial"/>
          <w:szCs w:val="24"/>
        </w:rPr>
        <w:t xml:space="preserve"> </w:t>
      </w:r>
    </w:p>
    <w:p w14:paraId="21BD2E34" w14:textId="77777777" w:rsidR="00572D51" w:rsidRPr="00B24756" w:rsidDel="00D7430F" w:rsidRDefault="00572D51" w:rsidP="00572D51">
      <w:pPr>
        <w:widowControl w:val="0"/>
        <w:spacing w:after="120" w:line="360" w:lineRule="auto"/>
        <w:rPr>
          <w:rFonts w:cs="Arial"/>
          <w:b/>
          <w:szCs w:val="24"/>
        </w:rPr>
      </w:pPr>
      <w:bookmarkStart w:id="16" w:name="_Hlk79487239"/>
      <w:r w:rsidRPr="00B24756">
        <w:rPr>
          <w:rFonts w:cs="Arial"/>
          <w:b/>
          <w:sz w:val="24"/>
          <w:szCs w:val="24"/>
        </w:rPr>
        <w:t>Review and r</w:t>
      </w:r>
      <w:r w:rsidRPr="00B24756" w:rsidDel="00D7430F">
        <w:rPr>
          <w:rFonts w:cs="Arial"/>
          <w:b/>
          <w:sz w:val="24"/>
          <w:szCs w:val="24"/>
        </w:rPr>
        <w:t>ectif</w:t>
      </w:r>
      <w:r w:rsidRPr="00B24756">
        <w:rPr>
          <w:rFonts w:cs="Arial"/>
          <w:b/>
          <w:sz w:val="24"/>
          <w:szCs w:val="24"/>
        </w:rPr>
        <w:t>ication of</w:t>
      </w:r>
      <w:r w:rsidRPr="00B24756" w:rsidDel="00D7430F">
        <w:rPr>
          <w:rFonts w:cs="Arial"/>
          <w:b/>
          <w:sz w:val="24"/>
          <w:szCs w:val="24"/>
        </w:rPr>
        <w:t xml:space="preserve"> underpayments</w:t>
      </w:r>
    </w:p>
    <w:p w14:paraId="7D64F4D6" w14:textId="2CAA297C" w:rsidR="00572D51" w:rsidRPr="0052024A" w:rsidRDefault="00572D51" w:rsidP="005B6EBD">
      <w:pPr>
        <w:pStyle w:val="ListParagraph"/>
        <w:widowControl w:val="0"/>
        <w:numPr>
          <w:ilvl w:val="0"/>
          <w:numId w:val="33"/>
        </w:numPr>
        <w:spacing w:before="120" w:after="120" w:line="360" w:lineRule="auto"/>
        <w:ind w:left="567" w:hanging="567"/>
        <w:jc w:val="both"/>
        <w:rPr>
          <w:rFonts w:cs="Arial"/>
          <w:szCs w:val="24"/>
        </w:rPr>
      </w:pPr>
      <w:bookmarkStart w:id="17" w:name="_Ref71548421"/>
      <w:bookmarkStart w:id="18" w:name="_Ref11860588"/>
      <w:bookmarkStart w:id="19" w:name="_Ref75846815"/>
      <w:r w:rsidRPr="00B24756">
        <w:rPr>
          <w:rFonts w:cs="Arial"/>
          <w:szCs w:val="24"/>
        </w:rPr>
        <w:t xml:space="preserve">By </w:t>
      </w:r>
      <w:r w:rsidR="00F2494F" w:rsidRPr="0082059C">
        <w:rPr>
          <w:rFonts w:cs="Arial"/>
          <w:szCs w:val="24"/>
        </w:rPr>
        <w:t>30 November 2021</w:t>
      </w:r>
      <w:r w:rsidRPr="00B24756">
        <w:rPr>
          <w:rFonts w:cs="Arial"/>
          <w:szCs w:val="24"/>
        </w:rPr>
        <w:t xml:space="preserve">, </w:t>
      </w:r>
      <w:r w:rsidR="00B24756" w:rsidRPr="00B24756">
        <w:rPr>
          <w:rFonts w:cs="Arial"/>
          <w:szCs w:val="24"/>
        </w:rPr>
        <w:t>Westpac</w:t>
      </w:r>
      <w:r w:rsidRPr="00B24756">
        <w:rPr>
          <w:rFonts w:cs="Arial"/>
          <w:szCs w:val="24"/>
        </w:rPr>
        <w:t xml:space="preserve"> will</w:t>
      </w:r>
      <w:bookmarkEnd w:id="17"/>
      <w:r w:rsidRPr="00B24756">
        <w:rPr>
          <w:rFonts w:cs="Arial"/>
          <w:szCs w:val="24"/>
        </w:rPr>
        <w:t xml:space="preserve"> </w:t>
      </w:r>
      <w:bookmarkStart w:id="20" w:name="_Ref71548423"/>
      <w:bookmarkStart w:id="21" w:name="_Ref11246395"/>
      <w:bookmarkEnd w:id="18"/>
      <w:r w:rsidRPr="0052024A">
        <w:rPr>
          <w:rFonts w:cs="Arial"/>
          <w:szCs w:val="24"/>
        </w:rPr>
        <w:t>pay each of the Schedule B Employees</w:t>
      </w:r>
      <w:r w:rsidR="00BB01D3">
        <w:rPr>
          <w:rFonts w:cs="Arial"/>
          <w:szCs w:val="24"/>
        </w:rPr>
        <w:t xml:space="preserve"> </w:t>
      </w:r>
      <w:r w:rsidR="00347663">
        <w:rPr>
          <w:rFonts w:cs="Arial"/>
          <w:szCs w:val="24"/>
        </w:rPr>
        <w:t xml:space="preserve">and Schedule C Employees </w:t>
      </w:r>
      <w:r w:rsidR="00BB01D3">
        <w:rPr>
          <w:rFonts w:cs="Arial"/>
          <w:szCs w:val="24"/>
        </w:rPr>
        <w:t>that have been located by that date</w:t>
      </w:r>
      <w:r w:rsidRPr="0052024A">
        <w:rPr>
          <w:rFonts w:cs="Arial"/>
          <w:szCs w:val="24"/>
        </w:rPr>
        <w:t>:</w:t>
      </w:r>
      <w:bookmarkEnd w:id="19"/>
      <w:bookmarkEnd w:id="20"/>
    </w:p>
    <w:p w14:paraId="2511A52A" w14:textId="77777777" w:rsidR="00572D51" w:rsidRPr="0052024A" w:rsidRDefault="00572D51" w:rsidP="005B6EBD">
      <w:pPr>
        <w:pStyle w:val="ListParagraph"/>
        <w:numPr>
          <w:ilvl w:val="1"/>
          <w:numId w:val="37"/>
        </w:numPr>
        <w:spacing w:before="120" w:after="120" w:line="360" w:lineRule="auto"/>
        <w:jc w:val="both"/>
        <w:rPr>
          <w:rFonts w:cs="Arial"/>
          <w:szCs w:val="24"/>
        </w:rPr>
      </w:pPr>
      <w:bookmarkStart w:id="22" w:name="_Ref71548402"/>
      <w:r w:rsidRPr="0052024A">
        <w:rPr>
          <w:rFonts w:cs="Arial"/>
          <w:szCs w:val="24"/>
        </w:rPr>
        <w:t>the underpayment amount owing to them;</w:t>
      </w:r>
      <w:bookmarkEnd w:id="22"/>
    </w:p>
    <w:p w14:paraId="30F9F3A2" w14:textId="5D157194" w:rsidR="00572D51" w:rsidRPr="0052024A" w:rsidRDefault="00572D51" w:rsidP="005B6EBD">
      <w:pPr>
        <w:pStyle w:val="ListParagraph"/>
        <w:numPr>
          <w:ilvl w:val="1"/>
          <w:numId w:val="37"/>
        </w:numPr>
        <w:spacing w:before="120" w:after="120" w:line="360" w:lineRule="auto"/>
        <w:jc w:val="both"/>
        <w:rPr>
          <w:rFonts w:cs="Arial"/>
          <w:szCs w:val="24"/>
        </w:rPr>
      </w:pPr>
      <w:bookmarkStart w:id="23" w:name="_Ref71548404"/>
      <w:r w:rsidRPr="0052024A">
        <w:rPr>
          <w:rFonts w:cs="Arial"/>
          <w:szCs w:val="24"/>
        </w:rPr>
        <w:t>any superannuation payments which may be required by law, by making payment to their chosen superannuation fund;</w:t>
      </w:r>
      <w:bookmarkEnd w:id="23"/>
      <w:r w:rsidRPr="0052024A">
        <w:rPr>
          <w:rFonts w:cs="Arial"/>
          <w:szCs w:val="24"/>
        </w:rPr>
        <w:t xml:space="preserve"> </w:t>
      </w:r>
      <w:r w:rsidR="00921241">
        <w:rPr>
          <w:rFonts w:cs="Arial"/>
          <w:szCs w:val="24"/>
        </w:rPr>
        <w:t>and</w:t>
      </w:r>
    </w:p>
    <w:p w14:paraId="00044A3F" w14:textId="11EA52D7" w:rsidR="00572D51" w:rsidRPr="0052024A" w:rsidRDefault="00572D51" w:rsidP="005B6EBD">
      <w:pPr>
        <w:pStyle w:val="ListParagraph"/>
        <w:numPr>
          <w:ilvl w:val="1"/>
          <w:numId w:val="37"/>
        </w:numPr>
        <w:spacing w:before="120" w:after="120" w:line="360" w:lineRule="auto"/>
        <w:jc w:val="both"/>
        <w:rPr>
          <w:rFonts w:cs="Arial"/>
          <w:szCs w:val="24"/>
        </w:rPr>
      </w:pPr>
      <w:r w:rsidRPr="0052024A">
        <w:rPr>
          <w:rFonts w:cs="Arial"/>
          <w:szCs w:val="24"/>
        </w:rPr>
        <w:t xml:space="preserve">interest on the </w:t>
      </w:r>
      <w:r w:rsidR="003E1BFF" w:rsidRPr="0052024A">
        <w:rPr>
          <w:rFonts w:cs="Arial"/>
          <w:szCs w:val="24"/>
        </w:rPr>
        <w:t xml:space="preserve">underpayment </w:t>
      </w:r>
      <w:r w:rsidRPr="0052024A">
        <w:rPr>
          <w:rFonts w:cs="Arial"/>
          <w:szCs w:val="24"/>
        </w:rPr>
        <w:t xml:space="preserve">amount </w:t>
      </w:r>
      <w:r w:rsidR="003E1BFF" w:rsidRPr="0052024A">
        <w:rPr>
          <w:rFonts w:cs="Arial"/>
          <w:szCs w:val="24"/>
        </w:rPr>
        <w:t>owing to them at an interest rate of 4.75%</w:t>
      </w:r>
      <w:r w:rsidR="0052024A" w:rsidRPr="0052024A">
        <w:rPr>
          <w:rFonts w:cs="Arial"/>
          <w:szCs w:val="24"/>
        </w:rPr>
        <w:t>.</w:t>
      </w:r>
    </w:p>
    <w:p w14:paraId="21CE14D2" w14:textId="75CFA6BF" w:rsidR="00572D51" w:rsidRPr="00B24756" w:rsidRDefault="00572D51" w:rsidP="00572D51">
      <w:pPr>
        <w:pStyle w:val="ListParagraph"/>
        <w:widowControl w:val="0"/>
        <w:numPr>
          <w:ilvl w:val="0"/>
          <w:numId w:val="33"/>
        </w:numPr>
        <w:spacing w:before="120" w:after="120" w:line="360" w:lineRule="auto"/>
        <w:ind w:left="567" w:hanging="567"/>
        <w:jc w:val="both"/>
        <w:rPr>
          <w:rFonts w:cs="Arial"/>
        </w:rPr>
      </w:pPr>
      <w:bookmarkStart w:id="24" w:name="_Ref22822318"/>
      <w:bookmarkEnd w:id="21"/>
      <w:r w:rsidRPr="00B24756">
        <w:rPr>
          <w:rFonts w:cs="Arial"/>
          <w:szCs w:val="24"/>
        </w:rPr>
        <w:t xml:space="preserve">By </w:t>
      </w:r>
      <w:r w:rsidR="00F2494F" w:rsidRPr="0082059C">
        <w:rPr>
          <w:rFonts w:cs="Arial"/>
          <w:szCs w:val="24"/>
        </w:rPr>
        <w:t>30 November 2021</w:t>
      </w:r>
      <w:r w:rsidRPr="00B24756">
        <w:rPr>
          <w:rFonts w:cs="Arial"/>
          <w:szCs w:val="24"/>
        </w:rPr>
        <w:t xml:space="preserve">, </w:t>
      </w:r>
      <w:r w:rsidR="00B24756" w:rsidRPr="00B24756">
        <w:rPr>
          <w:rFonts w:cs="Arial"/>
          <w:szCs w:val="24"/>
        </w:rPr>
        <w:t>Westpac</w:t>
      </w:r>
      <w:r w:rsidRPr="00B24756">
        <w:rPr>
          <w:rFonts w:cs="Arial"/>
          <w:szCs w:val="24"/>
        </w:rPr>
        <w:t xml:space="preserve"> </w:t>
      </w:r>
      <w:r w:rsidRPr="00B24756">
        <w:rPr>
          <w:rFonts w:cs="Arial"/>
          <w:color w:val="000000" w:themeColor="text1"/>
          <w:szCs w:val="24"/>
        </w:rPr>
        <w:t>will</w:t>
      </w:r>
      <w:r w:rsidRPr="00B24756">
        <w:rPr>
          <w:rFonts w:cs="Arial"/>
          <w:szCs w:val="22"/>
        </w:rPr>
        <w:t xml:space="preserve"> provide</w:t>
      </w:r>
      <w:r w:rsidRPr="00B24756">
        <w:rPr>
          <w:rFonts w:cs="Arial"/>
          <w:color w:val="000000" w:themeColor="text1"/>
          <w:szCs w:val="24"/>
        </w:rPr>
        <w:t xml:space="preserve"> the FWO </w:t>
      </w:r>
      <w:r w:rsidRPr="00B24756">
        <w:rPr>
          <w:rFonts w:cs="Arial"/>
          <w:szCs w:val="22"/>
        </w:rPr>
        <w:t>evidence</w:t>
      </w:r>
      <w:r w:rsidRPr="00B24756">
        <w:rPr>
          <w:rFonts w:cs="Arial"/>
          <w:color w:val="000000" w:themeColor="text1"/>
          <w:szCs w:val="24"/>
        </w:rPr>
        <w:t xml:space="preserve"> of all payments made to</w:t>
      </w:r>
      <w:r w:rsidR="00C822C6">
        <w:rPr>
          <w:rFonts w:cs="Arial"/>
          <w:color w:val="000000" w:themeColor="text1"/>
          <w:szCs w:val="24"/>
        </w:rPr>
        <w:t xml:space="preserve"> all current and former employees listed in Schedules A</w:t>
      </w:r>
      <w:r w:rsidR="00347663">
        <w:rPr>
          <w:rFonts w:cs="Arial"/>
          <w:color w:val="000000" w:themeColor="text1"/>
          <w:szCs w:val="24"/>
        </w:rPr>
        <w:t xml:space="preserve">, </w:t>
      </w:r>
      <w:r w:rsidR="00C822C6" w:rsidRPr="002F08BE">
        <w:rPr>
          <w:rFonts w:cs="Arial"/>
          <w:color w:val="000000" w:themeColor="text1"/>
          <w:szCs w:val="24"/>
        </w:rPr>
        <w:t>B</w:t>
      </w:r>
      <w:r w:rsidR="004B354E">
        <w:rPr>
          <w:rFonts w:cs="Arial"/>
          <w:color w:val="000000" w:themeColor="text1"/>
          <w:szCs w:val="24"/>
        </w:rPr>
        <w:t xml:space="preserve"> </w:t>
      </w:r>
      <w:r w:rsidR="00347663">
        <w:rPr>
          <w:rFonts w:cs="Arial"/>
          <w:color w:val="000000" w:themeColor="text1"/>
          <w:szCs w:val="24"/>
        </w:rPr>
        <w:t xml:space="preserve">and C </w:t>
      </w:r>
      <w:r w:rsidR="004B354E">
        <w:rPr>
          <w:rFonts w:cs="Arial"/>
          <w:color w:val="000000" w:themeColor="text1"/>
          <w:szCs w:val="24"/>
        </w:rPr>
        <w:t>to rectify the Underpayment</w:t>
      </w:r>
      <w:r w:rsidRPr="00B24756">
        <w:rPr>
          <w:rFonts w:cs="Arial"/>
          <w:color w:val="000000" w:themeColor="text1"/>
          <w:szCs w:val="24"/>
        </w:rPr>
        <w:t>.</w:t>
      </w:r>
      <w:bookmarkEnd w:id="24"/>
      <w:r w:rsidRPr="00B24756">
        <w:rPr>
          <w:rFonts w:cs="Arial"/>
          <w:color w:val="000000" w:themeColor="text1"/>
          <w:szCs w:val="24"/>
        </w:rPr>
        <w:t xml:space="preserve"> </w:t>
      </w:r>
    </w:p>
    <w:bookmarkEnd w:id="16"/>
    <w:p w14:paraId="7A01783A" w14:textId="4408AD1C" w:rsidR="00572D51" w:rsidRPr="00B24756" w:rsidRDefault="00572D51" w:rsidP="00572D51">
      <w:pPr>
        <w:pStyle w:val="ListParagraph"/>
        <w:widowControl w:val="0"/>
        <w:numPr>
          <w:ilvl w:val="0"/>
          <w:numId w:val="33"/>
        </w:numPr>
        <w:spacing w:before="120" w:after="120" w:line="360" w:lineRule="auto"/>
        <w:ind w:left="567" w:hanging="567"/>
        <w:jc w:val="both"/>
        <w:rPr>
          <w:rFonts w:cs="Arial"/>
          <w:szCs w:val="24"/>
        </w:rPr>
      </w:pPr>
      <w:r w:rsidRPr="00B24756">
        <w:rPr>
          <w:rFonts w:cs="Arial"/>
          <w:szCs w:val="24"/>
        </w:rPr>
        <w:t xml:space="preserve">If any of the </w:t>
      </w:r>
      <w:r w:rsidR="00CD23CB">
        <w:rPr>
          <w:rFonts w:cs="Arial"/>
          <w:szCs w:val="24"/>
        </w:rPr>
        <w:t>Schedule B Employees</w:t>
      </w:r>
      <w:r w:rsidR="00347663">
        <w:rPr>
          <w:rFonts w:cs="Arial"/>
          <w:szCs w:val="24"/>
        </w:rPr>
        <w:t xml:space="preserve"> or Schedule C Employees</w:t>
      </w:r>
      <w:r w:rsidRPr="00B24756">
        <w:rPr>
          <w:rFonts w:cs="Arial"/>
          <w:szCs w:val="24"/>
        </w:rPr>
        <w:t xml:space="preserve"> cannot be located by </w:t>
      </w:r>
      <w:r w:rsidR="00F2494F" w:rsidRPr="0082059C">
        <w:rPr>
          <w:rFonts w:cs="Arial"/>
          <w:szCs w:val="24"/>
        </w:rPr>
        <w:t>30 November 2021</w:t>
      </w:r>
      <w:r w:rsidRPr="00B24756">
        <w:rPr>
          <w:rFonts w:cs="Arial"/>
          <w:szCs w:val="24"/>
        </w:rPr>
        <w:t xml:space="preserve">, </w:t>
      </w:r>
      <w:r w:rsidR="00B24756" w:rsidRPr="00B24756">
        <w:rPr>
          <w:rFonts w:cs="Arial"/>
          <w:szCs w:val="24"/>
        </w:rPr>
        <w:t>Westpac</w:t>
      </w:r>
      <w:r w:rsidRPr="00B24756">
        <w:rPr>
          <w:rFonts w:cs="Arial"/>
          <w:szCs w:val="24"/>
        </w:rPr>
        <w:t xml:space="preserve"> will pay the underpayment amount </w:t>
      </w:r>
      <w:r w:rsidR="00A603D9">
        <w:rPr>
          <w:rFonts w:cs="Arial"/>
          <w:szCs w:val="24"/>
        </w:rPr>
        <w:t xml:space="preserve">(being the amount in </w:t>
      </w:r>
      <w:r w:rsidR="00436782">
        <w:rPr>
          <w:rFonts w:cs="Arial"/>
          <w:szCs w:val="24"/>
        </w:rPr>
        <w:t>clause</w:t>
      </w:r>
      <w:r w:rsidR="00DE60E8">
        <w:rPr>
          <w:rFonts w:cs="Arial"/>
          <w:szCs w:val="24"/>
        </w:rPr>
        <w:t xml:space="preserve"> </w:t>
      </w:r>
      <w:r w:rsidR="00DA3B81">
        <w:rPr>
          <w:rFonts w:cs="Arial"/>
          <w:szCs w:val="24"/>
        </w:rPr>
        <w:t>11</w:t>
      </w:r>
      <w:r w:rsidR="00A603D9">
        <w:rPr>
          <w:rFonts w:cs="Arial"/>
          <w:szCs w:val="24"/>
        </w:rPr>
        <w:fldChar w:fldCharType="begin"/>
      </w:r>
      <w:r w:rsidR="00A603D9">
        <w:rPr>
          <w:rFonts w:cs="Arial"/>
          <w:szCs w:val="24"/>
        </w:rPr>
        <w:instrText xml:space="preserve"> REF _Ref71548402 \r \h </w:instrText>
      </w:r>
      <w:r w:rsidR="00A603D9">
        <w:rPr>
          <w:rFonts w:cs="Arial"/>
          <w:szCs w:val="24"/>
        </w:rPr>
      </w:r>
      <w:r w:rsidR="00A603D9">
        <w:rPr>
          <w:rFonts w:cs="Arial"/>
          <w:szCs w:val="24"/>
        </w:rPr>
        <w:fldChar w:fldCharType="separate"/>
      </w:r>
      <w:r w:rsidR="00986E87">
        <w:rPr>
          <w:rFonts w:cs="Arial"/>
          <w:szCs w:val="24"/>
        </w:rPr>
        <w:t>(a)</w:t>
      </w:r>
      <w:r w:rsidR="00A603D9">
        <w:rPr>
          <w:rFonts w:cs="Arial"/>
          <w:szCs w:val="24"/>
        </w:rPr>
        <w:fldChar w:fldCharType="end"/>
      </w:r>
      <w:r w:rsidR="00A603D9">
        <w:rPr>
          <w:rFonts w:cs="Arial"/>
          <w:szCs w:val="24"/>
        </w:rPr>
        <w:t xml:space="preserve"> above) </w:t>
      </w:r>
      <w:r w:rsidRPr="00B24756">
        <w:rPr>
          <w:rFonts w:cs="Arial"/>
          <w:szCs w:val="24"/>
        </w:rPr>
        <w:t>owing to those employees to the Commonwealth of Australia in accordance with section 559 of the FW Act</w:t>
      </w:r>
      <w:r w:rsidR="00CD23CB">
        <w:rPr>
          <w:rFonts w:cs="Arial"/>
          <w:szCs w:val="24"/>
        </w:rPr>
        <w:t xml:space="preserve"> </w:t>
      </w:r>
      <w:r w:rsidR="00CD23CB" w:rsidRPr="0082059C">
        <w:rPr>
          <w:rFonts w:cs="Arial"/>
          <w:szCs w:val="24"/>
        </w:rPr>
        <w:t>within 30 day</w:t>
      </w:r>
      <w:r w:rsidR="006E5F95" w:rsidRPr="00BF56DD">
        <w:rPr>
          <w:rFonts w:cs="Arial"/>
          <w:szCs w:val="24"/>
        </w:rPr>
        <w:t>s</w:t>
      </w:r>
      <w:r w:rsidR="00CD23CB" w:rsidRPr="00BF56DD">
        <w:rPr>
          <w:rFonts w:cs="Arial"/>
          <w:szCs w:val="24"/>
        </w:rPr>
        <w:t xml:space="preserve"> of </w:t>
      </w:r>
      <w:r w:rsidR="002E0816" w:rsidRPr="00BF56DD">
        <w:rPr>
          <w:rFonts w:cs="Arial"/>
          <w:szCs w:val="24"/>
        </w:rPr>
        <w:t>being pr</w:t>
      </w:r>
      <w:r w:rsidR="00CF2AC4" w:rsidRPr="00BF56DD">
        <w:rPr>
          <w:rFonts w:cs="Arial"/>
          <w:szCs w:val="24"/>
        </w:rPr>
        <w:t>ovided with the necessary details for payment by FWO</w:t>
      </w:r>
      <w:r w:rsidRPr="00B24756">
        <w:rPr>
          <w:rFonts w:cs="Arial"/>
          <w:szCs w:val="24"/>
        </w:rPr>
        <w:t xml:space="preserve">. </w:t>
      </w:r>
      <w:r w:rsidR="00B24756" w:rsidRPr="00B24756">
        <w:rPr>
          <w:rFonts w:cs="Arial"/>
          <w:szCs w:val="24"/>
        </w:rPr>
        <w:t>Westpac</w:t>
      </w:r>
      <w:r w:rsidRPr="00B24756">
        <w:rPr>
          <w:rFonts w:cs="Arial"/>
          <w:szCs w:val="24"/>
        </w:rPr>
        <w:t xml:space="preserve"> will complete the required documents supplied by the FWO for this purpose.</w:t>
      </w:r>
    </w:p>
    <w:p w14:paraId="26F9B6A6" w14:textId="6628F0D6" w:rsidR="00DE60E8" w:rsidRDefault="00572D51" w:rsidP="00701D22">
      <w:pPr>
        <w:pStyle w:val="ListParagraph"/>
        <w:widowControl w:val="0"/>
        <w:numPr>
          <w:ilvl w:val="0"/>
          <w:numId w:val="33"/>
        </w:numPr>
        <w:spacing w:before="120" w:after="120" w:line="360" w:lineRule="auto"/>
        <w:ind w:left="567" w:hanging="567"/>
        <w:jc w:val="both"/>
        <w:rPr>
          <w:rFonts w:cs="Arial"/>
          <w:szCs w:val="24"/>
        </w:rPr>
      </w:pPr>
      <w:r w:rsidRPr="00B24756">
        <w:rPr>
          <w:rFonts w:cs="Arial"/>
          <w:szCs w:val="24"/>
        </w:rPr>
        <w:t xml:space="preserve">In the event that the FWO is able to locate and contact any current or former </w:t>
      </w:r>
      <w:r w:rsidR="00B24756" w:rsidRPr="00B24756">
        <w:rPr>
          <w:rFonts w:cs="Arial"/>
          <w:szCs w:val="24"/>
        </w:rPr>
        <w:t>Westpac</w:t>
      </w:r>
      <w:r w:rsidRPr="00B24756">
        <w:rPr>
          <w:rFonts w:cs="Arial"/>
          <w:szCs w:val="24"/>
        </w:rPr>
        <w:t xml:space="preserve"> employees to whom Underpayments are owed, the FWO will (in addition to its obligations under s</w:t>
      </w:r>
      <w:r w:rsidR="001E7E0D">
        <w:rPr>
          <w:rFonts w:cs="Arial"/>
          <w:szCs w:val="24"/>
        </w:rPr>
        <w:t>ection</w:t>
      </w:r>
      <w:r w:rsidRPr="00B24756">
        <w:rPr>
          <w:rFonts w:cs="Arial"/>
          <w:szCs w:val="24"/>
        </w:rPr>
        <w:t xml:space="preserve"> 559 of the FW Act) notify </w:t>
      </w:r>
      <w:r w:rsidR="00B24756" w:rsidRPr="00B24756">
        <w:rPr>
          <w:rFonts w:cs="Arial"/>
          <w:szCs w:val="24"/>
        </w:rPr>
        <w:t>Westpac</w:t>
      </w:r>
      <w:r w:rsidRPr="00B24756">
        <w:rPr>
          <w:rFonts w:cs="Arial"/>
          <w:szCs w:val="24"/>
        </w:rPr>
        <w:t xml:space="preserve"> in writing of the name and contact details of the current or former employee. Within </w:t>
      </w:r>
      <w:r w:rsidR="00BB01D3" w:rsidRPr="00CF2AC4">
        <w:rPr>
          <w:rFonts w:cs="Arial"/>
          <w:szCs w:val="24"/>
        </w:rPr>
        <w:t>28</w:t>
      </w:r>
      <w:r w:rsidRPr="00B24756">
        <w:rPr>
          <w:rFonts w:cs="Arial"/>
          <w:szCs w:val="24"/>
        </w:rPr>
        <w:t xml:space="preserve"> days of receiving any such notice </w:t>
      </w:r>
      <w:r w:rsidR="00B24756" w:rsidRPr="00B24756">
        <w:rPr>
          <w:rFonts w:cs="Arial"/>
          <w:szCs w:val="24"/>
        </w:rPr>
        <w:t>Westpac</w:t>
      </w:r>
      <w:r w:rsidRPr="00B24756">
        <w:rPr>
          <w:rFonts w:cs="Arial"/>
          <w:szCs w:val="24"/>
        </w:rPr>
        <w:t xml:space="preserve"> will</w:t>
      </w:r>
      <w:r w:rsidR="00DE60E8">
        <w:rPr>
          <w:rFonts w:cs="Arial"/>
          <w:szCs w:val="24"/>
        </w:rPr>
        <w:t>:</w:t>
      </w:r>
      <w:r w:rsidRPr="00B24756">
        <w:rPr>
          <w:rFonts w:cs="Arial"/>
          <w:szCs w:val="24"/>
        </w:rPr>
        <w:t xml:space="preserve"> </w:t>
      </w:r>
    </w:p>
    <w:p w14:paraId="5D960523" w14:textId="686A7A7B" w:rsidR="00DE60E8" w:rsidRDefault="00572D51" w:rsidP="00DE60E8">
      <w:pPr>
        <w:pStyle w:val="ListParagraph"/>
        <w:widowControl w:val="0"/>
        <w:numPr>
          <w:ilvl w:val="1"/>
          <w:numId w:val="33"/>
        </w:numPr>
        <w:spacing w:before="120" w:after="120" w:line="360" w:lineRule="auto"/>
        <w:jc w:val="both"/>
        <w:rPr>
          <w:rFonts w:cs="Arial"/>
          <w:szCs w:val="24"/>
        </w:rPr>
      </w:pPr>
      <w:r w:rsidRPr="00B24756">
        <w:rPr>
          <w:rFonts w:cs="Arial"/>
          <w:szCs w:val="24"/>
        </w:rPr>
        <w:t>pay the current or former employee</w:t>
      </w:r>
      <w:r w:rsidR="00701D22">
        <w:rPr>
          <w:rFonts w:cs="Arial"/>
          <w:szCs w:val="24"/>
        </w:rPr>
        <w:t xml:space="preserve"> </w:t>
      </w:r>
      <w:r w:rsidRPr="00701D22">
        <w:rPr>
          <w:rFonts w:cs="Arial"/>
          <w:szCs w:val="24"/>
        </w:rPr>
        <w:t xml:space="preserve">interest on the amount already paid by </w:t>
      </w:r>
      <w:r w:rsidR="00B24756" w:rsidRPr="00701D22">
        <w:rPr>
          <w:rFonts w:cs="Arial"/>
          <w:szCs w:val="24"/>
        </w:rPr>
        <w:t>Westpac</w:t>
      </w:r>
      <w:r w:rsidRPr="00701D22">
        <w:rPr>
          <w:rFonts w:cs="Arial"/>
          <w:szCs w:val="24"/>
        </w:rPr>
        <w:t xml:space="preserve"> to the Commonwealth of Australia in respect of that employee, calculated for each financial year from the date that the employee first became entitled to that amount until the date on which that amount is paid, using an interest rate </w:t>
      </w:r>
      <w:r w:rsidR="00CD23CB" w:rsidRPr="00701D22">
        <w:rPr>
          <w:rFonts w:cs="Arial"/>
          <w:szCs w:val="24"/>
        </w:rPr>
        <w:t>of 4.75%</w:t>
      </w:r>
      <w:r w:rsidR="00DE60E8">
        <w:rPr>
          <w:rFonts w:cs="Arial"/>
          <w:szCs w:val="24"/>
        </w:rPr>
        <w:t xml:space="preserve"> </w:t>
      </w:r>
      <w:r w:rsidR="00DE60E8" w:rsidRPr="00A14D7D">
        <w:t>(calculated on a simple interest basis</w:t>
      </w:r>
      <w:r w:rsidR="00DE60E8">
        <w:t>); and</w:t>
      </w:r>
    </w:p>
    <w:p w14:paraId="14C9BF7D" w14:textId="0A425C5B" w:rsidR="00701D22" w:rsidRDefault="00DE60E8" w:rsidP="00DE60E8">
      <w:pPr>
        <w:pStyle w:val="ListParagraph"/>
        <w:widowControl w:val="0"/>
        <w:numPr>
          <w:ilvl w:val="1"/>
          <w:numId w:val="33"/>
        </w:numPr>
        <w:spacing w:before="120" w:after="120" w:line="360" w:lineRule="auto"/>
        <w:jc w:val="both"/>
        <w:rPr>
          <w:rFonts w:cs="Arial"/>
          <w:szCs w:val="24"/>
        </w:rPr>
      </w:pPr>
      <w:r w:rsidRPr="00DE60E8">
        <w:rPr>
          <w:rFonts w:cs="Arial"/>
          <w:szCs w:val="24"/>
        </w:rPr>
        <w:t xml:space="preserve">pay to the employee’s nominated superannuation fund an additional payment calculated to be the value of the superannuation payment which would have been required by law, had </w:t>
      </w:r>
      <w:r>
        <w:rPr>
          <w:rFonts w:cs="Arial"/>
          <w:szCs w:val="24"/>
        </w:rPr>
        <w:t>Westpac</w:t>
      </w:r>
      <w:r w:rsidRPr="00DE60E8">
        <w:rPr>
          <w:rFonts w:cs="Arial"/>
          <w:szCs w:val="24"/>
        </w:rPr>
        <w:t xml:space="preserve"> paid to the employee, as ordinary salary, the amount it paid to the Commonwealth.</w:t>
      </w:r>
    </w:p>
    <w:p w14:paraId="2EDDBBDE" w14:textId="77777777" w:rsidR="006A26DA" w:rsidRPr="00701D22" w:rsidRDefault="006A26DA" w:rsidP="006A26DA">
      <w:pPr>
        <w:pStyle w:val="ListParagraph"/>
        <w:widowControl w:val="0"/>
        <w:spacing w:before="120" w:after="120" w:line="360" w:lineRule="auto"/>
        <w:ind w:left="1440"/>
        <w:jc w:val="both"/>
        <w:rPr>
          <w:rFonts w:cs="Arial"/>
          <w:szCs w:val="24"/>
        </w:rPr>
      </w:pPr>
    </w:p>
    <w:p w14:paraId="653DE44C" w14:textId="77777777" w:rsidR="00572D51" w:rsidRPr="00B24756" w:rsidDel="00D7430F" w:rsidRDefault="00572D51" w:rsidP="00572D51">
      <w:pPr>
        <w:widowControl w:val="0"/>
        <w:spacing w:after="120" w:line="360" w:lineRule="auto"/>
        <w:rPr>
          <w:rFonts w:cs="Arial"/>
          <w:b/>
          <w:sz w:val="24"/>
          <w:szCs w:val="24"/>
        </w:rPr>
      </w:pPr>
      <w:r w:rsidRPr="00B24756" w:rsidDel="00D7430F">
        <w:rPr>
          <w:rFonts w:cs="Arial"/>
          <w:b/>
          <w:sz w:val="24"/>
          <w:szCs w:val="24"/>
        </w:rPr>
        <w:lastRenderedPageBreak/>
        <w:t>Independent Assessment</w:t>
      </w:r>
    </w:p>
    <w:p w14:paraId="126C3617" w14:textId="0863C78F" w:rsidR="00572D51" w:rsidRPr="00B24756" w:rsidDel="00D7430F" w:rsidRDefault="00CF2AC4" w:rsidP="00572D51">
      <w:pPr>
        <w:pStyle w:val="ListParagraph"/>
        <w:widowControl w:val="0"/>
        <w:numPr>
          <w:ilvl w:val="0"/>
          <w:numId w:val="33"/>
        </w:numPr>
        <w:spacing w:before="120" w:after="120" w:line="360" w:lineRule="auto"/>
        <w:ind w:left="567" w:hanging="567"/>
        <w:jc w:val="both"/>
        <w:rPr>
          <w:rFonts w:cs="Arial"/>
          <w:szCs w:val="24"/>
        </w:rPr>
      </w:pPr>
      <w:bookmarkStart w:id="25" w:name="_Ref22814995"/>
      <w:r w:rsidRPr="00231E1C">
        <w:rPr>
          <w:rFonts w:cs="Arial"/>
          <w:szCs w:val="24"/>
        </w:rPr>
        <w:t xml:space="preserve">Provided approval has been granted under </w:t>
      </w:r>
      <w:bookmarkStart w:id="26" w:name="_Hlk83978486"/>
      <w:r w:rsidRPr="00231E1C">
        <w:rPr>
          <w:rFonts w:cs="Arial"/>
          <w:szCs w:val="24"/>
        </w:rPr>
        <w:t>clause</w:t>
      </w:r>
      <w:r w:rsidR="00DA3B81" w:rsidRPr="00231E1C">
        <w:rPr>
          <w:rFonts w:cs="Arial"/>
          <w:szCs w:val="24"/>
        </w:rPr>
        <w:t xml:space="preserve"> 16</w:t>
      </w:r>
      <w:r w:rsidRPr="00231E1C">
        <w:rPr>
          <w:rFonts w:cs="Arial"/>
          <w:szCs w:val="24"/>
        </w:rPr>
        <w:t xml:space="preserve">, </w:t>
      </w:r>
      <w:bookmarkStart w:id="27" w:name="_Hlk79487711"/>
      <w:r w:rsidRPr="00231E1C">
        <w:rPr>
          <w:rFonts w:cs="Arial"/>
          <w:szCs w:val="24"/>
        </w:rPr>
        <w:t>b</w:t>
      </w:r>
      <w:r w:rsidR="00572D51" w:rsidRPr="00231E1C">
        <w:rPr>
          <w:rFonts w:cs="Arial"/>
          <w:szCs w:val="24"/>
        </w:rPr>
        <w:t xml:space="preserve">y </w:t>
      </w:r>
      <w:r w:rsidR="00347663" w:rsidRPr="00231E1C">
        <w:t>30 November</w:t>
      </w:r>
      <w:r w:rsidR="00F2494F" w:rsidRPr="00231E1C">
        <w:rPr>
          <w:rFonts w:cs="Arial"/>
          <w:szCs w:val="24"/>
        </w:rPr>
        <w:t xml:space="preserve"> 2021</w:t>
      </w:r>
      <w:r w:rsidR="00572D51" w:rsidRPr="00231E1C">
        <w:rPr>
          <w:rFonts w:cs="Arial"/>
          <w:szCs w:val="24"/>
        </w:rPr>
        <w:t xml:space="preserve">, </w:t>
      </w:r>
      <w:r w:rsidR="00B24756" w:rsidRPr="00231E1C">
        <w:rPr>
          <w:rFonts w:cs="Arial"/>
          <w:szCs w:val="24"/>
        </w:rPr>
        <w:t>Westpac</w:t>
      </w:r>
      <w:r w:rsidR="00572D51" w:rsidRPr="00231E1C">
        <w:rPr>
          <w:rFonts w:cs="Arial"/>
          <w:szCs w:val="24"/>
        </w:rPr>
        <w:t xml:space="preserve"> must, at its cost, engage</w:t>
      </w:r>
      <w:r w:rsidR="00572D51" w:rsidRPr="00231E1C" w:rsidDel="00D7430F">
        <w:rPr>
          <w:rFonts w:cs="Arial"/>
          <w:szCs w:val="24"/>
        </w:rPr>
        <w:t xml:space="preserve"> an </w:t>
      </w:r>
      <w:r w:rsidR="00572D51" w:rsidRPr="00231E1C">
        <w:rPr>
          <w:rFonts w:cs="Arial"/>
          <w:szCs w:val="24"/>
        </w:rPr>
        <w:t>appropriately qualified, experienced</w:t>
      </w:r>
      <w:r w:rsidR="00572D51" w:rsidRPr="00B24756">
        <w:rPr>
          <w:rFonts w:cs="Arial"/>
          <w:szCs w:val="24"/>
        </w:rPr>
        <w:t xml:space="preserve">, </w:t>
      </w:r>
      <w:proofErr w:type="gramStart"/>
      <w:r w:rsidR="00572D51" w:rsidRPr="00B24756">
        <w:rPr>
          <w:rFonts w:cs="Arial"/>
          <w:szCs w:val="24"/>
        </w:rPr>
        <w:t>external</w:t>
      </w:r>
      <w:proofErr w:type="gramEnd"/>
      <w:r w:rsidR="00572D51" w:rsidRPr="00B24756">
        <w:rPr>
          <w:rFonts w:cs="Arial"/>
          <w:szCs w:val="24"/>
        </w:rPr>
        <w:t xml:space="preserve"> and independent expert, approved in writing by the FWO under clause</w:t>
      </w:r>
      <w:r w:rsidR="00DA3B81">
        <w:rPr>
          <w:rFonts w:cs="Arial"/>
          <w:szCs w:val="24"/>
        </w:rPr>
        <w:t xml:space="preserve"> 16</w:t>
      </w:r>
      <w:r w:rsidR="00572D51" w:rsidRPr="00B24756">
        <w:rPr>
          <w:rFonts w:cs="Arial"/>
          <w:szCs w:val="24"/>
        </w:rPr>
        <w:t xml:space="preserve"> (</w:t>
      </w:r>
      <w:r w:rsidR="00572D51" w:rsidRPr="00B24756">
        <w:rPr>
          <w:rFonts w:cs="Arial"/>
          <w:b/>
          <w:szCs w:val="24"/>
        </w:rPr>
        <w:t>Independent Expert</w:t>
      </w:r>
      <w:r w:rsidR="00572D51" w:rsidRPr="00B24756">
        <w:rPr>
          <w:rFonts w:cs="Arial"/>
          <w:szCs w:val="24"/>
        </w:rPr>
        <w:t>),</w:t>
      </w:r>
      <w:r w:rsidR="00572D51" w:rsidRPr="00B24756">
        <w:rPr>
          <w:rFonts w:cs="Arial"/>
          <w:b/>
          <w:szCs w:val="24"/>
        </w:rPr>
        <w:t xml:space="preserve"> </w:t>
      </w:r>
      <w:r w:rsidR="00572D51" w:rsidRPr="00B24756">
        <w:rPr>
          <w:rFonts w:cs="Arial"/>
          <w:szCs w:val="24"/>
        </w:rPr>
        <w:t>to conduct</w:t>
      </w:r>
      <w:r w:rsidR="00572D51" w:rsidRPr="00B24756" w:rsidDel="00D7430F">
        <w:rPr>
          <w:rFonts w:cs="Arial"/>
          <w:szCs w:val="24"/>
        </w:rPr>
        <w:t xml:space="preserve"> an </w:t>
      </w:r>
      <w:r w:rsidR="00572D51" w:rsidRPr="00B24756">
        <w:rPr>
          <w:rFonts w:cs="Arial"/>
          <w:szCs w:val="24"/>
        </w:rPr>
        <w:t>independent assessment</w:t>
      </w:r>
      <w:r w:rsidR="00572D51" w:rsidRPr="00B24756" w:rsidDel="00D7430F">
        <w:rPr>
          <w:rFonts w:cs="Arial"/>
          <w:szCs w:val="24"/>
        </w:rPr>
        <w:t xml:space="preserve"> of </w:t>
      </w:r>
      <w:r w:rsidR="00572D51" w:rsidRPr="00B24756">
        <w:rPr>
          <w:rFonts w:cs="Arial"/>
          <w:szCs w:val="24"/>
        </w:rPr>
        <w:t xml:space="preserve">the outcomes of </w:t>
      </w:r>
      <w:r w:rsidR="0019071C">
        <w:rPr>
          <w:rFonts w:cs="Arial"/>
          <w:szCs w:val="24"/>
        </w:rPr>
        <w:t xml:space="preserve">the EY </w:t>
      </w:r>
      <w:r w:rsidR="0019071C" w:rsidRPr="005B6EBD">
        <w:rPr>
          <w:rFonts w:cs="Arial"/>
          <w:szCs w:val="24"/>
        </w:rPr>
        <w:t>Review</w:t>
      </w:r>
      <w:r w:rsidR="00572D51" w:rsidRPr="00B24756">
        <w:rPr>
          <w:rFonts w:cs="Arial"/>
          <w:szCs w:val="24"/>
        </w:rPr>
        <w:t xml:space="preserve"> </w:t>
      </w:r>
      <w:r w:rsidR="00572D51" w:rsidRPr="00B24756" w:rsidDel="00D7430F">
        <w:rPr>
          <w:rFonts w:cs="Arial"/>
          <w:szCs w:val="24"/>
        </w:rPr>
        <w:t>(</w:t>
      </w:r>
      <w:r w:rsidR="00572D51" w:rsidRPr="00B24756" w:rsidDel="00D7430F">
        <w:rPr>
          <w:rFonts w:cs="Arial"/>
          <w:b/>
          <w:szCs w:val="24"/>
        </w:rPr>
        <w:t>Independent Assessment</w:t>
      </w:r>
      <w:r w:rsidR="00572D51" w:rsidRPr="00B24756" w:rsidDel="00D7430F">
        <w:rPr>
          <w:rFonts w:cs="Arial"/>
          <w:szCs w:val="24"/>
        </w:rPr>
        <w:t>).</w:t>
      </w:r>
      <w:bookmarkEnd w:id="25"/>
      <w:r w:rsidR="00572D51" w:rsidRPr="00B24756">
        <w:rPr>
          <w:rFonts w:cs="Arial"/>
          <w:szCs w:val="24"/>
        </w:rPr>
        <w:t xml:space="preserve"> </w:t>
      </w:r>
    </w:p>
    <w:p w14:paraId="5C63DB35" w14:textId="77777777" w:rsidR="00572D51" w:rsidRPr="00B24756" w:rsidRDefault="00B24756" w:rsidP="00572D51">
      <w:pPr>
        <w:pStyle w:val="ListParagraph"/>
        <w:widowControl w:val="0"/>
        <w:numPr>
          <w:ilvl w:val="0"/>
          <w:numId w:val="33"/>
        </w:numPr>
        <w:spacing w:before="120" w:after="120" w:line="360" w:lineRule="auto"/>
        <w:ind w:left="567" w:hanging="578"/>
        <w:jc w:val="both"/>
        <w:rPr>
          <w:rFonts w:cs="Arial"/>
          <w:szCs w:val="24"/>
        </w:rPr>
      </w:pPr>
      <w:bookmarkStart w:id="28" w:name="_Ref24276329"/>
      <w:bookmarkEnd w:id="27"/>
      <w:r w:rsidRPr="00B24756">
        <w:rPr>
          <w:rFonts w:cs="Arial"/>
          <w:szCs w:val="24"/>
        </w:rPr>
        <w:t>Westpac</w:t>
      </w:r>
      <w:r w:rsidR="00572D51" w:rsidRPr="00B24756">
        <w:rPr>
          <w:rFonts w:cs="Arial"/>
          <w:szCs w:val="24"/>
        </w:rPr>
        <w:t xml:space="preserve"> must notify the FWO of its proposed Independent Expert and ensure that they are an:</w:t>
      </w:r>
      <w:bookmarkEnd w:id="28"/>
    </w:p>
    <w:p w14:paraId="7DDD6BB3" w14:textId="77777777" w:rsidR="00572D51" w:rsidRPr="00B24756" w:rsidRDefault="00572D51" w:rsidP="00A47C92">
      <w:pPr>
        <w:pStyle w:val="ListParagraph"/>
        <w:numPr>
          <w:ilvl w:val="1"/>
          <w:numId w:val="65"/>
        </w:numPr>
        <w:spacing w:before="120" w:after="120" w:line="360" w:lineRule="auto"/>
        <w:jc w:val="both"/>
        <w:rPr>
          <w:rFonts w:cs="Arial"/>
          <w:szCs w:val="24"/>
        </w:rPr>
      </w:pPr>
      <w:r w:rsidRPr="00B24756">
        <w:rPr>
          <w:rFonts w:cs="Arial"/>
          <w:szCs w:val="24"/>
        </w:rPr>
        <w:t xml:space="preserve">accounting professional (Certified Practising Accountant, Chartered Accountant); </w:t>
      </w:r>
    </w:p>
    <w:p w14:paraId="32799E00" w14:textId="77777777" w:rsidR="00572D51" w:rsidRPr="00B24756" w:rsidRDefault="00572D51" w:rsidP="00A47C92">
      <w:pPr>
        <w:pStyle w:val="ListParagraph"/>
        <w:numPr>
          <w:ilvl w:val="1"/>
          <w:numId w:val="65"/>
        </w:numPr>
        <w:spacing w:before="120" w:after="120" w:line="360" w:lineRule="auto"/>
        <w:jc w:val="both"/>
        <w:rPr>
          <w:rFonts w:cs="Arial"/>
          <w:szCs w:val="24"/>
        </w:rPr>
      </w:pPr>
      <w:r w:rsidRPr="00B24756">
        <w:rPr>
          <w:rFonts w:cs="Arial"/>
          <w:szCs w:val="24"/>
        </w:rPr>
        <w:t>auditor (Registered Company Auditor within an Authorised Audit Company); or</w:t>
      </w:r>
    </w:p>
    <w:p w14:paraId="7EAF3618" w14:textId="77777777" w:rsidR="00572D51" w:rsidRPr="00B24756" w:rsidRDefault="00572D51" w:rsidP="00A47C92">
      <w:pPr>
        <w:pStyle w:val="ListParagraph"/>
        <w:numPr>
          <w:ilvl w:val="1"/>
          <w:numId w:val="65"/>
        </w:numPr>
        <w:spacing w:before="120" w:after="120" w:line="360" w:lineRule="auto"/>
        <w:jc w:val="both"/>
        <w:rPr>
          <w:rFonts w:cs="Arial"/>
          <w:szCs w:val="24"/>
        </w:rPr>
      </w:pPr>
      <w:r w:rsidRPr="00B24756">
        <w:rPr>
          <w:rFonts w:cs="Arial"/>
          <w:szCs w:val="24"/>
        </w:rPr>
        <w:t>lawyer (admitted, practising lawyer and employment law specialist),</w:t>
      </w:r>
    </w:p>
    <w:p w14:paraId="22BB3D97" w14:textId="3F72D3C7" w:rsidR="00572D51" w:rsidRPr="00B24756" w:rsidRDefault="00572D51" w:rsidP="003500C5">
      <w:pPr>
        <w:pStyle w:val="ListParagraph"/>
        <w:widowControl w:val="0"/>
        <w:spacing w:before="120" w:after="120" w:line="360" w:lineRule="auto"/>
        <w:ind w:left="567"/>
        <w:jc w:val="both"/>
        <w:rPr>
          <w:rFonts w:cs="Arial"/>
          <w:szCs w:val="24"/>
        </w:rPr>
      </w:pPr>
      <w:r w:rsidRPr="003500C5">
        <w:rPr>
          <w:rFonts w:cs="Arial"/>
          <w:szCs w:val="24"/>
        </w:rPr>
        <w:t xml:space="preserve">by no later than </w:t>
      </w:r>
      <w:r w:rsidR="0027570C">
        <w:t>23 November</w:t>
      </w:r>
      <w:r w:rsidR="00F2494F" w:rsidRPr="0082059C">
        <w:rPr>
          <w:rFonts w:cs="Arial"/>
          <w:szCs w:val="24"/>
        </w:rPr>
        <w:t xml:space="preserve"> 2021</w:t>
      </w:r>
      <w:r w:rsidRPr="003500C5">
        <w:rPr>
          <w:rFonts w:cs="Arial"/>
          <w:szCs w:val="24"/>
        </w:rPr>
        <w:t xml:space="preserve">. The FWO may in its sole discretion approve the Independent Expert or otherwise require </w:t>
      </w:r>
      <w:r w:rsidR="00B24756" w:rsidRPr="00B24756">
        <w:rPr>
          <w:rFonts w:cs="Arial"/>
          <w:szCs w:val="24"/>
        </w:rPr>
        <w:t>Westpac</w:t>
      </w:r>
      <w:r w:rsidRPr="00B24756">
        <w:rPr>
          <w:rFonts w:cs="Arial"/>
          <w:szCs w:val="24"/>
        </w:rPr>
        <w:t xml:space="preserve"> </w:t>
      </w:r>
      <w:r w:rsidRPr="003500C5">
        <w:rPr>
          <w:rFonts w:cs="Arial"/>
          <w:szCs w:val="24"/>
        </w:rPr>
        <w:t>to propose other Independent Experts until the FWO has approved in writing an Independent Expert.</w:t>
      </w:r>
      <w:r w:rsidRPr="00B24756" w:rsidDel="00D7430F">
        <w:rPr>
          <w:rFonts w:cs="Arial"/>
          <w:szCs w:val="24"/>
        </w:rPr>
        <w:t xml:space="preserve"> </w:t>
      </w:r>
      <w:r w:rsidRPr="00B24756">
        <w:rPr>
          <w:rFonts w:cs="Arial"/>
          <w:szCs w:val="24"/>
        </w:rPr>
        <w:t xml:space="preserve"> </w:t>
      </w:r>
      <w:r w:rsidRPr="003500C5">
        <w:rPr>
          <w:rFonts w:cs="Arial"/>
          <w:szCs w:val="24"/>
        </w:rPr>
        <w:t xml:space="preserve">The Independent Expert must be approved by the FWO in writing prior to being engaged by </w:t>
      </w:r>
      <w:r w:rsidR="00B24756" w:rsidRPr="00B24756">
        <w:rPr>
          <w:rFonts w:cs="Arial"/>
          <w:szCs w:val="24"/>
        </w:rPr>
        <w:t>Westpac</w:t>
      </w:r>
      <w:r w:rsidRPr="003500C5">
        <w:rPr>
          <w:rFonts w:cs="Arial"/>
          <w:szCs w:val="24"/>
        </w:rPr>
        <w:t>.</w:t>
      </w:r>
    </w:p>
    <w:p w14:paraId="0436A1E6" w14:textId="333354B5" w:rsidR="00572D51" w:rsidRPr="00B24756" w:rsidRDefault="00B24756" w:rsidP="00572D51">
      <w:pPr>
        <w:pStyle w:val="ListParagraph"/>
        <w:widowControl w:val="0"/>
        <w:numPr>
          <w:ilvl w:val="0"/>
          <w:numId w:val="33"/>
        </w:numPr>
        <w:spacing w:before="120" w:after="120" w:line="360" w:lineRule="auto"/>
        <w:ind w:left="567" w:hanging="578"/>
        <w:jc w:val="both"/>
        <w:rPr>
          <w:rFonts w:cs="Arial"/>
          <w:szCs w:val="24"/>
        </w:rPr>
      </w:pPr>
      <w:r w:rsidRPr="00231E1C">
        <w:rPr>
          <w:rFonts w:cs="Arial"/>
          <w:szCs w:val="24"/>
        </w:rPr>
        <w:t>Westpac</w:t>
      </w:r>
      <w:r w:rsidR="00572D51" w:rsidRPr="00231E1C">
        <w:rPr>
          <w:rFonts w:cs="Arial"/>
          <w:szCs w:val="24"/>
        </w:rPr>
        <w:t xml:space="preserve"> must ensure the </w:t>
      </w:r>
      <w:r w:rsidR="00572D51" w:rsidRPr="00231E1C" w:rsidDel="00D7430F">
        <w:rPr>
          <w:rFonts w:cs="Arial"/>
          <w:szCs w:val="24"/>
        </w:rPr>
        <w:t>Independent Assessment commence</w:t>
      </w:r>
      <w:r w:rsidR="00572D51" w:rsidRPr="00231E1C">
        <w:rPr>
          <w:rFonts w:cs="Arial"/>
          <w:szCs w:val="24"/>
        </w:rPr>
        <w:t>s</w:t>
      </w:r>
      <w:r w:rsidR="00572D51" w:rsidRPr="00231E1C" w:rsidDel="00D7430F">
        <w:rPr>
          <w:rFonts w:cs="Arial"/>
          <w:szCs w:val="24"/>
        </w:rPr>
        <w:t xml:space="preserve"> by no later than </w:t>
      </w:r>
      <w:r w:rsidR="00594D48">
        <w:t>10 January</w:t>
      </w:r>
      <w:r w:rsidR="00F2494F" w:rsidRPr="0082059C">
        <w:rPr>
          <w:rFonts w:cs="Arial"/>
          <w:szCs w:val="24"/>
        </w:rPr>
        <w:t xml:space="preserve"> 202</w:t>
      </w:r>
      <w:r w:rsidR="0027570C">
        <w:rPr>
          <w:rFonts w:cs="Arial"/>
          <w:szCs w:val="24"/>
        </w:rPr>
        <w:t>2</w:t>
      </w:r>
      <w:r w:rsidR="00572D51" w:rsidRPr="00B24756" w:rsidDel="00D7430F">
        <w:rPr>
          <w:rFonts w:cs="Arial"/>
          <w:szCs w:val="24"/>
        </w:rPr>
        <w:t xml:space="preserve"> and </w:t>
      </w:r>
      <w:r w:rsidR="00572D51" w:rsidRPr="00B24756">
        <w:rPr>
          <w:rFonts w:cs="Arial"/>
          <w:szCs w:val="24"/>
        </w:rPr>
        <w:t>that the I</w:t>
      </w:r>
      <w:bookmarkEnd w:id="26"/>
      <w:r w:rsidR="00572D51" w:rsidRPr="00B24756">
        <w:rPr>
          <w:rFonts w:cs="Arial"/>
          <w:szCs w:val="24"/>
        </w:rPr>
        <w:t>ndependent Expert assesses</w:t>
      </w:r>
      <w:r w:rsidR="000E03DF">
        <w:rPr>
          <w:rFonts w:cs="Arial"/>
          <w:szCs w:val="24"/>
        </w:rPr>
        <w:t>:</w:t>
      </w:r>
      <w:r w:rsidR="00572D51" w:rsidRPr="00B24756">
        <w:rPr>
          <w:rFonts w:cs="Arial"/>
          <w:szCs w:val="24"/>
        </w:rPr>
        <w:t xml:space="preserve"> </w:t>
      </w:r>
    </w:p>
    <w:p w14:paraId="3EEDB871" w14:textId="41B71BD1" w:rsidR="00572D51" w:rsidRPr="00BD12E7" w:rsidRDefault="00A47C92" w:rsidP="00A47C92">
      <w:pPr>
        <w:pStyle w:val="ListParagraph"/>
        <w:numPr>
          <w:ilvl w:val="1"/>
          <w:numId w:val="66"/>
        </w:numPr>
        <w:spacing w:before="120" w:after="120" w:line="360" w:lineRule="auto"/>
        <w:jc w:val="both"/>
        <w:rPr>
          <w:rFonts w:cs="Arial"/>
          <w:szCs w:val="24"/>
        </w:rPr>
      </w:pPr>
      <w:r w:rsidRPr="00BD12E7">
        <w:rPr>
          <w:rFonts w:cs="Arial"/>
          <w:szCs w:val="24"/>
        </w:rPr>
        <w:t xml:space="preserve">the methodology of the </w:t>
      </w:r>
      <w:r w:rsidR="0019071C" w:rsidRPr="00BD12E7">
        <w:rPr>
          <w:rFonts w:cs="Arial"/>
          <w:szCs w:val="24"/>
        </w:rPr>
        <w:t>EY Review</w:t>
      </w:r>
      <w:r w:rsidRPr="00BD12E7">
        <w:rPr>
          <w:rFonts w:cs="Arial"/>
          <w:szCs w:val="24"/>
        </w:rPr>
        <w:t xml:space="preserve">, including the ‘calculators’ developed by </w:t>
      </w:r>
      <w:r w:rsidR="00BD12E7" w:rsidRPr="00BD12E7">
        <w:rPr>
          <w:rFonts w:cs="Arial"/>
          <w:szCs w:val="24"/>
        </w:rPr>
        <w:t>EY</w:t>
      </w:r>
      <w:r w:rsidR="008F6CE8">
        <w:rPr>
          <w:rFonts w:cs="Arial"/>
          <w:szCs w:val="24"/>
        </w:rPr>
        <w:t>;</w:t>
      </w:r>
      <w:r w:rsidR="000D41F1">
        <w:rPr>
          <w:rFonts w:cs="Arial"/>
          <w:szCs w:val="24"/>
        </w:rPr>
        <w:t xml:space="preserve"> and</w:t>
      </w:r>
    </w:p>
    <w:p w14:paraId="485BFE18" w14:textId="090C2932" w:rsidR="00CB0DA5" w:rsidRDefault="00A47C92" w:rsidP="00A47C92">
      <w:pPr>
        <w:pStyle w:val="ListParagraph"/>
        <w:numPr>
          <w:ilvl w:val="1"/>
          <w:numId w:val="66"/>
        </w:numPr>
        <w:spacing w:before="120" w:after="120" w:line="360" w:lineRule="auto"/>
        <w:jc w:val="both"/>
        <w:rPr>
          <w:rFonts w:cs="Arial"/>
          <w:szCs w:val="24"/>
        </w:rPr>
      </w:pPr>
      <w:r>
        <w:rPr>
          <w:rFonts w:cs="Arial"/>
          <w:szCs w:val="24"/>
        </w:rPr>
        <w:t xml:space="preserve">the outcomes of the </w:t>
      </w:r>
      <w:r w:rsidR="0019071C">
        <w:rPr>
          <w:rFonts w:cs="Arial"/>
          <w:szCs w:val="24"/>
        </w:rPr>
        <w:t>EY Review</w:t>
      </w:r>
      <w:r w:rsidR="00CB0DA5">
        <w:rPr>
          <w:rFonts w:cs="Arial"/>
          <w:szCs w:val="24"/>
        </w:rPr>
        <w:t xml:space="preserve">; and </w:t>
      </w:r>
    </w:p>
    <w:p w14:paraId="657A3379" w14:textId="6E79061C" w:rsidR="00A47C92" w:rsidRDefault="00A47C92" w:rsidP="00A47C92">
      <w:pPr>
        <w:pStyle w:val="ListParagraph"/>
        <w:numPr>
          <w:ilvl w:val="1"/>
          <w:numId w:val="66"/>
        </w:numPr>
        <w:spacing w:before="120" w:after="120" w:line="360" w:lineRule="auto"/>
        <w:jc w:val="both"/>
        <w:rPr>
          <w:rFonts w:cs="Arial"/>
          <w:szCs w:val="24"/>
        </w:rPr>
      </w:pPr>
      <w:r>
        <w:rPr>
          <w:rFonts w:cs="Arial"/>
          <w:szCs w:val="24"/>
        </w:rPr>
        <w:t>whether the Underpayment</w:t>
      </w:r>
      <w:r w:rsidR="002E52BE">
        <w:rPr>
          <w:rFonts w:cs="Arial"/>
          <w:szCs w:val="24"/>
        </w:rPr>
        <w:t>, superannuation</w:t>
      </w:r>
      <w:r>
        <w:rPr>
          <w:rFonts w:cs="Arial"/>
          <w:szCs w:val="24"/>
        </w:rPr>
        <w:t xml:space="preserve"> </w:t>
      </w:r>
      <w:r w:rsidR="007A4EF3">
        <w:rPr>
          <w:rFonts w:cs="Arial"/>
          <w:szCs w:val="24"/>
        </w:rPr>
        <w:t>and interest amounts</w:t>
      </w:r>
      <w:r>
        <w:rPr>
          <w:rFonts w:cs="Arial"/>
          <w:szCs w:val="24"/>
        </w:rPr>
        <w:t xml:space="preserve"> relating to the Schedule Employees have been correctly calculated.</w:t>
      </w:r>
    </w:p>
    <w:p w14:paraId="53B1A112" w14:textId="2E3450D6" w:rsidR="00572D51" w:rsidRPr="00B24756" w:rsidRDefault="00B24756" w:rsidP="00572D51">
      <w:pPr>
        <w:pStyle w:val="ListParagraph"/>
        <w:widowControl w:val="0"/>
        <w:numPr>
          <w:ilvl w:val="0"/>
          <w:numId w:val="33"/>
        </w:numPr>
        <w:spacing w:before="120" w:after="120" w:line="360" w:lineRule="auto"/>
        <w:ind w:left="567" w:hanging="578"/>
        <w:jc w:val="both"/>
        <w:rPr>
          <w:rFonts w:cs="Arial"/>
          <w:szCs w:val="24"/>
        </w:rPr>
      </w:pPr>
      <w:r w:rsidRPr="00B24756">
        <w:rPr>
          <w:rFonts w:cs="Arial"/>
          <w:szCs w:val="24"/>
        </w:rPr>
        <w:t>Westpac</w:t>
      </w:r>
      <w:r w:rsidR="00572D51" w:rsidRPr="00B24756">
        <w:rPr>
          <w:rFonts w:cs="Arial"/>
          <w:szCs w:val="24"/>
        </w:rPr>
        <w:t xml:space="preserve"> must ensure that t</w:t>
      </w:r>
      <w:r w:rsidR="00572D51" w:rsidRPr="00B24756" w:rsidDel="00D7430F">
        <w:rPr>
          <w:rFonts w:cs="Arial"/>
          <w:szCs w:val="24"/>
        </w:rPr>
        <w:t>he Independent Expert provide</w:t>
      </w:r>
      <w:r w:rsidR="00572D51" w:rsidRPr="00B24756">
        <w:rPr>
          <w:rFonts w:cs="Arial"/>
          <w:szCs w:val="24"/>
        </w:rPr>
        <w:t>s</w:t>
      </w:r>
      <w:r w:rsidR="00572D51" w:rsidRPr="00B24756" w:rsidDel="00D7430F">
        <w:rPr>
          <w:rFonts w:cs="Arial"/>
          <w:szCs w:val="24"/>
        </w:rPr>
        <w:t xml:space="preserve"> a</w:t>
      </w:r>
      <w:r w:rsidR="00572D51" w:rsidRPr="00B24756">
        <w:rPr>
          <w:rFonts w:cs="Arial"/>
          <w:szCs w:val="24"/>
        </w:rPr>
        <w:t xml:space="preserve"> report</w:t>
      </w:r>
      <w:r w:rsidR="00572D51" w:rsidRPr="00B24756" w:rsidDel="00D7430F">
        <w:rPr>
          <w:rFonts w:cs="Arial"/>
          <w:szCs w:val="24"/>
        </w:rPr>
        <w:t xml:space="preserve"> </w:t>
      </w:r>
      <w:r w:rsidR="00572D51" w:rsidRPr="00B24756">
        <w:rPr>
          <w:rFonts w:cs="Arial"/>
          <w:szCs w:val="24"/>
        </w:rPr>
        <w:t>(</w:t>
      </w:r>
      <w:r w:rsidR="00572D51" w:rsidRPr="00B24756">
        <w:rPr>
          <w:rFonts w:cs="Arial"/>
          <w:b/>
          <w:szCs w:val="24"/>
        </w:rPr>
        <w:t>Expert Report</w:t>
      </w:r>
      <w:r w:rsidR="00572D51" w:rsidRPr="00B24756">
        <w:rPr>
          <w:rFonts w:cs="Arial"/>
          <w:szCs w:val="24"/>
        </w:rPr>
        <w:t xml:space="preserve">) </w:t>
      </w:r>
      <w:r w:rsidR="00572D51" w:rsidRPr="00B24756" w:rsidDel="00D7430F">
        <w:rPr>
          <w:rFonts w:cs="Arial"/>
          <w:szCs w:val="24"/>
        </w:rPr>
        <w:t xml:space="preserve">of </w:t>
      </w:r>
      <w:r w:rsidR="00572D51" w:rsidRPr="00B24756">
        <w:rPr>
          <w:rFonts w:cs="Arial"/>
          <w:szCs w:val="24"/>
        </w:rPr>
        <w:t>its</w:t>
      </w:r>
      <w:r w:rsidR="00572D51" w:rsidRPr="00B24756" w:rsidDel="00D7430F">
        <w:rPr>
          <w:rFonts w:cs="Arial"/>
          <w:szCs w:val="24"/>
        </w:rPr>
        <w:t xml:space="preserve"> </w:t>
      </w:r>
      <w:r w:rsidR="00572D51" w:rsidRPr="00B24756">
        <w:rPr>
          <w:rFonts w:cs="Arial"/>
          <w:szCs w:val="24"/>
        </w:rPr>
        <w:t>Independent Assessment</w:t>
      </w:r>
      <w:r w:rsidR="00572D51" w:rsidRPr="00B24756" w:rsidDel="00D7430F">
        <w:rPr>
          <w:rFonts w:cs="Arial"/>
          <w:szCs w:val="24"/>
        </w:rPr>
        <w:t xml:space="preserve"> </w:t>
      </w:r>
      <w:r w:rsidR="00572D51" w:rsidRPr="00B24756">
        <w:rPr>
          <w:rFonts w:cs="Arial"/>
          <w:szCs w:val="24"/>
        </w:rPr>
        <w:t xml:space="preserve">directly </w:t>
      </w:r>
      <w:r w:rsidR="00572D51" w:rsidRPr="00B24756" w:rsidDel="00D7430F">
        <w:rPr>
          <w:rFonts w:cs="Arial"/>
          <w:szCs w:val="24"/>
        </w:rPr>
        <w:t>to the FWO</w:t>
      </w:r>
      <w:r w:rsidR="00572D51" w:rsidRPr="00B24756">
        <w:rPr>
          <w:rFonts w:cs="Arial"/>
          <w:szCs w:val="24"/>
        </w:rPr>
        <w:t xml:space="preserve">, and for the benefit of the FWO, setting out its findings, and the </w:t>
      </w:r>
      <w:r w:rsidR="00572D51" w:rsidRPr="00231E1C">
        <w:rPr>
          <w:rFonts w:cs="Arial"/>
          <w:szCs w:val="24"/>
        </w:rPr>
        <w:t>facts and circumstances supporting its findings</w:t>
      </w:r>
      <w:r w:rsidR="00572D51" w:rsidRPr="00231E1C" w:rsidDel="00D7430F">
        <w:rPr>
          <w:rFonts w:cs="Arial"/>
          <w:szCs w:val="24"/>
        </w:rPr>
        <w:t xml:space="preserve"> </w:t>
      </w:r>
      <w:bookmarkStart w:id="29" w:name="_Hlk83978676"/>
      <w:r w:rsidR="00572D51" w:rsidRPr="00231E1C" w:rsidDel="00D7430F">
        <w:rPr>
          <w:rFonts w:cs="Arial"/>
          <w:szCs w:val="24"/>
        </w:rPr>
        <w:t xml:space="preserve">by </w:t>
      </w:r>
      <w:r w:rsidR="0074633C" w:rsidRPr="00231E1C">
        <w:rPr>
          <w:rFonts w:cs="Arial"/>
          <w:szCs w:val="24"/>
        </w:rPr>
        <w:t>31 M</w:t>
      </w:r>
      <w:r w:rsidR="00594D48">
        <w:rPr>
          <w:rFonts w:cs="Arial"/>
          <w:szCs w:val="24"/>
        </w:rPr>
        <w:t xml:space="preserve">ay </w:t>
      </w:r>
      <w:r w:rsidR="00B90774" w:rsidRPr="00231E1C">
        <w:rPr>
          <w:rFonts w:cs="Arial"/>
          <w:szCs w:val="24"/>
        </w:rPr>
        <w:t>202</w:t>
      </w:r>
      <w:r w:rsidR="00347663" w:rsidRPr="00231E1C">
        <w:rPr>
          <w:rFonts w:cs="Arial"/>
          <w:szCs w:val="24"/>
        </w:rPr>
        <w:t>2</w:t>
      </w:r>
      <w:r w:rsidR="00572D51" w:rsidRPr="00231E1C" w:rsidDel="00D7430F">
        <w:rPr>
          <w:rFonts w:cs="Arial"/>
          <w:szCs w:val="24"/>
        </w:rPr>
        <w:t xml:space="preserve">. </w:t>
      </w:r>
      <w:bookmarkEnd w:id="29"/>
      <w:r w:rsidRPr="00231E1C">
        <w:rPr>
          <w:rFonts w:cs="Arial"/>
          <w:szCs w:val="24"/>
        </w:rPr>
        <w:t>Westpac</w:t>
      </w:r>
      <w:r w:rsidR="00572D51" w:rsidRPr="00231E1C">
        <w:rPr>
          <w:rFonts w:cs="Arial"/>
          <w:szCs w:val="24"/>
        </w:rPr>
        <w:t xml:space="preserve"> must ensure the</w:t>
      </w:r>
      <w:r w:rsidR="00572D51" w:rsidRPr="00231E1C" w:rsidDel="00D7430F">
        <w:rPr>
          <w:rFonts w:cs="Arial"/>
          <w:szCs w:val="24"/>
        </w:rPr>
        <w:t xml:space="preserve"> Independent Expert </w:t>
      </w:r>
      <w:r w:rsidR="00572D51" w:rsidRPr="00231E1C">
        <w:rPr>
          <w:rFonts w:cs="Arial"/>
          <w:szCs w:val="24"/>
        </w:rPr>
        <w:t>does</w:t>
      </w:r>
      <w:r w:rsidR="00572D51" w:rsidRPr="00231E1C" w:rsidDel="00D7430F">
        <w:rPr>
          <w:rFonts w:cs="Arial"/>
          <w:szCs w:val="24"/>
        </w:rPr>
        <w:t xml:space="preserve"> not provide the </w:t>
      </w:r>
      <w:r w:rsidR="00572D51" w:rsidRPr="00231E1C">
        <w:rPr>
          <w:rFonts w:cs="Arial"/>
          <w:szCs w:val="24"/>
        </w:rPr>
        <w:t>Expert R</w:t>
      </w:r>
      <w:r w:rsidR="00572D51" w:rsidRPr="00231E1C" w:rsidDel="00D7430F">
        <w:rPr>
          <w:rFonts w:cs="Arial"/>
          <w:szCs w:val="24"/>
        </w:rPr>
        <w:t>eport, or a copy of the same</w:t>
      </w:r>
      <w:r w:rsidR="00572D51" w:rsidRPr="00B24756" w:rsidDel="00D7430F">
        <w:rPr>
          <w:rFonts w:cs="Arial"/>
          <w:szCs w:val="24"/>
        </w:rPr>
        <w:t xml:space="preserve">, to </w:t>
      </w:r>
      <w:r w:rsidRPr="00B24756">
        <w:rPr>
          <w:rFonts w:cs="Arial"/>
          <w:szCs w:val="24"/>
        </w:rPr>
        <w:t>Westpac</w:t>
      </w:r>
      <w:r w:rsidR="00572D51" w:rsidRPr="00B24756">
        <w:rPr>
          <w:rFonts w:cs="Arial"/>
          <w:szCs w:val="24"/>
        </w:rPr>
        <w:t xml:space="preserve"> </w:t>
      </w:r>
      <w:r w:rsidR="00572D51" w:rsidRPr="00B24756" w:rsidDel="00D7430F">
        <w:rPr>
          <w:rFonts w:cs="Arial"/>
          <w:szCs w:val="24"/>
        </w:rPr>
        <w:t>without the FWO’s approval.</w:t>
      </w:r>
    </w:p>
    <w:p w14:paraId="607D1298" w14:textId="77777777" w:rsidR="00572D51" w:rsidRPr="00B24756" w:rsidRDefault="00B24756" w:rsidP="00572D51">
      <w:pPr>
        <w:pStyle w:val="ListParagraph"/>
        <w:widowControl w:val="0"/>
        <w:numPr>
          <w:ilvl w:val="0"/>
          <w:numId w:val="33"/>
        </w:numPr>
        <w:spacing w:before="120" w:after="120" w:line="360" w:lineRule="auto"/>
        <w:ind w:left="567" w:hanging="578"/>
        <w:jc w:val="both"/>
        <w:rPr>
          <w:rFonts w:cs="Arial"/>
          <w:szCs w:val="24"/>
        </w:rPr>
      </w:pPr>
      <w:r w:rsidRPr="00B24756">
        <w:rPr>
          <w:rFonts w:cs="Arial"/>
          <w:szCs w:val="24"/>
        </w:rPr>
        <w:t>Westpac</w:t>
      </w:r>
      <w:r w:rsidR="00572D51" w:rsidRPr="00B24756">
        <w:rPr>
          <w:rFonts w:cs="Arial"/>
          <w:szCs w:val="24"/>
        </w:rPr>
        <w:t xml:space="preserve"> must ensure that the Expert Report contains the following declarations from the Independent Expert:</w:t>
      </w:r>
    </w:p>
    <w:p w14:paraId="393F3001" w14:textId="7B187DBC" w:rsidR="00572D51" w:rsidRPr="00B24756" w:rsidRDefault="00572D51" w:rsidP="00572D51">
      <w:pPr>
        <w:pStyle w:val="ListParagraph"/>
        <w:widowControl w:val="0"/>
        <w:numPr>
          <w:ilvl w:val="2"/>
          <w:numId w:val="56"/>
        </w:numPr>
        <w:spacing w:before="120" w:after="120" w:line="360" w:lineRule="auto"/>
        <w:ind w:left="1134"/>
        <w:jc w:val="both"/>
        <w:rPr>
          <w:rFonts w:cs="Arial"/>
          <w:szCs w:val="24"/>
        </w:rPr>
      </w:pPr>
      <w:r w:rsidRPr="00B24756">
        <w:rPr>
          <w:rFonts w:cs="Arial"/>
          <w:szCs w:val="24"/>
        </w:rPr>
        <w:t xml:space="preserve">the Independent Expert </w:t>
      </w:r>
      <w:r w:rsidRPr="008A49F9">
        <w:rPr>
          <w:rFonts w:cs="Arial"/>
          <w:szCs w:val="24"/>
        </w:rPr>
        <w:t>has no</w:t>
      </w:r>
      <w:r w:rsidRPr="00B24756">
        <w:rPr>
          <w:rFonts w:cs="Arial"/>
          <w:szCs w:val="24"/>
        </w:rPr>
        <w:t xml:space="preserve"> actual</w:t>
      </w:r>
      <w:r w:rsidRPr="008A49F9">
        <w:rPr>
          <w:rFonts w:cs="Arial"/>
          <w:szCs w:val="24"/>
        </w:rPr>
        <w:t>,</w:t>
      </w:r>
      <w:r w:rsidRPr="00B24756">
        <w:rPr>
          <w:rFonts w:cs="Arial"/>
          <w:szCs w:val="24"/>
        </w:rPr>
        <w:t xml:space="preserve"> potential </w:t>
      </w:r>
      <w:r w:rsidRPr="008A49F9">
        <w:rPr>
          <w:rFonts w:cs="Arial"/>
          <w:szCs w:val="24"/>
        </w:rPr>
        <w:t>or perceived</w:t>
      </w:r>
      <w:r w:rsidRPr="00B24756">
        <w:rPr>
          <w:rFonts w:cs="Arial"/>
          <w:szCs w:val="24"/>
        </w:rPr>
        <w:t xml:space="preserve"> conflict of interest in providing the Expert Report on </w:t>
      </w:r>
      <w:r w:rsidR="00B24756" w:rsidRPr="00B24756">
        <w:rPr>
          <w:rFonts w:cs="Arial"/>
          <w:szCs w:val="24"/>
        </w:rPr>
        <w:t>Westpac</w:t>
      </w:r>
      <w:r w:rsidRPr="00B24756">
        <w:rPr>
          <w:rFonts w:cs="Arial"/>
          <w:szCs w:val="24"/>
        </w:rPr>
        <w:t xml:space="preserve"> to the </w:t>
      </w:r>
      <w:proofErr w:type="gramStart"/>
      <w:r w:rsidRPr="00B24756">
        <w:rPr>
          <w:rFonts w:cs="Arial"/>
          <w:szCs w:val="24"/>
        </w:rPr>
        <w:t>FWO;</w:t>
      </w:r>
      <w:proofErr w:type="gramEnd"/>
      <w:r w:rsidRPr="00B24756">
        <w:rPr>
          <w:rFonts w:cs="Arial"/>
          <w:szCs w:val="24"/>
        </w:rPr>
        <w:t xml:space="preserve"> </w:t>
      </w:r>
    </w:p>
    <w:p w14:paraId="48216796" w14:textId="77777777" w:rsidR="00572D51" w:rsidRPr="00B24756" w:rsidRDefault="00572D51" w:rsidP="00572D51">
      <w:pPr>
        <w:pStyle w:val="ListParagraph"/>
        <w:widowControl w:val="0"/>
        <w:numPr>
          <w:ilvl w:val="2"/>
          <w:numId w:val="56"/>
        </w:numPr>
        <w:spacing w:before="120" w:after="120" w:line="360" w:lineRule="auto"/>
        <w:ind w:left="1134"/>
        <w:jc w:val="both"/>
        <w:rPr>
          <w:rFonts w:cs="Arial"/>
          <w:szCs w:val="24"/>
        </w:rPr>
      </w:pPr>
      <w:r w:rsidRPr="00B24756">
        <w:rPr>
          <w:rFonts w:cs="Arial"/>
          <w:szCs w:val="24"/>
        </w:rPr>
        <w:t xml:space="preserve">notwithstanding that the Independent Expert is retained by </w:t>
      </w:r>
      <w:r w:rsidR="00B24756" w:rsidRPr="00B24756">
        <w:rPr>
          <w:rFonts w:cs="Arial"/>
          <w:szCs w:val="24"/>
        </w:rPr>
        <w:t>Westpac</w:t>
      </w:r>
      <w:r w:rsidRPr="00B24756">
        <w:rPr>
          <w:rFonts w:cs="Arial"/>
          <w:szCs w:val="24"/>
        </w:rPr>
        <w:t xml:space="preserve">, the Independent Expert undertakes that it has acted independently, impartially, </w:t>
      </w:r>
      <w:r w:rsidRPr="00B24756">
        <w:rPr>
          <w:rFonts w:cs="Arial"/>
          <w:szCs w:val="24"/>
        </w:rPr>
        <w:lastRenderedPageBreak/>
        <w:t xml:space="preserve">objectively and without influence from </w:t>
      </w:r>
      <w:r w:rsidR="00B24756" w:rsidRPr="00B24756">
        <w:rPr>
          <w:rFonts w:cs="Arial"/>
          <w:szCs w:val="24"/>
        </w:rPr>
        <w:t>Westpac</w:t>
      </w:r>
      <w:r w:rsidRPr="00B24756">
        <w:rPr>
          <w:rFonts w:cs="Arial"/>
          <w:szCs w:val="24"/>
        </w:rPr>
        <w:t xml:space="preserve"> in preparing the Expert Report;</w:t>
      </w:r>
    </w:p>
    <w:p w14:paraId="448FBB6F" w14:textId="77777777" w:rsidR="00572D51" w:rsidRPr="00B24756" w:rsidRDefault="00572D51" w:rsidP="00572D51">
      <w:pPr>
        <w:pStyle w:val="ListParagraph"/>
        <w:widowControl w:val="0"/>
        <w:numPr>
          <w:ilvl w:val="2"/>
          <w:numId w:val="56"/>
        </w:numPr>
        <w:spacing w:before="120" w:after="120" w:line="360" w:lineRule="auto"/>
        <w:ind w:left="1134"/>
        <w:jc w:val="both"/>
        <w:rPr>
          <w:rFonts w:cs="Arial"/>
          <w:szCs w:val="24"/>
        </w:rPr>
      </w:pPr>
      <w:r w:rsidRPr="00B24756">
        <w:rPr>
          <w:rFonts w:cs="Arial"/>
          <w:szCs w:val="24"/>
        </w:rPr>
        <w:t>the Expert Report is provided in accordance with applicable professional standards (which will be listed in the Expert Report); and</w:t>
      </w:r>
    </w:p>
    <w:p w14:paraId="59167846" w14:textId="77777777" w:rsidR="00572D51" w:rsidRPr="00B24756" w:rsidRDefault="00572D51" w:rsidP="00572D51">
      <w:pPr>
        <w:pStyle w:val="ListParagraph"/>
        <w:widowControl w:val="0"/>
        <w:numPr>
          <w:ilvl w:val="2"/>
          <w:numId w:val="56"/>
        </w:numPr>
        <w:spacing w:before="120" w:after="120" w:line="360" w:lineRule="auto"/>
        <w:ind w:left="1134"/>
        <w:jc w:val="both"/>
        <w:rPr>
          <w:rFonts w:cs="Arial"/>
          <w:szCs w:val="24"/>
        </w:rPr>
      </w:pPr>
      <w:r w:rsidRPr="00B24756">
        <w:rPr>
          <w:rFonts w:cs="Arial"/>
          <w:szCs w:val="24"/>
        </w:rPr>
        <w:t>the Expert Report is provided to the FWO for its benefit and the FWO can rely on the Expert Report.</w:t>
      </w:r>
    </w:p>
    <w:p w14:paraId="4E11054C" w14:textId="5BE8E912" w:rsidR="00572D51" w:rsidRPr="00B24756" w:rsidRDefault="00572D51" w:rsidP="00572D51">
      <w:pPr>
        <w:pStyle w:val="ListParagraph"/>
        <w:widowControl w:val="0"/>
        <w:numPr>
          <w:ilvl w:val="0"/>
          <w:numId w:val="33"/>
        </w:numPr>
        <w:spacing w:before="120" w:after="120" w:line="360" w:lineRule="auto"/>
        <w:ind w:left="567" w:hanging="567"/>
        <w:jc w:val="both"/>
        <w:rPr>
          <w:rFonts w:cs="Arial"/>
          <w:szCs w:val="24"/>
        </w:rPr>
      </w:pPr>
      <w:bookmarkStart w:id="30" w:name="_Ref22819797"/>
      <w:r w:rsidRPr="00B24756">
        <w:rPr>
          <w:rFonts w:cs="Arial"/>
          <w:szCs w:val="24"/>
        </w:rPr>
        <w:t>If</w:t>
      </w:r>
      <w:r w:rsidRPr="00B24756" w:rsidDel="00D7430F">
        <w:rPr>
          <w:rFonts w:cs="Arial"/>
          <w:szCs w:val="24"/>
        </w:rPr>
        <w:t xml:space="preserve"> the </w:t>
      </w:r>
      <w:r w:rsidRPr="00B24756">
        <w:rPr>
          <w:rFonts w:cs="Arial"/>
          <w:szCs w:val="24"/>
        </w:rPr>
        <w:t xml:space="preserve">Independent Assessment identifies that </w:t>
      </w:r>
      <w:r w:rsidRPr="00B24756" w:rsidDel="00D7430F">
        <w:rPr>
          <w:rFonts w:cs="Arial"/>
          <w:szCs w:val="24"/>
        </w:rPr>
        <w:t xml:space="preserve">any </w:t>
      </w:r>
      <w:r w:rsidRPr="00B24756">
        <w:rPr>
          <w:rFonts w:cs="Arial"/>
          <w:szCs w:val="24"/>
        </w:rPr>
        <w:t>Schedule A Employees</w:t>
      </w:r>
      <w:r w:rsidR="00347663">
        <w:rPr>
          <w:rFonts w:cs="Arial"/>
          <w:szCs w:val="24"/>
        </w:rPr>
        <w:t>,</w:t>
      </w:r>
      <w:r w:rsidR="0086544D">
        <w:rPr>
          <w:rFonts w:cs="Arial"/>
          <w:szCs w:val="24"/>
        </w:rPr>
        <w:t xml:space="preserve"> </w:t>
      </w:r>
      <w:r w:rsidRPr="00B24756">
        <w:rPr>
          <w:rFonts w:cs="Arial"/>
          <w:szCs w:val="24"/>
        </w:rPr>
        <w:t>Schedule B Employees</w:t>
      </w:r>
      <w:r w:rsidR="00347663">
        <w:rPr>
          <w:rFonts w:cs="Arial"/>
          <w:szCs w:val="24"/>
        </w:rPr>
        <w:t xml:space="preserve"> or Schedule C Employees</w:t>
      </w:r>
      <w:r w:rsidRPr="00B24756">
        <w:rPr>
          <w:rFonts w:cs="Arial"/>
          <w:szCs w:val="24"/>
        </w:rPr>
        <w:t xml:space="preserve"> are owed</w:t>
      </w:r>
      <w:r w:rsidRPr="00B24756" w:rsidDel="00D7430F">
        <w:rPr>
          <w:rFonts w:cs="Arial"/>
          <w:szCs w:val="24"/>
        </w:rPr>
        <w:t xml:space="preserve"> </w:t>
      </w:r>
      <w:r w:rsidRPr="00B24756">
        <w:rPr>
          <w:rFonts w:cs="Arial"/>
          <w:szCs w:val="24"/>
        </w:rPr>
        <w:t xml:space="preserve">amounts additional to those calculated and paid by </w:t>
      </w:r>
      <w:r w:rsidR="00B24756" w:rsidRPr="00B24756">
        <w:rPr>
          <w:rFonts w:cs="Arial"/>
          <w:szCs w:val="24"/>
        </w:rPr>
        <w:t>Westpac</w:t>
      </w:r>
      <w:r w:rsidRPr="00B24756" w:rsidDel="00D7430F">
        <w:rPr>
          <w:rFonts w:cs="Arial"/>
          <w:szCs w:val="24"/>
        </w:rPr>
        <w:t xml:space="preserve">, </w:t>
      </w:r>
      <w:r w:rsidR="00B24756" w:rsidRPr="00B24756">
        <w:rPr>
          <w:rFonts w:cs="Arial"/>
          <w:szCs w:val="24"/>
        </w:rPr>
        <w:t>Westpac</w:t>
      </w:r>
      <w:r w:rsidRPr="00B24756" w:rsidDel="00D7430F">
        <w:rPr>
          <w:rFonts w:cs="Arial"/>
          <w:szCs w:val="24"/>
        </w:rPr>
        <w:t xml:space="preserve"> will</w:t>
      </w:r>
      <w:r w:rsidRPr="00B24756">
        <w:rPr>
          <w:rFonts w:cs="Arial"/>
          <w:szCs w:val="24"/>
        </w:rPr>
        <w:t xml:space="preserve"> </w:t>
      </w:r>
      <w:r w:rsidRPr="00B24756" w:rsidDel="00D7430F">
        <w:rPr>
          <w:rFonts w:cs="Arial"/>
          <w:szCs w:val="24"/>
        </w:rPr>
        <w:t xml:space="preserve">pay </w:t>
      </w:r>
      <w:r w:rsidRPr="00B24756">
        <w:rPr>
          <w:rFonts w:cs="Arial"/>
          <w:szCs w:val="24"/>
        </w:rPr>
        <w:t xml:space="preserve">those additional </w:t>
      </w:r>
      <w:r w:rsidRPr="00B24756" w:rsidDel="00D7430F">
        <w:rPr>
          <w:rFonts w:cs="Arial"/>
          <w:szCs w:val="24"/>
        </w:rPr>
        <w:t xml:space="preserve">amounts </w:t>
      </w:r>
      <w:r w:rsidRPr="00B24756">
        <w:rPr>
          <w:rFonts w:cs="Arial"/>
          <w:szCs w:val="24"/>
        </w:rPr>
        <w:t xml:space="preserve">to the current and former employees, </w:t>
      </w:r>
      <w:r w:rsidRPr="00B24756" w:rsidDel="00D7430F">
        <w:rPr>
          <w:rFonts w:cs="Arial"/>
          <w:szCs w:val="24"/>
        </w:rPr>
        <w:t xml:space="preserve">and provide evidence of </w:t>
      </w:r>
      <w:r w:rsidRPr="00B24756">
        <w:rPr>
          <w:rFonts w:cs="Arial"/>
          <w:szCs w:val="24"/>
        </w:rPr>
        <w:t>such</w:t>
      </w:r>
      <w:r w:rsidRPr="00B24756" w:rsidDel="00D7430F">
        <w:rPr>
          <w:rFonts w:cs="Arial"/>
          <w:szCs w:val="24"/>
        </w:rPr>
        <w:t xml:space="preserve"> </w:t>
      </w:r>
      <w:r w:rsidRPr="00B24756">
        <w:rPr>
          <w:rFonts w:cs="Arial"/>
          <w:szCs w:val="24"/>
        </w:rPr>
        <w:t xml:space="preserve">payment </w:t>
      </w:r>
      <w:r w:rsidR="00A47C92">
        <w:rPr>
          <w:rFonts w:cs="Arial"/>
          <w:szCs w:val="24"/>
        </w:rPr>
        <w:t xml:space="preserve">to the FWO within </w:t>
      </w:r>
      <w:r w:rsidR="00A47C92" w:rsidRPr="0082059C">
        <w:rPr>
          <w:rFonts w:cs="Arial"/>
          <w:szCs w:val="24"/>
        </w:rPr>
        <w:t>28 days</w:t>
      </w:r>
      <w:r w:rsidR="00A47C92">
        <w:rPr>
          <w:rFonts w:cs="Arial"/>
          <w:szCs w:val="24"/>
        </w:rPr>
        <w:t xml:space="preserve"> of being made aware of the </w:t>
      </w:r>
      <w:r w:rsidR="00655C84">
        <w:rPr>
          <w:rFonts w:cs="Arial"/>
          <w:szCs w:val="24"/>
        </w:rPr>
        <w:t xml:space="preserve">precise </w:t>
      </w:r>
      <w:r w:rsidR="00A47C92">
        <w:rPr>
          <w:rFonts w:cs="Arial"/>
          <w:szCs w:val="24"/>
        </w:rPr>
        <w:t>additional amounts owing by the FWO</w:t>
      </w:r>
      <w:r w:rsidR="00647178">
        <w:rPr>
          <w:rFonts w:cs="Arial"/>
          <w:szCs w:val="24"/>
        </w:rPr>
        <w:t xml:space="preserve"> or such reasonable period agreed between the FWO and Westpac if precise amounts to be paid are not notified by the FWO to Westpac</w:t>
      </w:r>
      <w:r w:rsidRPr="00B24756" w:rsidDel="00D7430F">
        <w:rPr>
          <w:rFonts w:cs="Arial"/>
          <w:szCs w:val="24"/>
        </w:rPr>
        <w:t>.</w:t>
      </w:r>
      <w:bookmarkEnd w:id="30"/>
    </w:p>
    <w:p w14:paraId="7E0515B7" w14:textId="246C939C" w:rsidR="00572D51" w:rsidRPr="00B24756" w:rsidRDefault="00572D51" w:rsidP="00572D51">
      <w:pPr>
        <w:pStyle w:val="ListParagraph"/>
        <w:widowControl w:val="0"/>
        <w:numPr>
          <w:ilvl w:val="0"/>
          <w:numId w:val="33"/>
        </w:numPr>
        <w:spacing w:before="120" w:after="120" w:line="360" w:lineRule="auto"/>
        <w:ind w:left="567" w:hanging="567"/>
        <w:jc w:val="both"/>
        <w:rPr>
          <w:rFonts w:cs="Arial"/>
          <w:color w:val="FF0000"/>
          <w:szCs w:val="24"/>
        </w:rPr>
      </w:pPr>
      <w:bookmarkStart w:id="31" w:name="_Ref22819818"/>
      <w:r w:rsidRPr="00B24756" w:rsidDel="00D7430F">
        <w:rPr>
          <w:rFonts w:cs="Arial"/>
          <w:szCs w:val="24"/>
        </w:rPr>
        <w:t xml:space="preserve">If any </w:t>
      </w:r>
      <w:r w:rsidRPr="00B24756">
        <w:rPr>
          <w:rFonts w:cs="Arial"/>
          <w:szCs w:val="24"/>
        </w:rPr>
        <w:t>of the Schedule A Employees</w:t>
      </w:r>
      <w:r w:rsidR="00347663">
        <w:rPr>
          <w:rFonts w:cs="Arial"/>
          <w:szCs w:val="24"/>
        </w:rPr>
        <w:t xml:space="preserve">, </w:t>
      </w:r>
      <w:r w:rsidRPr="00B24756">
        <w:rPr>
          <w:rFonts w:cs="Arial"/>
          <w:szCs w:val="24"/>
        </w:rPr>
        <w:t xml:space="preserve">Schedule B Employees </w:t>
      </w:r>
      <w:r w:rsidR="00347663">
        <w:rPr>
          <w:rFonts w:cs="Arial"/>
          <w:szCs w:val="24"/>
        </w:rPr>
        <w:t xml:space="preserve">or Schedule C Employees </w:t>
      </w:r>
      <w:r w:rsidRPr="00B24756">
        <w:rPr>
          <w:rFonts w:cs="Arial"/>
          <w:szCs w:val="24"/>
        </w:rPr>
        <w:t xml:space="preserve">identified in the Expert Report as being owed amounts additional to the Underpayments calculated by </w:t>
      </w:r>
      <w:r w:rsidR="00B24756" w:rsidRPr="00B24756">
        <w:rPr>
          <w:rFonts w:cs="Arial"/>
          <w:szCs w:val="24"/>
        </w:rPr>
        <w:t>Westpac</w:t>
      </w:r>
      <w:r w:rsidRPr="00B24756">
        <w:rPr>
          <w:rFonts w:cs="Arial"/>
          <w:szCs w:val="24"/>
        </w:rPr>
        <w:t xml:space="preserve"> </w:t>
      </w:r>
      <w:r w:rsidRPr="00B24756" w:rsidDel="00D7430F">
        <w:rPr>
          <w:rFonts w:cs="Arial"/>
          <w:szCs w:val="24"/>
        </w:rPr>
        <w:t xml:space="preserve">cannot be located </w:t>
      </w:r>
      <w:r w:rsidRPr="00B24756">
        <w:rPr>
          <w:rFonts w:cs="Arial"/>
          <w:szCs w:val="24"/>
        </w:rPr>
        <w:t xml:space="preserve">and paid </w:t>
      </w:r>
      <w:r w:rsidRPr="00B24756" w:rsidDel="00D7430F">
        <w:rPr>
          <w:rFonts w:cs="Arial"/>
          <w:szCs w:val="24"/>
        </w:rPr>
        <w:t xml:space="preserve">by </w:t>
      </w:r>
      <w:r w:rsidR="005B3771" w:rsidRPr="0082059C">
        <w:rPr>
          <w:rFonts w:cs="Arial"/>
          <w:szCs w:val="24"/>
        </w:rPr>
        <w:t xml:space="preserve">27 </w:t>
      </w:r>
      <w:r w:rsidR="004A06CC">
        <w:rPr>
          <w:rFonts w:cs="Arial"/>
          <w:szCs w:val="24"/>
        </w:rPr>
        <w:t>July</w:t>
      </w:r>
      <w:r w:rsidR="005B3771" w:rsidRPr="0082059C">
        <w:rPr>
          <w:rFonts w:cs="Arial"/>
          <w:szCs w:val="24"/>
        </w:rPr>
        <w:t xml:space="preserve"> 2022</w:t>
      </w:r>
      <w:r w:rsidRPr="00B24756" w:rsidDel="00D7430F">
        <w:rPr>
          <w:rFonts w:cs="Arial"/>
          <w:szCs w:val="24"/>
        </w:rPr>
        <w:t xml:space="preserve">, </w:t>
      </w:r>
      <w:r w:rsidR="00B24756" w:rsidRPr="00B24756">
        <w:rPr>
          <w:rFonts w:cs="Arial"/>
          <w:szCs w:val="24"/>
        </w:rPr>
        <w:t>Westpac</w:t>
      </w:r>
      <w:r w:rsidRPr="00B24756">
        <w:rPr>
          <w:rFonts w:cs="Arial"/>
          <w:szCs w:val="24"/>
        </w:rPr>
        <w:t xml:space="preserve"> </w:t>
      </w:r>
      <w:r w:rsidRPr="00B24756" w:rsidDel="00D7430F">
        <w:rPr>
          <w:rFonts w:cs="Arial"/>
          <w:szCs w:val="24"/>
        </w:rPr>
        <w:t xml:space="preserve">will </w:t>
      </w:r>
      <w:r w:rsidRPr="00B24756">
        <w:rPr>
          <w:rFonts w:cs="Arial"/>
          <w:szCs w:val="24"/>
        </w:rPr>
        <w:t xml:space="preserve">pay those amounts </w:t>
      </w:r>
      <w:r w:rsidRPr="00B24756" w:rsidDel="00D7430F">
        <w:rPr>
          <w:rFonts w:cs="Arial"/>
          <w:szCs w:val="24"/>
        </w:rPr>
        <w:t xml:space="preserve">to the Commonwealth of Australia </w:t>
      </w:r>
      <w:r w:rsidRPr="00B24756">
        <w:rPr>
          <w:rFonts w:cs="Arial"/>
          <w:szCs w:val="24"/>
        </w:rPr>
        <w:t xml:space="preserve">(through the FWO) </w:t>
      </w:r>
      <w:r w:rsidRPr="00B24756" w:rsidDel="00D7430F">
        <w:rPr>
          <w:rFonts w:cs="Arial"/>
          <w:szCs w:val="24"/>
        </w:rPr>
        <w:t>in accordance with section 559 of the FW Act</w:t>
      </w:r>
      <w:r w:rsidRPr="00B24756">
        <w:rPr>
          <w:rFonts w:cs="Arial"/>
          <w:szCs w:val="24"/>
        </w:rPr>
        <w:t xml:space="preserve">. </w:t>
      </w:r>
      <w:r w:rsidR="00B24756" w:rsidRPr="00B24756">
        <w:rPr>
          <w:rFonts w:cs="Arial"/>
          <w:szCs w:val="24"/>
        </w:rPr>
        <w:t>Westpac</w:t>
      </w:r>
      <w:r w:rsidRPr="00B24756">
        <w:rPr>
          <w:rFonts w:cs="Arial"/>
          <w:szCs w:val="24"/>
        </w:rPr>
        <w:t xml:space="preserve"> will complete the required documents supplied by the FWO for this purpose.</w:t>
      </w:r>
      <w:bookmarkEnd w:id="31"/>
      <w:r w:rsidRPr="00B24756">
        <w:rPr>
          <w:rFonts w:cs="Arial"/>
          <w:szCs w:val="24"/>
        </w:rPr>
        <w:t xml:space="preserve"> </w:t>
      </w:r>
    </w:p>
    <w:p w14:paraId="241EF6E8" w14:textId="6D601CFC" w:rsidR="00572D51" w:rsidRPr="00B24756" w:rsidDel="00D7430F" w:rsidRDefault="00572D51" w:rsidP="00572D51">
      <w:pPr>
        <w:pStyle w:val="ListParagraph"/>
        <w:widowControl w:val="0"/>
        <w:numPr>
          <w:ilvl w:val="0"/>
          <w:numId w:val="33"/>
        </w:numPr>
        <w:spacing w:before="120" w:after="120" w:line="360" w:lineRule="auto"/>
        <w:ind w:left="567" w:hanging="567"/>
        <w:jc w:val="both"/>
        <w:rPr>
          <w:rFonts w:cs="Arial"/>
          <w:szCs w:val="24"/>
        </w:rPr>
      </w:pPr>
      <w:bookmarkStart w:id="32" w:name="_Ref22822404"/>
      <w:r w:rsidRPr="00B24756">
        <w:rPr>
          <w:rFonts w:cs="Arial"/>
          <w:szCs w:val="24"/>
        </w:rPr>
        <w:t xml:space="preserve">The FWO acknowledges that </w:t>
      </w:r>
      <w:r w:rsidR="00B24756" w:rsidRPr="00B24756">
        <w:rPr>
          <w:rFonts w:cs="Arial"/>
          <w:szCs w:val="24"/>
        </w:rPr>
        <w:t>Westpac</w:t>
      </w:r>
      <w:r w:rsidRPr="00B24756">
        <w:rPr>
          <w:rFonts w:cs="Arial"/>
          <w:szCs w:val="24"/>
        </w:rPr>
        <w:t xml:space="preserve"> does not contravene this Undertaking in the event that the Independent Expert makes a finding in relation to coverage, classification and/or additional amounts to be rectified </w:t>
      </w:r>
      <w:r w:rsidR="008C42DA">
        <w:rPr>
          <w:rFonts w:cs="Arial"/>
          <w:szCs w:val="24"/>
        </w:rPr>
        <w:t xml:space="preserve">in relation to the LSL Issues </w:t>
      </w:r>
      <w:r w:rsidRPr="00B24756">
        <w:rPr>
          <w:rFonts w:cs="Arial"/>
          <w:szCs w:val="24"/>
        </w:rPr>
        <w:t xml:space="preserve">that is contrary to the determination made by </w:t>
      </w:r>
      <w:r w:rsidR="00B24756" w:rsidRPr="00B24756">
        <w:rPr>
          <w:rFonts w:cs="Arial"/>
          <w:szCs w:val="24"/>
        </w:rPr>
        <w:t>Westpac</w:t>
      </w:r>
      <w:r w:rsidRPr="00B24756">
        <w:rPr>
          <w:rFonts w:cs="Arial"/>
          <w:szCs w:val="24"/>
        </w:rPr>
        <w:t xml:space="preserve"> in its internal review under </w:t>
      </w:r>
      <w:r w:rsidRPr="00C34B8F">
        <w:rPr>
          <w:rFonts w:cs="Arial"/>
          <w:szCs w:val="24"/>
        </w:rPr>
        <w:t>clause</w:t>
      </w:r>
      <w:r w:rsidR="001119B0" w:rsidRPr="00C34B8F">
        <w:rPr>
          <w:rFonts w:cs="Arial"/>
          <w:szCs w:val="24"/>
        </w:rPr>
        <w:t>s</w:t>
      </w:r>
      <w:r w:rsidRPr="00C34B8F">
        <w:rPr>
          <w:rFonts w:cs="Arial"/>
          <w:szCs w:val="24"/>
        </w:rPr>
        <w:t xml:space="preserve"> </w:t>
      </w:r>
      <w:r w:rsidR="001119B0" w:rsidRPr="00C34B8F">
        <w:rPr>
          <w:rFonts w:cs="Arial"/>
          <w:szCs w:val="24"/>
        </w:rPr>
        <w:fldChar w:fldCharType="begin"/>
      </w:r>
      <w:r w:rsidR="001119B0" w:rsidRPr="00C34B8F">
        <w:rPr>
          <w:rFonts w:cs="Arial"/>
          <w:szCs w:val="24"/>
        </w:rPr>
        <w:instrText xml:space="preserve"> REF _Ref71132930 \r \h </w:instrText>
      </w:r>
      <w:r w:rsidR="004E17F5" w:rsidRPr="00C34B8F">
        <w:rPr>
          <w:rFonts w:cs="Arial"/>
          <w:szCs w:val="24"/>
        </w:rPr>
        <w:instrText xml:space="preserve"> \* MERGEFORMAT </w:instrText>
      </w:r>
      <w:r w:rsidR="001119B0" w:rsidRPr="00C34B8F">
        <w:rPr>
          <w:rFonts w:cs="Arial"/>
          <w:szCs w:val="24"/>
        </w:rPr>
      </w:r>
      <w:r w:rsidR="001119B0" w:rsidRPr="00C34B8F">
        <w:rPr>
          <w:rFonts w:cs="Arial"/>
          <w:szCs w:val="24"/>
        </w:rPr>
        <w:fldChar w:fldCharType="separate"/>
      </w:r>
      <w:r w:rsidR="00986E87" w:rsidRPr="00C34B8F">
        <w:rPr>
          <w:rFonts w:cs="Arial"/>
          <w:szCs w:val="24"/>
        </w:rPr>
        <w:t>6</w:t>
      </w:r>
      <w:r w:rsidR="001119B0" w:rsidRPr="00C34B8F">
        <w:rPr>
          <w:rFonts w:cs="Arial"/>
          <w:szCs w:val="24"/>
        </w:rPr>
        <w:fldChar w:fldCharType="end"/>
      </w:r>
      <w:r w:rsidR="001119B0" w:rsidRPr="00C34B8F">
        <w:rPr>
          <w:rFonts w:cs="Arial"/>
          <w:szCs w:val="24"/>
        </w:rPr>
        <w:fldChar w:fldCharType="begin"/>
      </w:r>
      <w:r w:rsidR="001119B0" w:rsidRPr="00C34B8F">
        <w:rPr>
          <w:rFonts w:cs="Arial"/>
          <w:szCs w:val="24"/>
        </w:rPr>
        <w:instrText xml:space="preserve"> REF _Ref75441237 \r \h </w:instrText>
      </w:r>
      <w:r w:rsidR="004E17F5" w:rsidRPr="00C34B8F">
        <w:rPr>
          <w:rFonts w:cs="Arial"/>
          <w:szCs w:val="24"/>
        </w:rPr>
        <w:instrText xml:space="preserve"> \* MERGEFORMAT </w:instrText>
      </w:r>
      <w:r w:rsidR="001119B0" w:rsidRPr="00C34B8F">
        <w:rPr>
          <w:rFonts w:cs="Arial"/>
          <w:szCs w:val="24"/>
        </w:rPr>
      </w:r>
      <w:r w:rsidR="001119B0" w:rsidRPr="00C34B8F">
        <w:rPr>
          <w:rFonts w:cs="Arial"/>
          <w:szCs w:val="24"/>
        </w:rPr>
        <w:fldChar w:fldCharType="separate"/>
      </w:r>
      <w:r w:rsidR="003122BF">
        <w:rPr>
          <w:rFonts w:cs="Arial"/>
          <w:szCs w:val="24"/>
        </w:rPr>
        <w:t>(b)</w:t>
      </w:r>
      <w:r w:rsidR="001119B0" w:rsidRPr="00C34B8F">
        <w:rPr>
          <w:rFonts w:cs="Arial"/>
          <w:szCs w:val="24"/>
        </w:rPr>
        <w:fldChar w:fldCharType="end"/>
      </w:r>
      <w:r w:rsidR="001119B0" w:rsidRPr="00C34B8F">
        <w:rPr>
          <w:rFonts w:cs="Arial"/>
          <w:szCs w:val="24"/>
        </w:rPr>
        <w:t>-</w:t>
      </w:r>
      <w:r w:rsidR="001119B0" w:rsidRPr="00C34B8F">
        <w:rPr>
          <w:rFonts w:cs="Arial"/>
          <w:szCs w:val="24"/>
        </w:rPr>
        <w:fldChar w:fldCharType="begin"/>
      </w:r>
      <w:r w:rsidR="001119B0" w:rsidRPr="00C34B8F">
        <w:rPr>
          <w:rFonts w:cs="Arial"/>
          <w:szCs w:val="24"/>
        </w:rPr>
        <w:instrText xml:space="preserve"> REF _Ref75441240 \r \h </w:instrText>
      </w:r>
      <w:r w:rsidR="004E17F5" w:rsidRPr="00C34B8F">
        <w:rPr>
          <w:rFonts w:cs="Arial"/>
          <w:szCs w:val="24"/>
        </w:rPr>
        <w:instrText xml:space="preserve"> \* MERGEFORMAT </w:instrText>
      </w:r>
      <w:r w:rsidR="001119B0" w:rsidRPr="00C34B8F">
        <w:rPr>
          <w:rFonts w:cs="Arial"/>
          <w:szCs w:val="24"/>
        </w:rPr>
      </w:r>
      <w:r w:rsidR="001119B0" w:rsidRPr="00C34B8F">
        <w:rPr>
          <w:rFonts w:cs="Arial"/>
          <w:szCs w:val="24"/>
        </w:rPr>
        <w:fldChar w:fldCharType="separate"/>
      </w:r>
      <w:r w:rsidR="00986E87" w:rsidRPr="00C34B8F">
        <w:rPr>
          <w:rFonts w:cs="Arial"/>
          <w:szCs w:val="24"/>
        </w:rPr>
        <w:t>(c)</w:t>
      </w:r>
      <w:r w:rsidR="001119B0" w:rsidRPr="00C34B8F">
        <w:rPr>
          <w:rFonts w:cs="Arial"/>
          <w:szCs w:val="24"/>
        </w:rPr>
        <w:fldChar w:fldCharType="end"/>
      </w:r>
      <w:r w:rsidR="001119B0" w:rsidRPr="00C34B8F">
        <w:rPr>
          <w:rFonts w:cs="Arial"/>
          <w:szCs w:val="24"/>
        </w:rPr>
        <w:t xml:space="preserve"> above</w:t>
      </w:r>
      <w:r w:rsidR="000E03DF" w:rsidRPr="00C34B8F">
        <w:rPr>
          <w:rFonts w:cs="Arial"/>
          <w:szCs w:val="24"/>
        </w:rPr>
        <w:t>,</w:t>
      </w:r>
      <w:r w:rsidRPr="00C34B8F">
        <w:rPr>
          <w:rFonts w:cs="Arial"/>
          <w:szCs w:val="24"/>
        </w:rPr>
        <w:t xml:space="preserve"> provided</w:t>
      </w:r>
      <w:r w:rsidRPr="00B24756">
        <w:rPr>
          <w:rFonts w:cs="Arial"/>
          <w:szCs w:val="24"/>
        </w:rPr>
        <w:t xml:space="preserve"> </w:t>
      </w:r>
      <w:r w:rsidR="00B24756" w:rsidRPr="00B24756">
        <w:rPr>
          <w:rFonts w:cs="Arial"/>
          <w:szCs w:val="24"/>
        </w:rPr>
        <w:t>Westpac</w:t>
      </w:r>
      <w:r w:rsidRPr="00B24756">
        <w:rPr>
          <w:rFonts w:cs="Arial"/>
          <w:szCs w:val="24"/>
        </w:rPr>
        <w:t xml:space="preserve"> pays any additional amounts owing to current and former employees in accordance with </w:t>
      </w:r>
      <w:r w:rsidRPr="008A379D">
        <w:rPr>
          <w:rFonts w:cs="Arial"/>
          <w:szCs w:val="24"/>
        </w:rPr>
        <w:t>clause</w:t>
      </w:r>
      <w:r w:rsidR="00FE0F21" w:rsidRPr="008A379D">
        <w:rPr>
          <w:rFonts w:cs="Arial"/>
          <w:szCs w:val="24"/>
        </w:rPr>
        <w:t>s</w:t>
      </w:r>
      <w:r w:rsidRPr="008A379D">
        <w:rPr>
          <w:rFonts w:cs="Arial"/>
          <w:szCs w:val="24"/>
        </w:rPr>
        <w:t xml:space="preserve"> </w:t>
      </w:r>
      <w:r w:rsidR="00DA3B81">
        <w:rPr>
          <w:rFonts w:cs="Arial"/>
          <w:szCs w:val="24"/>
        </w:rPr>
        <w:t>20</w:t>
      </w:r>
      <w:r w:rsidRPr="008A379D">
        <w:rPr>
          <w:rFonts w:cs="Arial"/>
          <w:szCs w:val="24"/>
        </w:rPr>
        <w:t xml:space="preserve"> </w:t>
      </w:r>
      <w:r w:rsidR="00FE0F21" w:rsidRPr="008A379D">
        <w:rPr>
          <w:rFonts w:cs="Arial"/>
          <w:szCs w:val="24"/>
        </w:rPr>
        <w:t xml:space="preserve">and </w:t>
      </w:r>
      <w:r w:rsidRPr="008A379D">
        <w:rPr>
          <w:rFonts w:cs="Arial"/>
          <w:szCs w:val="24"/>
        </w:rPr>
        <w:t xml:space="preserve">clause </w:t>
      </w:r>
      <w:r w:rsidR="00DA3B81">
        <w:rPr>
          <w:rFonts w:cs="Arial"/>
          <w:szCs w:val="24"/>
        </w:rPr>
        <w:t>21</w:t>
      </w:r>
      <w:r w:rsidRPr="008A379D">
        <w:rPr>
          <w:rFonts w:cs="Arial"/>
          <w:szCs w:val="24"/>
        </w:rPr>
        <w:t xml:space="preserve"> above</w:t>
      </w:r>
      <w:r w:rsidRPr="00B24756">
        <w:rPr>
          <w:rFonts w:cs="Arial"/>
          <w:szCs w:val="24"/>
        </w:rPr>
        <w:t>. For the avoidance of doubt</w:t>
      </w:r>
      <w:r w:rsidR="00ED0024">
        <w:rPr>
          <w:rFonts w:cs="Arial"/>
          <w:szCs w:val="24"/>
        </w:rPr>
        <w:t>,</w:t>
      </w:r>
      <w:r w:rsidRPr="00B24756">
        <w:rPr>
          <w:rFonts w:cs="Arial"/>
          <w:szCs w:val="24"/>
        </w:rPr>
        <w:t xml:space="preserve"> </w:t>
      </w:r>
      <w:r w:rsidR="00B24756" w:rsidRPr="00B24756">
        <w:rPr>
          <w:rFonts w:cs="Arial"/>
          <w:szCs w:val="24"/>
        </w:rPr>
        <w:t>Westpac</w:t>
      </w:r>
      <w:r w:rsidRPr="00B24756">
        <w:rPr>
          <w:rFonts w:cs="Arial"/>
          <w:szCs w:val="24"/>
        </w:rPr>
        <w:t xml:space="preserve"> acknowledges that this Undertaking does not relate to any contraventions that may be identified by the Independent Expert which are not identified in clause </w:t>
      </w:r>
      <w:r w:rsidR="005B6CCC" w:rsidRPr="004E17F5">
        <w:rPr>
          <w:rFonts w:cs="Arial"/>
          <w:szCs w:val="24"/>
        </w:rPr>
        <w:fldChar w:fldCharType="begin"/>
      </w:r>
      <w:r w:rsidR="005B6CCC" w:rsidRPr="004E17F5">
        <w:rPr>
          <w:rFonts w:cs="Arial"/>
          <w:szCs w:val="24"/>
        </w:rPr>
        <w:instrText xml:space="preserve"> REF _Ref75846341 \r \h </w:instrText>
      </w:r>
      <w:r w:rsidR="004B4C31" w:rsidRPr="004E17F5">
        <w:rPr>
          <w:rFonts w:cs="Arial"/>
          <w:szCs w:val="24"/>
        </w:rPr>
        <w:instrText xml:space="preserve"> \* MERGEFORMAT </w:instrText>
      </w:r>
      <w:r w:rsidR="005B6CCC" w:rsidRPr="004E17F5">
        <w:rPr>
          <w:rFonts w:cs="Arial"/>
          <w:szCs w:val="24"/>
        </w:rPr>
      </w:r>
      <w:r w:rsidR="005B6CCC" w:rsidRPr="004E17F5">
        <w:rPr>
          <w:rFonts w:cs="Arial"/>
          <w:szCs w:val="24"/>
        </w:rPr>
        <w:fldChar w:fldCharType="separate"/>
      </w:r>
      <w:r w:rsidR="005B6CCC" w:rsidRPr="004E17F5">
        <w:rPr>
          <w:rFonts w:cs="Arial"/>
          <w:szCs w:val="24"/>
        </w:rPr>
        <w:t>8</w:t>
      </w:r>
      <w:r w:rsidR="005B6CCC" w:rsidRPr="004E17F5">
        <w:rPr>
          <w:rFonts w:cs="Arial"/>
          <w:szCs w:val="24"/>
        </w:rPr>
        <w:fldChar w:fldCharType="end"/>
      </w:r>
      <w:r w:rsidRPr="00B24756">
        <w:rPr>
          <w:rFonts w:cs="Arial"/>
          <w:szCs w:val="24"/>
        </w:rPr>
        <w:t xml:space="preserve"> and</w:t>
      </w:r>
      <w:r w:rsidR="00852E18">
        <w:rPr>
          <w:rFonts w:cs="Arial"/>
          <w:szCs w:val="24"/>
        </w:rPr>
        <w:t>/</w:t>
      </w:r>
      <w:r w:rsidRPr="00B24756">
        <w:rPr>
          <w:rFonts w:cs="Arial"/>
          <w:szCs w:val="24"/>
        </w:rPr>
        <w:t xml:space="preserve">or are not contraventions </w:t>
      </w:r>
      <w:r w:rsidR="00325594">
        <w:rPr>
          <w:rFonts w:cs="Arial"/>
          <w:szCs w:val="24"/>
        </w:rPr>
        <w:t>relating to the LSL Issues</w:t>
      </w:r>
      <w:r w:rsidRPr="00B24756">
        <w:rPr>
          <w:rFonts w:cs="Arial"/>
          <w:szCs w:val="24"/>
        </w:rPr>
        <w:t xml:space="preserve"> during the Relevant Period.</w:t>
      </w:r>
      <w:bookmarkEnd w:id="32"/>
    </w:p>
    <w:p w14:paraId="52F2EBA3" w14:textId="77777777" w:rsidR="00572D51" w:rsidRPr="00B24756" w:rsidRDefault="00572D51" w:rsidP="00572D51">
      <w:pPr>
        <w:spacing w:after="240"/>
        <w:rPr>
          <w:rFonts w:cs="Arial"/>
          <w:b/>
          <w:sz w:val="24"/>
          <w:szCs w:val="24"/>
        </w:rPr>
      </w:pPr>
      <w:r w:rsidRPr="00B24756">
        <w:rPr>
          <w:rFonts w:cs="Arial"/>
          <w:b/>
          <w:sz w:val="24"/>
          <w:szCs w:val="24"/>
        </w:rPr>
        <w:t>Independent Audits</w:t>
      </w:r>
    </w:p>
    <w:p w14:paraId="4C469F63" w14:textId="2FEF1779" w:rsidR="00572D51" w:rsidRPr="00231E1C" w:rsidRDefault="00B24756" w:rsidP="00572D51">
      <w:pPr>
        <w:pStyle w:val="ListParagraph"/>
        <w:widowControl w:val="0"/>
        <w:numPr>
          <w:ilvl w:val="0"/>
          <w:numId w:val="33"/>
        </w:numPr>
        <w:spacing w:before="120" w:after="120" w:line="360" w:lineRule="auto"/>
        <w:ind w:left="567" w:hanging="567"/>
        <w:jc w:val="both"/>
        <w:rPr>
          <w:rFonts w:cs="Arial"/>
          <w:szCs w:val="24"/>
        </w:rPr>
      </w:pPr>
      <w:bookmarkStart w:id="33" w:name="_Ref22815049"/>
      <w:bookmarkStart w:id="34" w:name="_Ref79010421"/>
      <w:r w:rsidRPr="00B24756">
        <w:rPr>
          <w:rFonts w:cs="Arial"/>
          <w:szCs w:val="24"/>
        </w:rPr>
        <w:t>Westpac</w:t>
      </w:r>
      <w:r w:rsidR="00572D51" w:rsidRPr="00B24756">
        <w:rPr>
          <w:rFonts w:cs="Arial"/>
          <w:szCs w:val="24"/>
        </w:rPr>
        <w:t xml:space="preserve"> must, at its cost, engage an appropriately qualified, experienced, </w:t>
      </w:r>
      <w:proofErr w:type="gramStart"/>
      <w:r w:rsidR="00572D51" w:rsidRPr="00B24756">
        <w:rPr>
          <w:rFonts w:cs="Arial"/>
          <w:szCs w:val="24"/>
        </w:rPr>
        <w:t>external</w:t>
      </w:r>
      <w:proofErr w:type="gramEnd"/>
      <w:r w:rsidR="00572D51" w:rsidRPr="00B24756">
        <w:rPr>
          <w:rFonts w:cs="Arial"/>
          <w:szCs w:val="24"/>
        </w:rPr>
        <w:t xml:space="preserve"> and independent </w:t>
      </w:r>
      <w:r w:rsidR="00572D51" w:rsidRPr="00B24756" w:rsidDel="00D7430F">
        <w:rPr>
          <w:rFonts w:cs="Arial"/>
          <w:szCs w:val="24"/>
        </w:rPr>
        <w:t xml:space="preserve">accounting professional or an employment law specialist </w:t>
      </w:r>
      <w:r w:rsidR="00572D51" w:rsidRPr="00B24756">
        <w:rPr>
          <w:rFonts w:cs="Arial"/>
          <w:szCs w:val="24"/>
        </w:rPr>
        <w:t>(</w:t>
      </w:r>
      <w:r w:rsidR="00572D51" w:rsidRPr="00B24756">
        <w:rPr>
          <w:rFonts w:cs="Arial"/>
          <w:b/>
          <w:szCs w:val="24"/>
        </w:rPr>
        <w:t>Independent Auditor</w:t>
      </w:r>
      <w:r w:rsidR="00572D51" w:rsidRPr="00B24756">
        <w:rPr>
          <w:rFonts w:cs="Arial"/>
          <w:szCs w:val="24"/>
        </w:rPr>
        <w:t xml:space="preserve">) to conduct </w:t>
      </w:r>
      <w:r w:rsidR="00F40CA3">
        <w:rPr>
          <w:rFonts w:cs="Arial"/>
          <w:szCs w:val="24"/>
        </w:rPr>
        <w:t>two</w:t>
      </w:r>
      <w:r w:rsidR="00572D51" w:rsidRPr="00B24756">
        <w:rPr>
          <w:rFonts w:cs="Arial"/>
          <w:szCs w:val="24"/>
        </w:rPr>
        <w:t xml:space="preserve"> audits of </w:t>
      </w:r>
      <w:r w:rsidR="00F40CA3">
        <w:rPr>
          <w:rFonts w:cs="Arial"/>
          <w:szCs w:val="24"/>
        </w:rPr>
        <w:t xml:space="preserve">Westpac’s compliance with its LSL obligations </w:t>
      </w:r>
      <w:r w:rsidR="00BD12E7">
        <w:rPr>
          <w:rFonts w:cs="Arial"/>
          <w:szCs w:val="24"/>
        </w:rPr>
        <w:t xml:space="preserve">to its </w:t>
      </w:r>
      <w:r w:rsidR="00BD12E7" w:rsidRPr="00231E1C">
        <w:rPr>
          <w:rFonts w:cs="Arial"/>
          <w:szCs w:val="24"/>
        </w:rPr>
        <w:t xml:space="preserve">employees under sections 44 and 50 of the FW Act </w:t>
      </w:r>
      <w:r w:rsidR="00572D51" w:rsidRPr="00231E1C">
        <w:rPr>
          <w:rFonts w:cs="Arial"/>
          <w:szCs w:val="24"/>
        </w:rPr>
        <w:t>(</w:t>
      </w:r>
      <w:r w:rsidR="00572D51" w:rsidRPr="00231E1C">
        <w:rPr>
          <w:rFonts w:cs="Arial"/>
          <w:b/>
          <w:szCs w:val="24"/>
        </w:rPr>
        <w:t>Audits</w:t>
      </w:r>
      <w:r w:rsidR="00572D51" w:rsidRPr="00231E1C">
        <w:rPr>
          <w:rFonts w:cs="Arial"/>
          <w:szCs w:val="24"/>
        </w:rPr>
        <w:t>).</w:t>
      </w:r>
      <w:bookmarkEnd w:id="33"/>
      <w:r w:rsidR="00572D51" w:rsidRPr="00231E1C">
        <w:rPr>
          <w:rFonts w:cs="Arial"/>
          <w:szCs w:val="24"/>
        </w:rPr>
        <w:t xml:space="preserve"> </w:t>
      </w:r>
      <w:bookmarkEnd w:id="34"/>
    </w:p>
    <w:p w14:paraId="4C5D6444" w14:textId="12CA18CA" w:rsidR="00572D51" w:rsidRPr="00B24756" w:rsidRDefault="00B24756" w:rsidP="00572D51">
      <w:pPr>
        <w:pStyle w:val="ListParagraph"/>
        <w:widowControl w:val="0"/>
        <w:numPr>
          <w:ilvl w:val="0"/>
          <w:numId w:val="33"/>
        </w:numPr>
        <w:spacing w:before="120" w:after="120" w:line="360" w:lineRule="auto"/>
        <w:ind w:left="567" w:hanging="567"/>
        <w:jc w:val="both"/>
        <w:rPr>
          <w:rFonts w:cs="Arial"/>
          <w:szCs w:val="24"/>
        </w:rPr>
      </w:pPr>
      <w:bookmarkStart w:id="35" w:name="_Hlk79488113"/>
      <w:r w:rsidRPr="00231E1C">
        <w:rPr>
          <w:rFonts w:cs="Arial"/>
          <w:szCs w:val="24"/>
        </w:rPr>
        <w:t>Westpac</w:t>
      </w:r>
      <w:r w:rsidR="00572D51" w:rsidRPr="00231E1C">
        <w:rPr>
          <w:rFonts w:cs="Arial"/>
          <w:szCs w:val="24"/>
        </w:rPr>
        <w:t xml:space="preserve"> will notify the FWO of its proposed</w:t>
      </w:r>
      <w:r w:rsidR="00572D51" w:rsidRPr="00231E1C" w:rsidDel="00D7430F">
        <w:rPr>
          <w:rFonts w:cs="Arial"/>
          <w:szCs w:val="24"/>
        </w:rPr>
        <w:t xml:space="preserve"> Independent </w:t>
      </w:r>
      <w:r w:rsidR="00572D51" w:rsidRPr="00231E1C">
        <w:rPr>
          <w:rFonts w:cs="Arial"/>
          <w:szCs w:val="24"/>
        </w:rPr>
        <w:t>Auditor</w:t>
      </w:r>
      <w:r w:rsidR="00572D51" w:rsidRPr="00231E1C" w:rsidDel="00D7430F">
        <w:rPr>
          <w:rFonts w:cs="Arial"/>
          <w:szCs w:val="24"/>
        </w:rPr>
        <w:t xml:space="preserve"> </w:t>
      </w:r>
      <w:r w:rsidR="00B52C8A" w:rsidRPr="00231E1C">
        <w:rPr>
          <w:rFonts w:cs="Arial"/>
          <w:szCs w:val="24"/>
        </w:rPr>
        <w:t xml:space="preserve">by no later than </w:t>
      </w:r>
      <w:r w:rsidR="001F1ECB" w:rsidRPr="00231E1C">
        <w:t>18 February</w:t>
      </w:r>
      <w:r w:rsidR="001F1ECB" w:rsidRPr="00231E1C">
        <w:rPr>
          <w:rFonts w:cs="Arial"/>
          <w:szCs w:val="24"/>
        </w:rPr>
        <w:t xml:space="preserve"> 2022</w:t>
      </w:r>
      <w:r w:rsidR="00572D51" w:rsidRPr="00231E1C">
        <w:rPr>
          <w:rFonts w:cs="Arial"/>
          <w:szCs w:val="24"/>
        </w:rPr>
        <w:t xml:space="preserve">. </w:t>
      </w:r>
      <w:bookmarkEnd w:id="35"/>
      <w:r w:rsidR="00572D51" w:rsidRPr="00231E1C">
        <w:rPr>
          <w:rFonts w:cs="Arial"/>
          <w:szCs w:val="24"/>
        </w:rPr>
        <w:t>The FWO may in its sole discretion approve</w:t>
      </w:r>
      <w:r w:rsidR="00572D51" w:rsidRPr="00B24756">
        <w:rPr>
          <w:rFonts w:cs="Arial"/>
          <w:szCs w:val="24"/>
        </w:rPr>
        <w:t xml:space="preserve"> the Independent Auditor in writing or otherwise require </w:t>
      </w:r>
      <w:r w:rsidRPr="00B24756">
        <w:rPr>
          <w:rFonts w:cs="Arial"/>
          <w:szCs w:val="24"/>
        </w:rPr>
        <w:t>Westpac</w:t>
      </w:r>
      <w:r w:rsidR="00572D51" w:rsidRPr="00B24756">
        <w:rPr>
          <w:rFonts w:cs="Arial"/>
          <w:szCs w:val="24"/>
        </w:rPr>
        <w:t xml:space="preserve"> to propose other Independent Auditors until the </w:t>
      </w:r>
      <w:r w:rsidR="00572D51" w:rsidRPr="00B24756">
        <w:rPr>
          <w:rFonts w:cs="Arial"/>
          <w:szCs w:val="24"/>
        </w:rPr>
        <w:lastRenderedPageBreak/>
        <w:t xml:space="preserve">FWO has approved in writing an Independent Auditor. The Independent Auditor must be </w:t>
      </w:r>
      <w:r w:rsidR="00572D51" w:rsidRPr="00B24756" w:rsidDel="00D7430F">
        <w:rPr>
          <w:rFonts w:cs="Arial"/>
          <w:szCs w:val="24"/>
        </w:rPr>
        <w:t>approved by the FWO in writing</w:t>
      </w:r>
      <w:r w:rsidR="00572D51" w:rsidRPr="00B24756">
        <w:rPr>
          <w:rFonts w:cs="Arial"/>
          <w:szCs w:val="24"/>
        </w:rPr>
        <w:t xml:space="preserve"> prior to being engaged by </w:t>
      </w:r>
      <w:r w:rsidRPr="00B24756">
        <w:rPr>
          <w:rFonts w:cs="Arial"/>
          <w:szCs w:val="24"/>
        </w:rPr>
        <w:t>Westpac</w:t>
      </w:r>
      <w:r w:rsidR="00572D51" w:rsidRPr="00B24756" w:rsidDel="00D7430F">
        <w:rPr>
          <w:rFonts w:cs="Arial"/>
          <w:szCs w:val="24"/>
        </w:rPr>
        <w:t>.</w:t>
      </w:r>
    </w:p>
    <w:p w14:paraId="35DC7399" w14:textId="3BE8C9EC" w:rsidR="00572D51" w:rsidRPr="00B24756" w:rsidRDefault="00B24756" w:rsidP="00572D51">
      <w:pPr>
        <w:pStyle w:val="ListParagraph"/>
        <w:numPr>
          <w:ilvl w:val="0"/>
          <w:numId w:val="33"/>
        </w:numPr>
        <w:spacing w:before="120" w:after="120" w:line="360" w:lineRule="auto"/>
        <w:ind w:left="567" w:hanging="567"/>
        <w:jc w:val="both"/>
        <w:rPr>
          <w:rFonts w:cs="Arial"/>
          <w:szCs w:val="24"/>
        </w:rPr>
      </w:pPr>
      <w:r w:rsidRPr="00B24756">
        <w:rPr>
          <w:rFonts w:cs="Arial"/>
          <w:szCs w:val="24"/>
        </w:rPr>
        <w:t>Westpac</w:t>
      </w:r>
      <w:r w:rsidR="00572D51" w:rsidRPr="00B24756">
        <w:rPr>
          <w:rFonts w:cs="Arial"/>
          <w:szCs w:val="24"/>
        </w:rPr>
        <w:t xml:space="preserve"> must ensure that each of the Audits conducted by t</w:t>
      </w:r>
      <w:r w:rsidR="00350CE7">
        <w:rPr>
          <w:rFonts w:cs="Arial"/>
          <w:szCs w:val="24"/>
        </w:rPr>
        <w:t>he Independent Auditor includes</w:t>
      </w:r>
      <w:r w:rsidR="00ED0024">
        <w:rPr>
          <w:rFonts w:cs="Arial"/>
          <w:szCs w:val="24"/>
        </w:rPr>
        <w:t>:</w:t>
      </w:r>
    </w:p>
    <w:p w14:paraId="6DB79572" w14:textId="1F672BA5" w:rsidR="001119B0" w:rsidRPr="00477A82" w:rsidRDefault="00572D51" w:rsidP="00477A82">
      <w:pPr>
        <w:pStyle w:val="ListParagraph"/>
        <w:widowControl w:val="0"/>
        <w:numPr>
          <w:ilvl w:val="2"/>
          <w:numId w:val="68"/>
        </w:numPr>
        <w:spacing w:before="120" w:after="120" w:line="360" w:lineRule="auto"/>
        <w:jc w:val="both"/>
        <w:rPr>
          <w:rFonts w:cs="Arial"/>
          <w:szCs w:val="24"/>
        </w:rPr>
      </w:pPr>
      <w:r w:rsidRPr="00350CE7">
        <w:rPr>
          <w:rFonts w:cs="Arial"/>
          <w:szCs w:val="24"/>
        </w:rPr>
        <w:t xml:space="preserve">an assessment of whether the </w:t>
      </w:r>
      <w:r w:rsidR="00350CE7" w:rsidRPr="00350CE7">
        <w:rPr>
          <w:rFonts w:cs="Arial"/>
          <w:szCs w:val="24"/>
        </w:rPr>
        <w:t xml:space="preserve">long service leave entitlements of </w:t>
      </w:r>
      <w:r w:rsidR="00477A82">
        <w:rPr>
          <w:rFonts w:cs="Arial"/>
          <w:szCs w:val="24"/>
        </w:rPr>
        <w:t>at least 50 persons comprising of a mixture of current and former employees (</w:t>
      </w:r>
      <w:r w:rsidR="00477A82" w:rsidRPr="005B6CCC">
        <w:rPr>
          <w:rFonts w:cs="Arial"/>
          <w:b/>
          <w:szCs w:val="24"/>
        </w:rPr>
        <w:t>Sampled Employees</w:t>
      </w:r>
      <w:r w:rsidR="00477A82">
        <w:rPr>
          <w:rFonts w:cs="Arial"/>
          <w:szCs w:val="24"/>
        </w:rPr>
        <w:t xml:space="preserve">) </w:t>
      </w:r>
      <w:r w:rsidRPr="00350CE7">
        <w:rPr>
          <w:rFonts w:cs="Arial"/>
          <w:szCs w:val="24"/>
        </w:rPr>
        <w:t xml:space="preserve">have been correctly </w:t>
      </w:r>
      <w:r w:rsidR="00350CE7" w:rsidRPr="00350CE7">
        <w:rPr>
          <w:rFonts w:cs="Arial"/>
          <w:szCs w:val="24"/>
        </w:rPr>
        <w:t>calculated</w:t>
      </w:r>
      <w:r w:rsidRPr="00350CE7">
        <w:rPr>
          <w:rFonts w:cs="Arial"/>
          <w:szCs w:val="24"/>
        </w:rPr>
        <w:t xml:space="preserve"> by </w:t>
      </w:r>
      <w:r w:rsidR="00B24756" w:rsidRPr="00B24756">
        <w:rPr>
          <w:rFonts w:cs="Arial"/>
          <w:szCs w:val="24"/>
        </w:rPr>
        <w:t>Westpac</w:t>
      </w:r>
      <w:r w:rsidR="00477A82">
        <w:rPr>
          <w:rFonts w:cs="Arial"/>
          <w:szCs w:val="24"/>
        </w:rPr>
        <w:t xml:space="preserve">. The </w:t>
      </w:r>
      <w:r w:rsidR="00300B5D">
        <w:rPr>
          <w:rFonts w:cs="Arial"/>
          <w:szCs w:val="24"/>
        </w:rPr>
        <w:t>Sampled</w:t>
      </w:r>
      <w:r w:rsidR="00477A82">
        <w:rPr>
          <w:rFonts w:cs="Arial"/>
          <w:szCs w:val="24"/>
        </w:rPr>
        <w:t xml:space="preserve"> Employees will include a range of classification and employment types (full-time and part-time) and employees who work in a range of different locations</w:t>
      </w:r>
      <w:r w:rsidRPr="00350CE7">
        <w:rPr>
          <w:rFonts w:cs="Arial"/>
          <w:szCs w:val="24"/>
        </w:rPr>
        <w:t>;</w:t>
      </w:r>
    </w:p>
    <w:p w14:paraId="3952AA87" w14:textId="77777777" w:rsidR="00350CE7" w:rsidRDefault="00572D51" w:rsidP="00350CE7">
      <w:pPr>
        <w:pStyle w:val="ListParagraph"/>
        <w:widowControl w:val="0"/>
        <w:numPr>
          <w:ilvl w:val="2"/>
          <w:numId w:val="68"/>
        </w:numPr>
        <w:spacing w:before="120" w:after="120" w:line="360" w:lineRule="auto"/>
        <w:jc w:val="both"/>
        <w:rPr>
          <w:rFonts w:cs="Arial"/>
          <w:szCs w:val="24"/>
        </w:rPr>
      </w:pPr>
      <w:r w:rsidRPr="00350CE7">
        <w:rPr>
          <w:rFonts w:cs="Arial"/>
          <w:szCs w:val="24"/>
        </w:rPr>
        <w:t>the production of a written report on each of the Audits setting out the Independent Auditor’s findings, and the facts and circumstances surrounding them, to the FWO; and</w:t>
      </w:r>
    </w:p>
    <w:p w14:paraId="77271F38" w14:textId="284F9509" w:rsidR="00572D51" w:rsidRPr="00350CE7" w:rsidRDefault="00572D51" w:rsidP="00350CE7">
      <w:pPr>
        <w:pStyle w:val="ListParagraph"/>
        <w:widowControl w:val="0"/>
        <w:numPr>
          <w:ilvl w:val="2"/>
          <w:numId w:val="68"/>
        </w:numPr>
        <w:spacing w:before="120" w:after="120" w:line="360" w:lineRule="auto"/>
        <w:jc w:val="both"/>
        <w:rPr>
          <w:rFonts w:cs="Arial"/>
          <w:szCs w:val="24"/>
        </w:rPr>
      </w:pPr>
      <w:r w:rsidRPr="00350CE7">
        <w:rPr>
          <w:rFonts w:cs="Arial"/>
          <w:szCs w:val="24"/>
        </w:rPr>
        <w:t>that each of the w</w:t>
      </w:r>
      <w:r w:rsidR="00350CE7">
        <w:rPr>
          <w:rFonts w:cs="Arial"/>
          <w:szCs w:val="24"/>
        </w:rPr>
        <w:t>ritten reports referred to in (b</w:t>
      </w:r>
      <w:r w:rsidRPr="00350CE7">
        <w:rPr>
          <w:rFonts w:cs="Arial"/>
          <w:szCs w:val="24"/>
        </w:rPr>
        <w:t>) above contains the following declarations from the Independent Auditor:</w:t>
      </w:r>
    </w:p>
    <w:p w14:paraId="32E5A334" w14:textId="7637B7C5" w:rsidR="00572D51" w:rsidRPr="00B24756" w:rsidRDefault="00572D51" w:rsidP="00572D51">
      <w:pPr>
        <w:pStyle w:val="ListParagraph"/>
        <w:widowControl w:val="0"/>
        <w:numPr>
          <w:ilvl w:val="0"/>
          <w:numId w:val="55"/>
        </w:numPr>
        <w:spacing w:before="120" w:after="120" w:line="360" w:lineRule="auto"/>
        <w:ind w:left="1701" w:hanging="567"/>
        <w:jc w:val="both"/>
        <w:rPr>
          <w:rFonts w:cs="Arial"/>
          <w:szCs w:val="22"/>
        </w:rPr>
      </w:pPr>
      <w:r w:rsidRPr="00B24756">
        <w:rPr>
          <w:rFonts w:cs="Arial"/>
          <w:lang w:val="en-GB"/>
        </w:rPr>
        <w:t xml:space="preserve">the Independent Auditor </w:t>
      </w:r>
      <w:r w:rsidRPr="008A49F9">
        <w:rPr>
          <w:rFonts w:cs="Arial"/>
          <w:lang w:val="en-GB"/>
        </w:rPr>
        <w:t>has no</w:t>
      </w:r>
      <w:r w:rsidRPr="00B24756">
        <w:rPr>
          <w:rFonts w:cs="Arial"/>
          <w:lang w:val="en-GB"/>
        </w:rPr>
        <w:t xml:space="preserve"> actual</w:t>
      </w:r>
      <w:r w:rsidRPr="008A49F9">
        <w:rPr>
          <w:rFonts w:cs="Arial"/>
          <w:lang w:val="en-GB"/>
        </w:rPr>
        <w:t>,</w:t>
      </w:r>
      <w:r w:rsidRPr="00B24756">
        <w:rPr>
          <w:rFonts w:cs="Arial"/>
          <w:lang w:val="en-GB"/>
        </w:rPr>
        <w:t xml:space="preserve"> potential </w:t>
      </w:r>
      <w:r w:rsidRPr="008A49F9">
        <w:rPr>
          <w:rFonts w:cs="Arial"/>
          <w:lang w:val="en-GB"/>
        </w:rPr>
        <w:t>or perceived</w:t>
      </w:r>
      <w:r w:rsidRPr="00B24756">
        <w:rPr>
          <w:rFonts w:cs="Arial"/>
          <w:lang w:val="en-GB"/>
        </w:rPr>
        <w:t xml:space="preserve"> conflict of interest in providing the report to the </w:t>
      </w:r>
      <w:proofErr w:type="gramStart"/>
      <w:r w:rsidRPr="00B24756">
        <w:rPr>
          <w:rFonts w:cs="Arial"/>
          <w:lang w:val="en-GB"/>
        </w:rPr>
        <w:t>FWO;</w:t>
      </w:r>
      <w:proofErr w:type="gramEnd"/>
      <w:r w:rsidRPr="00B24756">
        <w:rPr>
          <w:rFonts w:cs="Arial"/>
          <w:lang w:val="en-GB"/>
        </w:rPr>
        <w:t xml:space="preserve"> </w:t>
      </w:r>
    </w:p>
    <w:p w14:paraId="2EB2BF1C" w14:textId="77777777" w:rsidR="00572D51" w:rsidRPr="00B24756" w:rsidRDefault="00572D51" w:rsidP="00572D51">
      <w:pPr>
        <w:pStyle w:val="ListParagraph"/>
        <w:widowControl w:val="0"/>
        <w:numPr>
          <w:ilvl w:val="0"/>
          <w:numId w:val="55"/>
        </w:numPr>
        <w:spacing w:before="120" w:after="120" w:line="360" w:lineRule="auto"/>
        <w:ind w:left="1701" w:hanging="567"/>
        <w:jc w:val="both"/>
        <w:rPr>
          <w:rFonts w:cs="Arial"/>
          <w:szCs w:val="22"/>
        </w:rPr>
      </w:pPr>
      <w:r w:rsidRPr="00B24756">
        <w:rPr>
          <w:rFonts w:cs="Arial"/>
          <w:lang w:val="en-GB"/>
        </w:rPr>
        <w:t xml:space="preserve">notwithstanding that the Independent Auditor is retained by </w:t>
      </w:r>
      <w:r w:rsidR="00B24756" w:rsidRPr="00B24756">
        <w:rPr>
          <w:rFonts w:cs="Arial"/>
          <w:szCs w:val="24"/>
        </w:rPr>
        <w:t>Westpac</w:t>
      </w:r>
      <w:r w:rsidRPr="00B24756">
        <w:rPr>
          <w:rFonts w:cs="Arial"/>
          <w:lang w:val="en-GB"/>
        </w:rPr>
        <w:t xml:space="preserve">, the Independent Auditor undertakes that it has acted independently, impartially, objectively and without influence from </w:t>
      </w:r>
      <w:r w:rsidR="00B24756" w:rsidRPr="00B24756">
        <w:rPr>
          <w:rFonts w:cs="Arial"/>
          <w:szCs w:val="24"/>
        </w:rPr>
        <w:t>Westpac</w:t>
      </w:r>
      <w:r w:rsidRPr="00B24756">
        <w:rPr>
          <w:rFonts w:cs="Arial"/>
          <w:szCs w:val="24"/>
        </w:rPr>
        <w:t xml:space="preserve"> </w:t>
      </w:r>
      <w:r w:rsidRPr="00B24756">
        <w:rPr>
          <w:rFonts w:cs="Arial"/>
          <w:lang w:val="en-GB"/>
        </w:rPr>
        <w:t xml:space="preserve">in preparing the </w:t>
      </w:r>
      <w:proofErr w:type="gramStart"/>
      <w:r w:rsidRPr="00B24756">
        <w:rPr>
          <w:rFonts w:cs="Arial"/>
          <w:lang w:val="en-GB"/>
        </w:rPr>
        <w:t>report;</w:t>
      </w:r>
      <w:proofErr w:type="gramEnd"/>
    </w:p>
    <w:p w14:paraId="1A5A5803" w14:textId="77777777" w:rsidR="00572D51" w:rsidRPr="00B24756" w:rsidRDefault="00572D51" w:rsidP="00572D51">
      <w:pPr>
        <w:pStyle w:val="ListParagraph"/>
        <w:widowControl w:val="0"/>
        <w:numPr>
          <w:ilvl w:val="0"/>
          <w:numId w:val="55"/>
        </w:numPr>
        <w:spacing w:before="120" w:after="120" w:line="360" w:lineRule="auto"/>
        <w:ind w:left="1701" w:hanging="567"/>
        <w:jc w:val="both"/>
        <w:rPr>
          <w:rFonts w:cs="Arial"/>
          <w:szCs w:val="22"/>
        </w:rPr>
      </w:pPr>
      <w:r w:rsidRPr="00B24756">
        <w:rPr>
          <w:rFonts w:cs="Arial"/>
          <w:lang w:val="en-GB"/>
        </w:rPr>
        <w:t>the report is provided in accordance with applicable professional standards (which will be listed in the report); and</w:t>
      </w:r>
    </w:p>
    <w:p w14:paraId="16EF1F78" w14:textId="77777777" w:rsidR="00572D51" w:rsidRPr="00B24756" w:rsidRDefault="00572D51" w:rsidP="00572D51">
      <w:pPr>
        <w:pStyle w:val="ListParagraph"/>
        <w:keepNext/>
        <w:numPr>
          <w:ilvl w:val="0"/>
          <w:numId w:val="55"/>
        </w:numPr>
        <w:spacing w:before="120" w:after="120" w:line="360" w:lineRule="auto"/>
        <w:ind w:left="1701" w:hanging="567"/>
        <w:jc w:val="both"/>
        <w:rPr>
          <w:rFonts w:cs="Arial"/>
          <w:szCs w:val="22"/>
        </w:rPr>
      </w:pPr>
      <w:r w:rsidRPr="00B24756">
        <w:rPr>
          <w:rFonts w:cs="Arial"/>
          <w:lang w:val="en-GB"/>
        </w:rPr>
        <w:t>the report is provided to the FWO for its benefit and the FWO can rely on the report.</w:t>
      </w:r>
    </w:p>
    <w:p w14:paraId="6E96F0CB" w14:textId="77777777" w:rsidR="00572D51" w:rsidRPr="00C3523A" w:rsidRDefault="00572D51" w:rsidP="00572D51">
      <w:pPr>
        <w:widowControl w:val="0"/>
        <w:spacing w:before="120" w:after="120" w:line="360" w:lineRule="auto"/>
        <w:rPr>
          <w:rFonts w:cs="Arial"/>
          <w:szCs w:val="22"/>
          <w:u w:val="single"/>
        </w:rPr>
      </w:pPr>
      <w:r w:rsidRPr="00C3523A">
        <w:rPr>
          <w:rFonts w:cs="Arial"/>
          <w:szCs w:val="22"/>
          <w:u w:val="single"/>
        </w:rPr>
        <w:t>The First Audit</w:t>
      </w:r>
    </w:p>
    <w:p w14:paraId="2FA09069" w14:textId="433C4327" w:rsidR="00572D51" w:rsidRPr="0082059C" w:rsidRDefault="00B24756" w:rsidP="00572D51">
      <w:pPr>
        <w:pStyle w:val="ListParagraph"/>
        <w:widowControl w:val="0"/>
        <w:numPr>
          <w:ilvl w:val="0"/>
          <w:numId w:val="33"/>
        </w:numPr>
        <w:spacing w:before="120" w:after="120" w:line="360" w:lineRule="auto"/>
        <w:ind w:left="567" w:hanging="567"/>
        <w:jc w:val="both"/>
        <w:rPr>
          <w:rFonts w:cs="Arial"/>
          <w:szCs w:val="24"/>
        </w:rPr>
      </w:pPr>
      <w:bookmarkStart w:id="36" w:name="_Hlk79488373"/>
      <w:r w:rsidRPr="00B24756">
        <w:rPr>
          <w:rFonts w:cs="Arial"/>
          <w:szCs w:val="24"/>
        </w:rPr>
        <w:t>Westpac</w:t>
      </w:r>
      <w:r w:rsidR="00572D51" w:rsidRPr="00B24756">
        <w:rPr>
          <w:rFonts w:cs="Arial"/>
          <w:szCs w:val="24"/>
        </w:rPr>
        <w:t xml:space="preserve"> must ensure the Independent Auditor commences the first of the Audits by no later tha</w:t>
      </w:r>
      <w:r w:rsidR="00B52C8A">
        <w:rPr>
          <w:rFonts w:cs="Arial"/>
          <w:szCs w:val="24"/>
        </w:rPr>
        <w:t xml:space="preserve">n </w:t>
      </w:r>
      <w:r w:rsidR="002F08BE" w:rsidRPr="0082059C">
        <w:rPr>
          <w:rFonts w:cs="Arial"/>
          <w:szCs w:val="24"/>
        </w:rPr>
        <w:t xml:space="preserve">30 </w:t>
      </w:r>
      <w:r w:rsidR="004A06CC">
        <w:rPr>
          <w:rFonts w:cs="Arial"/>
          <w:szCs w:val="24"/>
        </w:rPr>
        <w:t xml:space="preserve">June </w:t>
      </w:r>
      <w:r w:rsidR="00B52C8A" w:rsidRPr="0082059C">
        <w:rPr>
          <w:rFonts w:cs="Arial"/>
          <w:szCs w:val="24"/>
        </w:rPr>
        <w:t>2022</w:t>
      </w:r>
      <w:r w:rsidR="00572D51" w:rsidRPr="0082059C">
        <w:rPr>
          <w:rFonts w:cs="Arial"/>
          <w:szCs w:val="24"/>
        </w:rPr>
        <w:t xml:space="preserve"> (</w:t>
      </w:r>
      <w:r w:rsidR="00572D51" w:rsidRPr="0082059C">
        <w:rPr>
          <w:rFonts w:cs="Arial"/>
          <w:b/>
          <w:szCs w:val="24"/>
        </w:rPr>
        <w:t>First Audit</w:t>
      </w:r>
      <w:r w:rsidR="00572D51" w:rsidRPr="0082059C">
        <w:rPr>
          <w:rFonts w:cs="Arial"/>
          <w:szCs w:val="24"/>
        </w:rPr>
        <w:t>).</w:t>
      </w:r>
    </w:p>
    <w:p w14:paraId="11059261" w14:textId="46FAC42A" w:rsidR="00572D51" w:rsidRPr="00231E1C" w:rsidRDefault="00572D51" w:rsidP="00572D51">
      <w:pPr>
        <w:pStyle w:val="ListParagraph"/>
        <w:widowControl w:val="0"/>
        <w:numPr>
          <w:ilvl w:val="0"/>
          <w:numId w:val="33"/>
        </w:numPr>
        <w:spacing w:before="120" w:after="120" w:line="360" w:lineRule="auto"/>
        <w:ind w:left="567" w:hanging="567"/>
        <w:jc w:val="both"/>
        <w:rPr>
          <w:rFonts w:cs="Arial"/>
          <w:szCs w:val="24"/>
        </w:rPr>
      </w:pPr>
      <w:r w:rsidRPr="00231E1C">
        <w:rPr>
          <w:rFonts w:cs="Arial"/>
          <w:szCs w:val="24"/>
        </w:rPr>
        <w:t>The relevant audit period for the First Audit must be</w:t>
      </w:r>
      <w:r w:rsidR="000F33C3" w:rsidRPr="00231E1C">
        <w:rPr>
          <w:rFonts w:cs="Arial"/>
          <w:szCs w:val="24"/>
        </w:rPr>
        <w:t xml:space="preserve"> </w:t>
      </w:r>
      <w:r w:rsidR="00AF5EB9" w:rsidRPr="00231E1C">
        <w:t xml:space="preserve">1 </w:t>
      </w:r>
      <w:r w:rsidR="003122BF" w:rsidRPr="00231E1C">
        <w:t>November</w:t>
      </w:r>
      <w:r w:rsidR="00AF5EB9" w:rsidRPr="00231E1C">
        <w:rPr>
          <w:rFonts w:cs="Arial"/>
          <w:szCs w:val="24"/>
        </w:rPr>
        <w:t xml:space="preserve"> 2021 to 3</w:t>
      </w:r>
      <w:r w:rsidR="003122BF" w:rsidRPr="00231E1C">
        <w:rPr>
          <w:rFonts w:cs="Arial"/>
          <w:szCs w:val="24"/>
        </w:rPr>
        <w:t>0</w:t>
      </w:r>
      <w:r w:rsidR="00AF5EB9" w:rsidRPr="00231E1C">
        <w:t xml:space="preserve"> </w:t>
      </w:r>
      <w:r w:rsidR="003122BF" w:rsidRPr="00231E1C">
        <w:t>April</w:t>
      </w:r>
      <w:r w:rsidR="00AF5EB9" w:rsidRPr="00231E1C">
        <w:rPr>
          <w:rFonts w:cs="Arial"/>
          <w:szCs w:val="24"/>
        </w:rPr>
        <w:t xml:space="preserve"> 202</w:t>
      </w:r>
      <w:r w:rsidR="002F08BE" w:rsidRPr="00231E1C">
        <w:rPr>
          <w:rFonts w:cs="Arial"/>
          <w:szCs w:val="24"/>
        </w:rPr>
        <w:t>2</w:t>
      </w:r>
      <w:r w:rsidRPr="00231E1C">
        <w:rPr>
          <w:rFonts w:cs="Arial"/>
          <w:szCs w:val="24"/>
        </w:rPr>
        <w:t>.</w:t>
      </w:r>
      <w:r w:rsidR="00DA4FBB" w:rsidRPr="00231E1C">
        <w:rPr>
          <w:rFonts w:cs="Arial"/>
          <w:szCs w:val="24"/>
        </w:rPr>
        <w:t xml:space="preserve"> </w:t>
      </w:r>
    </w:p>
    <w:p w14:paraId="1DCD4A03" w14:textId="04DC4BCF" w:rsidR="00572D51" w:rsidRPr="00B24756" w:rsidRDefault="00B52C8A" w:rsidP="00572D51">
      <w:pPr>
        <w:pStyle w:val="ListParagraph"/>
        <w:widowControl w:val="0"/>
        <w:numPr>
          <w:ilvl w:val="0"/>
          <w:numId w:val="33"/>
        </w:numPr>
        <w:spacing w:before="120" w:after="120" w:line="360" w:lineRule="auto"/>
        <w:ind w:left="567" w:hanging="567"/>
        <w:jc w:val="both"/>
        <w:rPr>
          <w:rFonts w:cs="Arial"/>
          <w:szCs w:val="24"/>
        </w:rPr>
      </w:pPr>
      <w:r w:rsidRPr="00231E1C">
        <w:rPr>
          <w:rFonts w:cs="Arial"/>
          <w:szCs w:val="24"/>
        </w:rPr>
        <w:t xml:space="preserve">By </w:t>
      </w:r>
      <w:r w:rsidR="003122BF" w:rsidRPr="00231E1C">
        <w:t>31 M</w:t>
      </w:r>
      <w:r w:rsidR="004A06CC">
        <w:t>ay</w:t>
      </w:r>
      <w:r w:rsidR="002F08BE" w:rsidRPr="00231E1C">
        <w:rPr>
          <w:rFonts w:cs="Arial"/>
          <w:szCs w:val="24"/>
        </w:rPr>
        <w:t xml:space="preserve"> </w:t>
      </w:r>
      <w:r w:rsidRPr="00231E1C">
        <w:rPr>
          <w:rFonts w:cs="Arial"/>
          <w:szCs w:val="24"/>
        </w:rPr>
        <w:t>2022</w:t>
      </w:r>
      <w:r w:rsidR="00572D51" w:rsidRPr="00231E1C">
        <w:rPr>
          <w:rFonts w:cs="Arial"/>
          <w:szCs w:val="24"/>
        </w:rPr>
        <w:t xml:space="preserve">, </w:t>
      </w:r>
      <w:r w:rsidR="00B24756" w:rsidRPr="00231E1C">
        <w:rPr>
          <w:rFonts w:cs="Arial"/>
          <w:szCs w:val="24"/>
        </w:rPr>
        <w:t>Westpac</w:t>
      </w:r>
      <w:r w:rsidR="00572D51" w:rsidRPr="00231E1C">
        <w:rPr>
          <w:rFonts w:cs="Arial"/>
          <w:szCs w:val="24"/>
        </w:rPr>
        <w:t xml:space="preserve"> will provide for the FWO’s approval, details of the methodology to</w:t>
      </w:r>
      <w:r w:rsidR="00572D51" w:rsidRPr="00B24756">
        <w:rPr>
          <w:rFonts w:cs="Arial"/>
          <w:szCs w:val="24"/>
        </w:rPr>
        <w:t xml:space="preserve"> be used by</w:t>
      </w:r>
      <w:r>
        <w:rPr>
          <w:rFonts w:cs="Arial"/>
          <w:szCs w:val="24"/>
        </w:rPr>
        <w:t>, and proposed sample size</w:t>
      </w:r>
      <w:r w:rsidR="00612C90">
        <w:rPr>
          <w:rFonts w:cs="Arial"/>
          <w:szCs w:val="24"/>
        </w:rPr>
        <w:t>/s</w:t>
      </w:r>
      <w:r>
        <w:rPr>
          <w:rFonts w:cs="Arial"/>
          <w:szCs w:val="24"/>
        </w:rPr>
        <w:t xml:space="preserve"> to be considered by,</w:t>
      </w:r>
      <w:r w:rsidR="00572D51" w:rsidRPr="00B24756">
        <w:rPr>
          <w:rFonts w:cs="Arial"/>
          <w:szCs w:val="24"/>
        </w:rPr>
        <w:t xml:space="preserve"> the Independent Auditor to conduct the First Audit.</w:t>
      </w:r>
    </w:p>
    <w:bookmarkEnd w:id="36"/>
    <w:p w14:paraId="679D2676" w14:textId="78255BA4" w:rsidR="00572D51" w:rsidRPr="00B24756" w:rsidRDefault="00B24756" w:rsidP="00572D51">
      <w:pPr>
        <w:pStyle w:val="ListParagraph"/>
        <w:widowControl w:val="0"/>
        <w:numPr>
          <w:ilvl w:val="0"/>
          <w:numId w:val="33"/>
        </w:numPr>
        <w:spacing w:before="120" w:after="120" w:line="360" w:lineRule="auto"/>
        <w:ind w:left="567" w:hanging="567"/>
        <w:jc w:val="both"/>
        <w:rPr>
          <w:rFonts w:cs="Arial"/>
          <w:szCs w:val="24"/>
        </w:rPr>
      </w:pPr>
      <w:r w:rsidRPr="00B24756">
        <w:rPr>
          <w:rFonts w:cs="Arial"/>
          <w:szCs w:val="24"/>
        </w:rPr>
        <w:t>Westpac</w:t>
      </w:r>
      <w:r w:rsidR="00572D51" w:rsidRPr="00B24756">
        <w:rPr>
          <w:rFonts w:cs="Arial"/>
          <w:szCs w:val="24"/>
        </w:rPr>
        <w:t xml:space="preserve"> will </w:t>
      </w:r>
      <w:r w:rsidR="00DA4FBB">
        <w:rPr>
          <w:rFonts w:cs="Arial"/>
          <w:szCs w:val="24"/>
        </w:rPr>
        <w:t xml:space="preserve">use its best endeavours to </w:t>
      </w:r>
      <w:r w:rsidR="00572D51" w:rsidRPr="00B24756">
        <w:rPr>
          <w:rFonts w:cs="Arial"/>
          <w:szCs w:val="24"/>
        </w:rPr>
        <w:t>ensure the I</w:t>
      </w:r>
      <w:r w:rsidR="00572D51" w:rsidRPr="00231E1C">
        <w:rPr>
          <w:rFonts w:cs="Arial"/>
          <w:szCs w:val="24"/>
        </w:rPr>
        <w:t xml:space="preserve">ndependent Auditor provides a draft written report of the First Audit directly to the FWO by </w:t>
      </w:r>
      <w:r w:rsidR="0082059C" w:rsidRPr="00231E1C">
        <w:t>3</w:t>
      </w:r>
      <w:r w:rsidR="004A06CC">
        <w:t>0 October</w:t>
      </w:r>
      <w:r w:rsidR="00DA4FBB" w:rsidRPr="00231E1C">
        <w:rPr>
          <w:rFonts w:cs="Arial"/>
          <w:szCs w:val="24"/>
        </w:rPr>
        <w:t xml:space="preserve"> </w:t>
      </w:r>
      <w:r w:rsidR="00AF5EB9" w:rsidRPr="00231E1C">
        <w:rPr>
          <w:rFonts w:cs="Arial"/>
          <w:szCs w:val="24"/>
        </w:rPr>
        <w:t>2022</w:t>
      </w:r>
      <w:r w:rsidR="00572D51" w:rsidRPr="00231E1C">
        <w:rPr>
          <w:rFonts w:cs="Arial"/>
          <w:szCs w:val="24"/>
        </w:rPr>
        <w:t>, setting out the draft First Audit findings, and the facts and circumstances supporting</w:t>
      </w:r>
      <w:r w:rsidR="00572D51" w:rsidRPr="00B24756">
        <w:rPr>
          <w:rFonts w:cs="Arial"/>
          <w:szCs w:val="24"/>
        </w:rPr>
        <w:t xml:space="preserve"> the First Audit </w:t>
      </w:r>
      <w:r w:rsidR="00572D51" w:rsidRPr="00B24756">
        <w:rPr>
          <w:rFonts w:cs="Arial"/>
          <w:szCs w:val="24"/>
        </w:rPr>
        <w:lastRenderedPageBreak/>
        <w:t xml:space="preserve">findings. </w:t>
      </w:r>
      <w:r w:rsidRPr="00B24756">
        <w:rPr>
          <w:rFonts w:cs="Arial"/>
          <w:szCs w:val="24"/>
        </w:rPr>
        <w:t>Westpac</w:t>
      </w:r>
      <w:r w:rsidR="00572D51" w:rsidRPr="00B24756">
        <w:rPr>
          <w:rFonts w:cs="Arial"/>
          <w:szCs w:val="24"/>
        </w:rPr>
        <w:t xml:space="preserve"> will ensure the Independent Auditor does not provide the draft written report, or a copy of the same, to </w:t>
      </w:r>
      <w:r w:rsidRPr="00B24756">
        <w:rPr>
          <w:rFonts w:cs="Arial"/>
          <w:szCs w:val="24"/>
        </w:rPr>
        <w:t>Westpac</w:t>
      </w:r>
      <w:r w:rsidR="00572D51" w:rsidRPr="00B24756">
        <w:rPr>
          <w:rFonts w:cs="Arial"/>
          <w:szCs w:val="24"/>
        </w:rPr>
        <w:t xml:space="preserve"> without the FWO’s approval.</w:t>
      </w:r>
    </w:p>
    <w:p w14:paraId="12D960C0" w14:textId="70EF329C" w:rsidR="00572D51" w:rsidRPr="00B24756" w:rsidRDefault="00B24756" w:rsidP="00572D51">
      <w:pPr>
        <w:pStyle w:val="ListParagraph"/>
        <w:widowControl w:val="0"/>
        <w:numPr>
          <w:ilvl w:val="0"/>
          <w:numId w:val="33"/>
        </w:numPr>
        <w:spacing w:before="120" w:after="120" w:line="360" w:lineRule="auto"/>
        <w:ind w:left="567" w:hanging="567"/>
        <w:jc w:val="both"/>
        <w:rPr>
          <w:rFonts w:cs="Arial"/>
          <w:szCs w:val="24"/>
        </w:rPr>
      </w:pPr>
      <w:bookmarkStart w:id="37" w:name="_Ref11840541"/>
      <w:r w:rsidRPr="00B24756">
        <w:rPr>
          <w:rFonts w:cs="Arial"/>
          <w:szCs w:val="24"/>
        </w:rPr>
        <w:t>Westpac</w:t>
      </w:r>
      <w:r w:rsidR="00572D51" w:rsidRPr="00B24756">
        <w:rPr>
          <w:rFonts w:cs="Arial"/>
          <w:szCs w:val="24"/>
        </w:rPr>
        <w:t xml:space="preserve"> will ensure the Independent Auditor finalises the First Audit and provides a written report of the First Audit (</w:t>
      </w:r>
      <w:r w:rsidR="00572D51" w:rsidRPr="00B24756">
        <w:rPr>
          <w:rFonts w:cs="Arial"/>
          <w:b/>
          <w:szCs w:val="24"/>
        </w:rPr>
        <w:t>First Audit Report</w:t>
      </w:r>
      <w:r w:rsidR="00572D51" w:rsidRPr="00B24756">
        <w:rPr>
          <w:rFonts w:cs="Arial"/>
          <w:szCs w:val="24"/>
        </w:rPr>
        <w:t xml:space="preserve">) directly to the FWO within one month of FWO providing any comments on the draft report to the Independent Auditor. </w:t>
      </w:r>
      <w:r w:rsidRPr="00B24756">
        <w:rPr>
          <w:rFonts w:cs="Arial"/>
          <w:szCs w:val="24"/>
        </w:rPr>
        <w:t>Westpac</w:t>
      </w:r>
      <w:r w:rsidR="00572D51" w:rsidRPr="00B24756">
        <w:rPr>
          <w:rFonts w:cs="Arial"/>
          <w:szCs w:val="24"/>
        </w:rPr>
        <w:t xml:space="preserve"> will ensure the Independent Auditor does not provide the First Audit Report, or a copy of the same, to </w:t>
      </w:r>
      <w:r w:rsidRPr="00B24756">
        <w:rPr>
          <w:rFonts w:cs="Arial"/>
          <w:szCs w:val="24"/>
        </w:rPr>
        <w:t>Westpac</w:t>
      </w:r>
      <w:r w:rsidR="00572D51" w:rsidRPr="00B24756">
        <w:rPr>
          <w:rFonts w:cs="Arial"/>
          <w:szCs w:val="24"/>
        </w:rPr>
        <w:t xml:space="preserve"> without the FWO’s approval.</w:t>
      </w:r>
      <w:bookmarkEnd w:id="37"/>
    </w:p>
    <w:p w14:paraId="38615E19" w14:textId="77777777" w:rsidR="00572D51" w:rsidRPr="00C3523A" w:rsidRDefault="00572D51" w:rsidP="00572D51">
      <w:pPr>
        <w:widowControl w:val="0"/>
        <w:spacing w:before="120" w:after="120" w:line="360" w:lineRule="auto"/>
        <w:rPr>
          <w:rFonts w:cs="Arial"/>
          <w:szCs w:val="22"/>
          <w:u w:val="single"/>
        </w:rPr>
      </w:pPr>
      <w:r w:rsidRPr="00C3523A">
        <w:rPr>
          <w:rFonts w:cs="Arial"/>
          <w:szCs w:val="22"/>
          <w:u w:val="single"/>
        </w:rPr>
        <w:t>The Second Audit</w:t>
      </w:r>
    </w:p>
    <w:p w14:paraId="0A63AF57" w14:textId="26468100" w:rsidR="00572D51" w:rsidRPr="00BF56DD" w:rsidRDefault="00B24756" w:rsidP="00572D51">
      <w:pPr>
        <w:pStyle w:val="ListParagraph"/>
        <w:widowControl w:val="0"/>
        <w:numPr>
          <w:ilvl w:val="0"/>
          <w:numId w:val="33"/>
        </w:numPr>
        <w:spacing w:before="120" w:after="120" w:line="360" w:lineRule="auto"/>
        <w:ind w:left="567" w:hanging="567"/>
        <w:jc w:val="both"/>
        <w:rPr>
          <w:rFonts w:cs="Arial"/>
          <w:szCs w:val="24"/>
        </w:rPr>
      </w:pPr>
      <w:r w:rsidRPr="00B24756">
        <w:rPr>
          <w:rFonts w:cs="Arial"/>
          <w:szCs w:val="24"/>
        </w:rPr>
        <w:t>Westpac</w:t>
      </w:r>
      <w:r w:rsidR="00572D51" w:rsidRPr="00B24756">
        <w:rPr>
          <w:rFonts w:cs="Arial"/>
          <w:szCs w:val="24"/>
        </w:rPr>
        <w:t xml:space="preserve"> </w:t>
      </w:r>
      <w:r w:rsidR="00572D51" w:rsidRPr="00BF56DD">
        <w:rPr>
          <w:rFonts w:cs="Arial"/>
          <w:szCs w:val="24"/>
        </w:rPr>
        <w:t xml:space="preserve">must ensure the Independent Auditor commences the second </w:t>
      </w:r>
      <w:r w:rsidR="00B52C8A" w:rsidRPr="00BF56DD">
        <w:rPr>
          <w:rFonts w:cs="Arial"/>
          <w:szCs w:val="24"/>
        </w:rPr>
        <w:t xml:space="preserve">of the Audits by no later than </w:t>
      </w:r>
      <w:r w:rsidR="003122BF">
        <w:rPr>
          <w:rFonts w:cs="Arial"/>
          <w:szCs w:val="24"/>
        </w:rPr>
        <w:t>31 May</w:t>
      </w:r>
      <w:r w:rsidR="00964E62" w:rsidRPr="00BF56DD">
        <w:rPr>
          <w:rFonts w:cs="Arial"/>
          <w:szCs w:val="24"/>
        </w:rPr>
        <w:t xml:space="preserve"> </w:t>
      </w:r>
      <w:r w:rsidR="00B52C8A" w:rsidRPr="00BF56DD">
        <w:rPr>
          <w:rFonts w:cs="Arial"/>
          <w:szCs w:val="24"/>
        </w:rPr>
        <w:t xml:space="preserve">2023 </w:t>
      </w:r>
      <w:r w:rsidR="00572D51" w:rsidRPr="00BF56DD">
        <w:rPr>
          <w:rFonts w:cs="Arial"/>
          <w:szCs w:val="24"/>
        </w:rPr>
        <w:t>(</w:t>
      </w:r>
      <w:r w:rsidR="00572D51" w:rsidRPr="00BF56DD">
        <w:rPr>
          <w:rFonts w:cs="Arial"/>
          <w:b/>
          <w:szCs w:val="24"/>
        </w:rPr>
        <w:t>Second Audit</w:t>
      </w:r>
      <w:r w:rsidR="00572D51" w:rsidRPr="00BF56DD">
        <w:rPr>
          <w:rFonts w:cs="Arial"/>
          <w:szCs w:val="24"/>
        </w:rPr>
        <w:t>).</w:t>
      </w:r>
    </w:p>
    <w:p w14:paraId="6E0335A8" w14:textId="5C26CFC4" w:rsidR="002445AA" w:rsidRPr="00BF56DD" w:rsidRDefault="002445AA" w:rsidP="002445AA">
      <w:pPr>
        <w:pStyle w:val="ListParagraph"/>
        <w:widowControl w:val="0"/>
        <w:numPr>
          <w:ilvl w:val="0"/>
          <w:numId w:val="33"/>
        </w:numPr>
        <w:spacing w:before="120" w:after="120" w:line="360" w:lineRule="auto"/>
        <w:ind w:left="567" w:hanging="567"/>
        <w:jc w:val="both"/>
        <w:rPr>
          <w:rFonts w:cs="Arial"/>
          <w:szCs w:val="24"/>
        </w:rPr>
      </w:pPr>
      <w:bookmarkStart w:id="38" w:name="_Ref11840549"/>
      <w:r w:rsidRPr="00BF56DD">
        <w:rPr>
          <w:rFonts w:cs="Arial"/>
          <w:szCs w:val="24"/>
        </w:rPr>
        <w:t xml:space="preserve">The relevant audit period for the </w:t>
      </w:r>
      <w:r w:rsidR="00964E62" w:rsidRPr="00BF56DD">
        <w:rPr>
          <w:rFonts w:cs="Arial"/>
          <w:szCs w:val="24"/>
        </w:rPr>
        <w:t xml:space="preserve">Second </w:t>
      </w:r>
      <w:r w:rsidRPr="00BF56DD">
        <w:rPr>
          <w:rFonts w:cs="Arial"/>
          <w:szCs w:val="24"/>
        </w:rPr>
        <w:t xml:space="preserve">Audit must be </w:t>
      </w:r>
      <w:r w:rsidR="00AF5EB9" w:rsidRPr="00BF56DD">
        <w:rPr>
          <w:rFonts w:cs="Arial"/>
          <w:szCs w:val="24"/>
        </w:rPr>
        <w:t xml:space="preserve">1 </w:t>
      </w:r>
      <w:r w:rsidR="003122BF">
        <w:rPr>
          <w:rFonts w:cs="Arial"/>
          <w:szCs w:val="24"/>
        </w:rPr>
        <w:t>November</w:t>
      </w:r>
      <w:r w:rsidR="00AF5EB9" w:rsidRPr="00BF56DD">
        <w:rPr>
          <w:rFonts w:cs="Arial"/>
          <w:szCs w:val="24"/>
        </w:rPr>
        <w:t xml:space="preserve"> 2022 to </w:t>
      </w:r>
      <w:r w:rsidR="003122BF">
        <w:rPr>
          <w:rFonts w:cs="Arial"/>
          <w:szCs w:val="24"/>
        </w:rPr>
        <w:t>30 April</w:t>
      </w:r>
      <w:r w:rsidR="00AF5EB9" w:rsidRPr="00BF56DD">
        <w:rPr>
          <w:rFonts w:cs="Arial"/>
          <w:szCs w:val="24"/>
        </w:rPr>
        <w:t xml:space="preserve"> 202</w:t>
      </w:r>
      <w:r w:rsidR="00964E62" w:rsidRPr="00BF56DD">
        <w:rPr>
          <w:rFonts w:cs="Arial"/>
          <w:szCs w:val="24"/>
        </w:rPr>
        <w:t>3</w:t>
      </w:r>
      <w:r w:rsidRPr="00BF56DD">
        <w:rPr>
          <w:rFonts w:cs="Arial"/>
          <w:szCs w:val="24"/>
        </w:rPr>
        <w:t>.</w:t>
      </w:r>
    </w:p>
    <w:p w14:paraId="0C2E5BCE" w14:textId="30B94D13" w:rsidR="002445AA" w:rsidRPr="00B24756" w:rsidRDefault="002445AA" w:rsidP="002445AA">
      <w:pPr>
        <w:pStyle w:val="ListParagraph"/>
        <w:widowControl w:val="0"/>
        <w:numPr>
          <w:ilvl w:val="0"/>
          <w:numId w:val="33"/>
        </w:numPr>
        <w:spacing w:before="120" w:after="120" w:line="360" w:lineRule="auto"/>
        <w:ind w:left="567" w:hanging="567"/>
        <w:jc w:val="both"/>
        <w:rPr>
          <w:rFonts w:cs="Arial"/>
          <w:szCs w:val="24"/>
        </w:rPr>
      </w:pPr>
      <w:r w:rsidRPr="00BF56DD">
        <w:rPr>
          <w:rFonts w:cs="Arial"/>
          <w:szCs w:val="24"/>
        </w:rPr>
        <w:t xml:space="preserve">By </w:t>
      </w:r>
      <w:r w:rsidR="003122BF">
        <w:rPr>
          <w:rFonts w:cs="Arial"/>
          <w:szCs w:val="24"/>
        </w:rPr>
        <w:t>31 March</w:t>
      </w:r>
      <w:r w:rsidR="00964E62" w:rsidRPr="00BF56DD">
        <w:rPr>
          <w:rFonts w:cs="Arial"/>
          <w:szCs w:val="24"/>
        </w:rPr>
        <w:t xml:space="preserve"> </w:t>
      </w:r>
      <w:r w:rsidRPr="00BF56DD">
        <w:rPr>
          <w:rFonts w:cs="Arial"/>
          <w:szCs w:val="24"/>
        </w:rPr>
        <w:t>2023</w:t>
      </w:r>
      <w:r w:rsidRPr="00B24756">
        <w:rPr>
          <w:rFonts w:cs="Arial"/>
          <w:szCs w:val="24"/>
        </w:rPr>
        <w:t xml:space="preserve"> Westpac will provide for the FWO’s approval, details of the methodology to be used by</w:t>
      </w:r>
      <w:r>
        <w:rPr>
          <w:rFonts w:cs="Arial"/>
          <w:szCs w:val="24"/>
        </w:rPr>
        <w:t>, and proposed sample size to be considered by,</w:t>
      </w:r>
      <w:r w:rsidRPr="00B24756">
        <w:rPr>
          <w:rFonts w:cs="Arial"/>
          <w:szCs w:val="24"/>
        </w:rPr>
        <w:t xml:space="preserve"> the Independent Auditor to conduct the </w:t>
      </w:r>
      <w:r>
        <w:rPr>
          <w:rFonts w:cs="Arial"/>
          <w:szCs w:val="24"/>
        </w:rPr>
        <w:t>Second</w:t>
      </w:r>
      <w:r w:rsidRPr="00B24756">
        <w:rPr>
          <w:rFonts w:cs="Arial"/>
          <w:szCs w:val="24"/>
        </w:rPr>
        <w:t xml:space="preserve"> Audit.</w:t>
      </w:r>
    </w:p>
    <w:p w14:paraId="6984A55B" w14:textId="4FCE98EF" w:rsidR="002445AA" w:rsidRPr="00B24756" w:rsidRDefault="002445AA" w:rsidP="002445AA">
      <w:pPr>
        <w:pStyle w:val="ListParagraph"/>
        <w:widowControl w:val="0"/>
        <w:numPr>
          <w:ilvl w:val="0"/>
          <w:numId w:val="33"/>
        </w:numPr>
        <w:spacing w:before="120" w:after="120" w:line="360" w:lineRule="auto"/>
        <w:ind w:left="567" w:hanging="567"/>
        <w:jc w:val="both"/>
        <w:rPr>
          <w:rFonts w:cs="Arial"/>
          <w:szCs w:val="24"/>
        </w:rPr>
      </w:pPr>
      <w:r w:rsidRPr="00B24756">
        <w:rPr>
          <w:rFonts w:cs="Arial"/>
          <w:szCs w:val="24"/>
        </w:rPr>
        <w:t xml:space="preserve">Westpac will </w:t>
      </w:r>
      <w:r w:rsidR="00DA4FBB">
        <w:rPr>
          <w:rFonts w:cs="Arial"/>
          <w:szCs w:val="24"/>
        </w:rPr>
        <w:t xml:space="preserve">use its best endeavours to </w:t>
      </w:r>
      <w:r w:rsidRPr="00B24756">
        <w:rPr>
          <w:rFonts w:cs="Arial"/>
          <w:szCs w:val="24"/>
        </w:rPr>
        <w:t xml:space="preserve">ensure the Independent Auditor provides a draft written report of the </w:t>
      </w:r>
      <w:r>
        <w:rPr>
          <w:rFonts w:cs="Arial"/>
          <w:szCs w:val="24"/>
        </w:rPr>
        <w:t>Second</w:t>
      </w:r>
      <w:r w:rsidRPr="00B24756">
        <w:rPr>
          <w:rFonts w:cs="Arial"/>
          <w:szCs w:val="24"/>
        </w:rPr>
        <w:t xml:space="preserve"> Audit directly to the FWO </w:t>
      </w:r>
      <w:r w:rsidRPr="00BF56DD">
        <w:rPr>
          <w:rFonts w:cs="Arial"/>
          <w:szCs w:val="24"/>
        </w:rPr>
        <w:t xml:space="preserve">by </w:t>
      </w:r>
      <w:r w:rsidR="00AF5EB9" w:rsidRPr="00BF56DD">
        <w:rPr>
          <w:rFonts w:cs="Arial"/>
          <w:szCs w:val="24"/>
        </w:rPr>
        <w:t>3</w:t>
      </w:r>
      <w:r w:rsidR="00964E62" w:rsidRPr="00BF56DD">
        <w:rPr>
          <w:rFonts w:cs="Arial"/>
          <w:szCs w:val="24"/>
        </w:rPr>
        <w:t>1</w:t>
      </w:r>
      <w:r w:rsidR="00DA4FBB" w:rsidRPr="00BF56DD">
        <w:rPr>
          <w:rFonts w:cs="Arial"/>
          <w:szCs w:val="24"/>
        </w:rPr>
        <w:t xml:space="preserve"> </w:t>
      </w:r>
      <w:r w:rsidR="00311EFD">
        <w:rPr>
          <w:rFonts w:cs="Arial"/>
          <w:szCs w:val="24"/>
        </w:rPr>
        <w:t>August</w:t>
      </w:r>
      <w:r w:rsidR="00DA4FBB" w:rsidRPr="00BF56DD">
        <w:rPr>
          <w:rFonts w:cs="Arial"/>
          <w:szCs w:val="24"/>
        </w:rPr>
        <w:t xml:space="preserve"> </w:t>
      </w:r>
      <w:r w:rsidR="00AF5EB9" w:rsidRPr="00BF56DD">
        <w:rPr>
          <w:rFonts w:cs="Arial"/>
          <w:szCs w:val="24"/>
        </w:rPr>
        <w:t>2023</w:t>
      </w:r>
      <w:r w:rsidRPr="00B24756">
        <w:rPr>
          <w:rFonts w:cs="Arial"/>
          <w:szCs w:val="24"/>
        </w:rPr>
        <w:t xml:space="preserve">, setting out the draft </w:t>
      </w:r>
      <w:r w:rsidR="00F65B60">
        <w:rPr>
          <w:rFonts w:cs="Arial"/>
          <w:szCs w:val="24"/>
        </w:rPr>
        <w:t>Second</w:t>
      </w:r>
      <w:r w:rsidR="00F65B60" w:rsidRPr="00B24756">
        <w:rPr>
          <w:rFonts w:cs="Arial"/>
          <w:szCs w:val="24"/>
        </w:rPr>
        <w:t xml:space="preserve"> </w:t>
      </w:r>
      <w:r w:rsidRPr="00B24756">
        <w:rPr>
          <w:rFonts w:cs="Arial"/>
          <w:szCs w:val="24"/>
        </w:rPr>
        <w:t xml:space="preserve">Audit findings, and the facts and circumstances supporting the </w:t>
      </w:r>
      <w:r w:rsidR="00F65B60">
        <w:rPr>
          <w:rFonts w:cs="Arial"/>
          <w:szCs w:val="24"/>
        </w:rPr>
        <w:t>Second</w:t>
      </w:r>
      <w:r w:rsidR="00F65B60" w:rsidRPr="00B24756">
        <w:rPr>
          <w:rFonts w:cs="Arial"/>
          <w:szCs w:val="24"/>
        </w:rPr>
        <w:t xml:space="preserve"> </w:t>
      </w:r>
      <w:r w:rsidRPr="00B24756">
        <w:rPr>
          <w:rFonts w:cs="Arial"/>
          <w:szCs w:val="24"/>
        </w:rPr>
        <w:t>Audit findings. Westpac will ensure the Independent Auditor does not provide the draft written report, or a copy of the same, to Westpac without the FWO’s approval.</w:t>
      </w:r>
    </w:p>
    <w:p w14:paraId="193AA8F4" w14:textId="7D369F9C" w:rsidR="00572D51" w:rsidRPr="00B24756" w:rsidRDefault="00B24756" w:rsidP="00572D51">
      <w:pPr>
        <w:pStyle w:val="ListParagraph"/>
        <w:widowControl w:val="0"/>
        <w:numPr>
          <w:ilvl w:val="0"/>
          <w:numId w:val="33"/>
        </w:numPr>
        <w:spacing w:before="120" w:after="120" w:line="360" w:lineRule="auto"/>
        <w:ind w:left="567" w:hanging="567"/>
        <w:jc w:val="both"/>
        <w:rPr>
          <w:rFonts w:cs="Arial"/>
          <w:szCs w:val="24"/>
        </w:rPr>
      </w:pPr>
      <w:r w:rsidRPr="00B24756">
        <w:rPr>
          <w:rFonts w:cs="Arial"/>
          <w:szCs w:val="24"/>
        </w:rPr>
        <w:t>Westpac</w:t>
      </w:r>
      <w:r w:rsidR="00572D51" w:rsidRPr="00B24756">
        <w:rPr>
          <w:rFonts w:cs="Arial"/>
          <w:szCs w:val="24"/>
        </w:rPr>
        <w:t xml:space="preserve"> will ensure the Independent Auditor finalises the Second Audit and provides a written report of the Second Audit (</w:t>
      </w:r>
      <w:r w:rsidR="00572D51" w:rsidRPr="00B24756">
        <w:rPr>
          <w:rFonts w:cs="Arial"/>
          <w:b/>
          <w:szCs w:val="24"/>
        </w:rPr>
        <w:t>Second Audit Report</w:t>
      </w:r>
      <w:r w:rsidR="00572D51" w:rsidRPr="00B24756">
        <w:rPr>
          <w:rFonts w:cs="Arial"/>
          <w:szCs w:val="24"/>
        </w:rPr>
        <w:t xml:space="preserve">) directly to the FWO within one month of FWO providing any comments on the draft report to the Independent Auditor. </w:t>
      </w:r>
      <w:r w:rsidRPr="00B24756">
        <w:rPr>
          <w:rFonts w:cs="Arial"/>
          <w:szCs w:val="24"/>
        </w:rPr>
        <w:t>Westpac</w:t>
      </w:r>
      <w:r w:rsidR="00572D51" w:rsidRPr="00B24756">
        <w:rPr>
          <w:rFonts w:cs="Arial"/>
          <w:szCs w:val="24"/>
        </w:rPr>
        <w:t xml:space="preserve"> will ensure the Independent Auditor does not provide the written report, or a copy of the same, to </w:t>
      </w:r>
      <w:r w:rsidRPr="00B24756">
        <w:rPr>
          <w:rFonts w:cs="Arial"/>
          <w:szCs w:val="24"/>
        </w:rPr>
        <w:t>Westpac</w:t>
      </w:r>
      <w:r w:rsidR="00572D51" w:rsidRPr="00B24756">
        <w:rPr>
          <w:rFonts w:cs="Arial"/>
          <w:szCs w:val="24"/>
        </w:rPr>
        <w:t xml:space="preserve"> without the FWO’s approval.</w:t>
      </w:r>
      <w:bookmarkEnd w:id="38"/>
    </w:p>
    <w:p w14:paraId="047F22DE" w14:textId="77777777" w:rsidR="00572D51" w:rsidRPr="00B24756" w:rsidRDefault="00572D51" w:rsidP="00572D51">
      <w:pPr>
        <w:widowControl w:val="0"/>
        <w:spacing w:before="120" w:after="120" w:line="360" w:lineRule="auto"/>
        <w:jc w:val="both"/>
        <w:rPr>
          <w:rFonts w:cs="Arial"/>
          <w:b/>
          <w:sz w:val="24"/>
          <w:szCs w:val="24"/>
        </w:rPr>
      </w:pPr>
      <w:r w:rsidRPr="00B24756">
        <w:rPr>
          <w:rFonts w:cs="Arial"/>
          <w:b/>
          <w:sz w:val="24"/>
          <w:szCs w:val="24"/>
        </w:rPr>
        <w:t>Outcome of Audits</w:t>
      </w:r>
    </w:p>
    <w:p w14:paraId="1C696456" w14:textId="77777777" w:rsidR="00572D51" w:rsidRPr="00B24756" w:rsidRDefault="00572D51" w:rsidP="00572D51">
      <w:pPr>
        <w:pStyle w:val="ListParagraph"/>
        <w:widowControl w:val="0"/>
        <w:numPr>
          <w:ilvl w:val="0"/>
          <w:numId w:val="33"/>
        </w:numPr>
        <w:spacing w:before="120" w:after="120" w:line="360" w:lineRule="auto"/>
        <w:ind w:left="567" w:hanging="567"/>
        <w:jc w:val="both"/>
        <w:rPr>
          <w:rFonts w:cs="Arial"/>
          <w:szCs w:val="24"/>
        </w:rPr>
      </w:pPr>
      <w:r w:rsidRPr="00B24756">
        <w:rPr>
          <w:rFonts w:cs="Arial"/>
          <w:szCs w:val="24"/>
        </w:rPr>
        <w:t xml:space="preserve">If any of the Audits identify underpayments to any current or former employees, </w:t>
      </w:r>
      <w:r w:rsidR="00B24756" w:rsidRPr="00B24756">
        <w:rPr>
          <w:rFonts w:cs="Arial"/>
          <w:szCs w:val="24"/>
        </w:rPr>
        <w:t>Westpac</w:t>
      </w:r>
      <w:r w:rsidRPr="00B24756">
        <w:rPr>
          <w:rFonts w:cs="Arial"/>
          <w:szCs w:val="24"/>
        </w:rPr>
        <w:t xml:space="preserve"> will conduct a reconciliation of the amounts paid to those employees during the relevant pre-audit period and rectify any underpayments that are identified. The </w:t>
      </w:r>
      <w:r w:rsidRPr="00B24756">
        <w:rPr>
          <w:rFonts w:cs="Arial"/>
          <w:color w:val="000000" w:themeColor="text1"/>
          <w:szCs w:val="24"/>
        </w:rPr>
        <w:t>reconciliation period for each identified employee will be from the start of the relevant pre-audit period to the end of the relevant audit period.</w:t>
      </w:r>
      <w:r w:rsidRPr="00B24756">
        <w:rPr>
          <w:rFonts w:cs="Arial"/>
          <w:szCs w:val="24"/>
        </w:rPr>
        <w:t xml:space="preserve"> </w:t>
      </w:r>
    </w:p>
    <w:p w14:paraId="123AE7E0" w14:textId="77777777" w:rsidR="00572D51" w:rsidRPr="00B24756" w:rsidRDefault="00B24756" w:rsidP="00572D51">
      <w:pPr>
        <w:pStyle w:val="ListParagraph"/>
        <w:numPr>
          <w:ilvl w:val="0"/>
          <w:numId w:val="33"/>
        </w:numPr>
        <w:spacing w:before="120" w:after="120" w:line="360" w:lineRule="auto"/>
        <w:ind w:left="567" w:hanging="567"/>
        <w:jc w:val="both"/>
        <w:rPr>
          <w:rFonts w:cs="Arial"/>
          <w:szCs w:val="24"/>
        </w:rPr>
      </w:pPr>
      <w:r w:rsidRPr="00B24756">
        <w:rPr>
          <w:rFonts w:cs="Arial"/>
          <w:szCs w:val="24"/>
        </w:rPr>
        <w:t>Westpac</w:t>
      </w:r>
      <w:r w:rsidR="00572D51" w:rsidRPr="00B24756">
        <w:rPr>
          <w:rFonts w:cs="Arial"/>
          <w:szCs w:val="24"/>
        </w:rPr>
        <w:t xml:space="preserve"> will provide to the FWO evidence of such rectification within </w:t>
      </w:r>
      <w:r w:rsidR="00572D51" w:rsidRPr="00BF56DD">
        <w:rPr>
          <w:rFonts w:cs="Arial"/>
          <w:szCs w:val="24"/>
        </w:rPr>
        <w:t>28 days</w:t>
      </w:r>
      <w:r w:rsidR="00572D51" w:rsidRPr="00B24756">
        <w:rPr>
          <w:rFonts w:cs="Arial"/>
          <w:szCs w:val="24"/>
        </w:rPr>
        <w:t xml:space="preserve"> of being informed by the FWO of the requirement to undertake the reconciliation. </w:t>
      </w:r>
    </w:p>
    <w:p w14:paraId="78DE2B6D" w14:textId="3FCD8F95" w:rsidR="00572D51" w:rsidRPr="00B24756" w:rsidRDefault="00572D51" w:rsidP="00572D51">
      <w:pPr>
        <w:pStyle w:val="ListParagraph"/>
        <w:numPr>
          <w:ilvl w:val="0"/>
          <w:numId w:val="33"/>
        </w:numPr>
        <w:spacing w:before="120" w:after="120" w:line="360" w:lineRule="auto"/>
        <w:ind w:left="567" w:hanging="567"/>
        <w:jc w:val="both"/>
        <w:rPr>
          <w:rFonts w:cs="Arial"/>
          <w:szCs w:val="24"/>
        </w:rPr>
      </w:pPr>
      <w:r w:rsidRPr="00B24756">
        <w:rPr>
          <w:rFonts w:cs="Arial"/>
          <w:szCs w:val="24"/>
        </w:rPr>
        <w:lastRenderedPageBreak/>
        <w:t xml:space="preserve">If any employees identified in the Audits as having underpayments owing to them cannot be located within 60 days of the conclusion of the </w:t>
      </w:r>
      <w:r w:rsidR="00415D15">
        <w:rPr>
          <w:rFonts w:cs="Arial"/>
          <w:szCs w:val="24"/>
        </w:rPr>
        <w:t>Second</w:t>
      </w:r>
      <w:r w:rsidR="00415D15" w:rsidRPr="00B24756">
        <w:rPr>
          <w:rFonts w:cs="Arial"/>
          <w:szCs w:val="24"/>
        </w:rPr>
        <w:t xml:space="preserve"> </w:t>
      </w:r>
      <w:r w:rsidRPr="00B24756">
        <w:rPr>
          <w:rFonts w:cs="Arial"/>
          <w:szCs w:val="24"/>
        </w:rPr>
        <w:t xml:space="preserve">Audit, </w:t>
      </w:r>
      <w:r w:rsidR="00B24756" w:rsidRPr="00B24756">
        <w:rPr>
          <w:rFonts w:cs="Arial"/>
          <w:szCs w:val="24"/>
        </w:rPr>
        <w:t>Westpac</w:t>
      </w:r>
      <w:r w:rsidRPr="00B24756">
        <w:rPr>
          <w:rFonts w:cs="Arial"/>
          <w:szCs w:val="24"/>
        </w:rPr>
        <w:t xml:space="preserve"> </w:t>
      </w:r>
      <w:r w:rsidRPr="00B24756" w:rsidDel="00D7430F">
        <w:rPr>
          <w:rFonts w:cs="Arial"/>
          <w:szCs w:val="24"/>
        </w:rPr>
        <w:t xml:space="preserve">will </w:t>
      </w:r>
      <w:r w:rsidRPr="00B24756">
        <w:rPr>
          <w:rFonts w:cs="Arial"/>
          <w:szCs w:val="24"/>
        </w:rPr>
        <w:t>pay those amounts</w:t>
      </w:r>
      <w:r w:rsidRPr="00B24756" w:rsidDel="00D7430F">
        <w:rPr>
          <w:rFonts w:cs="Arial"/>
          <w:szCs w:val="24"/>
        </w:rPr>
        <w:t xml:space="preserve"> to the Commonwealth of Australia </w:t>
      </w:r>
      <w:r w:rsidRPr="00B24756">
        <w:rPr>
          <w:rFonts w:cs="Arial"/>
          <w:szCs w:val="24"/>
        </w:rPr>
        <w:t xml:space="preserve">(through the FWO) </w:t>
      </w:r>
      <w:r w:rsidRPr="00B24756" w:rsidDel="00D7430F">
        <w:rPr>
          <w:rFonts w:cs="Arial"/>
          <w:szCs w:val="24"/>
        </w:rPr>
        <w:t>in accordance with section 559 of the FW Act</w:t>
      </w:r>
      <w:r w:rsidRPr="00B24756">
        <w:rPr>
          <w:rFonts w:cs="Arial"/>
          <w:szCs w:val="24"/>
        </w:rPr>
        <w:t xml:space="preserve">. </w:t>
      </w:r>
      <w:r w:rsidR="00B24756" w:rsidRPr="00B24756">
        <w:rPr>
          <w:rFonts w:cs="Arial"/>
          <w:szCs w:val="24"/>
        </w:rPr>
        <w:t>Westpac</w:t>
      </w:r>
      <w:r w:rsidRPr="00B24756">
        <w:rPr>
          <w:rFonts w:cs="Arial"/>
          <w:szCs w:val="24"/>
        </w:rPr>
        <w:t xml:space="preserve"> will complete the required documents supplied by the FWO for this purpose.</w:t>
      </w:r>
    </w:p>
    <w:p w14:paraId="7E34F77E" w14:textId="5EBF60A3" w:rsidR="00572D51" w:rsidRPr="00B24756" w:rsidRDefault="00572D51" w:rsidP="00572D51">
      <w:pPr>
        <w:pStyle w:val="ListParagraph"/>
        <w:widowControl w:val="0"/>
        <w:numPr>
          <w:ilvl w:val="0"/>
          <w:numId w:val="33"/>
        </w:numPr>
        <w:spacing w:before="120" w:after="120" w:line="360" w:lineRule="auto"/>
        <w:ind w:left="567" w:hanging="567"/>
        <w:jc w:val="both"/>
        <w:rPr>
          <w:rFonts w:cs="Arial"/>
          <w:szCs w:val="24"/>
        </w:rPr>
      </w:pPr>
      <w:r w:rsidRPr="00B24756">
        <w:rPr>
          <w:rFonts w:cs="Arial"/>
          <w:szCs w:val="24"/>
        </w:rPr>
        <w:t xml:space="preserve">If any of the Audits identify an underpayment of minimum entitlements to one or more employees, and the FWO reasonably believes that employees not included in the Audits are also likely to have been underpaid, </w:t>
      </w:r>
      <w:r w:rsidR="00B24756" w:rsidRPr="00B24756">
        <w:rPr>
          <w:rFonts w:cs="Arial"/>
          <w:szCs w:val="24"/>
        </w:rPr>
        <w:t>Westpac</w:t>
      </w:r>
      <w:r w:rsidRPr="00B24756">
        <w:rPr>
          <w:rFonts w:cs="Arial"/>
          <w:szCs w:val="24"/>
        </w:rPr>
        <w:t xml:space="preserve"> will engage an </w:t>
      </w:r>
      <w:r w:rsidRPr="00B24756" w:rsidDel="00D7430F">
        <w:rPr>
          <w:rFonts w:cs="Arial"/>
          <w:szCs w:val="24"/>
        </w:rPr>
        <w:t>accounting professional or an employment law specialist</w:t>
      </w:r>
      <w:r w:rsidRPr="00B24756">
        <w:rPr>
          <w:rFonts w:cs="Arial"/>
          <w:szCs w:val="24"/>
        </w:rPr>
        <w:t xml:space="preserve"> approved by the FWO to conduct a further audit of all its employees whom </w:t>
      </w:r>
      <w:r w:rsidR="00B37248">
        <w:rPr>
          <w:rFonts w:cs="Arial"/>
          <w:szCs w:val="24"/>
        </w:rPr>
        <w:t xml:space="preserve">are entitled to Long </w:t>
      </w:r>
      <w:r w:rsidR="00EF00AE">
        <w:rPr>
          <w:rFonts w:cs="Arial"/>
          <w:szCs w:val="24"/>
        </w:rPr>
        <w:t>Service</w:t>
      </w:r>
      <w:r w:rsidR="00B37248">
        <w:rPr>
          <w:rFonts w:cs="Arial"/>
          <w:szCs w:val="24"/>
        </w:rPr>
        <w:t xml:space="preserve"> Leave</w:t>
      </w:r>
      <w:r w:rsidRPr="00B24756">
        <w:rPr>
          <w:rFonts w:cs="Arial"/>
          <w:szCs w:val="24"/>
        </w:rPr>
        <w:t xml:space="preserve"> (or a particular cohort of employees within this group), as determined by the FWO (</w:t>
      </w:r>
      <w:r w:rsidRPr="00B24756">
        <w:rPr>
          <w:rFonts w:cs="Arial"/>
          <w:b/>
          <w:szCs w:val="24"/>
        </w:rPr>
        <w:t>Additional Audit</w:t>
      </w:r>
      <w:r w:rsidRPr="00B24756">
        <w:rPr>
          <w:rFonts w:cs="Arial"/>
          <w:szCs w:val="24"/>
        </w:rPr>
        <w:t xml:space="preserve">).  Any Additional Audit must be paid for by </w:t>
      </w:r>
      <w:r w:rsidR="00B24756" w:rsidRPr="00B24756">
        <w:rPr>
          <w:rFonts w:cs="Arial"/>
          <w:szCs w:val="24"/>
        </w:rPr>
        <w:t>Westpac</w:t>
      </w:r>
      <w:r w:rsidRPr="00B24756">
        <w:rPr>
          <w:rFonts w:cs="Arial"/>
          <w:szCs w:val="24"/>
        </w:rPr>
        <w:t xml:space="preserve">. </w:t>
      </w:r>
    </w:p>
    <w:p w14:paraId="5107A990" w14:textId="43CDEA28" w:rsidR="00572D51" w:rsidRPr="00B24756" w:rsidRDefault="00572D51" w:rsidP="00572D51">
      <w:pPr>
        <w:pStyle w:val="ListParagraph"/>
        <w:widowControl w:val="0"/>
        <w:numPr>
          <w:ilvl w:val="0"/>
          <w:numId w:val="33"/>
        </w:numPr>
        <w:spacing w:before="120" w:after="120" w:line="360" w:lineRule="auto"/>
        <w:ind w:left="567" w:hanging="567"/>
        <w:jc w:val="both"/>
        <w:rPr>
          <w:rFonts w:cs="Arial"/>
          <w:szCs w:val="24"/>
        </w:rPr>
      </w:pPr>
      <w:r w:rsidRPr="00B24756">
        <w:rPr>
          <w:rFonts w:cs="Arial"/>
          <w:szCs w:val="24"/>
        </w:rPr>
        <w:t xml:space="preserve">If requested by the FWO, </w:t>
      </w:r>
      <w:r w:rsidR="00B24756" w:rsidRPr="00B24756">
        <w:rPr>
          <w:rFonts w:cs="Arial"/>
          <w:szCs w:val="24"/>
        </w:rPr>
        <w:t>Westpac</w:t>
      </w:r>
      <w:r w:rsidRPr="00B24756">
        <w:rPr>
          <w:rFonts w:cs="Arial"/>
          <w:szCs w:val="24"/>
        </w:rPr>
        <w:t xml:space="preserve"> will provide the FWO with all records and documents used to conduct any or all of the Audits (including any Additional Audit), within </w:t>
      </w:r>
      <w:r w:rsidR="00CD6C29">
        <w:rPr>
          <w:rFonts w:cs="Arial"/>
          <w:szCs w:val="24"/>
        </w:rPr>
        <w:t>7</w:t>
      </w:r>
      <w:r w:rsidRPr="00B24756">
        <w:rPr>
          <w:rFonts w:cs="Arial"/>
          <w:szCs w:val="24"/>
        </w:rPr>
        <w:t xml:space="preserve"> days of such a request</w:t>
      </w:r>
      <w:r w:rsidR="00CD6C29">
        <w:rPr>
          <w:rFonts w:cs="Arial"/>
          <w:szCs w:val="24"/>
        </w:rPr>
        <w:t xml:space="preserve"> </w:t>
      </w:r>
      <w:r w:rsidR="00CD6C29">
        <w:rPr>
          <w:rFonts w:cs="Arial"/>
          <w:color w:val="000000" w:themeColor="text1"/>
          <w:szCs w:val="24"/>
        </w:rPr>
        <w:t>or such period agreed in writing between Westpac and the FWO</w:t>
      </w:r>
      <w:r w:rsidR="00461A69">
        <w:rPr>
          <w:rFonts w:cs="Arial"/>
          <w:color w:val="000000" w:themeColor="text1"/>
          <w:szCs w:val="24"/>
        </w:rPr>
        <w:t>. The FWO will not unreasonably withhold a request for an agreement on an extension of time</w:t>
      </w:r>
      <w:r w:rsidRPr="00B24756">
        <w:rPr>
          <w:rFonts w:cs="Arial"/>
          <w:szCs w:val="24"/>
        </w:rPr>
        <w:t>.</w:t>
      </w:r>
      <w:r w:rsidR="001E032B">
        <w:rPr>
          <w:rFonts w:cs="Arial"/>
          <w:szCs w:val="24"/>
        </w:rPr>
        <w:t xml:space="preserve"> </w:t>
      </w:r>
    </w:p>
    <w:p w14:paraId="32924048" w14:textId="77777777" w:rsidR="00572D51" w:rsidRPr="00B24756" w:rsidRDefault="00572D51" w:rsidP="00572D51">
      <w:pPr>
        <w:widowControl w:val="0"/>
        <w:spacing w:before="120" w:after="120" w:line="360" w:lineRule="auto"/>
        <w:rPr>
          <w:rFonts w:cs="Arial"/>
          <w:b/>
          <w:sz w:val="24"/>
          <w:szCs w:val="24"/>
        </w:rPr>
      </w:pPr>
      <w:r w:rsidRPr="00B24756">
        <w:rPr>
          <w:rFonts w:cs="Arial"/>
          <w:b/>
          <w:sz w:val="24"/>
          <w:szCs w:val="24"/>
        </w:rPr>
        <w:t>Notices – Internal and External</w:t>
      </w:r>
    </w:p>
    <w:p w14:paraId="74058E66" w14:textId="77777777" w:rsidR="00572D51" w:rsidRPr="005B6EBD" w:rsidRDefault="00572D51" w:rsidP="00572D51">
      <w:pPr>
        <w:spacing w:before="120" w:after="120" w:line="360" w:lineRule="auto"/>
        <w:jc w:val="both"/>
        <w:rPr>
          <w:rFonts w:cs="Arial"/>
          <w:szCs w:val="22"/>
          <w:u w:val="single"/>
        </w:rPr>
      </w:pPr>
      <w:r w:rsidRPr="005B6EBD">
        <w:rPr>
          <w:rFonts w:cs="Arial"/>
          <w:szCs w:val="22"/>
          <w:u w:val="single"/>
        </w:rPr>
        <w:t>Media Release</w:t>
      </w:r>
    </w:p>
    <w:p w14:paraId="1434CCFA" w14:textId="77777777" w:rsidR="00572D51" w:rsidRPr="00CB2992" w:rsidRDefault="00572D51" w:rsidP="00572D51">
      <w:pPr>
        <w:pStyle w:val="ListParagraph"/>
        <w:widowControl w:val="0"/>
        <w:numPr>
          <w:ilvl w:val="0"/>
          <w:numId w:val="33"/>
        </w:numPr>
        <w:spacing w:before="120" w:after="120" w:line="360" w:lineRule="auto"/>
        <w:ind w:left="567" w:hanging="567"/>
        <w:contextualSpacing/>
        <w:jc w:val="both"/>
        <w:rPr>
          <w:rFonts w:cs="Arial"/>
          <w:szCs w:val="22"/>
        </w:rPr>
      </w:pPr>
      <w:r w:rsidRPr="00CB2992">
        <w:rPr>
          <w:rFonts w:cs="Arial"/>
          <w:szCs w:val="22"/>
        </w:rPr>
        <w:t xml:space="preserve">Upon acceptance of the Undertaking, the FWO will publish a media release on its website in respect of this Undertaking. </w:t>
      </w:r>
    </w:p>
    <w:p w14:paraId="48A85847" w14:textId="77777777" w:rsidR="00572D51" w:rsidRPr="005B6EBD" w:rsidRDefault="00572D51" w:rsidP="00572D51">
      <w:pPr>
        <w:spacing w:before="120" w:after="120" w:line="360" w:lineRule="auto"/>
        <w:jc w:val="both"/>
        <w:rPr>
          <w:rFonts w:cs="Arial"/>
          <w:szCs w:val="22"/>
          <w:u w:val="single"/>
        </w:rPr>
      </w:pPr>
      <w:r w:rsidRPr="005B6EBD">
        <w:rPr>
          <w:rFonts w:cs="Arial"/>
          <w:szCs w:val="22"/>
          <w:u w:val="single"/>
        </w:rPr>
        <w:t>Public Notice</w:t>
      </w:r>
    </w:p>
    <w:p w14:paraId="7D4F843D" w14:textId="26FECE42" w:rsidR="00572D51" w:rsidRPr="00B24756" w:rsidRDefault="00572D51" w:rsidP="00572D51">
      <w:pPr>
        <w:pStyle w:val="ListParagraph"/>
        <w:numPr>
          <w:ilvl w:val="0"/>
          <w:numId w:val="33"/>
        </w:numPr>
        <w:spacing w:before="120" w:after="120" w:line="360" w:lineRule="auto"/>
        <w:ind w:left="567" w:hanging="567"/>
        <w:jc w:val="both"/>
        <w:rPr>
          <w:rFonts w:cs="Arial"/>
          <w:szCs w:val="22"/>
        </w:rPr>
      </w:pPr>
      <w:bookmarkStart w:id="39" w:name="_Ref24276413"/>
      <w:r w:rsidRPr="00CB2992">
        <w:rPr>
          <w:rFonts w:cs="Arial"/>
          <w:szCs w:val="22"/>
        </w:rPr>
        <w:t>Within 28 days of, but</w:t>
      </w:r>
      <w:r w:rsidRPr="00B24756">
        <w:rPr>
          <w:rFonts w:cs="Arial"/>
          <w:szCs w:val="22"/>
        </w:rPr>
        <w:t xml:space="preserve"> not prior to, the FWO publishing a media release on its website in respect of the Undertaking, </w:t>
      </w:r>
      <w:r w:rsidR="00B24756" w:rsidRPr="00B24756">
        <w:rPr>
          <w:rFonts w:cs="Arial"/>
          <w:szCs w:val="24"/>
        </w:rPr>
        <w:t>Westpac</w:t>
      </w:r>
      <w:r w:rsidRPr="00B24756">
        <w:rPr>
          <w:rFonts w:cs="Arial"/>
          <w:szCs w:val="24"/>
        </w:rPr>
        <w:t xml:space="preserve"> </w:t>
      </w:r>
      <w:r w:rsidRPr="00B24756">
        <w:rPr>
          <w:rFonts w:cs="Arial"/>
          <w:szCs w:val="22"/>
        </w:rPr>
        <w:t xml:space="preserve">will place a notice in </w:t>
      </w:r>
      <w:r w:rsidR="00B13266">
        <w:rPr>
          <w:rFonts w:cs="Arial"/>
          <w:szCs w:val="22"/>
        </w:rPr>
        <w:t>the</w:t>
      </w:r>
      <w:r w:rsidR="00125DDF">
        <w:rPr>
          <w:rFonts w:cs="Arial"/>
          <w:szCs w:val="22"/>
        </w:rPr>
        <w:t xml:space="preserve"> print and digital version of the</w:t>
      </w:r>
      <w:r w:rsidR="00B13266">
        <w:rPr>
          <w:rFonts w:cs="Arial"/>
          <w:szCs w:val="22"/>
        </w:rPr>
        <w:t xml:space="preserve"> Weekend Edition of the Australian Financial Review </w:t>
      </w:r>
      <w:r w:rsidRPr="00FB5D8E">
        <w:rPr>
          <w:rFonts w:cs="Arial"/>
          <w:color w:val="000000" w:themeColor="text1"/>
          <w:szCs w:val="22"/>
        </w:rPr>
        <w:t>(</w:t>
      </w:r>
      <w:r w:rsidRPr="00FB5D8E">
        <w:rPr>
          <w:rFonts w:cs="Arial"/>
          <w:b/>
          <w:color w:val="000000" w:themeColor="text1"/>
          <w:szCs w:val="22"/>
        </w:rPr>
        <w:t>Public Notice</w:t>
      </w:r>
      <w:r w:rsidRPr="00FB5D8E">
        <w:rPr>
          <w:rFonts w:cs="Arial"/>
          <w:color w:val="000000" w:themeColor="text1"/>
          <w:szCs w:val="22"/>
        </w:rPr>
        <w:t>)</w:t>
      </w:r>
      <w:bookmarkEnd w:id="39"/>
      <w:r w:rsidR="00FB5D8E">
        <w:rPr>
          <w:rFonts w:cs="Arial"/>
          <w:color w:val="000000" w:themeColor="text1"/>
          <w:szCs w:val="22"/>
        </w:rPr>
        <w:t>.</w:t>
      </w:r>
    </w:p>
    <w:p w14:paraId="6E91204D" w14:textId="77777777" w:rsidR="00572D51" w:rsidRPr="00B24756" w:rsidRDefault="00572D51" w:rsidP="00572D51">
      <w:pPr>
        <w:pStyle w:val="ListParagraph"/>
        <w:widowControl w:val="0"/>
        <w:numPr>
          <w:ilvl w:val="0"/>
          <w:numId w:val="33"/>
        </w:numPr>
        <w:spacing w:before="120" w:after="120" w:line="360" w:lineRule="auto"/>
        <w:ind w:left="567" w:hanging="567"/>
        <w:jc w:val="both"/>
        <w:rPr>
          <w:rFonts w:cs="Arial"/>
          <w:szCs w:val="22"/>
        </w:rPr>
      </w:pPr>
      <w:r w:rsidRPr="00B24756">
        <w:rPr>
          <w:rFonts w:cs="Arial"/>
          <w:szCs w:val="22"/>
        </w:rPr>
        <w:t xml:space="preserve">The Public Notice must: </w:t>
      </w:r>
    </w:p>
    <w:p w14:paraId="50912BD3" w14:textId="77777777" w:rsidR="00572D51" w:rsidRPr="00B24756" w:rsidRDefault="00572D51" w:rsidP="00572D51">
      <w:pPr>
        <w:pStyle w:val="ListParagraph"/>
        <w:widowControl w:val="0"/>
        <w:numPr>
          <w:ilvl w:val="0"/>
          <w:numId w:val="40"/>
        </w:numPr>
        <w:spacing w:before="120" w:after="120" w:line="360" w:lineRule="auto"/>
        <w:ind w:left="1134" w:hanging="567"/>
        <w:jc w:val="both"/>
        <w:rPr>
          <w:rFonts w:cs="Arial"/>
          <w:szCs w:val="24"/>
        </w:rPr>
      </w:pPr>
      <w:r w:rsidRPr="00B24756">
        <w:rPr>
          <w:rFonts w:cs="Arial"/>
          <w:szCs w:val="24"/>
        </w:rPr>
        <w:t xml:space="preserve">bear the name and logo of </w:t>
      </w:r>
      <w:r w:rsidR="00B24756" w:rsidRPr="00B24756">
        <w:rPr>
          <w:rFonts w:cs="Arial"/>
          <w:szCs w:val="24"/>
        </w:rPr>
        <w:t>Westpac</w:t>
      </w:r>
      <w:r w:rsidRPr="00B24756">
        <w:rPr>
          <w:rFonts w:cs="Arial"/>
          <w:szCs w:val="24"/>
        </w:rPr>
        <w:t xml:space="preserve">; </w:t>
      </w:r>
    </w:p>
    <w:p w14:paraId="6C4B0F3F" w14:textId="4321001F" w:rsidR="00572D51" w:rsidRPr="00B24756" w:rsidRDefault="00572D51" w:rsidP="00572D51">
      <w:pPr>
        <w:pStyle w:val="ListParagraph"/>
        <w:widowControl w:val="0"/>
        <w:numPr>
          <w:ilvl w:val="0"/>
          <w:numId w:val="40"/>
        </w:numPr>
        <w:spacing w:before="120" w:after="120" w:line="360" w:lineRule="auto"/>
        <w:ind w:left="1134" w:hanging="567"/>
        <w:jc w:val="both"/>
        <w:rPr>
          <w:rFonts w:cs="Arial"/>
          <w:szCs w:val="24"/>
        </w:rPr>
      </w:pPr>
      <w:r w:rsidRPr="00B24756">
        <w:rPr>
          <w:rFonts w:cs="Arial"/>
          <w:szCs w:val="24"/>
        </w:rPr>
        <w:t xml:space="preserve">appear within the first </w:t>
      </w:r>
      <w:r w:rsidR="00CF2AC4">
        <w:rPr>
          <w:rFonts w:cs="Arial"/>
          <w:szCs w:val="24"/>
        </w:rPr>
        <w:t>5</w:t>
      </w:r>
      <w:r w:rsidRPr="00B24756">
        <w:rPr>
          <w:rFonts w:cs="Arial"/>
          <w:szCs w:val="24"/>
        </w:rPr>
        <w:t xml:space="preserve"> pages of </w:t>
      </w:r>
      <w:r w:rsidR="00BB41A2">
        <w:rPr>
          <w:rFonts w:cs="Arial"/>
          <w:szCs w:val="22"/>
        </w:rPr>
        <w:t>the Weekend Edition of the Australian Financial Review</w:t>
      </w:r>
      <w:r w:rsidRPr="00B24756">
        <w:rPr>
          <w:rFonts w:cs="Arial"/>
          <w:szCs w:val="24"/>
        </w:rPr>
        <w:t>;</w:t>
      </w:r>
    </w:p>
    <w:p w14:paraId="61723658" w14:textId="77777777" w:rsidR="00412043" w:rsidRDefault="00572D51" w:rsidP="00412043">
      <w:pPr>
        <w:pStyle w:val="ListParagraph"/>
        <w:widowControl w:val="0"/>
        <w:numPr>
          <w:ilvl w:val="0"/>
          <w:numId w:val="40"/>
        </w:numPr>
        <w:spacing w:before="120" w:after="120" w:line="360" w:lineRule="auto"/>
        <w:ind w:left="1134" w:hanging="567"/>
        <w:jc w:val="both"/>
        <w:rPr>
          <w:rFonts w:cs="Arial"/>
          <w:szCs w:val="24"/>
        </w:rPr>
      </w:pPr>
      <w:proofErr w:type="gramStart"/>
      <w:r w:rsidRPr="00B24756">
        <w:rPr>
          <w:rFonts w:cs="Arial"/>
          <w:szCs w:val="24"/>
        </w:rPr>
        <w:t>be  at</w:t>
      </w:r>
      <w:proofErr w:type="gramEnd"/>
      <w:r w:rsidRPr="00B24756">
        <w:rPr>
          <w:rFonts w:cs="Arial"/>
          <w:szCs w:val="24"/>
        </w:rPr>
        <w:t xml:space="preserve"> least 10 cm x 8 cm; and </w:t>
      </w:r>
      <w:bookmarkStart w:id="40" w:name="_Ref24276423"/>
    </w:p>
    <w:p w14:paraId="77AF32EB" w14:textId="77CCCF42" w:rsidR="00412043" w:rsidRPr="00412043" w:rsidRDefault="00412043" w:rsidP="00412043">
      <w:pPr>
        <w:pStyle w:val="ListParagraph"/>
        <w:widowControl w:val="0"/>
        <w:numPr>
          <w:ilvl w:val="0"/>
          <w:numId w:val="40"/>
        </w:numPr>
        <w:spacing w:before="120" w:after="120" w:line="360" w:lineRule="auto"/>
        <w:ind w:left="1134" w:hanging="567"/>
        <w:jc w:val="both"/>
        <w:rPr>
          <w:rFonts w:cs="Arial"/>
          <w:szCs w:val="24"/>
        </w:rPr>
      </w:pPr>
      <w:r w:rsidRPr="00412043">
        <w:rPr>
          <w:rFonts w:cs="Arial"/>
          <w:szCs w:val="24"/>
        </w:rPr>
        <w:t xml:space="preserve">be in the form of the </w:t>
      </w:r>
      <w:r>
        <w:rPr>
          <w:rFonts w:cs="Arial"/>
          <w:szCs w:val="24"/>
        </w:rPr>
        <w:t>Public</w:t>
      </w:r>
      <w:r w:rsidRPr="00412043">
        <w:rPr>
          <w:rFonts w:cs="Arial"/>
          <w:szCs w:val="24"/>
        </w:rPr>
        <w:t xml:space="preserve"> Notice set out at Attachment A.</w:t>
      </w:r>
    </w:p>
    <w:p w14:paraId="780EAAC1" w14:textId="77777777" w:rsidR="00572D51" w:rsidRPr="00B24756" w:rsidRDefault="00B24756" w:rsidP="00572D51">
      <w:pPr>
        <w:pStyle w:val="ListParagraph"/>
        <w:widowControl w:val="0"/>
        <w:numPr>
          <w:ilvl w:val="0"/>
          <w:numId w:val="33"/>
        </w:numPr>
        <w:spacing w:before="120" w:after="120" w:line="360" w:lineRule="auto"/>
        <w:ind w:left="567" w:hanging="567"/>
        <w:jc w:val="both"/>
        <w:rPr>
          <w:rFonts w:cs="Arial"/>
          <w:szCs w:val="22"/>
        </w:rPr>
      </w:pPr>
      <w:r w:rsidRPr="00B24756">
        <w:rPr>
          <w:rFonts w:cs="Arial"/>
          <w:szCs w:val="24"/>
        </w:rPr>
        <w:t>Westpac</w:t>
      </w:r>
      <w:r w:rsidR="00572D51" w:rsidRPr="00B24756">
        <w:rPr>
          <w:rFonts w:cs="Arial"/>
          <w:szCs w:val="24"/>
        </w:rPr>
        <w:t xml:space="preserve"> </w:t>
      </w:r>
      <w:r w:rsidR="00572D51" w:rsidRPr="00B24756">
        <w:rPr>
          <w:rFonts w:cs="Arial"/>
          <w:szCs w:val="22"/>
        </w:rPr>
        <w:t>will inform the FWO when the Public Notice will be published and provide a copy to the FWO within seven days of its publication.</w:t>
      </w:r>
      <w:bookmarkEnd w:id="40"/>
    </w:p>
    <w:p w14:paraId="3331AE6A" w14:textId="77777777" w:rsidR="00521749" w:rsidRDefault="00521749" w:rsidP="00572D51">
      <w:pPr>
        <w:widowControl w:val="0"/>
        <w:spacing w:before="120" w:line="360" w:lineRule="auto"/>
        <w:jc w:val="both"/>
        <w:rPr>
          <w:rFonts w:cs="Arial"/>
          <w:szCs w:val="22"/>
          <w:u w:val="single"/>
        </w:rPr>
      </w:pPr>
    </w:p>
    <w:p w14:paraId="6A1C5E10" w14:textId="7B8EDFEE" w:rsidR="00572D51" w:rsidRPr="005B6EBD" w:rsidRDefault="00572D51" w:rsidP="00572D51">
      <w:pPr>
        <w:widowControl w:val="0"/>
        <w:spacing w:before="120" w:line="360" w:lineRule="auto"/>
        <w:jc w:val="both"/>
        <w:rPr>
          <w:rFonts w:cs="Arial"/>
          <w:szCs w:val="22"/>
          <w:u w:val="single"/>
        </w:rPr>
      </w:pPr>
      <w:r w:rsidRPr="005B6EBD">
        <w:rPr>
          <w:rFonts w:cs="Arial"/>
          <w:szCs w:val="22"/>
          <w:u w:val="single"/>
        </w:rPr>
        <w:lastRenderedPageBreak/>
        <w:t>Website Notice</w:t>
      </w:r>
    </w:p>
    <w:p w14:paraId="5D518771" w14:textId="544E64E2" w:rsidR="00572D51" w:rsidRPr="00B24756" w:rsidRDefault="00572D51" w:rsidP="006A26DA">
      <w:pPr>
        <w:pStyle w:val="ListParagraph"/>
        <w:widowControl w:val="0"/>
        <w:numPr>
          <w:ilvl w:val="0"/>
          <w:numId w:val="33"/>
        </w:numPr>
        <w:spacing w:before="120" w:after="120" w:line="360" w:lineRule="auto"/>
        <w:ind w:left="567" w:hanging="567"/>
        <w:jc w:val="both"/>
        <w:rPr>
          <w:rFonts w:cs="Arial"/>
          <w:color w:val="000000" w:themeColor="text1"/>
          <w:szCs w:val="24"/>
        </w:rPr>
      </w:pPr>
      <w:r w:rsidRPr="00B24756">
        <w:rPr>
          <w:rFonts w:cs="Arial"/>
          <w:szCs w:val="24"/>
        </w:rPr>
        <w:t xml:space="preserve">Within 28 days of, but not prior to, the FWO publishing a media release on its website in respect of the Undertaking, </w:t>
      </w:r>
      <w:r w:rsidR="00B24756" w:rsidRPr="00B24756">
        <w:rPr>
          <w:rFonts w:cs="Arial"/>
          <w:szCs w:val="24"/>
        </w:rPr>
        <w:t>Westpac</w:t>
      </w:r>
      <w:r w:rsidRPr="00B24756">
        <w:rPr>
          <w:rFonts w:cs="Arial"/>
          <w:szCs w:val="24"/>
        </w:rPr>
        <w:t xml:space="preserve"> will place a notice on its website</w:t>
      </w:r>
      <w:r w:rsidRPr="00436782">
        <w:rPr>
          <w:rFonts w:cs="Arial"/>
          <w:szCs w:val="24"/>
        </w:rPr>
        <w:t xml:space="preserve">, accessible through a hyperlink on the front page of </w:t>
      </w:r>
      <w:r w:rsidR="00E9506F">
        <w:rPr>
          <w:rFonts w:cs="Arial"/>
          <w:szCs w:val="24"/>
        </w:rPr>
        <w:t>Westpac</w:t>
      </w:r>
      <w:r w:rsidR="005B6CCC">
        <w:rPr>
          <w:rFonts w:cs="Arial"/>
          <w:szCs w:val="24"/>
        </w:rPr>
        <w:t xml:space="preserve"> Bank</w:t>
      </w:r>
      <w:r w:rsidRPr="00B24756">
        <w:rPr>
          <w:rFonts w:cs="Arial"/>
          <w:szCs w:val="24"/>
        </w:rPr>
        <w:t xml:space="preserve"> </w:t>
      </w:r>
      <w:r w:rsidR="005B6CCC">
        <w:rPr>
          <w:rFonts w:cs="Arial"/>
          <w:szCs w:val="24"/>
        </w:rPr>
        <w:t>(</w:t>
      </w:r>
      <w:hyperlink r:id="rId8" w:history="1">
        <w:r w:rsidR="005B6CCC" w:rsidRPr="00970541">
          <w:rPr>
            <w:rStyle w:val="Hyperlink"/>
            <w:szCs w:val="24"/>
          </w:rPr>
          <w:t>https://www.westpac.com.au/</w:t>
        </w:r>
      </w:hyperlink>
      <w:r w:rsidR="005B6CCC">
        <w:rPr>
          <w:rFonts w:cs="Arial"/>
          <w:szCs w:val="24"/>
        </w:rPr>
        <w:t>), St George Bank (</w:t>
      </w:r>
      <w:hyperlink r:id="rId9" w:history="1">
        <w:r w:rsidR="005B6CCC" w:rsidRPr="00CB5523">
          <w:rPr>
            <w:rStyle w:val="Hyperlink"/>
            <w:szCs w:val="24"/>
          </w:rPr>
          <w:t>https://www.stgeorge.com.au/</w:t>
        </w:r>
      </w:hyperlink>
      <w:r w:rsidR="005B6CCC">
        <w:rPr>
          <w:rFonts w:cs="Arial"/>
          <w:szCs w:val="24"/>
        </w:rPr>
        <w:t>), and the Bank of Melbourne (</w:t>
      </w:r>
      <w:hyperlink r:id="rId10" w:history="1">
        <w:r w:rsidR="005B6CCC" w:rsidRPr="00970541">
          <w:rPr>
            <w:rStyle w:val="Hyperlink"/>
            <w:szCs w:val="24"/>
          </w:rPr>
          <w:t>https://www.bankofmelbourne.com.au/</w:t>
        </w:r>
      </w:hyperlink>
      <w:r w:rsidR="005B6CCC">
        <w:rPr>
          <w:rFonts w:cs="Arial"/>
          <w:szCs w:val="24"/>
        </w:rPr>
        <w:t xml:space="preserve">) </w:t>
      </w:r>
      <w:r w:rsidRPr="00B24756">
        <w:rPr>
          <w:rFonts w:cs="Arial"/>
          <w:color w:val="000000" w:themeColor="text1"/>
          <w:szCs w:val="24"/>
        </w:rPr>
        <w:t>(</w:t>
      </w:r>
      <w:r w:rsidRPr="00B24756">
        <w:rPr>
          <w:rFonts w:cs="Arial"/>
          <w:b/>
          <w:color w:val="000000" w:themeColor="text1"/>
          <w:szCs w:val="24"/>
        </w:rPr>
        <w:t>Website Notice</w:t>
      </w:r>
      <w:r w:rsidRPr="00B24756">
        <w:rPr>
          <w:rFonts w:cs="Arial"/>
          <w:color w:val="000000" w:themeColor="text1"/>
          <w:szCs w:val="24"/>
        </w:rPr>
        <w:t>).</w:t>
      </w:r>
    </w:p>
    <w:p w14:paraId="1BC5EF04" w14:textId="77777777" w:rsidR="00572D51" w:rsidRPr="00B24756" w:rsidRDefault="00572D51" w:rsidP="00572D51">
      <w:pPr>
        <w:pStyle w:val="ListParagraph"/>
        <w:widowControl w:val="0"/>
        <w:numPr>
          <w:ilvl w:val="0"/>
          <w:numId w:val="33"/>
        </w:numPr>
        <w:spacing w:before="120" w:after="120" w:line="360" w:lineRule="auto"/>
        <w:ind w:left="567" w:hanging="567"/>
        <w:jc w:val="both"/>
        <w:rPr>
          <w:rFonts w:cs="Arial"/>
          <w:szCs w:val="22"/>
        </w:rPr>
      </w:pPr>
      <w:r w:rsidRPr="00B24756">
        <w:rPr>
          <w:rFonts w:cs="Arial"/>
          <w:szCs w:val="22"/>
        </w:rPr>
        <w:t xml:space="preserve">The Website Notice must: </w:t>
      </w:r>
    </w:p>
    <w:p w14:paraId="136F34B0" w14:textId="4EF88F6A" w:rsidR="00572D51" w:rsidRPr="00B24756" w:rsidRDefault="00572D51" w:rsidP="00572D51">
      <w:pPr>
        <w:pStyle w:val="ListParagraph"/>
        <w:widowControl w:val="0"/>
        <w:numPr>
          <w:ilvl w:val="0"/>
          <w:numId w:val="42"/>
        </w:numPr>
        <w:spacing w:before="120" w:after="120" w:line="360" w:lineRule="auto"/>
        <w:ind w:left="1134" w:hanging="567"/>
        <w:jc w:val="both"/>
        <w:rPr>
          <w:rFonts w:cs="Arial"/>
          <w:szCs w:val="24"/>
        </w:rPr>
      </w:pPr>
      <w:r w:rsidRPr="00B24756">
        <w:rPr>
          <w:rFonts w:cs="Arial"/>
          <w:szCs w:val="24"/>
        </w:rPr>
        <w:t xml:space="preserve">be in the form of the Website Notice set out at Attachment </w:t>
      </w:r>
      <w:r w:rsidR="003E3E07">
        <w:rPr>
          <w:rFonts w:cs="Arial"/>
          <w:szCs w:val="24"/>
        </w:rPr>
        <w:t>A</w:t>
      </w:r>
      <w:r w:rsidRPr="00B24756">
        <w:rPr>
          <w:rFonts w:cs="Arial"/>
          <w:szCs w:val="24"/>
        </w:rPr>
        <w:t>;</w:t>
      </w:r>
    </w:p>
    <w:p w14:paraId="2C44FB50" w14:textId="77777777" w:rsidR="00572D51" w:rsidRPr="00B24756" w:rsidRDefault="00572D51" w:rsidP="00572D51">
      <w:pPr>
        <w:pStyle w:val="ListParagraph"/>
        <w:widowControl w:val="0"/>
        <w:numPr>
          <w:ilvl w:val="0"/>
          <w:numId w:val="42"/>
        </w:numPr>
        <w:spacing w:before="120" w:after="120" w:line="360" w:lineRule="auto"/>
        <w:ind w:left="1134" w:hanging="567"/>
        <w:jc w:val="both"/>
        <w:rPr>
          <w:rFonts w:cs="Arial"/>
          <w:szCs w:val="24"/>
        </w:rPr>
      </w:pPr>
      <w:r w:rsidRPr="00B24756">
        <w:rPr>
          <w:rFonts w:cs="Arial"/>
          <w:szCs w:val="24"/>
        </w:rPr>
        <w:t xml:space="preserve">be displayed in at least size 10 font; and </w:t>
      </w:r>
    </w:p>
    <w:p w14:paraId="6D69E874" w14:textId="388AF13A" w:rsidR="00572D51" w:rsidRPr="00B24756" w:rsidRDefault="00572D51" w:rsidP="00572D51">
      <w:pPr>
        <w:pStyle w:val="ListParagraph"/>
        <w:widowControl w:val="0"/>
        <w:numPr>
          <w:ilvl w:val="0"/>
          <w:numId w:val="42"/>
        </w:numPr>
        <w:spacing w:before="120" w:after="120" w:line="360" w:lineRule="auto"/>
        <w:ind w:left="1134" w:hanging="567"/>
        <w:jc w:val="both"/>
        <w:rPr>
          <w:rFonts w:cs="Arial"/>
          <w:szCs w:val="22"/>
        </w:rPr>
      </w:pPr>
      <w:r w:rsidRPr="00B24756">
        <w:rPr>
          <w:rFonts w:cs="Arial"/>
          <w:szCs w:val="24"/>
        </w:rPr>
        <w:t xml:space="preserve">remain on the website for a period of </w:t>
      </w:r>
      <w:r w:rsidR="00F04A77" w:rsidRPr="00BF56DD">
        <w:rPr>
          <w:rFonts w:cs="Arial"/>
          <w:szCs w:val="24"/>
        </w:rPr>
        <w:t>28 days</w:t>
      </w:r>
      <w:r w:rsidRPr="00B24756">
        <w:rPr>
          <w:rFonts w:cs="Arial"/>
          <w:szCs w:val="24"/>
        </w:rPr>
        <w:t xml:space="preserve">. </w:t>
      </w:r>
    </w:p>
    <w:p w14:paraId="1307936B" w14:textId="77777777" w:rsidR="00572D51" w:rsidRPr="00B24756" w:rsidRDefault="00572D51" w:rsidP="00572D51">
      <w:pPr>
        <w:pStyle w:val="ListParagraph"/>
        <w:widowControl w:val="0"/>
        <w:numPr>
          <w:ilvl w:val="0"/>
          <w:numId w:val="33"/>
        </w:numPr>
        <w:spacing w:before="120" w:after="120" w:line="360" w:lineRule="auto"/>
        <w:ind w:left="567" w:hanging="567"/>
        <w:jc w:val="both"/>
        <w:rPr>
          <w:rFonts w:cs="Arial"/>
          <w:szCs w:val="22"/>
        </w:rPr>
      </w:pPr>
      <w:r w:rsidRPr="00B24756">
        <w:rPr>
          <w:rFonts w:cs="Arial"/>
          <w:szCs w:val="22"/>
        </w:rPr>
        <w:t xml:space="preserve">Within 7 days of placing the Website Notice on its website, </w:t>
      </w:r>
      <w:r w:rsidR="00B24756" w:rsidRPr="00B24756">
        <w:rPr>
          <w:rFonts w:cs="Arial"/>
          <w:szCs w:val="24"/>
        </w:rPr>
        <w:t>Westpac</w:t>
      </w:r>
      <w:r w:rsidRPr="00B24756">
        <w:rPr>
          <w:rFonts w:cs="Arial"/>
          <w:szCs w:val="24"/>
        </w:rPr>
        <w:t xml:space="preserve"> </w:t>
      </w:r>
      <w:r w:rsidRPr="00B24756">
        <w:rPr>
          <w:rFonts w:cs="Arial"/>
          <w:szCs w:val="22"/>
        </w:rPr>
        <w:t>will provide to the FWO evidence of its placement.</w:t>
      </w:r>
    </w:p>
    <w:p w14:paraId="24AF2B4B" w14:textId="77777777" w:rsidR="00572D51" w:rsidRPr="005B6EBD" w:rsidRDefault="00572D51" w:rsidP="00572D51">
      <w:pPr>
        <w:widowControl w:val="0"/>
        <w:spacing w:before="120" w:line="360" w:lineRule="auto"/>
        <w:jc w:val="both"/>
        <w:rPr>
          <w:rFonts w:cs="Arial"/>
          <w:szCs w:val="22"/>
          <w:u w:val="single"/>
        </w:rPr>
      </w:pPr>
      <w:r w:rsidRPr="005B6EBD">
        <w:rPr>
          <w:rFonts w:cs="Arial"/>
          <w:szCs w:val="22"/>
          <w:u w:val="single"/>
        </w:rPr>
        <w:t>Social Media Notice</w:t>
      </w:r>
    </w:p>
    <w:p w14:paraId="6F1C914B" w14:textId="6B56CD89" w:rsidR="00572D51" w:rsidRPr="00B24756" w:rsidRDefault="00572D51" w:rsidP="00572D51">
      <w:pPr>
        <w:pStyle w:val="ListParagraph"/>
        <w:widowControl w:val="0"/>
        <w:numPr>
          <w:ilvl w:val="0"/>
          <w:numId w:val="33"/>
        </w:numPr>
        <w:spacing w:before="120" w:after="120" w:line="360" w:lineRule="auto"/>
        <w:ind w:left="567" w:hanging="567"/>
        <w:jc w:val="both"/>
        <w:rPr>
          <w:rFonts w:cs="Arial"/>
          <w:szCs w:val="22"/>
        </w:rPr>
      </w:pPr>
      <w:bookmarkStart w:id="41" w:name="_Ref24276433"/>
      <w:r w:rsidRPr="00B24756">
        <w:rPr>
          <w:rFonts w:cs="Arial"/>
          <w:szCs w:val="22"/>
        </w:rPr>
        <w:t xml:space="preserve">Within 28 days of, but not prior to, the FWO publishing a media release on its website in respect of the Undertaking, </w:t>
      </w:r>
      <w:r w:rsidR="00B24756" w:rsidRPr="00B24756">
        <w:rPr>
          <w:rFonts w:cs="Arial"/>
          <w:szCs w:val="24"/>
        </w:rPr>
        <w:t>Westpac</w:t>
      </w:r>
      <w:r w:rsidRPr="00B24756">
        <w:rPr>
          <w:rFonts w:cs="Arial"/>
          <w:szCs w:val="24"/>
        </w:rPr>
        <w:t xml:space="preserve"> </w:t>
      </w:r>
      <w:r w:rsidRPr="00B24756">
        <w:rPr>
          <w:rFonts w:cs="Arial"/>
          <w:szCs w:val="22"/>
        </w:rPr>
        <w:t>will place a post on its</w:t>
      </w:r>
      <w:r w:rsidR="00436782">
        <w:rPr>
          <w:rFonts w:cs="Arial"/>
          <w:szCs w:val="22"/>
        </w:rPr>
        <w:t xml:space="preserve"> Facebook page</w:t>
      </w:r>
      <w:r w:rsidRPr="00B24756">
        <w:rPr>
          <w:rFonts w:cs="Arial"/>
          <w:color w:val="FF0000"/>
          <w:szCs w:val="22"/>
        </w:rPr>
        <w:t xml:space="preserve"> </w:t>
      </w:r>
      <w:r w:rsidRPr="00B24756">
        <w:rPr>
          <w:rFonts w:cs="Arial"/>
          <w:color w:val="000000" w:themeColor="text1"/>
          <w:szCs w:val="22"/>
        </w:rPr>
        <w:t>(</w:t>
      </w:r>
      <w:r w:rsidRPr="00B24756">
        <w:rPr>
          <w:rFonts w:cs="Arial"/>
          <w:b/>
          <w:color w:val="000000" w:themeColor="text1"/>
          <w:szCs w:val="22"/>
        </w:rPr>
        <w:t>Social Media Notice</w:t>
      </w:r>
      <w:r w:rsidRPr="00B24756">
        <w:rPr>
          <w:rFonts w:cs="Arial"/>
          <w:color w:val="000000" w:themeColor="text1"/>
          <w:szCs w:val="22"/>
        </w:rPr>
        <w:t>)</w:t>
      </w:r>
      <w:r w:rsidRPr="00B24756">
        <w:rPr>
          <w:rFonts w:cs="Arial"/>
          <w:szCs w:val="22"/>
        </w:rPr>
        <w:t>.</w:t>
      </w:r>
      <w:bookmarkEnd w:id="41"/>
      <w:r w:rsidRPr="00B24756">
        <w:rPr>
          <w:rFonts w:cs="Arial"/>
          <w:szCs w:val="22"/>
        </w:rPr>
        <w:t xml:space="preserve"> </w:t>
      </w:r>
    </w:p>
    <w:p w14:paraId="7DDE00B8" w14:textId="77777777" w:rsidR="00E71798" w:rsidRDefault="00572D51" w:rsidP="00E71798">
      <w:pPr>
        <w:pStyle w:val="ListParagraph"/>
        <w:widowControl w:val="0"/>
        <w:numPr>
          <w:ilvl w:val="0"/>
          <w:numId w:val="33"/>
        </w:numPr>
        <w:spacing w:before="120" w:after="120" w:line="360" w:lineRule="auto"/>
        <w:ind w:left="567" w:hanging="567"/>
        <w:jc w:val="both"/>
        <w:rPr>
          <w:rFonts w:cs="Arial"/>
          <w:szCs w:val="22"/>
        </w:rPr>
      </w:pPr>
      <w:r w:rsidRPr="00B24756">
        <w:rPr>
          <w:rFonts w:cs="Arial"/>
          <w:szCs w:val="22"/>
        </w:rPr>
        <w:t xml:space="preserve">The Social Media Notice must: </w:t>
      </w:r>
    </w:p>
    <w:p w14:paraId="667B3D5C" w14:textId="75F13731" w:rsidR="00622288" w:rsidRPr="00622288" w:rsidRDefault="00622288" w:rsidP="00622288">
      <w:pPr>
        <w:pStyle w:val="ListParagraph"/>
        <w:widowControl w:val="0"/>
        <w:numPr>
          <w:ilvl w:val="0"/>
          <w:numId w:val="75"/>
        </w:numPr>
        <w:spacing w:before="120" w:after="120" w:line="360" w:lineRule="auto"/>
        <w:ind w:left="1134" w:hanging="567"/>
        <w:jc w:val="both"/>
        <w:rPr>
          <w:rFonts w:cs="Arial"/>
          <w:szCs w:val="24"/>
        </w:rPr>
      </w:pPr>
      <w:r w:rsidRPr="00622288">
        <w:rPr>
          <w:rFonts w:cs="Arial"/>
          <w:szCs w:val="24"/>
        </w:rPr>
        <w:t xml:space="preserve">be posted to Westpac’s timeline in public view; </w:t>
      </w:r>
    </w:p>
    <w:p w14:paraId="38C50658" w14:textId="32817F92" w:rsidR="00572D51" w:rsidRPr="00B24756" w:rsidRDefault="00622288" w:rsidP="00E71798">
      <w:pPr>
        <w:pStyle w:val="ListParagraph"/>
        <w:widowControl w:val="0"/>
        <w:numPr>
          <w:ilvl w:val="0"/>
          <w:numId w:val="75"/>
        </w:numPr>
        <w:spacing w:before="120" w:after="120" w:line="360" w:lineRule="auto"/>
        <w:ind w:left="1134" w:hanging="567"/>
        <w:jc w:val="both"/>
        <w:rPr>
          <w:rFonts w:cs="Arial"/>
          <w:szCs w:val="24"/>
        </w:rPr>
      </w:pPr>
      <w:r>
        <w:rPr>
          <w:rFonts w:cs="Arial"/>
          <w:szCs w:val="24"/>
        </w:rPr>
        <w:t>r</w:t>
      </w:r>
      <w:r w:rsidR="00572D51" w:rsidRPr="00B24756">
        <w:rPr>
          <w:rFonts w:cs="Arial"/>
          <w:szCs w:val="24"/>
        </w:rPr>
        <w:t>emain on the Facebook page for a continuous period of at least</w:t>
      </w:r>
      <w:r w:rsidR="009E733E">
        <w:rPr>
          <w:rFonts w:cs="Arial"/>
          <w:szCs w:val="24"/>
        </w:rPr>
        <w:t xml:space="preserve"> </w:t>
      </w:r>
      <w:r w:rsidR="009E733E" w:rsidRPr="00BF56DD">
        <w:rPr>
          <w:rFonts w:cs="Arial"/>
          <w:szCs w:val="24"/>
        </w:rPr>
        <w:t xml:space="preserve">28 </w:t>
      </w:r>
      <w:r w:rsidR="00F04A77" w:rsidRPr="00BF56DD">
        <w:rPr>
          <w:rFonts w:cs="Arial"/>
          <w:szCs w:val="24"/>
        </w:rPr>
        <w:t>days</w:t>
      </w:r>
      <w:r w:rsidR="00572D51" w:rsidRPr="00B24756">
        <w:rPr>
          <w:rFonts w:cs="Arial"/>
          <w:szCs w:val="24"/>
        </w:rPr>
        <w:t>; and</w:t>
      </w:r>
    </w:p>
    <w:p w14:paraId="7991285F" w14:textId="2D07DE67" w:rsidR="00572D51" w:rsidRPr="00B24756" w:rsidRDefault="00572D51" w:rsidP="00E71798">
      <w:pPr>
        <w:pStyle w:val="ListParagraph"/>
        <w:widowControl w:val="0"/>
        <w:numPr>
          <w:ilvl w:val="0"/>
          <w:numId w:val="75"/>
        </w:numPr>
        <w:spacing w:before="120" w:after="120" w:line="360" w:lineRule="auto"/>
        <w:ind w:left="1134" w:hanging="567"/>
        <w:jc w:val="both"/>
        <w:rPr>
          <w:rFonts w:cs="Arial"/>
          <w:szCs w:val="24"/>
        </w:rPr>
      </w:pPr>
      <w:r w:rsidRPr="00B24756">
        <w:rPr>
          <w:rFonts w:cs="Arial"/>
          <w:szCs w:val="24"/>
        </w:rPr>
        <w:t xml:space="preserve">be in the form of the Social Media Notice set out at Attachment </w:t>
      </w:r>
      <w:r w:rsidR="00BC0365">
        <w:rPr>
          <w:rFonts w:cs="Arial"/>
          <w:szCs w:val="24"/>
        </w:rPr>
        <w:t>B</w:t>
      </w:r>
      <w:r w:rsidRPr="00B24756">
        <w:rPr>
          <w:rFonts w:cs="Arial"/>
          <w:szCs w:val="24"/>
        </w:rPr>
        <w:t>.</w:t>
      </w:r>
    </w:p>
    <w:p w14:paraId="50C6AC83" w14:textId="77777777" w:rsidR="00572D51" w:rsidRPr="00B24756" w:rsidRDefault="00572D51" w:rsidP="00572D51">
      <w:pPr>
        <w:pStyle w:val="ListParagraph"/>
        <w:widowControl w:val="0"/>
        <w:numPr>
          <w:ilvl w:val="0"/>
          <w:numId w:val="33"/>
        </w:numPr>
        <w:spacing w:before="120" w:after="120" w:line="360" w:lineRule="auto"/>
        <w:ind w:left="567" w:hanging="567"/>
        <w:jc w:val="both"/>
        <w:rPr>
          <w:rFonts w:cs="Arial"/>
          <w:szCs w:val="22"/>
        </w:rPr>
      </w:pPr>
      <w:bookmarkStart w:id="42" w:name="_Ref24276441"/>
      <w:r w:rsidRPr="00B24756">
        <w:rPr>
          <w:rFonts w:cs="Arial"/>
          <w:szCs w:val="22"/>
        </w:rPr>
        <w:t xml:space="preserve">Within 7 days of posting the Social Media Notice to its Facebook page, </w:t>
      </w:r>
      <w:r w:rsidR="00B24756" w:rsidRPr="00B24756">
        <w:rPr>
          <w:rFonts w:cs="Arial"/>
          <w:szCs w:val="24"/>
        </w:rPr>
        <w:t>Westpac</w:t>
      </w:r>
      <w:r w:rsidRPr="00B24756">
        <w:rPr>
          <w:rFonts w:cs="Arial"/>
          <w:szCs w:val="24"/>
        </w:rPr>
        <w:t xml:space="preserve"> </w:t>
      </w:r>
      <w:r w:rsidRPr="00B24756">
        <w:rPr>
          <w:rFonts w:cs="Arial"/>
          <w:szCs w:val="22"/>
        </w:rPr>
        <w:t>will provide to the FWO evidence of the post.</w:t>
      </w:r>
      <w:bookmarkEnd w:id="42"/>
      <w:r w:rsidRPr="00B24756">
        <w:rPr>
          <w:rFonts w:cs="Arial"/>
          <w:szCs w:val="22"/>
        </w:rPr>
        <w:t xml:space="preserve"> </w:t>
      </w:r>
    </w:p>
    <w:p w14:paraId="70D4FBEC" w14:textId="77777777" w:rsidR="00572D51" w:rsidRPr="00B24756" w:rsidRDefault="00572D51" w:rsidP="00572D51">
      <w:pPr>
        <w:widowControl w:val="0"/>
        <w:spacing w:before="120" w:after="120" w:line="360" w:lineRule="auto"/>
        <w:rPr>
          <w:rFonts w:cs="Arial"/>
          <w:b/>
          <w:sz w:val="24"/>
          <w:szCs w:val="24"/>
        </w:rPr>
      </w:pPr>
      <w:r w:rsidRPr="00B24756">
        <w:rPr>
          <w:rFonts w:cs="Arial"/>
          <w:b/>
          <w:sz w:val="24"/>
          <w:szCs w:val="24"/>
        </w:rPr>
        <w:t>Contrition Payment</w:t>
      </w:r>
    </w:p>
    <w:p w14:paraId="35D180E0" w14:textId="63E164EE" w:rsidR="00572D51" w:rsidRPr="00B24756" w:rsidRDefault="00F3257B" w:rsidP="00646C96">
      <w:pPr>
        <w:pStyle w:val="ListParagraph"/>
        <w:widowControl w:val="0"/>
        <w:numPr>
          <w:ilvl w:val="0"/>
          <w:numId w:val="33"/>
        </w:numPr>
        <w:spacing w:before="120" w:after="120" w:line="360" w:lineRule="auto"/>
        <w:ind w:left="567" w:hanging="567"/>
        <w:jc w:val="both"/>
        <w:rPr>
          <w:rFonts w:cs="Arial"/>
          <w:szCs w:val="22"/>
        </w:rPr>
      </w:pPr>
      <w:bookmarkStart w:id="43" w:name="_Ref24624792"/>
      <w:r>
        <w:rPr>
          <w:rFonts w:cs="Arial"/>
          <w:szCs w:val="24"/>
        </w:rPr>
        <w:t xml:space="preserve">Within </w:t>
      </w:r>
      <w:r w:rsidR="00714A74" w:rsidRPr="005C3545">
        <w:rPr>
          <w:rFonts w:cs="Arial"/>
          <w:szCs w:val="24"/>
        </w:rPr>
        <w:t>28</w:t>
      </w:r>
      <w:r w:rsidRPr="005C3545">
        <w:rPr>
          <w:rFonts w:cs="Arial"/>
          <w:szCs w:val="24"/>
        </w:rPr>
        <w:t xml:space="preserve"> days</w:t>
      </w:r>
      <w:r>
        <w:rPr>
          <w:rFonts w:cs="Arial"/>
          <w:szCs w:val="24"/>
        </w:rPr>
        <w:t xml:space="preserve"> of the Commencement Date, </w:t>
      </w:r>
      <w:r w:rsidR="00B24756" w:rsidRPr="00B24756">
        <w:rPr>
          <w:rFonts w:cs="Arial"/>
          <w:szCs w:val="24"/>
        </w:rPr>
        <w:t>Westpac</w:t>
      </w:r>
      <w:r w:rsidR="00572D51" w:rsidRPr="00B24756">
        <w:rPr>
          <w:rFonts w:cs="Arial"/>
          <w:szCs w:val="24"/>
        </w:rPr>
        <w:t xml:space="preserve"> </w:t>
      </w:r>
      <w:r w:rsidR="00572D51" w:rsidRPr="00B24756">
        <w:rPr>
          <w:rFonts w:cs="Arial"/>
          <w:szCs w:val="22"/>
        </w:rPr>
        <w:t xml:space="preserve">will make </w:t>
      </w:r>
      <w:r w:rsidR="00646C96">
        <w:rPr>
          <w:rFonts w:cs="Arial"/>
          <w:szCs w:val="22"/>
        </w:rPr>
        <w:t>a</w:t>
      </w:r>
      <w:r w:rsidR="00572D51" w:rsidRPr="00B24756">
        <w:rPr>
          <w:rFonts w:cs="Arial"/>
          <w:szCs w:val="22"/>
        </w:rPr>
        <w:t xml:space="preserve"> contrition payment to the Consolidated Revenue </w:t>
      </w:r>
      <w:r w:rsidR="00572D51" w:rsidRPr="00231E1C">
        <w:rPr>
          <w:rFonts w:cs="Arial"/>
          <w:szCs w:val="22"/>
        </w:rPr>
        <w:t>Fund</w:t>
      </w:r>
      <w:bookmarkEnd w:id="43"/>
      <w:r w:rsidR="00436782" w:rsidRPr="00231E1C">
        <w:rPr>
          <w:rFonts w:cs="Arial"/>
          <w:szCs w:val="22"/>
        </w:rPr>
        <w:t xml:space="preserve"> </w:t>
      </w:r>
      <w:r w:rsidR="00646C96" w:rsidRPr="00231E1C">
        <w:rPr>
          <w:rFonts w:cs="Arial"/>
          <w:szCs w:val="22"/>
        </w:rPr>
        <w:t xml:space="preserve">of </w:t>
      </w:r>
      <w:r w:rsidR="008B6A5F" w:rsidRPr="00231E1C">
        <w:rPr>
          <w:rFonts w:cs="Arial"/>
          <w:szCs w:val="22"/>
        </w:rPr>
        <w:t>$</w:t>
      </w:r>
      <w:r w:rsidR="00231E1C">
        <w:rPr>
          <w:color w:val="000000"/>
        </w:rPr>
        <w:t>343,866.96</w:t>
      </w:r>
      <w:r w:rsidR="00D3526D">
        <w:rPr>
          <w:color w:val="000000"/>
        </w:rPr>
        <w:t>.</w:t>
      </w:r>
      <w:r w:rsidR="008F6CE8">
        <w:rPr>
          <w:rFonts w:cs="Arial"/>
          <w:szCs w:val="22"/>
        </w:rPr>
        <w:t xml:space="preserve"> </w:t>
      </w:r>
    </w:p>
    <w:p w14:paraId="518E1CA2" w14:textId="77777777" w:rsidR="00572D51" w:rsidRPr="00B24756" w:rsidRDefault="00B24756" w:rsidP="00572D51">
      <w:pPr>
        <w:pStyle w:val="ListParagraph"/>
        <w:widowControl w:val="0"/>
        <w:numPr>
          <w:ilvl w:val="0"/>
          <w:numId w:val="33"/>
        </w:numPr>
        <w:spacing w:before="120" w:after="120" w:line="360" w:lineRule="auto"/>
        <w:ind w:left="567" w:hanging="567"/>
        <w:jc w:val="both"/>
        <w:rPr>
          <w:rFonts w:cs="Arial"/>
          <w:szCs w:val="22"/>
        </w:rPr>
      </w:pPr>
      <w:r w:rsidRPr="00B24756">
        <w:rPr>
          <w:rFonts w:cs="Arial"/>
          <w:szCs w:val="24"/>
        </w:rPr>
        <w:t>Westpac</w:t>
      </w:r>
      <w:r w:rsidR="00572D51" w:rsidRPr="00B24756">
        <w:rPr>
          <w:rFonts w:cs="Arial"/>
          <w:szCs w:val="24"/>
        </w:rPr>
        <w:t xml:space="preserve"> </w:t>
      </w:r>
      <w:r w:rsidR="00572D51" w:rsidRPr="00B24756">
        <w:rPr>
          <w:rFonts w:cs="Arial"/>
          <w:szCs w:val="22"/>
        </w:rPr>
        <w:t xml:space="preserve">will provide evidence to the FWO of any contrition payment within 14 days of making payment to the Consolidated Revenue Fund.   </w:t>
      </w:r>
    </w:p>
    <w:p w14:paraId="53ED49FE" w14:textId="2C367096" w:rsidR="00572D51" w:rsidRPr="00B24756" w:rsidRDefault="00572D51" w:rsidP="00BA3628">
      <w:pPr>
        <w:keepNext/>
        <w:spacing w:before="120" w:after="120" w:line="360" w:lineRule="auto"/>
        <w:rPr>
          <w:rFonts w:cs="Arial"/>
          <w:b/>
          <w:bCs/>
          <w:sz w:val="24"/>
          <w:szCs w:val="24"/>
        </w:rPr>
      </w:pPr>
      <w:r w:rsidRPr="00B24756">
        <w:rPr>
          <w:rFonts w:cs="Arial"/>
          <w:b/>
          <w:bCs/>
          <w:sz w:val="24"/>
          <w:szCs w:val="24"/>
        </w:rPr>
        <w:t>No Inconsistent Statements</w:t>
      </w:r>
    </w:p>
    <w:p w14:paraId="513C78A1" w14:textId="77777777" w:rsidR="00572D51" w:rsidRDefault="00B24756" w:rsidP="00BA3628">
      <w:pPr>
        <w:pStyle w:val="ListParagraph"/>
        <w:keepNext/>
        <w:widowControl w:val="0"/>
        <w:numPr>
          <w:ilvl w:val="0"/>
          <w:numId w:val="33"/>
        </w:numPr>
        <w:spacing w:before="120" w:after="120" w:line="360" w:lineRule="auto"/>
        <w:ind w:left="567" w:hanging="567"/>
        <w:jc w:val="both"/>
        <w:rPr>
          <w:rFonts w:cs="Arial"/>
          <w:szCs w:val="24"/>
        </w:rPr>
      </w:pPr>
      <w:bookmarkStart w:id="44" w:name="_Ref24276268"/>
      <w:r w:rsidRPr="00B24756">
        <w:rPr>
          <w:rFonts w:cs="Arial"/>
          <w:szCs w:val="24"/>
        </w:rPr>
        <w:t>Westpac</w:t>
      </w:r>
      <w:r w:rsidR="00572D51" w:rsidRPr="00B24756">
        <w:rPr>
          <w:rFonts w:cs="Arial"/>
          <w:szCs w:val="24"/>
        </w:rPr>
        <w:t xml:space="preserve"> must </w:t>
      </w:r>
      <w:proofErr w:type="gramStart"/>
      <w:r w:rsidR="00572D51" w:rsidRPr="00B24756">
        <w:rPr>
          <w:rFonts w:cs="Arial"/>
          <w:szCs w:val="24"/>
        </w:rPr>
        <w:t>not, and</w:t>
      </w:r>
      <w:proofErr w:type="gramEnd"/>
      <w:r w:rsidR="00572D51" w:rsidRPr="00B24756">
        <w:rPr>
          <w:rFonts w:cs="Arial"/>
          <w:szCs w:val="24"/>
        </w:rPr>
        <w:t xml:space="preserve"> </w:t>
      </w:r>
      <w:bookmarkStart w:id="45" w:name="_Ref11860643"/>
      <w:r w:rsidR="00572D51" w:rsidRPr="00B24756">
        <w:rPr>
          <w:rFonts w:cs="Arial"/>
          <w:szCs w:val="24"/>
        </w:rPr>
        <w:t xml:space="preserve">must use its best endeavours to ensure that its officers, employees or agents do not, make any statement or otherwise imply, either orally or in writing, anything that is inconsistent with admissions or acknowledgements contained in </w:t>
      </w:r>
      <w:r w:rsidR="00572D51" w:rsidRPr="00B24756">
        <w:rPr>
          <w:rFonts w:cs="Arial"/>
          <w:szCs w:val="24"/>
        </w:rPr>
        <w:lastRenderedPageBreak/>
        <w:t>this Undertaking.</w:t>
      </w:r>
      <w:bookmarkEnd w:id="44"/>
      <w:bookmarkEnd w:id="45"/>
    </w:p>
    <w:p w14:paraId="701DBB1D" w14:textId="50319041" w:rsidR="00265463" w:rsidRPr="00A26047" w:rsidRDefault="00265463" w:rsidP="00A26047">
      <w:pPr>
        <w:spacing w:before="120" w:after="120" w:line="360" w:lineRule="auto"/>
        <w:rPr>
          <w:rFonts w:cs="Arial"/>
          <w:b/>
          <w:sz w:val="24"/>
          <w:szCs w:val="24"/>
        </w:rPr>
      </w:pPr>
      <w:r w:rsidRPr="00A26047">
        <w:rPr>
          <w:rFonts w:cs="Arial"/>
          <w:b/>
          <w:sz w:val="24"/>
          <w:szCs w:val="24"/>
        </w:rPr>
        <w:t>Extension of times for completion</w:t>
      </w:r>
    </w:p>
    <w:p w14:paraId="70CF8A18" w14:textId="545B5DC4" w:rsidR="00265463" w:rsidRDefault="00265463" w:rsidP="00A26047">
      <w:pPr>
        <w:pStyle w:val="ListParagraph"/>
        <w:widowControl w:val="0"/>
        <w:numPr>
          <w:ilvl w:val="0"/>
          <w:numId w:val="33"/>
        </w:numPr>
        <w:spacing w:before="120" w:after="120" w:line="360" w:lineRule="auto"/>
        <w:ind w:left="567" w:hanging="567"/>
        <w:jc w:val="both"/>
        <w:rPr>
          <w:rFonts w:cs="Arial"/>
          <w:szCs w:val="24"/>
        </w:rPr>
      </w:pPr>
      <w:r w:rsidRPr="00265463">
        <w:rPr>
          <w:rFonts w:cs="Arial"/>
          <w:szCs w:val="24"/>
        </w:rPr>
        <w:t xml:space="preserve">Westpac may request of the FWO an extension on a time specified for completion of an obligation under this Undertaking. </w:t>
      </w:r>
      <w:r>
        <w:rPr>
          <w:rFonts w:cs="Arial"/>
          <w:color w:val="000000" w:themeColor="text1"/>
          <w:szCs w:val="24"/>
        </w:rPr>
        <w:t xml:space="preserve">Westpac </w:t>
      </w:r>
      <w:r w:rsidRPr="002B105B">
        <w:rPr>
          <w:rFonts w:cs="Arial"/>
          <w:color w:val="000000" w:themeColor="text1"/>
          <w:szCs w:val="24"/>
        </w:rPr>
        <w:t xml:space="preserve">will provide information setting out the basis for such a request and make a request for an extension of time at least </w:t>
      </w:r>
      <w:r w:rsidR="00714A74" w:rsidRPr="00BF56DD">
        <w:rPr>
          <w:rFonts w:cs="Arial"/>
          <w:color w:val="000000" w:themeColor="text1"/>
          <w:szCs w:val="24"/>
        </w:rPr>
        <w:t>7</w:t>
      </w:r>
      <w:r w:rsidRPr="002B105B">
        <w:rPr>
          <w:rFonts w:cs="Arial"/>
          <w:color w:val="000000" w:themeColor="text1"/>
          <w:szCs w:val="24"/>
        </w:rPr>
        <w:t xml:space="preserve"> days prior to the time that </w:t>
      </w:r>
      <w:r>
        <w:rPr>
          <w:rFonts w:cs="Arial"/>
          <w:color w:val="000000" w:themeColor="text1"/>
          <w:szCs w:val="24"/>
        </w:rPr>
        <w:t>Westpac</w:t>
      </w:r>
      <w:r w:rsidRPr="002B105B">
        <w:rPr>
          <w:rFonts w:cs="Arial"/>
          <w:color w:val="000000" w:themeColor="text1"/>
          <w:szCs w:val="24"/>
        </w:rPr>
        <w:t xml:space="preserve"> is required to complete the action as set out in this Undertaking</w:t>
      </w:r>
      <w:r w:rsidR="00714A74">
        <w:rPr>
          <w:rFonts w:cs="Arial"/>
          <w:color w:val="000000" w:themeColor="text1"/>
          <w:szCs w:val="24"/>
        </w:rPr>
        <w:t>, or such shorter period agreed in writing between Westpac and the FWO</w:t>
      </w:r>
      <w:r>
        <w:rPr>
          <w:rFonts w:cs="Arial"/>
          <w:color w:val="000000" w:themeColor="text1"/>
          <w:szCs w:val="24"/>
        </w:rPr>
        <w:t>.</w:t>
      </w:r>
      <w:r>
        <w:rPr>
          <w:rFonts w:cs="Arial"/>
          <w:szCs w:val="24"/>
        </w:rPr>
        <w:t xml:space="preserve"> </w:t>
      </w:r>
      <w:r w:rsidRPr="00265463">
        <w:rPr>
          <w:rFonts w:cs="Arial"/>
          <w:szCs w:val="24"/>
        </w:rPr>
        <w:t xml:space="preserve">The FWO will not unreasonably withhold agreement on a request for an extension of time. </w:t>
      </w:r>
    </w:p>
    <w:p w14:paraId="46293210" w14:textId="64F1AC29" w:rsidR="00265463" w:rsidRPr="00BE6C32" w:rsidRDefault="00265463" w:rsidP="00A26047">
      <w:pPr>
        <w:pStyle w:val="ListParagraph"/>
        <w:widowControl w:val="0"/>
        <w:numPr>
          <w:ilvl w:val="0"/>
          <w:numId w:val="33"/>
        </w:numPr>
        <w:spacing w:before="120" w:after="120" w:line="360" w:lineRule="auto"/>
        <w:ind w:left="567" w:hanging="567"/>
        <w:jc w:val="both"/>
        <w:rPr>
          <w:rFonts w:cs="Arial"/>
          <w:szCs w:val="24"/>
        </w:rPr>
      </w:pPr>
      <w:bookmarkStart w:id="46" w:name="_Ref79010536"/>
      <w:r w:rsidRPr="00BE6C32">
        <w:rPr>
          <w:rFonts w:cs="Arial"/>
          <w:szCs w:val="24"/>
        </w:rPr>
        <w:t>Where a time specified for undertaking an obligation under this Undertaking is contingent on or follows from the time specified for the completion of another obligation under this Undertaking, and that time for completion has been extended by the FWO, the time specified for completion of the later obligation is correspondingly extended by the same period.</w:t>
      </w:r>
      <w:bookmarkEnd w:id="46"/>
    </w:p>
    <w:p w14:paraId="17EC8CC9" w14:textId="77777777" w:rsidR="00572D51" w:rsidRPr="00B24756" w:rsidRDefault="00572D51" w:rsidP="00572D51">
      <w:pPr>
        <w:widowControl w:val="0"/>
        <w:spacing w:before="120" w:after="120" w:line="360" w:lineRule="auto"/>
        <w:rPr>
          <w:rFonts w:cs="Arial"/>
          <w:b/>
          <w:sz w:val="24"/>
          <w:szCs w:val="24"/>
        </w:rPr>
      </w:pPr>
      <w:r w:rsidRPr="00B24756">
        <w:rPr>
          <w:rFonts w:cs="Arial"/>
          <w:b/>
          <w:sz w:val="24"/>
          <w:szCs w:val="24"/>
        </w:rPr>
        <w:t>ACKNOWLEDGEMENTS</w:t>
      </w:r>
    </w:p>
    <w:p w14:paraId="68E1BBC1" w14:textId="77777777" w:rsidR="00572D51" w:rsidRPr="00B24756" w:rsidRDefault="00B24756" w:rsidP="00572D51">
      <w:pPr>
        <w:pStyle w:val="ListParagraph"/>
        <w:widowControl w:val="0"/>
        <w:numPr>
          <w:ilvl w:val="0"/>
          <w:numId w:val="33"/>
        </w:numPr>
        <w:spacing w:before="120" w:after="120" w:line="360" w:lineRule="auto"/>
        <w:ind w:left="567" w:hanging="567"/>
        <w:jc w:val="both"/>
        <w:rPr>
          <w:rFonts w:cs="Arial"/>
          <w:szCs w:val="22"/>
        </w:rPr>
      </w:pPr>
      <w:r w:rsidRPr="00B24756">
        <w:rPr>
          <w:rFonts w:cs="Arial"/>
          <w:szCs w:val="24"/>
        </w:rPr>
        <w:t>Westpac</w:t>
      </w:r>
      <w:r w:rsidR="00572D51" w:rsidRPr="00B24756">
        <w:rPr>
          <w:rFonts w:cs="Arial"/>
          <w:szCs w:val="24"/>
        </w:rPr>
        <w:t xml:space="preserve"> </w:t>
      </w:r>
      <w:r w:rsidR="00572D51" w:rsidRPr="00B24756">
        <w:rPr>
          <w:rFonts w:cs="Arial"/>
          <w:szCs w:val="22"/>
        </w:rPr>
        <w:t>acknowledges that:</w:t>
      </w:r>
    </w:p>
    <w:p w14:paraId="36ECD8EB" w14:textId="78D1CE67" w:rsidR="00572D51" w:rsidRPr="00B24756" w:rsidRDefault="00572D51" w:rsidP="00572D51">
      <w:pPr>
        <w:pStyle w:val="ListParagraph"/>
        <w:widowControl w:val="0"/>
        <w:numPr>
          <w:ilvl w:val="0"/>
          <w:numId w:val="44"/>
        </w:numPr>
        <w:spacing w:before="120" w:after="120" w:line="360" w:lineRule="auto"/>
        <w:ind w:left="1134" w:hanging="567"/>
        <w:jc w:val="both"/>
        <w:rPr>
          <w:rFonts w:cs="Arial"/>
          <w:szCs w:val="24"/>
        </w:rPr>
      </w:pPr>
      <w:r w:rsidRPr="00B24756">
        <w:rPr>
          <w:rFonts w:cs="Arial"/>
          <w:szCs w:val="24"/>
        </w:rPr>
        <w:t>the FWO may</w:t>
      </w:r>
      <w:r w:rsidR="000F1A79">
        <w:rPr>
          <w:rFonts w:cs="Arial"/>
          <w:szCs w:val="24"/>
        </w:rPr>
        <w:t>:</w:t>
      </w:r>
    </w:p>
    <w:p w14:paraId="374A883D" w14:textId="77777777" w:rsidR="00572D51" w:rsidRPr="00B24756" w:rsidRDefault="00572D51" w:rsidP="00572D51">
      <w:pPr>
        <w:pStyle w:val="ListParagraph"/>
        <w:widowControl w:val="0"/>
        <w:numPr>
          <w:ilvl w:val="0"/>
          <w:numId w:val="45"/>
        </w:numPr>
        <w:tabs>
          <w:tab w:val="left" w:pos="1701"/>
        </w:tabs>
        <w:spacing w:before="120" w:after="120" w:line="360" w:lineRule="auto"/>
        <w:ind w:left="1701" w:hanging="567"/>
        <w:jc w:val="both"/>
        <w:rPr>
          <w:rFonts w:cs="Arial"/>
          <w:szCs w:val="24"/>
        </w:rPr>
      </w:pPr>
      <w:r w:rsidRPr="00B24756">
        <w:rPr>
          <w:rFonts w:cs="Arial"/>
          <w:szCs w:val="24"/>
        </w:rPr>
        <w:t xml:space="preserve">make this Undertaking (including any of the Attachments) available for public inspection, including by posting it on the FWO internet site at </w:t>
      </w:r>
      <w:hyperlink r:id="rId11" w:history="1">
        <w:r w:rsidRPr="00B24756">
          <w:rPr>
            <w:rStyle w:val="Hyperlink"/>
            <w:szCs w:val="24"/>
          </w:rPr>
          <w:t>www.fairwork.gov.au</w:t>
        </w:r>
      </w:hyperlink>
      <w:r w:rsidRPr="00B24756">
        <w:rPr>
          <w:rFonts w:cs="Arial"/>
          <w:szCs w:val="24"/>
        </w:rPr>
        <w:t>;</w:t>
      </w:r>
    </w:p>
    <w:p w14:paraId="41594FF8" w14:textId="77777777" w:rsidR="00572D51" w:rsidRPr="00B24756" w:rsidRDefault="00572D51" w:rsidP="00572D51">
      <w:pPr>
        <w:pStyle w:val="ListParagraph"/>
        <w:widowControl w:val="0"/>
        <w:numPr>
          <w:ilvl w:val="0"/>
          <w:numId w:val="45"/>
        </w:numPr>
        <w:tabs>
          <w:tab w:val="left" w:pos="1701"/>
        </w:tabs>
        <w:spacing w:before="120" w:after="120" w:line="360" w:lineRule="auto"/>
        <w:ind w:left="1701" w:hanging="567"/>
        <w:jc w:val="both"/>
        <w:rPr>
          <w:rFonts w:cs="Arial"/>
          <w:szCs w:val="24"/>
        </w:rPr>
      </w:pPr>
      <w:r w:rsidRPr="00B24756">
        <w:rPr>
          <w:rFonts w:cs="Arial"/>
          <w:szCs w:val="24"/>
        </w:rPr>
        <w:t xml:space="preserve">release a copy of this Undertaking (including any of the Attachments) pursuant to any relevant request under the </w:t>
      </w:r>
      <w:r w:rsidRPr="00B24756">
        <w:rPr>
          <w:rFonts w:cs="Arial"/>
          <w:i/>
          <w:szCs w:val="24"/>
        </w:rPr>
        <w:t>Freedom of Information Act 1982</w:t>
      </w:r>
      <w:r w:rsidRPr="00B24756">
        <w:rPr>
          <w:rFonts w:cs="Arial"/>
          <w:szCs w:val="24"/>
        </w:rPr>
        <w:t xml:space="preserve"> (</w:t>
      </w:r>
      <w:proofErr w:type="spellStart"/>
      <w:r w:rsidRPr="00B24756">
        <w:rPr>
          <w:rFonts w:cs="Arial"/>
          <w:szCs w:val="24"/>
        </w:rPr>
        <w:t>Cth</w:t>
      </w:r>
      <w:proofErr w:type="spellEnd"/>
      <w:r w:rsidRPr="00B24756">
        <w:rPr>
          <w:rFonts w:cs="Arial"/>
          <w:szCs w:val="24"/>
        </w:rPr>
        <w:t>);</w:t>
      </w:r>
    </w:p>
    <w:p w14:paraId="1A5DC5B2" w14:textId="77777777" w:rsidR="00572D51" w:rsidRPr="00B24756" w:rsidRDefault="00572D51" w:rsidP="00572D51">
      <w:pPr>
        <w:pStyle w:val="ListParagraph"/>
        <w:widowControl w:val="0"/>
        <w:numPr>
          <w:ilvl w:val="0"/>
          <w:numId w:val="45"/>
        </w:numPr>
        <w:tabs>
          <w:tab w:val="left" w:pos="1701"/>
        </w:tabs>
        <w:spacing w:before="120" w:after="120" w:line="360" w:lineRule="auto"/>
        <w:ind w:left="1701" w:hanging="567"/>
        <w:jc w:val="both"/>
        <w:rPr>
          <w:rFonts w:cs="Arial"/>
          <w:szCs w:val="24"/>
        </w:rPr>
      </w:pPr>
      <w:r w:rsidRPr="00B24756">
        <w:rPr>
          <w:rFonts w:cs="Arial"/>
          <w:szCs w:val="24"/>
        </w:rPr>
        <w:t>issue a media release in relation to this Undertaking;</w:t>
      </w:r>
    </w:p>
    <w:p w14:paraId="1A760705" w14:textId="77777777" w:rsidR="00572D51" w:rsidRPr="00B24756" w:rsidRDefault="00572D51" w:rsidP="00572D51">
      <w:pPr>
        <w:pStyle w:val="ListParagraph"/>
        <w:widowControl w:val="0"/>
        <w:numPr>
          <w:ilvl w:val="0"/>
          <w:numId w:val="45"/>
        </w:numPr>
        <w:tabs>
          <w:tab w:val="left" w:pos="1701"/>
        </w:tabs>
        <w:spacing w:before="120" w:after="120" w:line="360" w:lineRule="auto"/>
        <w:ind w:left="1701" w:hanging="567"/>
        <w:jc w:val="both"/>
        <w:rPr>
          <w:rFonts w:cs="Arial"/>
          <w:szCs w:val="24"/>
        </w:rPr>
      </w:pPr>
      <w:r w:rsidRPr="00B24756">
        <w:rPr>
          <w:rFonts w:cs="Arial"/>
          <w:szCs w:val="24"/>
        </w:rPr>
        <w:t xml:space="preserve">from time to time, publicly refer to the Undertaking (and any of the Attachments hereto) and its terms; and </w:t>
      </w:r>
    </w:p>
    <w:p w14:paraId="3CF81DFD" w14:textId="777FAB0F" w:rsidR="00572D51" w:rsidRPr="00B24756" w:rsidRDefault="00572D51" w:rsidP="00572D51">
      <w:pPr>
        <w:pStyle w:val="ListParagraph"/>
        <w:widowControl w:val="0"/>
        <w:numPr>
          <w:ilvl w:val="0"/>
          <w:numId w:val="45"/>
        </w:numPr>
        <w:tabs>
          <w:tab w:val="left" w:pos="1701"/>
        </w:tabs>
        <w:spacing w:before="120" w:after="120" w:line="360" w:lineRule="auto"/>
        <w:ind w:left="1701" w:hanging="567"/>
        <w:jc w:val="both"/>
        <w:rPr>
          <w:rFonts w:cs="Arial"/>
          <w:szCs w:val="24"/>
        </w:rPr>
      </w:pPr>
      <w:r w:rsidRPr="00B24756">
        <w:rPr>
          <w:rFonts w:cs="Arial"/>
          <w:szCs w:val="24"/>
        </w:rPr>
        <w:t xml:space="preserve">rely upon the admissions made by </w:t>
      </w:r>
      <w:r w:rsidR="00B24756" w:rsidRPr="00B24756">
        <w:rPr>
          <w:rFonts w:cs="Arial"/>
          <w:szCs w:val="24"/>
        </w:rPr>
        <w:t>Westpac</w:t>
      </w:r>
      <w:r w:rsidRPr="00B24756">
        <w:rPr>
          <w:rFonts w:cs="Arial"/>
          <w:szCs w:val="24"/>
        </w:rPr>
        <w:t xml:space="preserve"> set out in </w:t>
      </w:r>
      <w:r w:rsidR="00436782">
        <w:rPr>
          <w:rFonts w:cs="Arial"/>
          <w:szCs w:val="24"/>
        </w:rPr>
        <w:t>clause</w:t>
      </w:r>
      <w:r w:rsidR="00436782" w:rsidRPr="00B24756">
        <w:rPr>
          <w:rFonts w:cs="Arial"/>
          <w:szCs w:val="24"/>
        </w:rPr>
        <w:t xml:space="preserve"> </w:t>
      </w:r>
      <w:r w:rsidR="004B4C31" w:rsidRPr="00DB7A3E">
        <w:rPr>
          <w:rFonts w:cs="Arial"/>
          <w:szCs w:val="24"/>
        </w:rPr>
        <w:fldChar w:fldCharType="begin"/>
      </w:r>
      <w:r w:rsidR="004B4C31" w:rsidRPr="00DB7A3E">
        <w:rPr>
          <w:rFonts w:cs="Arial"/>
          <w:szCs w:val="24"/>
        </w:rPr>
        <w:instrText xml:space="preserve"> REF _Ref75846341 \r \h  \* MERGEFORMAT </w:instrText>
      </w:r>
      <w:r w:rsidR="004B4C31" w:rsidRPr="00DB7A3E">
        <w:rPr>
          <w:rFonts w:cs="Arial"/>
          <w:szCs w:val="24"/>
        </w:rPr>
      </w:r>
      <w:r w:rsidR="004B4C31" w:rsidRPr="00DB7A3E">
        <w:rPr>
          <w:rFonts w:cs="Arial"/>
          <w:szCs w:val="24"/>
        </w:rPr>
        <w:fldChar w:fldCharType="separate"/>
      </w:r>
      <w:r w:rsidR="004B4C31" w:rsidRPr="00DB7A3E">
        <w:rPr>
          <w:rFonts w:cs="Arial"/>
          <w:szCs w:val="24"/>
        </w:rPr>
        <w:t>8</w:t>
      </w:r>
      <w:r w:rsidR="004B4C31" w:rsidRPr="00DB7A3E">
        <w:rPr>
          <w:rFonts w:cs="Arial"/>
          <w:szCs w:val="24"/>
        </w:rPr>
        <w:fldChar w:fldCharType="end"/>
      </w:r>
      <w:r w:rsidRPr="00DB7A3E">
        <w:rPr>
          <w:rFonts w:cs="Arial"/>
          <w:szCs w:val="24"/>
        </w:rPr>
        <w:fldChar w:fldCharType="begin"/>
      </w:r>
      <w:r w:rsidRPr="00436782">
        <w:rPr>
          <w:rFonts w:cs="Arial"/>
          <w:szCs w:val="24"/>
        </w:rPr>
        <w:instrText xml:space="preserve"> REF _Ref23785515 \r \h </w:instrText>
      </w:r>
      <w:r w:rsidR="00B24756" w:rsidRPr="00436782">
        <w:rPr>
          <w:rFonts w:cs="Arial"/>
          <w:szCs w:val="24"/>
        </w:rPr>
        <w:instrText xml:space="preserve"> \* MERGEFORMAT </w:instrText>
      </w:r>
      <w:r w:rsidRPr="00DB7A3E">
        <w:rPr>
          <w:rFonts w:cs="Arial"/>
          <w:szCs w:val="24"/>
        </w:rPr>
      </w:r>
      <w:r w:rsidRPr="00DB7A3E">
        <w:rPr>
          <w:rFonts w:cs="Arial"/>
          <w:szCs w:val="24"/>
        </w:rPr>
        <w:fldChar w:fldCharType="end"/>
      </w:r>
      <w:r w:rsidRPr="00B24756">
        <w:rPr>
          <w:rFonts w:cs="Arial"/>
          <w:szCs w:val="24"/>
        </w:rPr>
        <w:t xml:space="preserve"> above in respect of decisions taken regarding enforcement action in the event that </w:t>
      </w:r>
      <w:r w:rsidR="00B24756" w:rsidRPr="00B24756">
        <w:rPr>
          <w:rFonts w:cs="Arial"/>
          <w:szCs w:val="24"/>
        </w:rPr>
        <w:t>Westpac</w:t>
      </w:r>
      <w:r w:rsidRPr="00B24756">
        <w:rPr>
          <w:rFonts w:cs="Arial"/>
          <w:szCs w:val="24"/>
        </w:rPr>
        <w:t xml:space="preserve"> is found to have failed to comply with its workplace relations obligations in the future, including but not limited to any failure by </w:t>
      </w:r>
      <w:r w:rsidR="00B24756" w:rsidRPr="00B24756">
        <w:rPr>
          <w:rFonts w:cs="Arial"/>
          <w:szCs w:val="24"/>
        </w:rPr>
        <w:t>Westpac</w:t>
      </w:r>
      <w:r w:rsidRPr="00B24756">
        <w:rPr>
          <w:rFonts w:cs="Arial"/>
          <w:szCs w:val="24"/>
        </w:rPr>
        <w:t xml:space="preserve"> to comply with its obligations under this Undertaking;</w:t>
      </w:r>
    </w:p>
    <w:p w14:paraId="15A33E37" w14:textId="77777777" w:rsidR="00572D51" w:rsidRPr="00B24756" w:rsidRDefault="00572D51" w:rsidP="00572D51">
      <w:pPr>
        <w:pStyle w:val="ListParagraph"/>
        <w:widowControl w:val="0"/>
        <w:numPr>
          <w:ilvl w:val="0"/>
          <w:numId w:val="44"/>
        </w:numPr>
        <w:spacing w:before="120" w:after="120" w:line="360" w:lineRule="auto"/>
        <w:ind w:left="1134" w:hanging="567"/>
        <w:jc w:val="both"/>
        <w:rPr>
          <w:rFonts w:cs="Arial"/>
          <w:szCs w:val="22"/>
        </w:rPr>
      </w:pPr>
      <w:r w:rsidRPr="00B24756">
        <w:rPr>
          <w:rFonts w:cs="Arial"/>
          <w:szCs w:val="22"/>
        </w:rPr>
        <w:t xml:space="preserve">consistent with the Note to section 715(4) of the FW Act, this Undertaking in no way derogates from the rights and remedies available to any other person arising from the conduct set out herein; </w:t>
      </w:r>
    </w:p>
    <w:p w14:paraId="32968C83" w14:textId="77777777" w:rsidR="00572D51" w:rsidRPr="00B24756" w:rsidRDefault="00572D51" w:rsidP="00572D51">
      <w:pPr>
        <w:pStyle w:val="ListParagraph"/>
        <w:widowControl w:val="0"/>
        <w:numPr>
          <w:ilvl w:val="0"/>
          <w:numId w:val="44"/>
        </w:numPr>
        <w:spacing w:before="120" w:after="120" w:line="360" w:lineRule="auto"/>
        <w:ind w:left="1134" w:hanging="567"/>
        <w:jc w:val="both"/>
        <w:rPr>
          <w:rFonts w:cs="Arial"/>
          <w:szCs w:val="22"/>
        </w:rPr>
      </w:pPr>
      <w:r w:rsidRPr="00B24756">
        <w:rPr>
          <w:rFonts w:cs="Arial"/>
          <w:szCs w:val="22"/>
        </w:rPr>
        <w:lastRenderedPageBreak/>
        <w:t xml:space="preserve">consistent with section 715(3) of the FW Act, </w:t>
      </w:r>
      <w:r w:rsidR="00B24756" w:rsidRPr="00B24756">
        <w:rPr>
          <w:rFonts w:cs="Arial"/>
          <w:szCs w:val="24"/>
        </w:rPr>
        <w:t>Westpac</w:t>
      </w:r>
      <w:r w:rsidRPr="00B24756">
        <w:rPr>
          <w:rFonts w:cs="Arial"/>
          <w:szCs w:val="24"/>
        </w:rPr>
        <w:t xml:space="preserve"> </w:t>
      </w:r>
      <w:r w:rsidRPr="00B24756">
        <w:rPr>
          <w:rFonts w:cs="Arial"/>
          <w:szCs w:val="22"/>
        </w:rPr>
        <w:t>may withdraw from or vary this Undertaking at any time, but only with the consent of the FWO; and</w:t>
      </w:r>
    </w:p>
    <w:p w14:paraId="549950D6" w14:textId="77777777" w:rsidR="00572D51" w:rsidRPr="00B24756" w:rsidRDefault="00572D51" w:rsidP="00572D51">
      <w:pPr>
        <w:pStyle w:val="ListParagraph"/>
        <w:widowControl w:val="0"/>
        <w:numPr>
          <w:ilvl w:val="0"/>
          <w:numId w:val="44"/>
        </w:numPr>
        <w:spacing w:before="120" w:after="120" w:line="360" w:lineRule="auto"/>
        <w:ind w:left="1134" w:hanging="567"/>
        <w:jc w:val="both"/>
        <w:rPr>
          <w:rFonts w:cs="Arial"/>
          <w:szCs w:val="22"/>
        </w:rPr>
      </w:pPr>
      <w:r w:rsidRPr="00B24756">
        <w:rPr>
          <w:rFonts w:cs="Arial"/>
          <w:szCs w:val="22"/>
        </w:rPr>
        <w:t xml:space="preserve">if </w:t>
      </w:r>
      <w:r w:rsidR="00B24756" w:rsidRPr="00B24756">
        <w:rPr>
          <w:rFonts w:cs="Arial"/>
          <w:szCs w:val="24"/>
        </w:rPr>
        <w:t>Westpac</w:t>
      </w:r>
      <w:r w:rsidRPr="00B24756">
        <w:rPr>
          <w:rFonts w:cs="Arial"/>
          <w:szCs w:val="24"/>
        </w:rPr>
        <w:t xml:space="preserve"> </w:t>
      </w:r>
      <w:r w:rsidRPr="00B24756">
        <w:rPr>
          <w:rFonts w:cs="Arial"/>
          <w:szCs w:val="22"/>
        </w:rPr>
        <w:t>contravenes any of the terms of this Undertaking:</w:t>
      </w:r>
    </w:p>
    <w:p w14:paraId="18BEF404" w14:textId="77777777" w:rsidR="00572D51" w:rsidRPr="00B24756" w:rsidRDefault="00572D51" w:rsidP="00572D51">
      <w:pPr>
        <w:pStyle w:val="ListParagraph"/>
        <w:widowControl w:val="0"/>
        <w:numPr>
          <w:ilvl w:val="0"/>
          <w:numId w:val="46"/>
        </w:numPr>
        <w:spacing w:before="120" w:after="120" w:line="360" w:lineRule="auto"/>
        <w:ind w:left="1701" w:hanging="567"/>
        <w:jc w:val="both"/>
        <w:rPr>
          <w:rFonts w:cs="Arial"/>
          <w:szCs w:val="24"/>
        </w:rPr>
      </w:pPr>
      <w:r w:rsidRPr="00B24756">
        <w:rPr>
          <w:rFonts w:cs="Arial"/>
          <w:szCs w:val="24"/>
        </w:rPr>
        <w:t xml:space="preserve">the FWO may apply to any of the Courts set out in section 715(6) of the FW Act, for orders under section 715(7) of the FW Act; and </w:t>
      </w:r>
    </w:p>
    <w:p w14:paraId="70A401DC" w14:textId="36733C7F" w:rsidR="00572D51" w:rsidRPr="00B24756" w:rsidRDefault="00572D51" w:rsidP="00572D51">
      <w:pPr>
        <w:pStyle w:val="ListParagraph"/>
        <w:widowControl w:val="0"/>
        <w:numPr>
          <w:ilvl w:val="0"/>
          <w:numId w:val="46"/>
        </w:numPr>
        <w:spacing w:before="120" w:after="120" w:line="360" w:lineRule="auto"/>
        <w:ind w:left="1701" w:hanging="567"/>
        <w:jc w:val="both"/>
        <w:rPr>
          <w:rFonts w:cs="Arial"/>
          <w:szCs w:val="24"/>
        </w:rPr>
      </w:pPr>
      <w:r w:rsidRPr="00B24756">
        <w:rPr>
          <w:rFonts w:cs="Arial"/>
          <w:szCs w:val="24"/>
        </w:rPr>
        <w:t xml:space="preserve">this Undertaking may be provided to the Court as evidence of the admissions made by </w:t>
      </w:r>
      <w:r w:rsidR="00B24756" w:rsidRPr="00B24756">
        <w:rPr>
          <w:rFonts w:cs="Arial"/>
          <w:szCs w:val="24"/>
        </w:rPr>
        <w:t>Westpac</w:t>
      </w:r>
      <w:r w:rsidRPr="00B24756">
        <w:rPr>
          <w:rFonts w:cs="Arial"/>
          <w:szCs w:val="24"/>
        </w:rPr>
        <w:t xml:space="preserve"> in </w:t>
      </w:r>
      <w:r w:rsidR="00436782">
        <w:rPr>
          <w:rFonts w:cs="Arial"/>
          <w:szCs w:val="24"/>
        </w:rPr>
        <w:t>clause</w:t>
      </w:r>
      <w:r w:rsidR="00436782" w:rsidRPr="00B24756">
        <w:rPr>
          <w:rFonts w:cs="Arial"/>
          <w:szCs w:val="24"/>
        </w:rPr>
        <w:t xml:space="preserve"> </w:t>
      </w:r>
      <w:r w:rsidR="004B4C31" w:rsidRPr="00DB7A3E">
        <w:rPr>
          <w:rFonts w:cs="Arial"/>
          <w:szCs w:val="24"/>
        </w:rPr>
        <w:fldChar w:fldCharType="begin"/>
      </w:r>
      <w:r w:rsidR="004B4C31" w:rsidRPr="00DB7A3E">
        <w:rPr>
          <w:rFonts w:cs="Arial"/>
          <w:szCs w:val="24"/>
        </w:rPr>
        <w:instrText xml:space="preserve"> REF _Ref75846341 \r \h  \* MERGEFORMAT </w:instrText>
      </w:r>
      <w:r w:rsidR="004B4C31" w:rsidRPr="00DB7A3E">
        <w:rPr>
          <w:rFonts w:cs="Arial"/>
          <w:szCs w:val="24"/>
        </w:rPr>
      </w:r>
      <w:r w:rsidR="004B4C31" w:rsidRPr="00DB7A3E">
        <w:rPr>
          <w:rFonts w:cs="Arial"/>
          <w:szCs w:val="24"/>
        </w:rPr>
        <w:fldChar w:fldCharType="separate"/>
      </w:r>
      <w:r w:rsidR="004B4C31" w:rsidRPr="00DB7A3E">
        <w:rPr>
          <w:rFonts w:cs="Arial"/>
          <w:szCs w:val="24"/>
        </w:rPr>
        <w:t>8</w:t>
      </w:r>
      <w:r w:rsidR="004B4C31" w:rsidRPr="00DB7A3E">
        <w:rPr>
          <w:rFonts w:cs="Arial"/>
          <w:szCs w:val="24"/>
        </w:rPr>
        <w:fldChar w:fldCharType="end"/>
      </w:r>
      <w:r w:rsidRPr="00B24756">
        <w:rPr>
          <w:rFonts w:cs="Arial"/>
          <w:szCs w:val="24"/>
        </w:rPr>
        <w:t xml:space="preserve"> above, </w:t>
      </w:r>
      <w:proofErr w:type="gramStart"/>
      <w:r w:rsidRPr="00B24756">
        <w:rPr>
          <w:rFonts w:cs="Arial"/>
          <w:szCs w:val="24"/>
        </w:rPr>
        <w:t>and also</w:t>
      </w:r>
      <w:proofErr w:type="gramEnd"/>
      <w:r w:rsidRPr="00B24756">
        <w:rPr>
          <w:rFonts w:cs="Arial"/>
          <w:szCs w:val="24"/>
        </w:rPr>
        <w:t xml:space="preserve"> in respect of the question of costs.</w:t>
      </w:r>
    </w:p>
    <w:p w14:paraId="5EE84EE7" w14:textId="77777777" w:rsidR="00572D51" w:rsidRPr="00756AED" w:rsidRDefault="00572D51" w:rsidP="00572D51">
      <w:pPr>
        <w:pageBreakBefore/>
        <w:widowControl w:val="0"/>
        <w:tabs>
          <w:tab w:val="right" w:pos="9072"/>
        </w:tabs>
        <w:spacing w:after="240"/>
        <w:rPr>
          <w:rFonts w:cs="Arial"/>
          <w:b/>
          <w:spacing w:val="10"/>
          <w:sz w:val="24"/>
          <w:szCs w:val="24"/>
        </w:rPr>
      </w:pPr>
      <w:r w:rsidRPr="00756AED">
        <w:rPr>
          <w:rFonts w:cs="Arial"/>
          <w:b/>
          <w:spacing w:val="10"/>
          <w:sz w:val="24"/>
          <w:szCs w:val="24"/>
        </w:rPr>
        <w:lastRenderedPageBreak/>
        <w:t>Executed as an undertaking</w:t>
      </w:r>
    </w:p>
    <w:p w14:paraId="570A7ED5" w14:textId="49125ADA" w:rsidR="00AE3386" w:rsidRPr="00756AED" w:rsidRDefault="00AE3386" w:rsidP="00AE3386">
      <w:pPr>
        <w:tabs>
          <w:tab w:val="right" w:pos="4111"/>
        </w:tabs>
        <w:spacing w:before="120" w:after="240"/>
        <w:rPr>
          <w:rFonts w:cs="Arial"/>
          <w:szCs w:val="22"/>
        </w:rPr>
      </w:pPr>
      <w:r w:rsidRPr="00756AED">
        <w:rPr>
          <w:rFonts w:cs="Arial"/>
          <w:szCs w:val="22"/>
        </w:rPr>
        <w:t xml:space="preserve">Executed by Westpac Banking Corporation by an authorised officer: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83"/>
        <w:gridCol w:w="314"/>
        <w:gridCol w:w="4329"/>
      </w:tblGrid>
      <w:tr w:rsidR="00AE3386" w:rsidRPr="00756AED" w14:paraId="10958411" w14:textId="77777777" w:rsidTr="006C40BF">
        <w:trPr>
          <w:trHeight w:val="7512"/>
        </w:trPr>
        <w:tc>
          <w:tcPr>
            <w:tcW w:w="2428" w:type="pct"/>
            <w:tcBorders>
              <w:top w:val="nil"/>
              <w:left w:val="nil"/>
              <w:bottom w:val="nil"/>
              <w:right w:val="nil"/>
            </w:tcBorders>
          </w:tcPr>
          <w:p w14:paraId="48B09149" w14:textId="77777777" w:rsidR="00AE3386" w:rsidRPr="00756AED" w:rsidRDefault="00AE3386" w:rsidP="005C3545">
            <w:pPr>
              <w:tabs>
                <w:tab w:val="right" w:pos="4111"/>
              </w:tabs>
              <w:spacing w:after="240"/>
              <w:rPr>
                <w:rFonts w:cs="Arial"/>
                <w:szCs w:val="22"/>
              </w:rPr>
            </w:pPr>
            <w:r w:rsidRPr="00756AED">
              <w:rPr>
                <w:rFonts w:cs="Arial"/>
                <w:szCs w:val="22"/>
              </w:rPr>
              <w:t>SIGNED for and on behalf of WESTPAC BANKING CORPORATION by its duly constituted Attorneys in the presence of:</w:t>
            </w:r>
          </w:p>
          <w:p w14:paraId="38C28A8A" w14:textId="77777777" w:rsidR="00AE3386" w:rsidRPr="00756AED" w:rsidRDefault="00AE3386" w:rsidP="005C3545">
            <w:pPr>
              <w:tabs>
                <w:tab w:val="right" w:pos="4111"/>
              </w:tabs>
              <w:spacing w:after="240"/>
              <w:rPr>
                <w:rFonts w:cs="Arial"/>
                <w:szCs w:val="22"/>
              </w:rPr>
            </w:pPr>
          </w:p>
          <w:p w14:paraId="1A49B4FD" w14:textId="77777777" w:rsidR="00AE3386" w:rsidRPr="00756AED" w:rsidRDefault="00AE3386" w:rsidP="005C3545">
            <w:pPr>
              <w:tabs>
                <w:tab w:val="right" w:pos="4111"/>
              </w:tabs>
              <w:spacing w:after="240"/>
              <w:rPr>
                <w:rFonts w:cs="Arial"/>
                <w:szCs w:val="22"/>
              </w:rPr>
            </w:pPr>
          </w:p>
          <w:p w14:paraId="18B1141F" w14:textId="6C4C7F24" w:rsidR="00AE3386" w:rsidRDefault="00AE3386" w:rsidP="005C3545">
            <w:pPr>
              <w:tabs>
                <w:tab w:val="right" w:pos="4111"/>
              </w:tabs>
              <w:spacing w:after="240"/>
              <w:rPr>
                <w:rFonts w:cs="Arial"/>
                <w:szCs w:val="22"/>
              </w:rPr>
            </w:pPr>
          </w:p>
          <w:p w14:paraId="4DB66789" w14:textId="77777777" w:rsidR="00463CA2" w:rsidRPr="00756AED" w:rsidRDefault="00463CA2" w:rsidP="005C3545">
            <w:pPr>
              <w:tabs>
                <w:tab w:val="right" w:pos="4111"/>
              </w:tabs>
              <w:spacing w:after="240"/>
              <w:rPr>
                <w:rFonts w:cs="Arial"/>
                <w:szCs w:val="22"/>
              </w:rPr>
            </w:pPr>
          </w:p>
          <w:p w14:paraId="0F752346" w14:textId="77777777" w:rsidR="00AE3386" w:rsidRPr="00756AED" w:rsidRDefault="00AE3386" w:rsidP="005C3545">
            <w:pPr>
              <w:tabs>
                <w:tab w:val="right" w:pos="4111"/>
              </w:tabs>
              <w:spacing w:after="240"/>
              <w:rPr>
                <w:rFonts w:cs="Arial"/>
                <w:szCs w:val="22"/>
              </w:rPr>
            </w:pPr>
            <w:r w:rsidRPr="00756AED">
              <w:rPr>
                <w:rFonts w:cs="Arial"/>
                <w:szCs w:val="22"/>
              </w:rPr>
              <w:t>..................................................</w:t>
            </w:r>
          </w:p>
          <w:p w14:paraId="1BD6ED3A" w14:textId="77777777" w:rsidR="00AE3386" w:rsidRPr="00756AED" w:rsidRDefault="00AE3386" w:rsidP="005C3545">
            <w:pPr>
              <w:tabs>
                <w:tab w:val="right" w:pos="4111"/>
              </w:tabs>
              <w:spacing w:after="240"/>
              <w:rPr>
                <w:rFonts w:cs="Arial"/>
                <w:szCs w:val="22"/>
              </w:rPr>
            </w:pPr>
            <w:r w:rsidRPr="00756AED">
              <w:rPr>
                <w:rFonts w:cs="Arial"/>
                <w:szCs w:val="22"/>
              </w:rPr>
              <w:t>Witness (signature)</w:t>
            </w:r>
          </w:p>
          <w:p w14:paraId="1F5797C6" w14:textId="77777777" w:rsidR="00AE3386" w:rsidRPr="00756AED" w:rsidRDefault="00AE3386" w:rsidP="005C3545">
            <w:pPr>
              <w:tabs>
                <w:tab w:val="right" w:pos="4111"/>
              </w:tabs>
              <w:spacing w:after="240"/>
              <w:rPr>
                <w:rFonts w:cs="Arial"/>
                <w:szCs w:val="22"/>
              </w:rPr>
            </w:pPr>
          </w:p>
          <w:p w14:paraId="7E664844" w14:textId="77777777" w:rsidR="00AE3386" w:rsidRPr="00756AED" w:rsidRDefault="00AE3386" w:rsidP="005C3545">
            <w:pPr>
              <w:tabs>
                <w:tab w:val="right" w:pos="4111"/>
              </w:tabs>
              <w:spacing w:after="240"/>
              <w:rPr>
                <w:rFonts w:cs="Arial"/>
                <w:szCs w:val="22"/>
              </w:rPr>
            </w:pPr>
            <w:r w:rsidRPr="00756AED">
              <w:rPr>
                <w:rFonts w:cs="Arial"/>
                <w:szCs w:val="22"/>
              </w:rPr>
              <w:t>..................................................</w:t>
            </w:r>
          </w:p>
          <w:p w14:paraId="34EF4187" w14:textId="63D6102D" w:rsidR="00AE3386" w:rsidRDefault="00AE3386" w:rsidP="005C3545">
            <w:pPr>
              <w:tabs>
                <w:tab w:val="right" w:pos="4111"/>
              </w:tabs>
              <w:spacing w:after="240"/>
              <w:rPr>
                <w:rFonts w:cs="Arial"/>
                <w:szCs w:val="22"/>
              </w:rPr>
            </w:pPr>
            <w:r w:rsidRPr="00756AED">
              <w:rPr>
                <w:rFonts w:cs="Arial"/>
                <w:szCs w:val="22"/>
              </w:rPr>
              <w:t>Name of Witness (Print)</w:t>
            </w:r>
          </w:p>
          <w:p w14:paraId="263785B6" w14:textId="77777777" w:rsidR="00463CA2" w:rsidRPr="00756AED" w:rsidRDefault="00463CA2" w:rsidP="005C3545">
            <w:pPr>
              <w:tabs>
                <w:tab w:val="right" w:pos="4111"/>
              </w:tabs>
              <w:spacing w:after="240"/>
              <w:rPr>
                <w:rFonts w:cs="Arial"/>
                <w:szCs w:val="22"/>
              </w:rPr>
            </w:pPr>
          </w:p>
          <w:p w14:paraId="11AE7504" w14:textId="77777777" w:rsidR="00AE3386" w:rsidRPr="00756AED" w:rsidRDefault="00AE3386" w:rsidP="005C3545">
            <w:pPr>
              <w:tabs>
                <w:tab w:val="right" w:pos="4111"/>
              </w:tabs>
              <w:spacing w:after="240"/>
              <w:rPr>
                <w:rFonts w:cs="Arial"/>
                <w:szCs w:val="22"/>
              </w:rPr>
            </w:pPr>
            <w:r w:rsidRPr="00756AED">
              <w:rPr>
                <w:rFonts w:cs="Arial"/>
                <w:szCs w:val="22"/>
              </w:rPr>
              <w:t>..................................................</w:t>
            </w:r>
          </w:p>
          <w:p w14:paraId="6CCBE2C2" w14:textId="77777777" w:rsidR="00AE3386" w:rsidRPr="00756AED" w:rsidRDefault="00AE3386" w:rsidP="005C3545">
            <w:pPr>
              <w:tabs>
                <w:tab w:val="right" w:pos="4111"/>
              </w:tabs>
              <w:spacing w:after="240"/>
              <w:rPr>
                <w:rFonts w:cs="Arial"/>
                <w:szCs w:val="22"/>
              </w:rPr>
            </w:pPr>
            <w:r w:rsidRPr="00756AED">
              <w:rPr>
                <w:rFonts w:cs="Arial"/>
                <w:szCs w:val="22"/>
              </w:rPr>
              <w:t>Witness (signature)</w:t>
            </w:r>
          </w:p>
          <w:p w14:paraId="43EAF058" w14:textId="77777777" w:rsidR="00AE3386" w:rsidRPr="00756AED" w:rsidRDefault="00AE3386" w:rsidP="005C3545">
            <w:pPr>
              <w:tabs>
                <w:tab w:val="right" w:pos="4111"/>
              </w:tabs>
              <w:spacing w:after="240"/>
              <w:rPr>
                <w:rFonts w:cs="Arial"/>
                <w:szCs w:val="22"/>
              </w:rPr>
            </w:pPr>
            <w:r w:rsidRPr="00756AED">
              <w:rPr>
                <w:rFonts w:cs="Arial"/>
                <w:szCs w:val="22"/>
              </w:rPr>
              <w:t>..................................................</w:t>
            </w:r>
          </w:p>
          <w:p w14:paraId="2713499F" w14:textId="666A80E0" w:rsidR="00463CA2" w:rsidRPr="00FA4AE8" w:rsidRDefault="00AE3386" w:rsidP="00FA4AE8">
            <w:pPr>
              <w:tabs>
                <w:tab w:val="right" w:pos="4111"/>
              </w:tabs>
              <w:spacing w:after="240"/>
              <w:rPr>
                <w:rFonts w:cs="Arial"/>
                <w:szCs w:val="22"/>
              </w:rPr>
            </w:pPr>
            <w:r w:rsidRPr="00756AED">
              <w:rPr>
                <w:rFonts w:cs="Arial"/>
                <w:szCs w:val="22"/>
              </w:rPr>
              <w:t>Name of Witness (Print)</w:t>
            </w:r>
          </w:p>
        </w:tc>
        <w:tc>
          <w:tcPr>
            <w:tcW w:w="174" w:type="pct"/>
            <w:tcBorders>
              <w:top w:val="nil"/>
              <w:left w:val="nil"/>
              <w:bottom w:val="nil"/>
              <w:right w:val="nil"/>
            </w:tcBorders>
          </w:tcPr>
          <w:p w14:paraId="29FC1096" w14:textId="77777777" w:rsidR="00AE3386" w:rsidRPr="00756AED" w:rsidRDefault="00AE3386" w:rsidP="005C3545">
            <w:pPr>
              <w:spacing w:after="240"/>
              <w:rPr>
                <w:rFonts w:cs="Arial"/>
                <w:szCs w:val="22"/>
              </w:rPr>
            </w:pPr>
            <w:r w:rsidRPr="00756AED">
              <w:rPr>
                <w:rFonts w:cs="Arial"/>
                <w:szCs w:val="22"/>
              </w:rPr>
              <w:t>)</w:t>
            </w:r>
          </w:p>
          <w:p w14:paraId="46150A55" w14:textId="77777777" w:rsidR="00AE3386" w:rsidRPr="00756AED" w:rsidRDefault="00AE3386" w:rsidP="005C3545">
            <w:pPr>
              <w:spacing w:after="240"/>
              <w:rPr>
                <w:rFonts w:cs="Arial"/>
                <w:szCs w:val="22"/>
              </w:rPr>
            </w:pPr>
            <w:r w:rsidRPr="00756AED">
              <w:rPr>
                <w:rFonts w:cs="Arial"/>
                <w:szCs w:val="22"/>
              </w:rPr>
              <w:t>)</w:t>
            </w:r>
          </w:p>
          <w:p w14:paraId="303A2F6E" w14:textId="77777777" w:rsidR="00AE3386" w:rsidRPr="00756AED" w:rsidRDefault="00AE3386" w:rsidP="005C3545">
            <w:pPr>
              <w:spacing w:after="240"/>
              <w:rPr>
                <w:rFonts w:cs="Arial"/>
                <w:szCs w:val="22"/>
              </w:rPr>
            </w:pPr>
            <w:r w:rsidRPr="00756AED">
              <w:rPr>
                <w:rFonts w:cs="Arial"/>
                <w:szCs w:val="22"/>
              </w:rPr>
              <w:t>)</w:t>
            </w:r>
          </w:p>
          <w:p w14:paraId="433A4C8D" w14:textId="77777777" w:rsidR="00AE3386" w:rsidRPr="00756AED" w:rsidRDefault="00AE3386" w:rsidP="005C3545">
            <w:pPr>
              <w:spacing w:after="240"/>
              <w:rPr>
                <w:rFonts w:cs="Arial"/>
                <w:szCs w:val="22"/>
              </w:rPr>
            </w:pPr>
            <w:r w:rsidRPr="00756AED">
              <w:rPr>
                <w:rFonts w:cs="Arial"/>
                <w:szCs w:val="22"/>
              </w:rPr>
              <w:t>)</w:t>
            </w:r>
          </w:p>
          <w:p w14:paraId="2E97A2E7" w14:textId="77777777" w:rsidR="00AE3386" w:rsidRPr="00756AED" w:rsidRDefault="00AE3386" w:rsidP="005C3545">
            <w:pPr>
              <w:spacing w:after="240"/>
              <w:rPr>
                <w:rFonts w:cs="Arial"/>
                <w:szCs w:val="22"/>
              </w:rPr>
            </w:pPr>
            <w:r w:rsidRPr="00756AED">
              <w:rPr>
                <w:rFonts w:cs="Arial"/>
                <w:szCs w:val="22"/>
              </w:rPr>
              <w:t>)</w:t>
            </w:r>
          </w:p>
          <w:p w14:paraId="0A513E0E" w14:textId="360D298B" w:rsidR="00AE3386" w:rsidRPr="00756AED" w:rsidRDefault="00AE3386" w:rsidP="005C3545">
            <w:pPr>
              <w:spacing w:after="240"/>
              <w:rPr>
                <w:rFonts w:cs="Arial"/>
                <w:szCs w:val="22"/>
              </w:rPr>
            </w:pPr>
          </w:p>
        </w:tc>
        <w:tc>
          <w:tcPr>
            <w:tcW w:w="2398" w:type="pct"/>
            <w:tcBorders>
              <w:top w:val="nil"/>
              <w:left w:val="nil"/>
              <w:bottom w:val="nil"/>
              <w:right w:val="nil"/>
            </w:tcBorders>
          </w:tcPr>
          <w:p w14:paraId="69C65329" w14:textId="6F37596F" w:rsidR="00AE3386" w:rsidRDefault="00AE3386" w:rsidP="005C3545">
            <w:pPr>
              <w:spacing w:after="240"/>
              <w:rPr>
                <w:rFonts w:cs="Arial"/>
                <w:szCs w:val="22"/>
              </w:rPr>
            </w:pPr>
            <w:r w:rsidRPr="00756AED">
              <w:rPr>
                <w:rFonts w:cs="Arial"/>
                <w:szCs w:val="22"/>
              </w:rPr>
              <w:t>WESTPAC BANKING CORPORATION by its attorneys who hereby respectively state at the time of their executing this instrument they have no notice of the revocation of the power of attorney registered in the office of the Registrar General numbered 332 book 4299 under the authority of which they have executed this instrument</w:t>
            </w:r>
          </w:p>
          <w:p w14:paraId="396ED775" w14:textId="77777777" w:rsidR="00463CA2" w:rsidRPr="00756AED" w:rsidRDefault="00463CA2" w:rsidP="005C3545">
            <w:pPr>
              <w:spacing w:after="240"/>
              <w:rPr>
                <w:rFonts w:cs="Arial"/>
                <w:szCs w:val="22"/>
              </w:rPr>
            </w:pPr>
          </w:p>
          <w:p w14:paraId="2922FF10" w14:textId="77777777" w:rsidR="00AE3386" w:rsidRPr="00756AED" w:rsidRDefault="00AE3386" w:rsidP="005C3545">
            <w:pPr>
              <w:spacing w:after="240"/>
              <w:rPr>
                <w:rFonts w:cs="Arial"/>
                <w:szCs w:val="22"/>
              </w:rPr>
            </w:pPr>
            <w:r w:rsidRPr="00756AED">
              <w:rPr>
                <w:rFonts w:cs="Arial"/>
                <w:szCs w:val="22"/>
              </w:rPr>
              <w:t>...........................................................</w:t>
            </w:r>
          </w:p>
          <w:p w14:paraId="3E9FDA1C" w14:textId="77777777" w:rsidR="00AE3386" w:rsidRPr="00756AED" w:rsidRDefault="00AE3386" w:rsidP="005C3545">
            <w:pPr>
              <w:spacing w:after="240"/>
              <w:rPr>
                <w:rFonts w:cs="Arial"/>
                <w:szCs w:val="22"/>
              </w:rPr>
            </w:pPr>
            <w:r w:rsidRPr="00756AED">
              <w:rPr>
                <w:rFonts w:cs="Arial"/>
                <w:szCs w:val="22"/>
              </w:rPr>
              <w:t>Name:</w:t>
            </w:r>
          </w:p>
          <w:p w14:paraId="157F4116" w14:textId="77777777" w:rsidR="00AE3386" w:rsidRPr="00756AED" w:rsidRDefault="00AE3386" w:rsidP="005C3545">
            <w:pPr>
              <w:spacing w:after="240"/>
              <w:rPr>
                <w:rFonts w:cs="Arial"/>
                <w:szCs w:val="22"/>
              </w:rPr>
            </w:pPr>
            <w:r w:rsidRPr="00756AED">
              <w:rPr>
                <w:rFonts w:cs="Arial"/>
                <w:szCs w:val="22"/>
              </w:rPr>
              <w:t>Position:</w:t>
            </w:r>
          </w:p>
          <w:p w14:paraId="4DF0A575" w14:textId="77777777" w:rsidR="00AE3386" w:rsidRPr="00756AED" w:rsidRDefault="00AE3386" w:rsidP="005C3545">
            <w:pPr>
              <w:spacing w:after="240"/>
              <w:rPr>
                <w:rFonts w:cs="Arial"/>
                <w:szCs w:val="22"/>
              </w:rPr>
            </w:pPr>
            <w:r w:rsidRPr="00756AED">
              <w:rPr>
                <w:rFonts w:cs="Arial"/>
                <w:szCs w:val="22"/>
              </w:rPr>
              <w:t>Date:</w:t>
            </w:r>
          </w:p>
          <w:p w14:paraId="240869C0" w14:textId="3B115828" w:rsidR="00AE3386" w:rsidRDefault="00AE3386" w:rsidP="005C3545">
            <w:pPr>
              <w:spacing w:after="240"/>
              <w:rPr>
                <w:rFonts w:cs="Arial"/>
                <w:szCs w:val="22"/>
              </w:rPr>
            </w:pPr>
          </w:p>
          <w:p w14:paraId="236FC37C" w14:textId="77777777" w:rsidR="00463CA2" w:rsidRPr="00756AED" w:rsidRDefault="00463CA2" w:rsidP="005C3545">
            <w:pPr>
              <w:spacing w:after="240"/>
              <w:rPr>
                <w:rFonts w:cs="Arial"/>
                <w:szCs w:val="22"/>
              </w:rPr>
            </w:pPr>
          </w:p>
          <w:p w14:paraId="78CBA246" w14:textId="77777777" w:rsidR="00AE3386" w:rsidRPr="00756AED" w:rsidRDefault="00AE3386" w:rsidP="005C3545">
            <w:pPr>
              <w:spacing w:after="240"/>
              <w:rPr>
                <w:rFonts w:cs="Arial"/>
                <w:szCs w:val="22"/>
              </w:rPr>
            </w:pPr>
            <w:r w:rsidRPr="00756AED">
              <w:rPr>
                <w:rFonts w:cs="Arial"/>
                <w:szCs w:val="22"/>
              </w:rPr>
              <w:t>...........................................................</w:t>
            </w:r>
          </w:p>
          <w:p w14:paraId="371D48F2" w14:textId="77777777" w:rsidR="00AE3386" w:rsidRPr="00756AED" w:rsidRDefault="00AE3386" w:rsidP="005C3545">
            <w:pPr>
              <w:spacing w:after="240"/>
              <w:rPr>
                <w:rFonts w:cs="Arial"/>
                <w:szCs w:val="22"/>
              </w:rPr>
            </w:pPr>
            <w:r w:rsidRPr="00756AED">
              <w:rPr>
                <w:rFonts w:cs="Arial"/>
                <w:szCs w:val="22"/>
              </w:rPr>
              <w:t>Name:</w:t>
            </w:r>
          </w:p>
          <w:p w14:paraId="79844CF1" w14:textId="77777777" w:rsidR="00AE3386" w:rsidRPr="00756AED" w:rsidRDefault="00AE3386" w:rsidP="005C3545">
            <w:pPr>
              <w:spacing w:after="240"/>
              <w:rPr>
                <w:rFonts w:cs="Arial"/>
                <w:szCs w:val="22"/>
              </w:rPr>
            </w:pPr>
            <w:r w:rsidRPr="00756AED">
              <w:rPr>
                <w:rFonts w:cs="Arial"/>
                <w:szCs w:val="22"/>
              </w:rPr>
              <w:t>Position:</w:t>
            </w:r>
          </w:p>
          <w:p w14:paraId="6388C25E" w14:textId="33B9B6B3" w:rsidR="004A04FD" w:rsidRPr="00756AED" w:rsidRDefault="00AE3386" w:rsidP="005C3545">
            <w:pPr>
              <w:spacing w:after="240"/>
              <w:rPr>
                <w:rFonts w:cs="Arial"/>
                <w:szCs w:val="22"/>
              </w:rPr>
            </w:pPr>
            <w:r w:rsidRPr="00756AED">
              <w:rPr>
                <w:rFonts w:cs="Arial"/>
                <w:szCs w:val="22"/>
              </w:rPr>
              <w:t>Date:</w:t>
            </w:r>
          </w:p>
        </w:tc>
      </w:tr>
      <w:tr w:rsidR="004A04FD" w:rsidRPr="00756AED" w14:paraId="42F3C234" w14:textId="77777777" w:rsidTr="006C40BF">
        <w:trPr>
          <w:trHeight w:val="309"/>
        </w:trPr>
        <w:tc>
          <w:tcPr>
            <w:tcW w:w="5000" w:type="pct"/>
            <w:gridSpan w:val="3"/>
            <w:tcBorders>
              <w:top w:val="nil"/>
              <w:left w:val="nil"/>
              <w:bottom w:val="single" w:sz="4" w:space="0" w:color="auto"/>
              <w:right w:val="nil"/>
            </w:tcBorders>
          </w:tcPr>
          <w:p w14:paraId="6CEC5E8A" w14:textId="5A60814C" w:rsidR="004A04FD" w:rsidRPr="006C40BF" w:rsidRDefault="004A04FD" w:rsidP="006C40BF">
            <w:pPr>
              <w:pStyle w:val="Headersub"/>
              <w:widowControl w:val="0"/>
              <w:tabs>
                <w:tab w:val="left" w:pos="4820"/>
              </w:tabs>
              <w:spacing w:after="240"/>
              <w:rPr>
                <w:rFonts w:cs="Arial"/>
                <w:caps/>
                <w:szCs w:val="22"/>
              </w:rPr>
            </w:pPr>
            <w:r w:rsidRPr="00463CA2">
              <w:rPr>
                <w:i/>
                <w:iCs/>
                <w:sz w:val="16"/>
                <w:szCs w:val="16"/>
              </w:rPr>
              <w:t>This undertaking has been signed in counterpart and witnessed over audio visual link in accordance with section 14G of the Electronic Transactions Act 2000 (NSW)</w:t>
            </w:r>
            <w:r>
              <w:rPr>
                <w:i/>
                <w:iCs/>
                <w:sz w:val="16"/>
                <w:szCs w:val="16"/>
              </w:rPr>
              <w:t>.</w:t>
            </w:r>
          </w:p>
        </w:tc>
      </w:tr>
      <w:tr w:rsidR="00572D51" w:rsidRPr="00756AED" w14:paraId="47B55E65" w14:textId="77777777" w:rsidTr="006C40BF">
        <w:tc>
          <w:tcPr>
            <w:tcW w:w="5000" w:type="pct"/>
            <w:gridSpan w:val="3"/>
            <w:tcBorders>
              <w:top w:val="single" w:sz="4" w:space="0" w:color="auto"/>
              <w:left w:val="nil"/>
              <w:bottom w:val="nil"/>
              <w:right w:val="nil"/>
            </w:tcBorders>
          </w:tcPr>
          <w:p w14:paraId="1D154835" w14:textId="65DD775D" w:rsidR="00572D51" w:rsidRPr="00756AED" w:rsidRDefault="00572D51" w:rsidP="00CC74B5">
            <w:pPr>
              <w:pStyle w:val="Headersub"/>
              <w:widowControl w:val="0"/>
              <w:tabs>
                <w:tab w:val="left" w:pos="4820"/>
              </w:tabs>
              <w:spacing w:after="240"/>
              <w:rPr>
                <w:rFonts w:cs="Arial"/>
                <w:sz w:val="22"/>
                <w:szCs w:val="22"/>
              </w:rPr>
            </w:pPr>
            <w:r w:rsidRPr="00756AED">
              <w:rPr>
                <w:rFonts w:cs="Arial"/>
                <w:caps/>
                <w:sz w:val="22"/>
                <w:szCs w:val="22"/>
              </w:rPr>
              <w:t>Accepted</w:t>
            </w:r>
            <w:r w:rsidRPr="00756AED">
              <w:rPr>
                <w:rFonts w:cs="Arial"/>
                <w:sz w:val="22"/>
                <w:szCs w:val="22"/>
              </w:rPr>
              <w:t xml:space="preserve"> by the FAIR WORK OMBUDSMAN pursuant to section 715(2) of the </w:t>
            </w:r>
            <w:r w:rsidRPr="00756AED">
              <w:rPr>
                <w:rFonts w:cs="Arial"/>
                <w:i/>
                <w:sz w:val="22"/>
                <w:szCs w:val="22"/>
              </w:rPr>
              <w:t>Fair Work Act 2009</w:t>
            </w:r>
            <w:r w:rsidRPr="00756AED">
              <w:rPr>
                <w:rFonts w:cs="Arial"/>
                <w:sz w:val="22"/>
                <w:szCs w:val="22"/>
              </w:rPr>
              <w:t xml:space="preserve"> on:</w:t>
            </w:r>
          </w:p>
          <w:p w14:paraId="547FD904" w14:textId="77777777" w:rsidR="00572D51" w:rsidRPr="00756AED" w:rsidRDefault="00572D51" w:rsidP="00CC74B5">
            <w:pPr>
              <w:keepNext/>
              <w:spacing w:after="240"/>
              <w:rPr>
                <w:rFonts w:cs="Arial"/>
                <w:szCs w:val="22"/>
              </w:rPr>
            </w:pPr>
          </w:p>
        </w:tc>
      </w:tr>
      <w:tr w:rsidR="00572D51" w:rsidRPr="00756AED" w14:paraId="7D1AEFB5" w14:textId="77777777" w:rsidTr="004A04FD">
        <w:trPr>
          <w:trHeight w:val="62"/>
        </w:trPr>
        <w:tc>
          <w:tcPr>
            <w:tcW w:w="2428" w:type="pct"/>
            <w:tcBorders>
              <w:top w:val="single" w:sz="4" w:space="0" w:color="auto"/>
              <w:left w:val="nil"/>
              <w:bottom w:val="nil"/>
              <w:right w:val="nil"/>
            </w:tcBorders>
          </w:tcPr>
          <w:p w14:paraId="48904F26" w14:textId="77777777" w:rsidR="00BE258A" w:rsidRPr="00756AED" w:rsidRDefault="00BE258A" w:rsidP="00BE258A">
            <w:pPr>
              <w:spacing w:before="100" w:beforeAutospacing="1" w:after="100" w:afterAutospacing="1"/>
              <w:rPr>
                <w:rFonts w:cs="Arial"/>
                <w:szCs w:val="22"/>
              </w:rPr>
            </w:pPr>
            <w:r w:rsidRPr="00756AED">
              <w:rPr>
                <w:rFonts w:cs="Arial"/>
                <w:szCs w:val="22"/>
              </w:rPr>
              <w:t>Mark Scully, Deputy Fair Work Ombudsman – Compliance and Enforcement</w:t>
            </w:r>
          </w:p>
          <w:p w14:paraId="73A2B481" w14:textId="77777777" w:rsidR="00572D51" w:rsidRPr="00756AED" w:rsidRDefault="00572D51" w:rsidP="00CC74B5">
            <w:pPr>
              <w:spacing w:after="240"/>
              <w:rPr>
                <w:rFonts w:cs="Arial"/>
                <w:szCs w:val="22"/>
              </w:rPr>
            </w:pPr>
            <w:r w:rsidRPr="00756AED">
              <w:rPr>
                <w:rFonts w:cs="Arial"/>
                <w:szCs w:val="22"/>
              </w:rPr>
              <w:t xml:space="preserve">Delegate for the FAIR WORK OMBUDSMAN </w:t>
            </w:r>
          </w:p>
        </w:tc>
        <w:tc>
          <w:tcPr>
            <w:tcW w:w="174" w:type="pct"/>
            <w:tcBorders>
              <w:top w:val="nil"/>
              <w:left w:val="nil"/>
              <w:bottom w:val="nil"/>
              <w:right w:val="nil"/>
            </w:tcBorders>
          </w:tcPr>
          <w:p w14:paraId="43F3A8E2" w14:textId="77777777" w:rsidR="00572D51" w:rsidRPr="00756AED" w:rsidRDefault="00572D51" w:rsidP="00CC74B5">
            <w:pPr>
              <w:spacing w:after="240"/>
              <w:rPr>
                <w:rFonts w:cs="Arial"/>
                <w:szCs w:val="22"/>
              </w:rPr>
            </w:pPr>
          </w:p>
        </w:tc>
        <w:tc>
          <w:tcPr>
            <w:tcW w:w="2398" w:type="pct"/>
            <w:tcBorders>
              <w:top w:val="single" w:sz="4" w:space="0" w:color="auto"/>
              <w:left w:val="nil"/>
              <w:bottom w:val="nil"/>
              <w:right w:val="nil"/>
            </w:tcBorders>
          </w:tcPr>
          <w:p w14:paraId="75A2AEDB" w14:textId="77777777" w:rsidR="00572D51" w:rsidRPr="00756AED" w:rsidRDefault="00572D51" w:rsidP="00CC74B5">
            <w:pPr>
              <w:spacing w:after="240"/>
              <w:rPr>
                <w:rFonts w:cs="Arial"/>
                <w:szCs w:val="22"/>
              </w:rPr>
            </w:pPr>
            <w:r w:rsidRPr="00756AED">
              <w:rPr>
                <w:rFonts w:cs="Arial"/>
                <w:szCs w:val="22"/>
              </w:rPr>
              <w:t>(Date)</w:t>
            </w:r>
          </w:p>
        </w:tc>
      </w:tr>
      <w:tr w:rsidR="00572D51" w:rsidRPr="00756AED" w14:paraId="1AF37282" w14:textId="77777777" w:rsidTr="004A04FD">
        <w:tc>
          <w:tcPr>
            <w:tcW w:w="2428" w:type="pct"/>
            <w:tcBorders>
              <w:top w:val="nil"/>
              <w:left w:val="nil"/>
              <w:bottom w:val="single" w:sz="4" w:space="0" w:color="auto"/>
              <w:right w:val="nil"/>
            </w:tcBorders>
          </w:tcPr>
          <w:p w14:paraId="0D6ADF2E" w14:textId="77777777" w:rsidR="00572D51" w:rsidRPr="00756AED" w:rsidRDefault="00572D51" w:rsidP="00CC74B5">
            <w:pPr>
              <w:spacing w:after="240"/>
              <w:rPr>
                <w:rFonts w:cs="Arial"/>
                <w:szCs w:val="22"/>
              </w:rPr>
            </w:pPr>
            <w:r w:rsidRPr="00756AED">
              <w:rPr>
                <w:rFonts w:cs="Arial"/>
                <w:szCs w:val="22"/>
              </w:rPr>
              <w:t>in the presence of:</w:t>
            </w:r>
          </w:p>
          <w:p w14:paraId="580094E4" w14:textId="77777777" w:rsidR="00572D51" w:rsidRPr="00756AED" w:rsidRDefault="00572D51" w:rsidP="00CC74B5">
            <w:pPr>
              <w:spacing w:after="240"/>
              <w:rPr>
                <w:rFonts w:cs="Arial"/>
                <w:szCs w:val="22"/>
              </w:rPr>
            </w:pPr>
          </w:p>
        </w:tc>
        <w:tc>
          <w:tcPr>
            <w:tcW w:w="174" w:type="pct"/>
            <w:tcBorders>
              <w:top w:val="nil"/>
              <w:left w:val="nil"/>
              <w:bottom w:val="nil"/>
              <w:right w:val="nil"/>
            </w:tcBorders>
          </w:tcPr>
          <w:p w14:paraId="295CDCF9" w14:textId="77777777" w:rsidR="00572D51" w:rsidRPr="00756AED" w:rsidRDefault="00572D51" w:rsidP="00CC74B5">
            <w:pPr>
              <w:spacing w:after="240"/>
              <w:rPr>
                <w:rFonts w:cs="Arial"/>
                <w:szCs w:val="22"/>
              </w:rPr>
            </w:pPr>
          </w:p>
        </w:tc>
        <w:tc>
          <w:tcPr>
            <w:tcW w:w="2398" w:type="pct"/>
            <w:tcBorders>
              <w:top w:val="nil"/>
              <w:left w:val="nil"/>
              <w:bottom w:val="single" w:sz="4" w:space="0" w:color="auto"/>
              <w:right w:val="nil"/>
            </w:tcBorders>
          </w:tcPr>
          <w:p w14:paraId="6A9616BE" w14:textId="77777777" w:rsidR="00572D51" w:rsidRPr="00756AED" w:rsidRDefault="00572D51" w:rsidP="00CC74B5">
            <w:pPr>
              <w:spacing w:after="240"/>
              <w:rPr>
                <w:rFonts w:cs="Arial"/>
                <w:szCs w:val="22"/>
              </w:rPr>
            </w:pPr>
          </w:p>
        </w:tc>
      </w:tr>
      <w:tr w:rsidR="00572D51" w:rsidRPr="00756AED" w14:paraId="7D7F832D" w14:textId="77777777" w:rsidTr="004A04FD">
        <w:tc>
          <w:tcPr>
            <w:tcW w:w="2428" w:type="pct"/>
            <w:tcBorders>
              <w:top w:val="single" w:sz="4" w:space="0" w:color="auto"/>
              <w:left w:val="nil"/>
              <w:bottom w:val="nil"/>
              <w:right w:val="nil"/>
            </w:tcBorders>
          </w:tcPr>
          <w:p w14:paraId="087CA5E5" w14:textId="77777777" w:rsidR="00572D51" w:rsidRPr="00756AED" w:rsidRDefault="00572D51" w:rsidP="00CC74B5">
            <w:pPr>
              <w:spacing w:after="240"/>
              <w:rPr>
                <w:rFonts w:cs="Arial"/>
                <w:szCs w:val="22"/>
              </w:rPr>
            </w:pPr>
            <w:r w:rsidRPr="00756AED">
              <w:rPr>
                <w:rFonts w:cs="Arial"/>
                <w:szCs w:val="22"/>
              </w:rPr>
              <w:t>(Signature of witness)</w:t>
            </w:r>
          </w:p>
        </w:tc>
        <w:tc>
          <w:tcPr>
            <w:tcW w:w="174" w:type="pct"/>
            <w:tcBorders>
              <w:top w:val="nil"/>
              <w:left w:val="nil"/>
              <w:bottom w:val="nil"/>
              <w:right w:val="nil"/>
            </w:tcBorders>
          </w:tcPr>
          <w:p w14:paraId="30F4EC4D" w14:textId="77777777" w:rsidR="00572D51" w:rsidRPr="00756AED" w:rsidRDefault="00572D51" w:rsidP="00CC74B5">
            <w:pPr>
              <w:spacing w:after="240"/>
              <w:rPr>
                <w:rFonts w:cs="Arial"/>
                <w:szCs w:val="22"/>
              </w:rPr>
            </w:pPr>
          </w:p>
        </w:tc>
        <w:tc>
          <w:tcPr>
            <w:tcW w:w="2398" w:type="pct"/>
            <w:tcBorders>
              <w:top w:val="single" w:sz="4" w:space="0" w:color="auto"/>
              <w:left w:val="nil"/>
              <w:bottom w:val="nil"/>
              <w:right w:val="nil"/>
            </w:tcBorders>
          </w:tcPr>
          <w:p w14:paraId="0E917699" w14:textId="7EDE7A9D" w:rsidR="00572D51" w:rsidRPr="00756AED" w:rsidRDefault="00572D51" w:rsidP="00CC74B5">
            <w:pPr>
              <w:spacing w:after="240"/>
              <w:rPr>
                <w:rFonts w:cs="Arial"/>
                <w:szCs w:val="22"/>
              </w:rPr>
            </w:pPr>
            <w:r w:rsidRPr="00756AED">
              <w:rPr>
                <w:rFonts w:cs="Arial"/>
                <w:szCs w:val="22"/>
              </w:rPr>
              <w:t>(Name of Witness)</w:t>
            </w:r>
          </w:p>
        </w:tc>
      </w:tr>
    </w:tbl>
    <w:p w14:paraId="1FD84D03" w14:textId="52C26492" w:rsidR="00B91CEC" w:rsidRPr="008120F3" w:rsidRDefault="00B91CEC" w:rsidP="008120F3">
      <w:pPr>
        <w:rPr>
          <w:rFonts w:cs="Arial"/>
          <w:sz w:val="24"/>
          <w:szCs w:val="24"/>
        </w:rPr>
        <w:sectPr w:rsidR="00B91CEC" w:rsidRPr="008120F3" w:rsidSect="00C543E6">
          <w:footerReference w:type="even" r:id="rId12"/>
          <w:footerReference w:type="default" r:id="rId13"/>
          <w:headerReference w:type="first" r:id="rId14"/>
          <w:footerReference w:type="first" r:id="rId15"/>
          <w:pgSz w:w="11906" w:h="16838" w:code="9"/>
          <w:pgMar w:top="1440" w:right="1440" w:bottom="1134" w:left="1440" w:header="284" w:footer="663" w:gutter="0"/>
          <w:cols w:space="708"/>
          <w:titlePg/>
          <w:docGrid w:linePitch="360"/>
        </w:sectPr>
      </w:pPr>
    </w:p>
    <w:p w14:paraId="480F22B6" w14:textId="1699C2BC" w:rsidR="00572D51" w:rsidRDefault="005C08AD" w:rsidP="00572D51">
      <w:pPr>
        <w:spacing w:after="160" w:line="259" w:lineRule="auto"/>
        <w:jc w:val="center"/>
        <w:rPr>
          <w:rFonts w:cs="Arial"/>
          <w:b/>
          <w:sz w:val="24"/>
          <w:szCs w:val="24"/>
        </w:rPr>
      </w:pPr>
      <w:r w:rsidRPr="003E195D">
        <w:rPr>
          <w:rFonts w:cs="Arial"/>
          <w:b/>
          <w:sz w:val="24"/>
          <w:szCs w:val="24"/>
        </w:rPr>
        <w:lastRenderedPageBreak/>
        <w:t>SCHEDULE A – REMEDIATED EMPLOYEES</w:t>
      </w:r>
      <w:r w:rsidR="00572D51" w:rsidRPr="003E195D">
        <w:rPr>
          <w:rFonts w:cs="Arial"/>
          <w:b/>
          <w:sz w:val="24"/>
          <w:szCs w:val="24"/>
        </w:rPr>
        <w:t xml:space="preserve"> </w:t>
      </w:r>
    </w:p>
    <w:p w14:paraId="23D05DD2" w14:textId="7CEA71F5" w:rsidR="007D10A7" w:rsidRPr="007D10A7" w:rsidRDefault="007D10A7" w:rsidP="00572D51">
      <w:pPr>
        <w:spacing w:after="160" w:line="259" w:lineRule="auto"/>
        <w:jc w:val="center"/>
        <w:rPr>
          <w:rFonts w:cs="Arial"/>
          <w:b/>
          <w:i/>
          <w:iCs/>
          <w:sz w:val="24"/>
          <w:szCs w:val="24"/>
        </w:rPr>
      </w:pPr>
      <w:r w:rsidRPr="007D10A7">
        <w:rPr>
          <w:rFonts w:cs="Arial"/>
          <w:b/>
          <w:i/>
          <w:iCs/>
          <w:sz w:val="24"/>
          <w:szCs w:val="24"/>
        </w:rPr>
        <w:t>See attached document</w:t>
      </w:r>
    </w:p>
    <w:p w14:paraId="07B389EB" w14:textId="77777777" w:rsidR="00572D51" w:rsidRPr="003E195D" w:rsidRDefault="00572D51" w:rsidP="00572D51">
      <w:pPr>
        <w:rPr>
          <w:rFonts w:cs="Arial"/>
          <w:sz w:val="16"/>
          <w:szCs w:val="16"/>
        </w:rPr>
      </w:pPr>
    </w:p>
    <w:tbl>
      <w:tblPr>
        <w:tblStyle w:val="TableGrid"/>
        <w:tblW w:w="5459" w:type="pct"/>
        <w:tblInd w:w="-12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9"/>
        <w:gridCol w:w="1493"/>
        <w:gridCol w:w="1416"/>
        <w:gridCol w:w="1678"/>
        <w:gridCol w:w="265"/>
        <w:gridCol w:w="1416"/>
        <w:gridCol w:w="3420"/>
        <w:gridCol w:w="1812"/>
        <w:gridCol w:w="1233"/>
        <w:gridCol w:w="1836"/>
      </w:tblGrid>
      <w:tr w:rsidR="001F1ECB" w:rsidRPr="003E195D" w14:paraId="52B12AAF" w14:textId="77777777" w:rsidTr="008120F3">
        <w:trPr>
          <w:trHeight w:val="464"/>
        </w:trPr>
        <w:tc>
          <w:tcPr>
            <w:tcW w:w="216" w:type="pct"/>
            <w:shd w:val="clear" w:color="auto" w:fill="FFFFFF" w:themeFill="background1"/>
          </w:tcPr>
          <w:p w14:paraId="795CC95D" w14:textId="77777777" w:rsidR="001F1ECB" w:rsidRPr="003E195D" w:rsidRDefault="001F1ECB" w:rsidP="00B447B8">
            <w:pPr>
              <w:spacing w:before="60" w:after="60"/>
              <w:rPr>
                <w:rFonts w:cs="Arial"/>
                <w:b/>
                <w:sz w:val="16"/>
                <w:szCs w:val="16"/>
              </w:rPr>
            </w:pPr>
          </w:p>
        </w:tc>
        <w:tc>
          <w:tcPr>
            <w:tcW w:w="490" w:type="pct"/>
            <w:shd w:val="clear" w:color="auto" w:fill="C2D69B" w:themeFill="accent3" w:themeFillTint="99"/>
          </w:tcPr>
          <w:p w14:paraId="77A5FBF4" w14:textId="77777777" w:rsidR="001F1ECB" w:rsidRPr="003E195D" w:rsidRDefault="001F1ECB" w:rsidP="00B447B8">
            <w:pPr>
              <w:spacing w:before="60" w:after="60"/>
              <w:jc w:val="center"/>
              <w:rPr>
                <w:rFonts w:cs="Arial"/>
                <w:b/>
                <w:sz w:val="16"/>
                <w:szCs w:val="16"/>
              </w:rPr>
            </w:pPr>
            <w:r w:rsidRPr="003E195D">
              <w:rPr>
                <w:rFonts w:cs="Arial"/>
                <w:b/>
                <w:sz w:val="16"/>
                <w:szCs w:val="16"/>
              </w:rPr>
              <w:t>Column A</w:t>
            </w:r>
          </w:p>
        </w:tc>
        <w:tc>
          <w:tcPr>
            <w:tcW w:w="465" w:type="pct"/>
            <w:shd w:val="clear" w:color="auto" w:fill="FFFFFF" w:themeFill="background1"/>
          </w:tcPr>
          <w:p w14:paraId="35BFB38E" w14:textId="77777777" w:rsidR="001F1ECB" w:rsidRPr="003E195D" w:rsidRDefault="001F1ECB" w:rsidP="00B447B8">
            <w:pPr>
              <w:spacing w:before="60" w:after="60"/>
              <w:jc w:val="center"/>
              <w:rPr>
                <w:rFonts w:cs="Arial"/>
                <w:b/>
                <w:sz w:val="16"/>
                <w:szCs w:val="16"/>
              </w:rPr>
            </w:pPr>
          </w:p>
        </w:tc>
        <w:tc>
          <w:tcPr>
            <w:tcW w:w="2226" w:type="pct"/>
            <w:gridSpan w:val="4"/>
            <w:shd w:val="clear" w:color="auto" w:fill="FFFFFF" w:themeFill="background1"/>
          </w:tcPr>
          <w:p w14:paraId="1658286E" w14:textId="1F2D4A65" w:rsidR="001F1ECB" w:rsidRPr="003E195D" w:rsidRDefault="001F1ECB" w:rsidP="00B447B8">
            <w:pPr>
              <w:spacing w:before="60" w:after="60"/>
              <w:jc w:val="center"/>
              <w:rPr>
                <w:rFonts w:cs="Arial"/>
                <w:b/>
                <w:sz w:val="16"/>
                <w:szCs w:val="16"/>
              </w:rPr>
            </w:pPr>
          </w:p>
        </w:tc>
        <w:tc>
          <w:tcPr>
            <w:tcW w:w="595" w:type="pct"/>
            <w:shd w:val="clear" w:color="auto" w:fill="C2D69B" w:themeFill="accent3" w:themeFillTint="99"/>
          </w:tcPr>
          <w:p w14:paraId="4F13AF45" w14:textId="77777777" w:rsidR="001F1ECB" w:rsidRPr="003E195D" w:rsidRDefault="001F1ECB" w:rsidP="00B447B8">
            <w:pPr>
              <w:spacing w:before="60" w:after="60"/>
              <w:jc w:val="center"/>
              <w:rPr>
                <w:rFonts w:cs="Arial"/>
                <w:b/>
                <w:sz w:val="16"/>
                <w:szCs w:val="16"/>
              </w:rPr>
            </w:pPr>
            <w:r w:rsidRPr="003E195D">
              <w:rPr>
                <w:rFonts w:cs="Arial"/>
                <w:b/>
                <w:sz w:val="16"/>
                <w:szCs w:val="16"/>
              </w:rPr>
              <w:t>Column B</w:t>
            </w:r>
          </w:p>
        </w:tc>
        <w:tc>
          <w:tcPr>
            <w:tcW w:w="405" w:type="pct"/>
            <w:shd w:val="clear" w:color="auto" w:fill="C2D69B" w:themeFill="accent3" w:themeFillTint="99"/>
          </w:tcPr>
          <w:p w14:paraId="4137C375" w14:textId="77777777" w:rsidR="001F1ECB" w:rsidRPr="003E195D" w:rsidRDefault="001F1ECB" w:rsidP="00B447B8">
            <w:pPr>
              <w:spacing w:before="60" w:after="60"/>
              <w:jc w:val="center"/>
              <w:rPr>
                <w:rFonts w:cs="Arial"/>
                <w:b/>
                <w:sz w:val="16"/>
                <w:szCs w:val="16"/>
              </w:rPr>
            </w:pPr>
            <w:r w:rsidRPr="003E195D">
              <w:rPr>
                <w:rFonts w:cs="Arial"/>
                <w:b/>
                <w:sz w:val="16"/>
                <w:szCs w:val="16"/>
              </w:rPr>
              <w:t>Column C</w:t>
            </w:r>
          </w:p>
        </w:tc>
        <w:tc>
          <w:tcPr>
            <w:tcW w:w="603" w:type="pct"/>
            <w:shd w:val="clear" w:color="auto" w:fill="C2D69B" w:themeFill="accent3" w:themeFillTint="99"/>
          </w:tcPr>
          <w:p w14:paraId="13522DBB" w14:textId="77777777" w:rsidR="001F1ECB" w:rsidRPr="003E195D" w:rsidRDefault="001F1ECB" w:rsidP="00B447B8">
            <w:pPr>
              <w:spacing w:before="60" w:after="60"/>
              <w:jc w:val="center"/>
              <w:rPr>
                <w:rFonts w:cs="Arial"/>
                <w:b/>
                <w:sz w:val="16"/>
                <w:szCs w:val="16"/>
              </w:rPr>
            </w:pPr>
            <w:r w:rsidRPr="003E195D">
              <w:rPr>
                <w:rFonts w:cs="Arial"/>
                <w:b/>
                <w:sz w:val="16"/>
                <w:szCs w:val="16"/>
              </w:rPr>
              <w:t>Column D</w:t>
            </w:r>
          </w:p>
        </w:tc>
      </w:tr>
      <w:tr w:rsidR="001F1ECB" w:rsidRPr="003E195D" w14:paraId="09093423" w14:textId="77777777" w:rsidTr="008120F3">
        <w:trPr>
          <w:trHeight w:val="788"/>
        </w:trPr>
        <w:tc>
          <w:tcPr>
            <w:tcW w:w="216" w:type="pct"/>
            <w:shd w:val="clear" w:color="auto" w:fill="000000" w:themeFill="text1"/>
          </w:tcPr>
          <w:p w14:paraId="71BF6DE9" w14:textId="77777777" w:rsidR="001F1ECB" w:rsidRPr="003E195D" w:rsidRDefault="001F1ECB" w:rsidP="00B447B8">
            <w:pPr>
              <w:spacing w:before="60" w:after="60"/>
              <w:jc w:val="center"/>
              <w:rPr>
                <w:rFonts w:cs="Arial"/>
                <w:b/>
                <w:sz w:val="16"/>
                <w:szCs w:val="16"/>
              </w:rPr>
            </w:pPr>
            <w:r w:rsidRPr="003E195D">
              <w:rPr>
                <w:rFonts w:cs="Arial"/>
                <w:b/>
                <w:sz w:val="16"/>
                <w:szCs w:val="16"/>
              </w:rPr>
              <w:t>No</w:t>
            </w:r>
          </w:p>
        </w:tc>
        <w:tc>
          <w:tcPr>
            <w:tcW w:w="490" w:type="pct"/>
            <w:shd w:val="clear" w:color="auto" w:fill="000000" w:themeFill="text1"/>
          </w:tcPr>
          <w:p w14:paraId="57E88AE4" w14:textId="77777777" w:rsidR="001F1ECB" w:rsidRPr="003E195D" w:rsidRDefault="001F1ECB" w:rsidP="00B447B8">
            <w:pPr>
              <w:spacing w:before="60" w:after="60"/>
              <w:jc w:val="center"/>
              <w:rPr>
                <w:rFonts w:cs="Arial"/>
                <w:b/>
                <w:sz w:val="16"/>
                <w:szCs w:val="16"/>
              </w:rPr>
            </w:pPr>
            <w:r w:rsidRPr="003E195D">
              <w:rPr>
                <w:rFonts w:cs="Arial"/>
                <w:b/>
                <w:sz w:val="16"/>
                <w:szCs w:val="16"/>
              </w:rPr>
              <w:t>Employee</w:t>
            </w:r>
          </w:p>
        </w:tc>
        <w:tc>
          <w:tcPr>
            <w:tcW w:w="465" w:type="pct"/>
            <w:shd w:val="clear" w:color="auto" w:fill="000000" w:themeFill="text1"/>
          </w:tcPr>
          <w:p w14:paraId="0F25216D" w14:textId="77777777" w:rsidR="001F1ECB" w:rsidRPr="003E195D" w:rsidRDefault="001F1ECB" w:rsidP="00B447B8">
            <w:pPr>
              <w:spacing w:before="60" w:after="60"/>
              <w:jc w:val="center"/>
              <w:rPr>
                <w:rFonts w:cs="Arial"/>
                <w:b/>
                <w:color w:val="FFFFFF" w:themeColor="background1"/>
                <w:sz w:val="16"/>
                <w:szCs w:val="16"/>
              </w:rPr>
            </w:pPr>
          </w:p>
        </w:tc>
        <w:tc>
          <w:tcPr>
            <w:tcW w:w="638" w:type="pct"/>
            <w:gridSpan w:val="2"/>
            <w:shd w:val="clear" w:color="auto" w:fill="000000" w:themeFill="text1"/>
          </w:tcPr>
          <w:p w14:paraId="092B005A" w14:textId="77777777" w:rsidR="001F1ECB" w:rsidRPr="003E195D" w:rsidRDefault="001F1ECB" w:rsidP="00B447B8">
            <w:pPr>
              <w:spacing w:before="60" w:after="60"/>
              <w:jc w:val="center"/>
              <w:rPr>
                <w:rFonts w:cs="Arial"/>
                <w:b/>
                <w:color w:val="FFFFFF" w:themeColor="background1"/>
                <w:sz w:val="16"/>
                <w:szCs w:val="16"/>
              </w:rPr>
            </w:pPr>
          </w:p>
        </w:tc>
        <w:tc>
          <w:tcPr>
            <w:tcW w:w="1588" w:type="pct"/>
            <w:gridSpan w:val="2"/>
            <w:shd w:val="clear" w:color="auto" w:fill="000000" w:themeFill="text1"/>
          </w:tcPr>
          <w:p w14:paraId="1E8008D9" w14:textId="38895FBF" w:rsidR="001F1ECB" w:rsidRPr="003E195D" w:rsidRDefault="001F1ECB" w:rsidP="00BA3628">
            <w:pPr>
              <w:spacing w:before="60" w:after="60"/>
              <w:jc w:val="center"/>
              <w:rPr>
                <w:rFonts w:cs="Arial"/>
                <w:b/>
                <w:color w:val="FFFFFF" w:themeColor="background1"/>
                <w:sz w:val="16"/>
                <w:szCs w:val="16"/>
              </w:rPr>
            </w:pPr>
            <w:r w:rsidRPr="003E195D">
              <w:rPr>
                <w:rFonts w:cs="Arial"/>
                <w:b/>
                <w:color w:val="FFFFFF" w:themeColor="background1"/>
                <w:sz w:val="16"/>
                <w:szCs w:val="16"/>
              </w:rPr>
              <w:t>Details of contravention</w:t>
            </w:r>
          </w:p>
        </w:tc>
        <w:tc>
          <w:tcPr>
            <w:tcW w:w="595" w:type="pct"/>
            <w:shd w:val="clear" w:color="auto" w:fill="000000" w:themeFill="text1"/>
          </w:tcPr>
          <w:p w14:paraId="30E033CA" w14:textId="77777777" w:rsidR="001F1ECB" w:rsidRPr="003E195D" w:rsidRDefault="001F1ECB" w:rsidP="00B447B8">
            <w:pPr>
              <w:spacing w:before="60" w:after="60"/>
              <w:jc w:val="center"/>
              <w:rPr>
                <w:rFonts w:cs="Arial"/>
                <w:b/>
                <w:sz w:val="16"/>
                <w:szCs w:val="16"/>
              </w:rPr>
            </w:pPr>
            <w:r w:rsidRPr="003E195D">
              <w:rPr>
                <w:rFonts w:cs="Arial"/>
                <w:b/>
                <w:sz w:val="16"/>
                <w:szCs w:val="16"/>
              </w:rPr>
              <w:t>Total underpayment</w:t>
            </w:r>
          </w:p>
          <w:p w14:paraId="242FA6C0" w14:textId="77777777" w:rsidR="001F1ECB" w:rsidRPr="003E195D" w:rsidRDefault="001F1ECB" w:rsidP="00B447B8">
            <w:pPr>
              <w:spacing w:before="60" w:after="60"/>
              <w:jc w:val="center"/>
              <w:rPr>
                <w:rFonts w:cs="Arial"/>
                <w:b/>
                <w:sz w:val="16"/>
                <w:szCs w:val="16"/>
              </w:rPr>
            </w:pPr>
            <w:r w:rsidRPr="003E195D">
              <w:rPr>
                <w:rFonts w:cs="Arial"/>
                <w:b/>
                <w:sz w:val="16"/>
                <w:szCs w:val="16"/>
              </w:rPr>
              <w:t>(excl super)</w:t>
            </w:r>
          </w:p>
        </w:tc>
        <w:tc>
          <w:tcPr>
            <w:tcW w:w="405" w:type="pct"/>
            <w:shd w:val="clear" w:color="auto" w:fill="000000" w:themeFill="text1"/>
          </w:tcPr>
          <w:p w14:paraId="531CC979" w14:textId="77777777" w:rsidR="001F1ECB" w:rsidRPr="003E195D" w:rsidRDefault="001F1ECB" w:rsidP="00B447B8">
            <w:pPr>
              <w:spacing w:before="60" w:after="60"/>
              <w:jc w:val="center"/>
              <w:rPr>
                <w:rFonts w:cs="Arial"/>
                <w:b/>
                <w:sz w:val="16"/>
                <w:szCs w:val="16"/>
              </w:rPr>
            </w:pPr>
            <w:r w:rsidRPr="003E195D">
              <w:rPr>
                <w:rFonts w:cs="Arial"/>
                <w:b/>
                <w:sz w:val="16"/>
                <w:szCs w:val="16"/>
              </w:rPr>
              <w:t>Interest</w:t>
            </w:r>
          </w:p>
        </w:tc>
        <w:tc>
          <w:tcPr>
            <w:tcW w:w="603" w:type="pct"/>
            <w:shd w:val="clear" w:color="auto" w:fill="000000" w:themeFill="text1"/>
          </w:tcPr>
          <w:p w14:paraId="126A09DE" w14:textId="77777777" w:rsidR="001F1ECB" w:rsidRPr="003E195D" w:rsidRDefault="001F1ECB" w:rsidP="00B447B8">
            <w:pPr>
              <w:spacing w:before="60" w:after="60"/>
              <w:ind w:right="34"/>
              <w:jc w:val="center"/>
              <w:rPr>
                <w:rFonts w:cs="Arial"/>
                <w:b/>
                <w:sz w:val="16"/>
                <w:szCs w:val="16"/>
              </w:rPr>
            </w:pPr>
            <w:r w:rsidRPr="003E195D">
              <w:rPr>
                <w:rFonts w:cs="Arial"/>
                <w:b/>
                <w:sz w:val="16"/>
                <w:szCs w:val="16"/>
              </w:rPr>
              <w:t xml:space="preserve">Total underpayment including interest (excl super) </w:t>
            </w:r>
          </w:p>
        </w:tc>
      </w:tr>
      <w:tr w:rsidR="001F1ECB" w:rsidRPr="003E195D" w14:paraId="5D445453" w14:textId="77777777" w:rsidTr="008120F3">
        <w:trPr>
          <w:trHeight w:val="450"/>
        </w:trPr>
        <w:tc>
          <w:tcPr>
            <w:tcW w:w="216" w:type="pct"/>
            <w:shd w:val="clear" w:color="auto" w:fill="C2D69B" w:themeFill="accent3" w:themeFillTint="99"/>
          </w:tcPr>
          <w:p w14:paraId="4121D5D1" w14:textId="77777777" w:rsidR="001F1ECB" w:rsidRPr="003E195D" w:rsidRDefault="001F1ECB" w:rsidP="00B447B8">
            <w:pPr>
              <w:spacing w:before="60" w:after="60"/>
              <w:ind w:left="-113" w:right="-113"/>
              <w:rPr>
                <w:rFonts w:cs="Arial"/>
                <w:sz w:val="16"/>
                <w:szCs w:val="16"/>
              </w:rPr>
            </w:pPr>
          </w:p>
        </w:tc>
        <w:tc>
          <w:tcPr>
            <w:tcW w:w="490" w:type="pct"/>
            <w:shd w:val="clear" w:color="auto" w:fill="C2D69B" w:themeFill="accent3" w:themeFillTint="99"/>
          </w:tcPr>
          <w:p w14:paraId="4A14881E" w14:textId="77777777" w:rsidR="001F1ECB" w:rsidRPr="003E195D" w:rsidRDefault="001F1ECB" w:rsidP="00B447B8">
            <w:pPr>
              <w:spacing w:before="60" w:after="60"/>
              <w:ind w:left="-113" w:right="-113"/>
              <w:rPr>
                <w:rFonts w:cs="Arial"/>
                <w:sz w:val="16"/>
                <w:szCs w:val="16"/>
              </w:rPr>
            </w:pPr>
          </w:p>
        </w:tc>
        <w:tc>
          <w:tcPr>
            <w:tcW w:w="465" w:type="pct"/>
            <w:shd w:val="clear" w:color="auto" w:fill="C2D69B" w:themeFill="accent3" w:themeFillTint="99"/>
          </w:tcPr>
          <w:p w14:paraId="10B6D4E5" w14:textId="77777777" w:rsidR="001F1ECB" w:rsidRPr="003E195D" w:rsidRDefault="001F1ECB" w:rsidP="00B447B8">
            <w:pPr>
              <w:spacing w:before="60" w:after="60"/>
              <w:ind w:left="-57" w:right="-57"/>
              <w:jc w:val="center"/>
              <w:rPr>
                <w:rFonts w:cs="Arial"/>
                <w:b/>
                <w:sz w:val="16"/>
                <w:szCs w:val="16"/>
              </w:rPr>
            </w:pPr>
            <w:r w:rsidRPr="003E195D">
              <w:rPr>
                <w:rFonts w:cs="Arial"/>
                <w:b/>
                <w:sz w:val="16"/>
                <w:szCs w:val="16"/>
              </w:rPr>
              <w:t>Preserved LSL Employee (Yes/No)</w:t>
            </w:r>
          </w:p>
        </w:tc>
        <w:tc>
          <w:tcPr>
            <w:tcW w:w="551" w:type="pct"/>
            <w:shd w:val="clear" w:color="auto" w:fill="C2D69B" w:themeFill="accent3" w:themeFillTint="99"/>
          </w:tcPr>
          <w:p w14:paraId="5112218B" w14:textId="5847797E" w:rsidR="001F1ECB" w:rsidRPr="003E195D" w:rsidRDefault="001F1ECB" w:rsidP="00B447B8">
            <w:pPr>
              <w:spacing w:before="60" w:after="60"/>
              <w:ind w:left="-57" w:right="-57"/>
              <w:jc w:val="center"/>
              <w:rPr>
                <w:rFonts w:cs="Arial"/>
                <w:b/>
                <w:sz w:val="16"/>
                <w:szCs w:val="16"/>
              </w:rPr>
            </w:pPr>
            <w:r w:rsidRPr="003E195D">
              <w:rPr>
                <w:rFonts w:cs="Arial"/>
                <w:b/>
                <w:sz w:val="16"/>
                <w:szCs w:val="16"/>
              </w:rPr>
              <w:t>Employment</w:t>
            </w:r>
            <w:r w:rsidR="00DB7E26" w:rsidRPr="003E195D">
              <w:rPr>
                <w:rFonts w:cs="Arial"/>
                <w:b/>
                <w:sz w:val="16"/>
                <w:szCs w:val="16"/>
              </w:rPr>
              <w:t xml:space="preserve"> </w:t>
            </w:r>
            <w:r w:rsidRPr="003E195D">
              <w:rPr>
                <w:rFonts w:cs="Arial"/>
                <w:b/>
                <w:sz w:val="16"/>
                <w:szCs w:val="16"/>
              </w:rPr>
              <w:t xml:space="preserve">Start Date </w:t>
            </w:r>
          </w:p>
        </w:tc>
        <w:tc>
          <w:tcPr>
            <w:tcW w:w="552" w:type="pct"/>
            <w:gridSpan w:val="2"/>
            <w:shd w:val="clear" w:color="auto" w:fill="C2D69B" w:themeFill="accent3" w:themeFillTint="99"/>
          </w:tcPr>
          <w:p w14:paraId="47322866" w14:textId="080B5CB5" w:rsidR="001F1ECB" w:rsidRPr="003E195D" w:rsidRDefault="001F1ECB" w:rsidP="00B447B8">
            <w:pPr>
              <w:spacing w:before="60" w:after="60"/>
              <w:ind w:left="-57" w:right="-57"/>
              <w:jc w:val="center"/>
              <w:rPr>
                <w:rFonts w:cs="Arial"/>
                <w:b/>
                <w:sz w:val="16"/>
                <w:szCs w:val="16"/>
              </w:rPr>
            </w:pPr>
            <w:r w:rsidRPr="003E195D">
              <w:rPr>
                <w:rFonts w:cs="Arial"/>
                <w:b/>
                <w:sz w:val="16"/>
                <w:szCs w:val="16"/>
              </w:rPr>
              <w:t>Employment End Date</w:t>
            </w:r>
          </w:p>
        </w:tc>
        <w:tc>
          <w:tcPr>
            <w:tcW w:w="1123" w:type="pct"/>
            <w:shd w:val="clear" w:color="auto" w:fill="C2D69B" w:themeFill="accent3" w:themeFillTint="99"/>
          </w:tcPr>
          <w:p w14:paraId="3F9DAEDB" w14:textId="51B927A1" w:rsidR="001F1ECB" w:rsidRPr="003E195D" w:rsidRDefault="001F1ECB" w:rsidP="00B447B8">
            <w:pPr>
              <w:spacing w:before="60" w:after="60"/>
              <w:ind w:left="-57" w:right="-57"/>
              <w:jc w:val="center"/>
              <w:rPr>
                <w:rFonts w:cs="Arial"/>
                <w:b/>
                <w:sz w:val="16"/>
                <w:szCs w:val="16"/>
              </w:rPr>
            </w:pPr>
            <w:r w:rsidRPr="003E195D">
              <w:rPr>
                <w:rFonts w:cs="Arial"/>
                <w:b/>
                <w:sz w:val="16"/>
                <w:szCs w:val="16"/>
              </w:rPr>
              <w:t xml:space="preserve">Relevant instrument(s) </w:t>
            </w:r>
          </w:p>
        </w:tc>
        <w:tc>
          <w:tcPr>
            <w:tcW w:w="595" w:type="pct"/>
            <w:shd w:val="clear" w:color="auto" w:fill="C2D69B" w:themeFill="accent3" w:themeFillTint="99"/>
          </w:tcPr>
          <w:p w14:paraId="1F49EDD7" w14:textId="77777777" w:rsidR="001F1ECB" w:rsidRPr="003E195D" w:rsidRDefault="001F1ECB" w:rsidP="00B447B8">
            <w:pPr>
              <w:spacing w:before="60" w:after="60"/>
              <w:ind w:left="-57" w:right="-57"/>
              <w:rPr>
                <w:rFonts w:cs="Arial"/>
                <w:sz w:val="16"/>
                <w:szCs w:val="16"/>
              </w:rPr>
            </w:pPr>
          </w:p>
        </w:tc>
        <w:tc>
          <w:tcPr>
            <w:tcW w:w="405" w:type="pct"/>
            <w:shd w:val="clear" w:color="auto" w:fill="C2D69B" w:themeFill="accent3" w:themeFillTint="99"/>
          </w:tcPr>
          <w:p w14:paraId="72360241" w14:textId="77777777" w:rsidR="001F1ECB" w:rsidRPr="003E195D" w:rsidRDefault="001F1ECB" w:rsidP="00B447B8">
            <w:pPr>
              <w:spacing w:before="60" w:after="60"/>
              <w:ind w:left="-57" w:right="-57"/>
              <w:rPr>
                <w:rFonts w:cs="Arial"/>
                <w:sz w:val="16"/>
                <w:szCs w:val="16"/>
              </w:rPr>
            </w:pPr>
          </w:p>
        </w:tc>
        <w:tc>
          <w:tcPr>
            <w:tcW w:w="603" w:type="pct"/>
            <w:shd w:val="clear" w:color="auto" w:fill="C2D69B" w:themeFill="accent3" w:themeFillTint="99"/>
          </w:tcPr>
          <w:p w14:paraId="1D017DD0" w14:textId="77777777" w:rsidR="001F1ECB" w:rsidRPr="003E195D" w:rsidRDefault="001F1ECB" w:rsidP="00B447B8">
            <w:pPr>
              <w:spacing w:before="60" w:after="60"/>
              <w:ind w:left="-57" w:right="-57"/>
              <w:rPr>
                <w:rFonts w:cs="Arial"/>
                <w:sz w:val="16"/>
                <w:szCs w:val="16"/>
              </w:rPr>
            </w:pPr>
          </w:p>
        </w:tc>
      </w:tr>
      <w:tr w:rsidR="001F1ECB" w:rsidRPr="003E195D" w14:paraId="1FE5A290" w14:textId="77777777" w:rsidTr="008120F3">
        <w:trPr>
          <w:trHeight w:val="407"/>
        </w:trPr>
        <w:tc>
          <w:tcPr>
            <w:tcW w:w="216" w:type="pct"/>
          </w:tcPr>
          <w:p w14:paraId="2163E419" w14:textId="77777777" w:rsidR="001F1ECB" w:rsidRPr="003E195D" w:rsidRDefault="001F1ECB" w:rsidP="00B447B8">
            <w:pPr>
              <w:spacing w:before="60" w:after="60"/>
              <w:rPr>
                <w:rFonts w:cs="Arial"/>
                <w:sz w:val="16"/>
                <w:szCs w:val="16"/>
              </w:rPr>
            </w:pPr>
            <w:r w:rsidRPr="003E195D">
              <w:rPr>
                <w:rFonts w:cs="Arial"/>
                <w:sz w:val="16"/>
                <w:szCs w:val="16"/>
              </w:rPr>
              <w:t>1.</w:t>
            </w:r>
          </w:p>
        </w:tc>
        <w:tc>
          <w:tcPr>
            <w:tcW w:w="490" w:type="pct"/>
          </w:tcPr>
          <w:p w14:paraId="103254CC" w14:textId="77777777" w:rsidR="001F1ECB" w:rsidRPr="003E195D" w:rsidRDefault="001F1ECB" w:rsidP="00B447B8">
            <w:pPr>
              <w:spacing w:before="60" w:after="60"/>
              <w:rPr>
                <w:rFonts w:cs="Arial"/>
                <w:sz w:val="16"/>
                <w:szCs w:val="16"/>
                <w:highlight w:val="yellow"/>
              </w:rPr>
            </w:pPr>
          </w:p>
        </w:tc>
        <w:tc>
          <w:tcPr>
            <w:tcW w:w="465" w:type="pct"/>
            <w:shd w:val="clear" w:color="auto" w:fill="C6D9F1" w:themeFill="text2" w:themeFillTint="33"/>
          </w:tcPr>
          <w:p w14:paraId="75EBD50C" w14:textId="77777777" w:rsidR="001F1ECB" w:rsidRPr="003E195D" w:rsidRDefault="001F1ECB" w:rsidP="00B447B8">
            <w:pPr>
              <w:spacing w:before="60" w:after="60"/>
              <w:rPr>
                <w:rFonts w:cs="Arial"/>
                <w:sz w:val="16"/>
                <w:szCs w:val="16"/>
                <w:highlight w:val="yellow"/>
              </w:rPr>
            </w:pPr>
          </w:p>
        </w:tc>
        <w:tc>
          <w:tcPr>
            <w:tcW w:w="551" w:type="pct"/>
            <w:shd w:val="clear" w:color="auto" w:fill="C6D9F1" w:themeFill="text2" w:themeFillTint="33"/>
          </w:tcPr>
          <w:p w14:paraId="73591D60" w14:textId="77777777" w:rsidR="001F1ECB" w:rsidRPr="003E195D" w:rsidRDefault="001F1ECB" w:rsidP="00B447B8">
            <w:pPr>
              <w:spacing w:before="60" w:after="60"/>
              <w:rPr>
                <w:rFonts w:cs="Arial"/>
                <w:sz w:val="16"/>
                <w:szCs w:val="16"/>
                <w:highlight w:val="yellow"/>
              </w:rPr>
            </w:pPr>
          </w:p>
        </w:tc>
        <w:tc>
          <w:tcPr>
            <w:tcW w:w="552" w:type="pct"/>
            <w:gridSpan w:val="2"/>
            <w:shd w:val="clear" w:color="auto" w:fill="C6D9F1" w:themeFill="text2" w:themeFillTint="33"/>
          </w:tcPr>
          <w:p w14:paraId="68B5D558" w14:textId="77777777" w:rsidR="001F1ECB" w:rsidRPr="003E195D" w:rsidRDefault="001F1ECB" w:rsidP="00B447B8">
            <w:pPr>
              <w:spacing w:before="60" w:after="60"/>
              <w:jc w:val="center"/>
              <w:rPr>
                <w:rFonts w:cs="Arial"/>
                <w:sz w:val="16"/>
                <w:szCs w:val="16"/>
                <w:highlight w:val="yellow"/>
              </w:rPr>
            </w:pPr>
          </w:p>
        </w:tc>
        <w:tc>
          <w:tcPr>
            <w:tcW w:w="1123" w:type="pct"/>
            <w:shd w:val="clear" w:color="auto" w:fill="C6D9F1" w:themeFill="text2" w:themeFillTint="33"/>
          </w:tcPr>
          <w:p w14:paraId="3CC8DAFF" w14:textId="6A44B3E2" w:rsidR="001F1ECB" w:rsidRPr="003E195D" w:rsidRDefault="001F1ECB" w:rsidP="00B447B8">
            <w:pPr>
              <w:spacing w:before="60" w:after="60"/>
              <w:jc w:val="center"/>
              <w:rPr>
                <w:rFonts w:cs="Arial"/>
                <w:sz w:val="16"/>
                <w:szCs w:val="16"/>
                <w:highlight w:val="yellow"/>
              </w:rPr>
            </w:pPr>
          </w:p>
        </w:tc>
        <w:tc>
          <w:tcPr>
            <w:tcW w:w="595" w:type="pct"/>
          </w:tcPr>
          <w:p w14:paraId="00862A81" w14:textId="77777777" w:rsidR="001F1ECB" w:rsidRPr="003E195D" w:rsidRDefault="001F1ECB" w:rsidP="00B447B8">
            <w:pPr>
              <w:spacing w:before="60" w:after="60"/>
              <w:jc w:val="center"/>
              <w:rPr>
                <w:rFonts w:cs="Arial"/>
                <w:sz w:val="16"/>
                <w:szCs w:val="16"/>
                <w:highlight w:val="yellow"/>
              </w:rPr>
            </w:pPr>
          </w:p>
        </w:tc>
        <w:tc>
          <w:tcPr>
            <w:tcW w:w="405" w:type="pct"/>
          </w:tcPr>
          <w:p w14:paraId="36193D61" w14:textId="77777777" w:rsidR="001F1ECB" w:rsidRPr="003E195D" w:rsidRDefault="001F1ECB" w:rsidP="00B447B8">
            <w:pPr>
              <w:spacing w:before="60" w:after="60"/>
              <w:jc w:val="center"/>
              <w:rPr>
                <w:rFonts w:cs="Arial"/>
                <w:sz w:val="16"/>
                <w:szCs w:val="16"/>
                <w:highlight w:val="yellow"/>
              </w:rPr>
            </w:pPr>
          </w:p>
        </w:tc>
        <w:tc>
          <w:tcPr>
            <w:tcW w:w="603" w:type="pct"/>
          </w:tcPr>
          <w:p w14:paraId="015473A8" w14:textId="77777777" w:rsidR="001F1ECB" w:rsidRPr="003E195D" w:rsidRDefault="001F1ECB" w:rsidP="00B447B8">
            <w:pPr>
              <w:spacing w:before="60" w:after="60"/>
              <w:jc w:val="center"/>
              <w:rPr>
                <w:rFonts w:cs="Arial"/>
                <w:sz w:val="16"/>
                <w:szCs w:val="16"/>
                <w:highlight w:val="yellow"/>
              </w:rPr>
            </w:pPr>
          </w:p>
        </w:tc>
      </w:tr>
      <w:tr w:rsidR="001F1ECB" w:rsidRPr="003E195D" w14:paraId="2397E75E" w14:textId="77777777" w:rsidTr="008120F3">
        <w:trPr>
          <w:trHeight w:val="271"/>
        </w:trPr>
        <w:tc>
          <w:tcPr>
            <w:tcW w:w="216" w:type="pct"/>
          </w:tcPr>
          <w:p w14:paraId="479A406F" w14:textId="77777777" w:rsidR="001F1ECB" w:rsidRPr="003E195D" w:rsidRDefault="001F1ECB" w:rsidP="00B447B8">
            <w:pPr>
              <w:spacing w:before="60" w:after="60"/>
              <w:rPr>
                <w:rFonts w:cs="Arial"/>
                <w:sz w:val="16"/>
                <w:szCs w:val="16"/>
              </w:rPr>
            </w:pPr>
            <w:r w:rsidRPr="003E195D">
              <w:rPr>
                <w:rFonts w:cs="Arial"/>
                <w:sz w:val="16"/>
                <w:szCs w:val="16"/>
              </w:rPr>
              <w:t xml:space="preserve">2. </w:t>
            </w:r>
          </w:p>
        </w:tc>
        <w:tc>
          <w:tcPr>
            <w:tcW w:w="490" w:type="pct"/>
          </w:tcPr>
          <w:p w14:paraId="03A6CAAA" w14:textId="77777777" w:rsidR="001F1ECB" w:rsidRPr="003E195D" w:rsidRDefault="001F1ECB" w:rsidP="00B447B8">
            <w:pPr>
              <w:spacing w:before="60" w:after="60"/>
              <w:rPr>
                <w:rFonts w:cs="Arial"/>
                <w:sz w:val="16"/>
                <w:szCs w:val="16"/>
                <w:highlight w:val="yellow"/>
              </w:rPr>
            </w:pPr>
          </w:p>
        </w:tc>
        <w:tc>
          <w:tcPr>
            <w:tcW w:w="465" w:type="pct"/>
            <w:shd w:val="clear" w:color="auto" w:fill="C6D9F1" w:themeFill="text2" w:themeFillTint="33"/>
          </w:tcPr>
          <w:p w14:paraId="30B99FF2" w14:textId="77777777" w:rsidR="001F1ECB" w:rsidRPr="003E195D" w:rsidRDefault="001F1ECB" w:rsidP="00B447B8">
            <w:pPr>
              <w:spacing w:before="60" w:after="60"/>
              <w:jc w:val="center"/>
              <w:rPr>
                <w:rFonts w:cs="Arial"/>
                <w:sz w:val="16"/>
                <w:szCs w:val="16"/>
                <w:highlight w:val="yellow"/>
              </w:rPr>
            </w:pPr>
          </w:p>
        </w:tc>
        <w:tc>
          <w:tcPr>
            <w:tcW w:w="551" w:type="pct"/>
            <w:shd w:val="clear" w:color="auto" w:fill="C6D9F1" w:themeFill="text2" w:themeFillTint="33"/>
          </w:tcPr>
          <w:p w14:paraId="5C39C5A1" w14:textId="77777777" w:rsidR="001F1ECB" w:rsidRPr="003E195D" w:rsidRDefault="001F1ECB" w:rsidP="00B447B8">
            <w:pPr>
              <w:spacing w:before="60" w:after="60"/>
              <w:jc w:val="center"/>
              <w:rPr>
                <w:rFonts w:cs="Arial"/>
                <w:sz w:val="16"/>
                <w:szCs w:val="16"/>
                <w:highlight w:val="yellow"/>
              </w:rPr>
            </w:pPr>
          </w:p>
        </w:tc>
        <w:tc>
          <w:tcPr>
            <w:tcW w:w="552" w:type="pct"/>
            <w:gridSpan w:val="2"/>
            <w:shd w:val="clear" w:color="auto" w:fill="C6D9F1" w:themeFill="text2" w:themeFillTint="33"/>
          </w:tcPr>
          <w:p w14:paraId="318C1268" w14:textId="77777777" w:rsidR="001F1ECB" w:rsidRPr="003E195D" w:rsidRDefault="001F1ECB" w:rsidP="00B447B8">
            <w:pPr>
              <w:spacing w:before="60" w:after="60"/>
              <w:jc w:val="center"/>
              <w:rPr>
                <w:rFonts w:cs="Arial"/>
                <w:sz w:val="16"/>
                <w:szCs w:val="16"/>
                <w:highlight w:val="yellow"/>
              </w:rPr>
            </w:pPr>
          </w:p>
        </w:tc>
        <w:tc>
          <w:tcPr>
            <w:tcW w:w="1123" w:type="pct"/>
            <w:shd w:val="clear" w:color="auto" w:fill="C6D9F1" w:themeFill="text2" w:themeFillTint="33"/>
          </w:tcPr>
          <w:p w14:paraId="2F5F8C9A" w14:textId="22C66E8E" w:rsidR="001F1ECB" w:rsidRPr="003E195D" w:rsidRDefault="001F1ECB" w:rsidP="00B447B8">
            <w:pPr>
              <w:spacing w:before="60" w:after="60"/>
              <w:jc w:val="center"/>
              <w:rPr>
                <w:rFonts w:cs="Arial"/>
                <w:sz w:val="16"/>
                <w:szCs w:val="16"/>
                <w:highlight w:val="yellow"/>
              </w:rPr>
            </w:pPr>
          </w:p>
        </w:tc>
        <w:tc>
          <w:tcPr>
            <w:tcW w:w="595" w:type="pct"/>
          </w:tcPr>
          <w:p w14:paraId="7FA1C4FC" w14:textId="77777777" w:rsidR="001F1ECB" w:rsidRPr="003E195D" w:rsidRDefault="001F1ECB" w:rsidP="00B447B8">
            <w:pPr>
              <w:spacing w:before="60" w:after="60"/>
              <w:jc w:val="center"/>
              <w:rPr>
                <w:rFonts w:cs="Arial"/>
                <w:sz w:val="16"/>
                <w:szCs w:val="16"/>
                <w:highlight w:val="yellow"/>
              </w:rPr>
            </w:pPr>
          </w:p>
        </w:tc>
        <w:tc>
          <w:tcPr>
            <w:tcW w:w="405" w:type="pct"/>
          </w:tcPr>
          <w:p w14:paraId="7C0EFDF7" w14:textId="77777777" w:rsidR="001F1ECB" w:rsidRPr="003E195D" w:rsidRDefault="001F1ECB" w:rsidP="00B447B8">
            <w:pPr>
              <w:spacing w:before="60" w:after="60"/>
              <w:jc w:val="center"/>
              <w:rPr>
                <w:rFonts w:cs="Arial"/>
                <w:sz w:val="16"/>
                <w:szCs w:val="16"/>
                <w:highlight w:val="yellow"/>
              </w:rPr>
            </w:pPr>
          </w:p>
        </w:tc>
        <w:tc>
          <w:tcPr>
            <w:tcW w:w="603" w:type="pct"/>
          </w:tcPr>
          <w:p w14:paraId="6631E7D6" w14:textId="77777777" w:rsidR="001F1ECB" w:rsidRPr="003E195D" w:rsidRDefault="001F1ECB" w:rsidP="00B447B8">
            <w:pPr>
              <w:spacing w:before="60" w:after="60"/>
              <w:jc w:val="center"/>
              <w:rPr>
                <w:rFonts w:cs="Arial"/>
                <w:sz w:val="16"/>
                <w:szCs w:val="16"/>
                <w:highlight w:val="yellow"/>
              </w:rPr>
            </w:pPr>
          </w:p>
        </w:tc>
      </w:tr>
      <w:tr w:rsidR="001F1ECB" w:rsidRPr="003E195D" w14:paraId="6C247DFF" w14:textId="77777777" w:rsidTr="008120F3">
        <w:trPr>
          <w:trHeight w:val="295"/>
        </w:trPr>
        <w:tc>
          <w:tcPr>
            <w:tcW w:w="216" w:type="pct"/>
          </w:tcPr>
          <w:p w14:paraId="1593C6D6" w14:textId="77777777" w:rsidR="001F1ECB" w:rsidRPr="003E195D" w:rsidRDefault="001F1ECB" w:rsidP="00B447B8">
            <w:pPr>
              <w:spacing w:before="60" w:after="60"/>
              <w:rPr>
                <w:rFonts w:cs="Arial"/>
                <w:sz w:val="16"/>
                <w:szCs w:val="16"/>
              </w:rPr>
            </w:pPr>
            <w:r w:rsidRPr="003E195D">
              <w:rPr>
                <w:rFonts w:cs="Arial"/>
                <w:sz w:val="16"/>
                <w:szCs w:val="16"/>
              </w:rPr>
              <w:t>3.</w:t>
            </w:r>
          </w:p>
        </w:tc>
        <w:tc>
          <w:tcPr>
            <w:tcW w:w="490" w:type="pct"/>
          </w:tcPr>
          <w:p w14:paraId="613FB05E" w14:textId="77777777" w:rsidR="001F1ECB" w:rsidRPr="003E195D" w:rsidRDefault="001F1ECB" w:rsidP="00B447B8">
            <w:pPr>
              <w:spacing w:before="60" w:after="60"/>
              <w:rPr>
                <w:rFonts w:cs="Arial"/>
                <w:sz w:val="16"/>
                <w:szCs w:val="16"/>
              </w:rPr>
            </w:pPr>
          </w:p>
        </w:tc>
        <w:tc>
          <w:tcPr>
            <w:tcW w:w="465" w:type="pct"/>
            <w:shd w:val="clear" w:color="auto" w:fill="C6D9F1" w:themeFill="text2" w:themeFillTint="33"/>
          </w:tcPr>
          <w:p w14:paraId="635E01EE" w14:textId="77777777" w:rsidR="001F1ECB" w:rsidRPr="003E195D" w:rsidRDefault="001F1ECB" w:rsidP="00B447B8">
            <w:pPr>
              <w:spacing w:before="60" w:after="60"/>
              <w:rPr>
                <w:rFonts w:cs="Arial"/>
                <w:sz w:val="16"/>
                <w:szCs w:val="16"/>
              </w:rPr>
            </w:pPr>
          </w:p>
        </w:tc>
        <w:tc>
          <w:tcPr>
            <w:tcW w:w="551" w:type="pct"/>
            <w:shd w:val="clear" w:color="auto" w:fill="C6D9F1" w:themeFill="text2" w:themeFillTint="33"/>
          </w:tcPr>
          <w:p w14:paraId="287CE400" w14:textId="77777777" w:rsidR="001F1ECB" w:rsidRPr="003E195D" w:rsidRDefault="001F1ECB" w:rsidP="00B447B8">
            <w:pPr>
              <w:spacing w:before="60" w:after="60"/>
              <w:rPr>
                <w:rFonts w:cs="Arial"/>
                <w:sz w:val="16"/>
                <w:szCs w:val="16"/>
              </w:rPr>
            </w:pPr>
          </w:p>
        </w:tc>
        <w:tc>
          <w:tcPr>
            <w:tcW w:w="552" w:type="pct"/>
            <w:gridSpan w:val="2"/>
            <w:shd w:val="clear" w:color="auto" w:fill="C6D9F1" w:themeFill="text2" w:themeFillTint="33"/>
          </w:tcPr>
          <w:p w14:paraId="6903B3C7" w14:textId="77777777" w:rsidR="001F1ECB" w:rsidRPr="003E195D" w:rsidRDefault="001F1ECB" w:rsidP="00B447B8">
            <w:pPr>
              <w:spacing w:before="60" w:after="60"/>
              <w:rPr>
                <w:rFonts w:cs="Arial"/>
                <w:sz w:val="16"/>
                <w:szCs w:val="16"/>
              </w:rPr>
            </w:pPr>
          </w:p>
        </w:tc>
        <w:tc>
          <w:tcPr>
            <w:tcW w:w="1123" w:type="pct"/>
            <w:shd w:val="clear" w:color="auto" w:fill="C6D9F1" w:themeFill="text2" w:themeFillTint="33"/>
          </w:tcPr>
          <w:p w14:paraId="5A4393FD" w14:textId="65AAEAEF" w:rsidR="001F1ECB" w:rsidRPr="003E195D" w:rsidRDefault="001F1ECB" w:rsidP="00B447B8">
            <w:pPr>
              <w:spacing w:before="60" w:after="60"/>
              <w:rPr>
                <w:rFonts w:cs="Arial"/>
                <w:sz w:val="16"/>
                <w:szCs w:val="16"/>
              </w:rPr>
            </w:pPr>
          </w:p>
        </w:tc>
        <w:tc>
          <w:tcPr>
            <w:tcW w:w="595" w:type="pct"/>
          </w:tcPr>
          <w:p w14:paraId="6D912F64" w14:textId="77777777" w:rsidR="001F1ECB" w:rsidRPr="003E195D" w:rsidRDefault="001F1ECB" w:rsidP="00B447B8">
            <w:pPr>
              <w:spacing w:before="60" w:after="60"/>
              <w:rPr>
                <w:rFonts w:cs="Arial"/>
                <w:sz w:val="16"/>
                <w:szCs w:val="16"/>
              </w:rPr>
            </w:pPr>
          </w:p>
        </w:tc>
        <w:tc>
          <w:tcPr>
            <w:tcW w:w="405" w:type="pct"/>
          </w:tcPr>
          <w:p w14:paraId="75D41167" w14:textId="77777777" w:rsidR="001F1ECB" w:rsidRPr="003E195D" w:rsidRDefault="001F1ECB" w:rsidP="00B447B8">
            <w:pPr>
              <w:spacing w:before="60" w:after="60"/>
              <w:rPr>
                <w:rFonts w:cs="Arial"/>
                <w:sz w:val="16"/>
                <w:szCs w:val="16"/>
              </w:rPr>
            </w:pPr>
          </w:p>
        </w:tc>
        <w:tc>
          <w:tcPr>
            <w:tcW w:w="603" w:type="pct"/>
          </w:tcPr>
          <w:p w14:paraId="63AC82D8" w14:textId="77777777" w:rsidR="001F1ECB" w:rsidRPr="003E195D" w:rsidRDefault="001F1ECB" w:rsidP="00B447B8">
            <w:pPr>
              <w:spacing w:before="60" w:after="60"/>
              <w:rPr>
                <w:rFonts w:cs="Arial"/>
                <w:sz w:val="16"/>
                <w:szCs w:val="16"/>
              </w:rPr>
            </w:pPr>
          </w:p>
        </w:tc>
      </w:tr>
      <w:tr w:rsidR="001F1ECB" w:rsidRPr="003E195D" w14:paraId="4B7E0143" w14:textId="77777777" w:rsidTr="008120F3">
        <w:trPr>
          <w:trHeight w:val="70"/>
        </w:trPr>
        <w:tc>
          <w:tcPr>
            <w:tcW w:w="216" w:type="pct"/>
          </w:tcPr>
          <w:p w14:paraId="4F027E32" w14:textId="77777777" w:rsidR="001F1ECB" w:rsidRPr="003E195D" w:rsidRDefault="001F1ECB" w:rsidP="00B447B8">
            <w:pPr>
              <w:spacing w:before="60" w:after="60"/>
              <w:rPr>
                <w:rFonts w:cs="Arial"/>
                <w:sz w:val="16"/>
                <w:szCs w:val="16"/>
              </w:rPr>
            </w:pPr>
            <w:r w:rsidRPr="003E195D">
              <w:rPr>
                <w:rFonts w:cs="Arial"/>
                <w:sz w:val="16"/>
                <w:szCs w:val="16"/>
              </w:rPr>
              <w:t>4.</w:t>
            </w:r>
          </w:p>
        </w:tc>
        <w:tc>
          <w:tcPr>
            <w:tcW w:w="490" w:type="pct"/>
          </w:tcPr>
          <w:p w14:paraId="2DB026FF" w14:textId="77777777" w:rsidR="001F1ECB" w:rsidRPr="003E195D" w:rsidRDefault="001F1ECB" w:rsidP="00B447B8">
            <w:pPr>
              <w:spacing w:before="60" w:after="60"/>
              <w:rPr>
                <w:rFonts w:cs="Arial"/>
                <w:sz w:val="16"/>
                <w:szCs w:val="16"/>
              </w:rPr>
            </w:pPr>
          </w:p>
        </w:tc>
        <w:tc>
          <w:tcPr>
            <w:tcW w:w="465" w:type="pct"/>
            <w:shd w:val="clear" w:color="auto" w:fill="C6D9F1" w:themeFill="text2" w:themeFillTint="33"/>
          </w:tcPr>
          <w:p w14:paraId="59D4CE84" w14:textId="77777777" w:rsidR="001F1ECB" w:rsidRPr="003E195D" w:rsidRDefault="001F1ECB" w:rsidP="00B447B8">
            <w:pPr>
              <w:spacing w:before="60" w:after="60"/>
              <w:rPr>
                <w:rFonts w:cs="Arial"/>
                <w:sz w:val="16"/>
                <w:szCs w:val="16"/>
              </w:rPr>
            </w:pPr>
          </w:p>
        </w:tc>
        <w:tc>
          <w:tcPr>
            <w:tcW w:w="551" w:type="pct"/>
            <w:shd w:val="clear" w:color="auto" w:fill="C6D9F1" w:themeFill="text2" w:themeFillTint="33"/>
          </w:tcPr>
          <w:p w14:paraId="54037B8A" w14:textId="77777777" w:rsidR="001F1ECB" w:rsidRPr="003E195D" w:rsidRDefault="001F1ECB" w:rsidP="00B447B8">
            <w:pPr>
              <w:spacing w:before="60" w:after="60"/>
              <w:rPr>
                <w:rFonts w:cs="Arial"/>
                <w:sz w:val="16"/>
                <w:szCs w:val="16"/>
              </w:rPr>
            </w:pPr>
          </w:p>
        </w:tc>
        <w:tc>
          <w:tcPr>
            <w:tcW w:w="552" w:type="pct"/>
            <w:gridSpan w:val="2"/>
            <w:shd w:val="clear" w:color="auto" w:fill="C6D9F1" w:themeFill="text2" w:themeFillTint="33"/>
          </w:tcPr>
          <w:p w14:paraId="1127EBF7" w14:textId="77777777" w:rsidR="001F1ECB" w:rsidRPr="003E195D" w:rsidRDefault="001F1ECB" w:rsidP="00B447B8">
            <w:pPr>
              <w:spacing w:before="60" w:after="60"/>
              <w:rPr>
                <w:rFonts w:cs="Arial"/>
                <w:sz w:val="16"/>
                <w:szCs w:val="16"/>
              </w:rPr>
            </w:pPr>
          </w:p>
        </w:tc>
        <w:tc>
          <w:tcPr>
            <w:tcW w:w="1123" w:type="pct"/>
            <w:shd w:val="clear" w:color="auto" w:fill="C6D9F1" w:themeFill="text2" w:themeFillTint="33"/>
          </w:tcPr>
          <w:p w14:paraId="24A731F4" w14:textId="4E14DB25" w:rsidR="001F1ECB" w:rsidRPr="003E195D" w:rsidRDefault="001F1ECB" w:rsidP="00B447B8">
            <w:pPr>
              <w:spacing w:before="60" w:after="60"/>
              <w:rPr>
                <w:rFonts w:cs="Arial"/>
                <w:sz w:val="16"/>
                <w:szCs w:val="16"/>
              </w:rPr>
            </w:pPr>
          </w:p>
        </w:tc>
        <w:tc>
          <w:tcPr>
            <w:tcW w:w="595" w:type="pct"/>
          </w:tcPr>
          <w:p w14:paraId="3D3428CB" w14:textId="77777777" w:rsidR="001F1ECB" w:rsidRPr="003E195D" w:rsidRDefault="001F1ECB" w:rsidP="00B447B8">
            <w:pPr>
              <w:spacing w:before="60" w:after="60"/>
              <w:rPr>
                <w:rFonts w:cs="Arial"/>
                <w:sz w:val="16"/>
                <w:szCs w:val="16"/>
              </w:rPr>
            </w:pPr>
          </w:p>
        </w:tc>
        <w:tc>
          <w:tcPr>
            <w:tcW w:w="405" w:type="pct"/>
          </w:tcPr>
          <w:p w14:paraId="150DD4B5" w14:textId="77777777" w:rsidR="001F1ECB" w:rsidRPr="003E195D" w:rsidRDefault="001F1ECB" w:rsidP="00B447B8">
            <w:pPr>
              <w:spacing w:before="60" w:after="60"/>
              <w:rPr>
                <w:rFonts w:cs="Arial"/>
                <w:sz w:val="16"/>
                <w:szCs w:val="16"/>
              </w:rPr>
            </w:pPr>
          </w:p>
        </w:tc>
        <w:tc>
          <w:tcPr>
            <w:tcW w:w="603" w:type="pct"/>
          </w:tcPr>
          <w:p w14:paraId="4EA5D8E1" w14:textId="77777777" w:rsidR="001F1ECB" w:rsidRPr="003E195D" w:rsidRDefault="001F1ECB" w:rsidP="00B447B8">
            <w:pPr>
              <w:spacing w:before="60" w:after="60"/>
              <w:rPr>
                <w:rFonts w:cs="Arial"/>
                <w:sz w:val="16"/>
                <w:szCs w:val="16"/>
              </w:rPr>
            </w:pPr>
          </w:p>
        </w:tc>
      </w:tr>
      <w:tr w:rsidR="001F1ECB" w:rsidRPr="003E195D" w14:paraId="6728E18A" w14:textId="77777777" w:rsidTr="008120F3">
        <w:trPr>
          <w:trHeight w:val="281"/>
        </w:trPr>
        <w:tc>
          <w:tcPr>
            <w:tcW w:w="216" w:type="pct"/>
          </w:tcPr>
          <w:p w14:paraId="3C0332CB" w14:textId="77777777" w:rsidR="001F1ECB" w:rsidRPr="003E195D" w:rsidRDefault="001F1ECB" w:rsidP="00B447B8">
            <w:pPr>
              <w:spacing w:before="60" w:after="60"/>
              <w:rPr>
                <w:rFonts w:cs="Arial"/>
                <w:sz w:val="16"/>
                <w:szCs w:val="16"/>
              </w:rPr>
            </w:pPr>
            <w:r w:rsidRPr="003E195D">
              <w:rPr>
                <w:rFonts w:cs="Arial"/>
                <w:sz w:val="16"/>
                <w:szCs w:val="16"/>
              </w:rPr>
              <w:t>5.</w:t>
            </w:r>
          </w:p>
        </w:tc>
        <w:tc>
          <w:tcPr>
            <w:tcW w:w="490" w:type="pct"/>
          </w:tcPr>
          <w:p w14:paraId="61C06C36" w14:textId="77777777" w:rsidR="001F1ECB" w:rsidRPr="003E195D" w:rsidRDefault="001F1ECB" w:rsidP="00B447B8">
            <w:pPr>
              <w:spacing w:before="60" w:after="60"/>
              <w:rPr>
                <w:rFonts w:cs="Arial"/>
                <w:sz w:val="16"/>
                <w:szCs w:val="16"/>
              </w:rPr>
            </w:pPr>
          </w:p>
        </w:tc>
        <w:tc>
          <w:tcPr>
            <w:tcW w:w="465" w:type="pct"/>
            <w:shd w:val="clear" w:color="auto" w:fill="C6D9F1" w:themeFill="text2" w:themeFillTint="33"/>
          </w:tcPr>
          <w:p w14:paraId="2E0444FC" w14:textId="77777777" w:rsidR="001F1ECB" w:rsidRPr="003E195D" w:rsidRDefault="001F1ECB" w:rsidP="00B447B8">
            <w:pPr>
              <w:spacing w:before="60" w:after="60"/>
              <w:rPr>
                <w:rFonts w:cs="Arial"/>
                <w:sz w:val="16"/>
                <w:szCs w:val="16"/>
              </w:rPr>
            </w:pPr>
          </w:p>
        </w:tc>
        <w:tc>
          <w:tcPr>
            <w:tcW w:w="551" w:type="pct"/>
            <w:shd w:val="clear" w:color="auto" w:fill="C6D9F1" w:themeFill="text2" w:themeFillTint="33"/>
          </w:tcPr>
          <w:p w14:paraId="74D74A91" w14:textId="77777777" w:rsidR="001F1ECB" w:rsidRPr="003E195D" w:rsidRDefault="001F1ECB" w:rsidP="00B447B8">
            <w:pPr>
              <w:spacing w:before="60" w:after="60"/>
              <w:rPr>
                <w:rFonts w:cs="Arial"/>
                <w:sz w:val="16"/>
                <w:szCs w:val="16"/>
              </w:rPr>
            </w:pPr>
          </w:p>
        </w:tc>
        <w:tc>
          <w:tcPr>
            <w:tcW w:w="552" w:type="pct"/>
            <w:gridSpan w:val="2"/>
            <w:shd w:val="clear" w:color="auto" w:fill="C6D9F1" w:themeFill="text2" w:themeFillTint="33"/>
          </w:tcPr>
          <w:p w14:paraId="26BC978B" w14:textId="77777777" w:rsidR="001F1ECB" w:rsidRPr="003E195D" w:rsidRDefault="001F1ECB" w:rsidP="00B447B8">
            <w:pPr>
              <w:spacing w:before="60" w:after="60"/>
              <w:rPr>
                <w:rFonts w:cs="Arial"/>
                <w:sz w:val="16"/>
                <w:szCs w:val="16"/>
              </w:rPr>
            </w:pPr>
          </w:p>
        </w:tc>
        <w:tc>
          <w:tcPr>
            <w:tcW w:w="1123" w:type="pct"/>
            <w:shd w:val="clear" w:color="auto" w:fill="C6D9F1" w:themeFill="text2" w:themeFillTint="33"/>
          </w:tcPr>
          <w:p w14:paraId="02548069" w14:textId="43942E2F" w:rsidR="001F1ECB" w:rsidRPr="003E195D" w:rsidRDefault="001F1ECB" w:rsidP="00B447B8">
            <w:pPr>
              <w:spacing w:before="60" w:after="60"/>
              <w:rPr>
                <w:rFonts w:cs="Arial"/>
                <w:sz w:val="16"/>
                <w:szCs w:val="16"/>
              </w:rPr>
            </w:pPr>
          </w:p>
        </w:tc>
        <w:tc>
          <w:tcPr>
            <w:tcW w:w="595" w:type="pct"/>
          </w:tcPr>
          <w:p w14:paraId="7ECEE6A0" w14:textId="77777777" w:rsidR="001F1ECB" w:rsidRPr="003E195D" w:rsidRDefault="001F1ECB" w:rsidP="00B447B8">
            <w:pPr>
              <w:spacing w:before="60" w:after="60"/>
              <w:rPr>
                <w:rFonts w:cs="Arial"/>
                <w:sz w:val="16"/>
                <w:szCs w:val="16"/>
              </w:rPr>
            </w:pPr>
          </w:p>
        </w:tc>
        <w:tc>
          <w:tcPr>
            <w:tcW w:w="405" w:type="pct"/>
          </w:tcPr>
          <w:p w14:paraId="627287F4" w14:textId="77777777" w:rsidR="001F1ECB" w:rsidRPr="003E195D" w:rsidRDefault="001F1ECB" w:rsidP="00B447B8">
            <w:pPr>
              <w:spacing w:before="60" w:after="60"/>
              <w:rPr>
                <w:rFonts w:cs="Arial"/>
                <w:sz w:val="16"/>
                <w:szCs w:val="16"/>
              </w:rPr>
            </w:pPr>
          </w:p>
        </w:tc>
        <w:tc>
          <w:tcPr>
            <w:tcW w:w="603" w:type="pct"/>
          </w:tcPr>
          <w:p w14:paraId="5ED687E9" w14:textId="77777777" w:rsidR="001F1ECB" w:rsidRPr="003E195D" w:rsidRDefault="001F1ECB" w:rsidP="00B447B8">
            <w:pPr>
              <w:spacing w:before="60" w:after="60"/>
              <w:rPr>
                <w:rFonts w:cs="Arial"/>
                <w:sz w:val="16"/>
                <w:szCs w:val="16"/>
              </w:rPr>
            </w:pPr>
          </w:p>
        </w:tc>
      </w:tr>
    </w:tbl>
    <w:p w14:paraId="5CBF7BD4" w14:textId="63A63EE8" w:rsidR="001F1ECB" w:rsidRPr="003E195D" w:rsidRDefault="001F1ECB" w:rsidP="00D91B6F">
      <w:pPr>
        <w:spacing w:after="160" w:line="259" w:lineRule="auto"/>
        <w:rPr>
          <w:rFonts w:cs="Arial"/>
          <w:b/>
          <w:sz w:val="16"/>
          <w:szCs w:val="16"/>
        </w:rPr>
      </w:pPr>
    </w:p>
    <w:p w14:paraId="232D835B" w14:textId="77777777" w:rsidR="00F7352B" w:rsidRPr="003E195D" w:rsidRDefault="00F7352B" w:rsidP="00F7352B">
      <w:pPr>
        <w:rPr>
          <w:rFonts w:cs="Arial"/>
          <w:b/>
          <w:sz w:val="16"/>
          <w:szCs w:val="16"/>
        </w:rPr>
      </w:pPr>
      <w:r w:rsidRPr="003E195D">
        <w:rPr>
          <w:rFonts w:cs="Arial"/>
          <w:b/>
          <w:sz w:val="16"/>
          <w:szCs w:val="16"/>
        </w:rPr>
        <w:t>Notes:</w:t>
      </w:r>
    </w:p>
    <w:p w14:paraId="2414FD32" w14:textId="77777777" w:rsidR="00F7352B" w:rsidRPr="003E195D" w:rsidRDefault="00F7352B" w:rsidP="00F7352B">
      <w:pPr>
        <w:pStyle w:val="ListParagraph"/>
        <w:numPr>
          <w:ilvl w:val="0"/>
          <w:numId w:val="78"/>
        </w:numPr>
        <w:rPr>
          <w:rFonts w:cs="Arial"/>
          <w:bCs/>
          <w:sz w:val="16"/>
          <w:szCs w:val="16"/>
        </w:rPr>
      </w:pPr>
      <w:r w:rsidRPr="003E195D">
        <w:rPr>
          <w:rFonts w:cs="Arial"/>
          <w:bCs/>
          <w:sz w:val="16"/>
          <w:szCs w:val="16"/>
        </w:rPr>
        <w:t xml:space="preserve">Where an employee has transferred to Westpac as part of a transfer of business and has had their prior service recognised, the Employment Start Date will be the employee’s initial start date with their prior employer. </w:t>
      </w:r>
    </w:p>
    <w:p w14:paraId="54423769" w14:textId="490CAA05" w:rsidR="00F7352B" w:rsidRPr="003E195D" w:rsidRDefault="00F7352B" w:rsidP="00F7352B">
      <w:pPr>
        <w:pStyle w:val="ListParagraph"/>
        <w:numPr>
          <w:ilvl w:val="0"/>
          <w:numId w:val="78"/>
        </w:numPr>
        <w:rPr>
          <w:rFonts w:cs="Arial"/>
          <w:bCs/>
          <w:sz w:val="16"/>
          <w:szCs w:val="16"/>
        </w:rPr>
      </w:pPr>
      <w:r w:rsidRPr="003E195D">
        <w:rPr>
          <w:rFonts w:cs="Arial"/>
          <w:bCs/>
          <w:sz w:val="16"/>
          <w:szCs w:val="16"/>
        </w:rPr>
        <w:t xml:space="preserve">The employing entity for the employee marked with a </w:t>
      </w:r>
      <w:r w:rsidR="003A4479" w:rsidRPr="003E195D">
        <w:rPr>
          <w:rFonts w:cs="Arial"/>
        </w:rPr>
        <w:t>†</w:t>
      </w:r>
      <w:r w:rsidRPr="003E195D">
        <w:rPr>
          <w:rFonts w:cs="Arial"/>
          <w:bCs/>
          <w:sz w:val="16"/>
          <w:szCs w:val="16"/>
        </w:rPr>
        <w:t xml:space="preserve"> is </w:t>
      </w:r>
      <w:proofErr w:type="spellStart"/>
      <w:r w:rsidRPr="003E195D">
        <w:rPr>
          <w:rFonts w:cs="Arial"/>
          <w:bCs/>
          <w:sz w:val="16"/>
          <w:szCs w:val="16"/>
        </w:rPr>
        <w:t>Asgard</w:t>
      </w:r>
      <w:proofErr w:type="spellEnd"/>
      <w:r w:rsidRPr="003E195D">
        <w:rPr>
          <w:rFonts w:cs="Arial"/>
          <w:bCs/>
          <w:sz w:val="16"/>
          <w:szCs w:val="16"/>
        </w:rPr>
        <w:t xml:space="preserve"> Wealth Solutions Limited.  The employing entity for all other employees is Westpac Banking Corporation. </w:t>
      </w:r>
    </w:p>
    <w:p w14:paraId="72142286" w14:textId="0AF05496" w:rsidR="003A4479" w:rsidRPr="003E195D" w:rsidRDefault="003A4479" w:rsidP="00872A75">
      <w:pPr>
        <w:pStyle w:val="ListParagraph"/>
        <w:numPr>
          <w:ilvl w:val="0"/>
          <w:numId w:val="78"/>
        </w:numPr>
        <w:spacing w:before="120" w:after="120"/>
        <w:contextualSpacing/>
        <w:rPr>
          <w:rFonts w:cs="Arial"/>
          <w:bCs/>
          <w:sz w:val="16"/>
          <w:szCs w:val="16"/>
        </w:rPr>
      </w:pPr>
      <w:r w:rsidRPr="003E195D">
        <w:rPr>
          <w:rFonts w:cs="Arial"/>
          <w:bCs/>
          <w:sz w:val="16"/>
          <w:szCs w:val="16"/>
        </w:rPr>
        <w:t>Employees with an asterisk identify those Employees who have</w:t>
      </w:r>
      <w:r w:rsidR="00D93669" w:rsidRPr="003E195D">
        <w:rPr>
          <w:rFonts w:cs="Arial"/>
          <w:bCs/>
          <w:sz w:val="16"/>
          <w:szCs w:val="16"/>
        </w:rPr>
        <w:t xml:space="preserve"> or will </w:t>
      </w:r>
      <w:r w:rsidRPr="003E195D">
        <w:rPr>
          <w:rFonts w:cs="Arial"/>
          <w:bCs/>
          <w:sz w:val="16"/>
          <w:szCs w:val="16"/>
        </w:rPr>
        <w:t xml:space="preserve">also receive a payment under Schedule C. </w:t>
      </w:r>
    </w:p>
    <w:p w14:paraId="0B54A598" w14:textId="77777777" w:rsidR="00F7352B" w:rsidRPr="003E195D" w:rsidRDefault="00F7352B" w:rsidP="00F7352B">
      <w:pPr>
        <w:rPr>
          <w:rFonts w:cs="Arial"/>
          <w:b/>
          <w:sz w:val="16"/>
          <w:szCs w:val="16"/>
        </w:rPr>
      </w:pPr>
    </w:p>
    <w:p w14:paraId="1E07EFE1" w14:textId="77777777" w:rsidR="00032085" w:rsidRPr="003E195D" w:rsidRDefault="00032085">
      <w:pPr>
        <w:rPr>
          <w:rFonts w:cs="Arial"/>
          <w:b/>
          <w:sz w:val="24"/>
          <w:szCs w:val="24"/>
        </w:rPr>
      </w:pPr>
      <w:r w:rsidRPr="003E195D">
        <w:rPr>
          <w:rFonts w:cs="Arial"/>
          <w:b/>
          <w:sz w:val="24"/>
          <w:szCs w:val="24"/>
        </w:rPr>
        <w:br w:type="page"/>
      </w:r>
    </w:p>
    <w:p w14:paraId="6A20C8FC" w14:textId="037F82DC" w:rsidR="005C08AD" w:rsidRDefault="005C08AD" w:rsidP="005C08AD">
      <w:pPr>
        <w:spacing w:after="160" w:line="259" w:lineRule="auto"/>
        <w:jc w:val="center"/>
        <w:rPr>
          <w:rFonts w:cs="Arial"/>
          <w:b/>
          <w:sz w:val="24"/>
          <w:szCs w:val="24"/>
        </w:rPr>
      </w:pPr>
      <w:r w:rsidRPr="003E195D">
        <w:rPr>
          <w:rFonts w:cs="Arial"/>
          <w:b/>
          <w:sz w:val="24"/>
          <w:szCs w:val="24"/>
        </w:rPr>
        <w:lastRenderedPageBreak/>
        <w:t>SCHEDULE B – NOT YET REMED</w:t>
      </w:r>
      <w:r w:rsidR="00311EFD" w:rsidRPr="003E195D">
        <w:rPr>
          <w:rFonts w:cs="Arial"/>
          <w:b/>
          <w:sz w:val="24"/>
          <w:szCs w:val="24"/>
        </w:rPr>
        <w:t>I</w:t>
      </w:r>
      <w:r w:rsidRPr="003E195D">
        <w:rPr>
          <w:rFonts w:cs="Arial"/>
          <w:b/>
          <w:sz w:val="24"/>
          <w:szCs w:val="24"/>
        </w:rPr>
        <w:t xml:space="preserve">ATED EMPLOYEES </w:t>
      </w:r>
    </w:p>
    <w:p w14:paraId="4DCBF74E" w14:textId="07844C25" w:rsidR="007D10A7" w:rsidRPr="007D10A7" w:rsidRDefault="007D10A7" w:rsidP="007D10A7">
      <w:pPr>
        <w:spacing w:after="160" w:line="259" w:lineRule="auto"/>
        <w:jc w:val="center"/>
        <w:rPr>
          <w:rFonts w:cs="Arial"/>
          <w:b/>
          <w:i/>
          <w:iCs/>
          <w:sz w:val="24"/>
          <w:szCs w:val="24"/>
        </w:rPr>
      </w:pPr>
      <w:r w:rsidRPr="007D10A7">
        <w:rPr>
          <w:rFonts w:cs="Arial"/>
          <w:b/>
          <w:i/>
          <w:iCs/>
          <w:sz w:val="24"/>
          <w:szCs w:val="24"/>
        </w:rPr>
        <w:t>See attached document</w:t>
      </w:r>
    </w:p>
    <w:tbl>
      <w:tblPr>
        <w:tblStyle w:val="TableGrid"/>
        <w:tblW w:w="5459" w:type="pct"/>
        <w:tblInd w:w="-6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9"/>
        <w:gridCol w:w="1493"/>
        <w:gridCol w:w="1416"/>
        <w:gridCol w:w="1535"/>
        <w:gridCol w:w="408"/>
        <w:gridCol w:w="1416"/>
        <w:gridCol w:w="3563"/>
        <w:gridCol w:w="1669"/>
        <w:gridCol w:w="1233"/>
        <w:gridCol w:w="1836"/>
      </w:tblGrid>
      <w:tr w:rsidR="00977699" w:rsidRPr="003E195D" w14:paraId="56D267FA" w14:textId="77777777" w:rsidTr="007D10A7">
        <w:trPr>
          <w:trHeight w:val="464"/>
        </w:trPr>
        <w:tc>
          <w:tcPr>
            <w:tcW w:w="216" w:type="pct"/>
            <w:shd w:val="clear" w:color="auto" w:fill="FFFFFF" w:themeFill="background1"/>
          </w:tcPr>
          <w:p w14:paraId="782E4959" w14:textId="77777777" w:rsidR="00977699" w:rsidRPr="003E195D" w:rsidRDefault="00977699" w:rsidP="005C3545">
            <w:pPr>
              <w:spacing w:before="60" w:after="60"/>
              <w:rPr>
                <w:rFonts w:cs="Arial"/>
                <w:b/>
                <w:sz w:val="16"/>
                <w:szCs w:val="16"/>
              </w:rPr>
            </w:pPr>
          </w:p>
        </w:tc>
        <w:tc>
          <w:tcPr>
            <w:tcW w:w="490" w:type="pct"/>
            <w:shd w:val="clear" w:color="auto" w:fill="C2D69B" w:themeFill="accent3" w:themeFillTint="99"/>
          </w:tcPr>
          <w:p w14:paraId="22C0C8E1" w14:textId="77777777" w:rsidR="00977699" w:rsidRPr="003E195D" w:rsidRDefault="00977699" w:rsidP="005C3545">
            <w:pPr>
              <w:spacing w:before="60" w:after="60"/>
              <w:jc w:val="center"/>
              <w:rPr>
                <w:rFonts w:cs="Arial"/>
                <w:b/>
                <w:sz w:val="16"/>
                <w:szCs w:val="16"/>
              </w:rPr>
            </w:pPr>
            <w:r w:rsidRPr="003E195D">
              <w:rPr>
                <w:rFonts w:cs="Arial"/>
                <w:b/>
                <w:sz w:val="16"/>
                <w:szCs w:val="16"/>
              </w:rPr>
              <w:t>Column A</w:t>
            </w:r>
          </w:p>
        </w:tc>
        <w:tc>
          <w:tcPr>
            <w:tcW w:w="465" w:type="pct"/>
            <w:shd w:val="clear" w:color="auto" w:fill="FFFFFF" w:themeFill="background1"/>
          </w:tcPr>
          <w:p w14:paraId="58E728CB" w14:textId="1E76FD48" w:rsidR="00977699" w:rsidRPr="003E195D" w:rsidRDefault="00977699" w:rsidP="005C3545">
            <w:pPr>
              <w:spacing w:before="60" w:after="60"/>
              <w:jc w:val="center"/>
              <w:rPr>
                <w:rFonts w:cs="Arial"/>
                <w:b/>
                <w:sz w:val="16"/>
                <w:szCs w:val="16"/>
              </w:rPr>
            </w:pPr>
          </w:p>
        </w:tc>
        <w:tc>
          <w:tcPr>
            <w:tcW w:w="2273" w:type="pct"/>
            <w:gridSpan w:val="4"/>
            <w:shd w:val="clear" w:color="auto" w:fill="FFFFFF" w:themeFill="background1"/>
          </w:tcPr>
          <w:p w14:paraId="3714D168" w14:textId="1B16190E" w:rsidR="00977699" w:rsidRPr="003E195D" w:rsidRDefault="00977699" w:rsidP="005C3545">
            <w:pPr>
              <w:spacing w:before="60" w:after="60"/>
              <w:jc w:val="center"/>
              <w:rPr>
                <w:rFonts w:cs="Arial"/>
                <w:b/>
                <w:sz w:val="16"/>
                <w:szCs w:val="16"/>
              </w:rPr>
            </w:pPr>
          </w:p>
        </w:tc>
        <w:tc>
          <w:tcPr>
            <w:tcW w:w="548" w:type="pct"/>
            <w:shd w:val="clear" w:color="auto" w:fill="C2D69B" w:themeFill="accent3" w:themeFillTint="99"/>
          </w:tcPr>
          <w:p w14:paraId="34B25E92" w14:textId="77777777" w:rsidR="00977699" w:rsidRPr="003E195D" w:rsidRDefault="00977699" w:rsidP="005C3545">
            <w:pPr>
              <w:spacing w:before="60" w:after="60"/>
              <w:jc w:val="center"/>
              <w:rPr>
                <w:rFonts w:cs="Arial"/>
                <w:b/>
                <w:sz w:val="16"/>
                <w:szCs w:val="16"/>
              </w:rPr>
            </w:pPr>
            <w:r w:rsidRPr="003E195D">
              <w:rPr>
                <w:rFonts w:cs="Arial"/>
                <w:b/>
                <w:sz w:val="16"/>
                <w:szCs w:val="16"/>
              </w:rPr>
              <w:t>Column B</w:t>
            </w:r>
          </w:p>
        </w:tc>
        <w:tc>
          <w:tcPr>
            <w:tcW w:w="405" w:type="pct"/>
            <w:shd w:val="clear" w:color="auto" w:fill="C2D69B" w:themeFill="accent3" w:themeFillTint="99"/>
          </w:tcPr>
          <w:p w14:paraId="39E2CE12" w14:textId="77777777" w:rsidR="00977699" w:rsidRPr="003E195D" w:rsidRDefault="00977699" w:rsidP="005C3545">
            <w:pPr>
              <w:spacing w:before="60" w:after="60"/>
              <w:jc w:val="center"/>
              <w:rPr>
                <w:rFonts w:cs="Arial"/>
                <w:b/>
                <w:sz w:val="16"/>
                <w:szCs w:val="16"/>
              </w:rPr>
            </w:pPr>
            <w:r w:rsidRPr="003E195D">
              <w:rPr>
                <w:rFonts w:cs="Arial"/>
                <w:b/>
                <w:sz w:val="16"/>
                <w:szCs w:val="16"/>
              </w:rPr>
              <w:t>Column C</w:t>
            </w:r>
          </w:p>
        </w:tc>
        <w:tc>
          <w:tcPr>
            <w:tcW w:w="603" w:type="pct"/>
            <w:shd w:val="clear" w:color="auto" w:fill="C2D69B" w:themeFill="accent3" w:themeFillTint="99"/>
          </w:tcPr>
          <w:p w14:paraId="4D0869DF" w14:textId="77777777" w:rsidR="00977699" w:rsidRPr="003E195D" w:rsidRDefault="00977699" w:rsidP="005C3545">
            <w:pPr>
              <w:spacing w:before="60" w:after="60"/>
              <w:jc w:val="center"/>
              <w:rPr>
                <w:rFonts w:cs="Arial"/>
                <w:b/>
                <w:sz w:val="16"/>
                <w:szCs w:val="16"/>
              </w:rPr>
            </w:pPr>
            <w:r w:rsidRPr="003E195D">
              <w:rPr>
                <w:rFonts w:cs="Arial"/>
                <w:b/>
                <w:sz w:val="16"/>
                <w:szCs w:val="16"/>
              </w:rPr>
              <w:t>Column D</w:t>
            </w:r>
          </w:p>
        </w:tc>
      </w:tr>
      <w:tr w:rsidR="00092B99" w:rsidRPr="003E195D" w14:paraId="7B1C7C3C" w14:textId="77777777" w:rsidTr="007D10A7">
        <w:trPr>
          <w:trHeight w:val="788"/>
        </w:trPr>
        <w:tc>
          <w:tcPr>
            <w:tcW w:w="216" w:type="pct"/>
            <w:shd w:val="clear" w:color="auto" w:fill="000000" w:themeFill="text1"/>
          </w:tcPr>
          <w:p w14:paraId="60EBC519" w14:textId="77777777" w:rsidR="00092B99" w:rsidRPr="003E195D" w:rsidRDefault="00092B99" w:rsidP="005C3545">
            <w:pPr>
              <w:spacing w:before="60" w:after="60"/>
              <w:jc w:val="center"/>
              <w:rPr>
                <w:rFonts w:cs="Arial"/>
                <w:b/>
                <w:sz w:val="16"/>
                <w:szCs w:val="16"/>
              </w:rPr>
            </w:pPr>
            <w:r w:rsidRPr="003E195D">
              <w:rPr>
                <w:rFonts w:cs="Arial"/>
                <w:b/>
                <w:sz w:val="16"/>
                <w:szCs w:val="16"/>
              </w:rPr>
              <w:t>No</w:t>
            </w:r>
          </w:p>
        </w:tc>
        <w:tc>
          <w:tcPr>
            <w:tcW w:w="490" w:type="pct"/>
            <w:shd w:val="clear" w:color="auto" w:fill="000000" w:themeFill="text1"/>
          </w:tcPr>
          <w:p w14:paraId="4FF543C5" w14:textId="77777777" w:rsidR="00092B99" w:rsidRPr="003E195D" w:rsidRDefault="00092B99" w:rsidP="005C3545">
            <w:pPr>
              <w:spacing w:before="60" w:after="60"/>
              <w:jc w:val="center"/>
              <w:rPr>
                <w:rFonts w:cs="Arial"/>
                <w:b/>
                <w:sz w:val="16"/>
                <w:szCs w:val="16"/>
              </w:rPr>
            </w:pPr>
            <w:r w:rsidRPr="003E195D">
              <w:rPr>
                <w:rFonts w:cs="Arial"/>
                <w:b/>
                <w:sz w:val="16"/>
                <w:szCs w:val="16"/>
              </w:rPr>
              <w:t>Employee</w:t>
            </w:r>
          </w:p>
        </w:tc>
        <w:tc>
          <w:tcPr>
            <w:tcW w:w="465" w:type="pct"/>
            <w:shd w:val="clear" w:color="auto" w:fill="000000" w:themeFill="text1"/>
          </w:tcPr>
          <w:p w14:paraId="0F35C7CB" w14:textId="77777777" w:rsidR="00092B99" w:rsidRPr="003E195D" w:rsidRDefault="00092B99" w:rsidP="005C3545">
            <w:pPr>
              <w:spacing w:before="60" w:after="60"/>
              <w:jc w:val="center"/>
              <w:rPr>
                <w:rFonts w:cs="Arial"/>
                <w:b/>
                <w:color w:val="FFFFFF" w:themeColor="background1"/>
                <w:sz w:val="16"/>
                <w:szCs w:val="16"/>
              </w:rPr>
            </w:pPr>
          </w:p>
        </w:tc>
        <w:tc>
          <w:tcPr>
            <w:tcW w:w="638" w:type="pct"/>
            <w:gridSpan w:val="2"/>
            <w:shd w:val="clear" w:color="auto" w:fill="000000" w:themeFill="text1"/>
          </w:tcPr>
          <w:p w14:paraId="1B62F6E3" w14:textId="77777777" w:rsidR="00092B99" w:rsidRPr="003E195D" w:rsidRDefault="00092B99" w:rsidP="005C3545">
            <w:pPr>
              <w:spacing w:before="60" w:after="60"/>
              <w:jc w:val="center"/>
              <w:rPr>
                <w:rFonts w:cs="Arial"/>
                <w:b/>
                <w:color w:val="FFFFFF" w:themeColor="background1"/>
                <w:sz w:val="16"/>
                <w:szCs w:val="16"/>
              </w:rPr>
            </w:pPr>
          </w:p>
        </w:tc>
        <w:tc>
          <w:tcPr>
            <w:tcW w:w="1635" w:type="pct"/>
            <w:gridSpan w:val="2"/>
            <w:shd w:val="clear" w:color="auto" w:fill="000000" w:themeFill="text1"/>
          </w:tcPr>
          <w:p w14:paraId="1D3E6774" w14:textId="60118688" w:rsidR="00092B99" w:rsidRPr="003E195D" w:rsidRDefault="00092B99" w:rsidP="00BA3628">
            <w:pPr>
              <w:spacing w:before="60" w:after="60"/>
              <w:rPr>
                <w:rFonts w:cs="Arial"/>
                <w:b/>
                <w:color w:val="FFFFFF" w:themeColor="background1"/>
                <w:sz w:val="16"/>
                <w:szCs w:val="16"/>
              </w:rPr>
            </w:pPr>
            <w:r w:rsidRPr="003E195D">
              <w:rPr>
                <w:rFonts w:cs="Arial"/>
                <w:b/>
                <w:color w:val="FFFFFF" w:themeColor="background1"/>
                <w:sz w:val="16"/>
                <w:szCs w:val="16"/>
              </w:rPr>
              <w:t>Details of contravention</w:t>
            </w:r>
          </w:p>
        </w:tc>
        <w:tc>
          <w:tcPr>
            <w:tcW w:w="548" w:type="pct"/>
            <w:shd w:val="clear" w:color="auto" w:fill="000000" w:themeFill="text1"/>
          </w:tcPr>
          <w:p w14:paraId="7E138329" w14:textId="77777777" w:rsidR="00092B99" w:rsidRPr="003E195D" w:rsidRDefault="00092B99" w:rsidP="005C3545">
            <w:pPr>
              <w:spacing w:before="60" w:after="60"/>
              <w:jc w:val="center"/>
              <w:rPr>
                <w:rFonts w:cs="Arial"/>
                <w:b/>
                <w:sz w:val="16"/>
                <w:szCs w:val="16"/>
              </w:rPr>
            </w:pPr>
            <w:r w:rsidRPr="003E195D">
              <w:rPr>
                <w:rFonts w:cs="Arial"/>
                <w:b/>
                <w:sz w:val="16"/>
                <w:szCs w:val="16"/>
              </w:rPr>
              <w:t>Total underpayment</w:t>
            </w:r>
          </w:p>
          <w:p w14:paraId="4D9BBAAC" w14:textId="77777777" w:rsidR="00092B99" w:rsidRPr="003E195D" w:rsidRDefault="00092B99" w:rsidP="005C3545">
            <w:pPr>
              <w:spacing w:before="60" w:after="60"/>
              <w:jc w:val="center"/>
              <w:rPr>
                <w:rFonts w:cs="Arial"/>
                <w:b/>
                <w:sz w:val="16"/>
                <w:szCs w:val="16"/>
              </w:rPr>
            </w:pPr>
            <w:r w:rsidRPr="003E195D">
              <w:rPr>
                <w:rFonts w:cs="Arial"/>
                <w:b/>
                <w:sz w:val="16"/>
                <w:szCs w:val="16"/>
              </w:rPr>
              <w:t>(excl super)</w:t>
            </w:r>
          </w:p>
        </w:tc>
        <w:tc>
          <w:tcPr>
            <w:tcW w:w="405" w:type="pct"/>
            <w:shd w:val="clear" w:color="auto" w:fill="000000" w:themeFill="text1"/>
          </w:tcPr>
          <w:p w14:paraId="6A553F35" w14:textId="77777777" w:rsidR="00092B99" w:rsidRPr="003E195D" w:rsidRDefault="00092B99" w:rsidP="005C3545">
            <w:pPr>
              <w:spacing w:before="60" w:after="60"/>
              <w:jc w:val="center"/>
              <w:rPr>
                <w:rFonts w:cs="Arial"/>
                <w:b/>
                <w:sz w:val="16"/>
                <w:szCs w:val="16"/>
              </w:rPr>
            </w:pPr>
            <w:r w:rsidRPr="003E195D">
              <w:rPr>
                <w:rFonts w:cs="Arial"/>
                <w:b/>
                <w:sz w:val="16"/>
                <w:szCs w:val="16"/>
              </w:rPr>
              <w:t>Interest</w:t>
            </w:r>
          </w:p>
        </w:tc>
        <w:tc>
          <w:tcPr>
            <w:tcW w:w="603" w:type="pct"/>
            <w:shd w:val="clear" w:color="auto" w:fill="000000" w:themeFill="text1"/>
          </w:tcPr>
          <w:p w14:paraId="6366D594" w14:textId="77777777" w:rsidR="00092B99" w:rsidRPr="003E195D" w:rsidRDefault="00092B99" w:rsidP="005C3545">
            <w:pPr>
              <w:spacing w:before="60" w:after="60"/>
              <w:ind w:right="34"/>
              <w:jc w:val="center"/>
              <w:rPr>
                <w:rFonts w:cs="Arial"/>
                <w:b/>
                <w:sz w:val="16"/>
                <w:szCs w:val="16"/>
              </w:rPr>
            </w:pPr>
            <w:r w:rsidRPr="003E195D">
              <w:rPr>
                <w:rFonts w:cs="Arial"/>
                <w:b/>
                <w:sz w:val="16"/>
                <w:szCs w:val="16"/>
              </w:rPr>
              <w:t xml:space="preserve">Total underpayment including interest (excl super) </w:t>
            </w:r>
          </w:p>
        </w:tc>
      </w:tr>
      <w:tr w:rsidR="00092B99" w:rsidRPr="003E195D" w14:paraId="51F5B4EB" w14:textId="77777777" w:rsidTr="007D10A7">
        <w:trPr>
          <w:trHeight w:val="450"/>
        </w:trPr>
        <w:tc>
          <w:tcPr>
            <w:tcW w:w="216" w:type="pct"/>
            <w:shd w:val="clear" w:color="auto" w:fill="C2D69B" w:themeFill="accent3" w:themeFillTint="99"/>
          </w:tcPr>
          <w:p w14:paraId="0ED6F21A" w14:textId="77777777" w:rsidR="00092B99" w:rsidRPr="003E195D" w:rsidRDefault="00092B99" w:rsidP="005C3545">
            <w:pPr>
              <w:spacing w:before="60" w:after="60"/>
              <w:ind w:left="-113" w:right="-113"/>
              <w:rPr>
                <w:rFonts w:cs="Arial"/>
                <w:sz w:val="16"/>
                <w:szCs w:val="16"/>
              </w:rPr>
            </w:pPr>
          </w:p>
        </w:tc>
        <w:tc>
          <w:tcPr>
            <w:tcW w:w="490" w:type="pct"/>
            <w:shd w:val="clear" w:color="auto" w:fill="C2D69B" w:themeFill="accent3" w:themeFillTint="99"/>
          </w:tcPr>
          <w:p w14:paraId="67127CED" w14:textId="77777777" w:rsidR="00092B99" w:rsidRPr="003E195D" w:rsidRDefault="00092B99" w:rsidP="005C3545">
            <w:pPr>
              <w:spacing w:before="60" w:after="60"/>
              <w:ind w:left="-113" w:right="-113"/>
              <w:rPr>
                <w:rFonts w:cs="Arial"/>
                <w:sz w:val="16"/>
                <w:szCs w:val="16"/>
              </w:rPr>
            </w:pPr>
          </w:p>
        </w:tc>
        <w:tc>
          <w:tcPr>
            <w:tcW w:w="465" w:type="pct"/>
            <w:shd w:val="clear" w:color="auto" w:fill="C2D69B" w:themeFill="accent3" w:themeFillTint="99"/>
          </w:tcPr>
          <w:p w14:paraId="4B4F73C0" w14:textId="77777777" w:rsidR="00092B99" w:rsidRPr="003E195D" w:rsidRDefault="00092B99" w:rsidP="005C3545">
            <w:pPr>
              <w:spacing w:before="60" w:after="60"/>
              <w:ind w:left="-57" w:right="-57"/>
              <w:jc w:val="center"/>
              <w:rPr>
                <w:rFonts w:cs="Arial"/>
                <w:b/>
                <w:sz w:val="16"/>
                <w:szCs w:val="16"/>
              </w:rPr>
            </w:pPr>
            <w:r w:rsidRPr="003E195D">
              <w:rPr>
                <w:rFonts w:cs="Arial"/>
                <w:b/>
                <w:sz w:val="16"/>
                <w:szCs w:val="16"/>
              </w:rPr>
              <w:t>Preserved LSL Employee (Yes/No)</w:t>
            </w:r>
          </w:p>
        </w:tc>
        <w:tc>
          <w:tcPr>
            <w:tcW w:w="504" w:type="pct"/>
            <w:shd w:val="clear" w:color="auto" w:fill="C2D69B" w:themeFill="accent3" w:themeFillTint="99"/>
          </w:tcPr>
          <w:p w14:paraId="42187CEB" w14:textId="75D30DA2" w:rsidR="00092B99" w:rsidRPr="003E195D" w:rsidRDefault="006B4B6E" w:rsidP="005C3545">
            <w:pPr>
              <w:spacing w:before="60" w:after="60"/>
              <w:ind w:left="-57" w:right="-57"/>
              <w:jc w:val="center"/>
              <w:rPr>
                <w:rFonts w:cs="Arial"/>
                <w:b/>
                <w:sz w:val="16"/>
                <w:szCs w:val="16"/>
              </w:rPr>
            </w:pPr>
            <w:proofErr w:type="spellStart"/>
            <w:r w:rsidRPr="003E195D">
              <w:rPr>
                <w:rFonts w:cs="Arial"/>
                <w:b/>
                <w:sz w:val="16"/>
                <w:szCs w:val="16"/>
              </w:rPr>
              <w:t>EmploymentEmployment</w:t>
            </w:r>
            <w:proofErr w:type="spellEnd"/>
            <w:r w:rsidRPr="003E195D">
              <w:rPr>
                <w:rFonts w:cs="Arial"/>
                <w:b/>
                <w:sz w:val="16"/>
                <w:szCs w:val="16"/>
              </w:rPr>
              <w:t xml:space="preserve"> </w:t>
            </w:r>
            <w:r w:rsidR="00092B99" w:rsidRPr="003E195D">
              <w:rPr>
                <w:rFonts w:cs="Arial"/>
                <w:b/>
                <w:sz w:val="16"/>
                <w:szCs w:val="16"/>
              </w:rPr>
              <w:t xml:space="preserve">Start </w:t>
            </w:r>
            <w:r w:rsidR="001F1ECB" w:rsidRPr="003E195D">
              <w:rPr>
                <w:rFonts w:cs="Arial"/>
                <w:b/>
                <w:sz w:val="16"/>
                <w:szCs w:val="16"/>
              </w:rPr>
              <w:t>D</w:t>
            </w:r>
            <w:r w:rsidR="00092B99" w:rsidRPr="003E195D">
              <w:rPr>
                <w:rFonts w:cs="Arial"/>
                <w:b/>
                <w:sz w:val="16"/>
                <w:szCs w:val="16"/>
              </w:rPr>
              <w:t>ate</w:t>
            </w:r>
          </w:p>
        </w:tc>
        <w:tc>
          <w:tcPr>
            <w:tcW w:w="599" w:type="pct"/>
            <w:gridSpan w:val="2"/>
            <w:shd w:val="clear" w:color="auto" w:fill="C2D69B" w:themeFill="accent3" w:themeFillTint="99"/>
          </w:tcPr>
          <w:p w14:paraId="03C17A72" w14:textId="4F1756EA" w:rsidR="00092B99" w:rsidRPr="003E195D" w:rsidRDefault="00977699" w:rsidP="005C3545">
            <w:pPr>
              <w:spacing w:before="60" w:after="60"/>
              <w:ind w:left="-57" w:right="-57"/>
              <w:jc w:val="center"/>
              <w:rPr>
                <w:rFonts w:cs="Arial"/>
                <w:b/>
                <w:sz w:val="16"/>
                <w:szCs w:val="16"/>
              </w:rPr>
            </w:pPr>
            <w:r w:rsidRPr="003E195D">
              <w:rPr>
                <w:rFonts w:cs="Arial"/>
                <w:b/>
                <w:sz w:val="16"/>
                <w:szCs w:val="16"/>
              </w:rPr>
              <w:t xml:space="preserve">Employment </w:t>
            </w:r>
            <w:r w:rsidR="006B4B6E" w:rsidRPr="003E195D">
              <w:rPr>
                <w:rFonts w:cs="Arial"/>
                <w:b/>
                <w:sz w:val="16"/>
                <w:szCs w:val="16"/>
              </w:rPr>
              <w:t>End</w:t>
            </w:r>
            <w:r w:rsidR="00092B99" w:rsidRPr="003E195D">
              <w:rPr>
                <w:rFonts w:cs="Arial"/>
                <w:b/>
                <w:sz w:val="16"/>
                <w:szCs w:val="16"/>
              </w:rPr>
              <w:t xml:space="preserve"> date</w:t>
            </w:r>
          </w:p>
        </w:tc>
        <w:tc>
          <w:tcPr>
            <w:tcW w:w="1170" w:type="pct"/>
            <w:shd w:val="clear" w:color="auto" w:fill="C2D69B" w:themeFill="accent3" w:themeFillTint="99"/>
          </w:tcPr>
          <w:p w14:paraId="407D19FD" w14:textId="3EA61006" w:rsidR="00092B99" w:rsidRPr="003E195D" w:rsidRDefault="00092B99" w:rsidP="005C3545">
            <w:pPr>
              <w:spacing w:before="60" w:after="60"/>
              <w:ind w:left="-57" w:right="-57"/>
              <w:jc w:val="center"/>
              <w:rPr>
                <w:rFonts w:cs="Arial"/>
                <w:b/>
                <w:sz w:val="16"/>
                <w:szCs w:val="16"/>
              </w:rPr>
            </w:pPr>
            <w:r w:rsidRPr="003E195D">
              <w:rPr>
                <w:rFonts w:cs="Arial"/>
                <w:b/>
                <w:sz w:val="16"/>
                <w:szCs w:val="16"/>
              </w:rPr>
              <w:t xml:space="preserve">Relevant instrument(s) </w:t>
            </w:r>
          </w:p>
        </w:tc>
        <w:tc>
          <w:tcPr>
            <w:tcW w:w="548" w:type="pct"/>
            <w:shd w:val="clear" w:color="auto" w:fill="C2D69B" w:themeFill="accent3" w:themeFillTint="99"/>
          </w:tcPr>
          <w:p w14:paraId="1A5AD7DA" w14:textId="77777777" w:rsidR="00092B99" w:rsidRPr="003E195D" w:rsidRDefault="00092B99" w:rsidP="005C3545">
            <w:pPr>
              <w:spacing w:before="60" w:after="60"/>
              <w:ind w:left="-57" w:right="-57"/>
              <w:rPr>
                <w:rFonts w:cs="Arial"/>
                <w:sz w:val="16"/>
                <w:szCs w:val="16"/>
              </w:rPr>
            </w:pPr>
          </w:p>
        </w:tc>
        <w:tc>
          <w:tcPr>
            <w:tcW w:w="405" w:type="pct"/>
            <w:shd w:val="clear" w:color="auto" w:fill="C2D69B" w:themeFill="accent3" w:themeFillTint="99"/>
          </w:tcPr>
          <w:p w14:paraId="2A1790FA" w14:textId="77777777" w:rsidR="00092B99" w:rsidRPr="003E195D" w:rsidRDefault="00092B99" w:rsidP="005C3545">
            <w:pPr>
              <w:spacing w:before="60" w:after="60"/>
              <w:ind w:left="-57" w:right="-57"/>
              <w:rPr>
                <w:rFonts w:cs="Arial"/>
                <w:sz w:val="16"/>
                <w:szCs w:val="16"/>
              </w:rPr>
            </w:pPr>
          </w:p>
        </w:tc>
        <w:tc>
          <w:tcPr>
            <w:tcW w:w="603" w:type="pct"/>
            <w:shd w:val="clear" w:color="auto" w:fill="C2D69B" w:themeFill="accent3" w:themeFillTint="99"/>
          </w:tcPr>
          <w:p w14:paraId="652184EF" w14:textId="77777777" w:rsidR="00092B99" w:rsidRPr="003E195D" w:rsidRDefault="00092B99" w:rsidP="005C3545">
            <w:pPr>
              <w:spacing w:before="60" w:after="60"/>
              <w:ind w:left="-57" w:right="-57"/>
              <w:rPr>
                <w:rFonts w:cs="Arial"/>
                <w:sz w:val="16"/>
                <w:szCs w:val="16"/>
              </w:rPr>
            </w:pPr>
          </w:p>
        </w:tc>
      </w:tr>
      <w:tr w:rsidR="00092B99" w:rsidRPr="003E195D" w14:paraId="4E12D6C1" w14:textId="77777777" w:rsidTr="007D10A7">
        <w:trPr>
          <w:trHeight w:val="407"/>
        </w:trPr>
        <w:tc>
          <w:tcPr>
            <w:tcW w:w="216" w:type="pct"/>
          </w:tcPr>
          <w:p w14:paraId="5A2A6B05" w14:textId="77777777" w:rsidR="00092B99" w:rsidRPr="003E195D" w:rsidRDefault="00092B99" w:rsidP="005C3545">
            <w:pPr>
              <w:spacing w:before="60" w:after="60"/>
              <w:rPr>
                <w:rFonts w:cs="Arial"/>
                <w:sz w:val="16"/>
                <w:szCs w:val="16"/>
              </w:rPr>
            </w:pPr>
            <w:r w:rsidRPr="003E195D">
              <w:rPr>
                <w:rFonts w:cs="Arial"/>
                <w:sz w:val="16"/>
                <w:szCs w:val="16"/>
              </w:rPr>
              <w:t>1.</w:t>
            </w:r>
          </w:p>
        </w:tc>
        <w:tc>
          <w:tcPr>
            <w:tcW w:w="490" w:type="pct"/>
          </w:tcPr>
          <w:p w14:paraId="28587BE1" w14:textId="77777777" w:rsidR="00092B99" w:rsidRPr="003E195D" w:rsidRDefault="00092B99" w:rsidP="005C3545">
            <w:pPr>
              <w:spacing w:before="60" w:after="60"/>
              <w:rPr>
                <w:rFonts w:cs="Arial"/>
                <w:sz w:val="16"/>
                <w:szCs w:val="16"/>
              </w:rPr>
            </w:pPr>
          </w:p>
        </w:tc>
        <w:tc>
          <w:tcPr>
            <w:tcW w:w="465" w:type="pct"/>
            <w:shd w:val="clear" w:color="auto" w:fill="C6D9F1" w:themeFill="text2" w:themeFillTint="33"/>
          </w:tcPr>
          <w:p w14:paraId="65953124" w14:textId="77777777" w:rsidR="00092B99" w:rsidRPr="003E195D" w:rsidRDefault="00092B99" w:rsidP="005C3545">
            <w:pPr>
              <w:spacing w:before="60" w:after="60"/>
              <w:rPr>
                <w:rFonts w:cs="Arial"/>
                <w:sz w:val="16"/>
                <w:szCs w:val="16"/>
              </w:rPr>
            </w:pPr>
          </w:p>
        </w:tc>
        <w:tc>
          <w:tcPr>
            <w:tcW w:w="504" w:type="pct"/>
            <w:shd w:val="clear" w:color="auto" w:fill="C6D9F1" w:themeFill="text2" w:themeFillTint="33"/>
          </w:tcPr>
          <w:p w14:paraId="278B1A15" w14:textId="77777777" w:rsidR="00092B99" w:rsidRPr="003E195D" w:rsidRDefault="00092B99" w:rsidP="005C3545">
            <w:pPr>
              <w:spacing w:before="60" w:after="60"/>
              <w:rPr>
                <w:rFonts w:cs="Arial"/>
                <w:sz w:val="16"/>
                <w:szCs w:val="16"/>
              </w:rPr>
            </w:pPr>
          </w:p>
        </w:tc>
        <w:tc>
          <w:tcPr>
            <w:tcW w:w="599" w:type="pct"/>
            <w:gridSpan w:val="2"/>
            <w:shd w:val="clear" w:color="auto" w:fill="C6D9F1" w:themeFill="text2" w:themeFillTint="33"/>
          </w:tcPr>
          <w:p w14:paraId="2DA6314A" w14:textId="77777777" w:rsidR="00092B99" w:rsidRPr="003E195D" w:rsidRDefault="00092B99" w:rsidP="005C3545">
            <w:pPr>
              <w:spacing w:before="60" w:after="60"/>
              <w:jc w:val="center"/>
              <w:rPr>
                <w:rFonts w:cs="Arial"/>
                <w:sz w:val="16"/>
                <w:szCs w:val="16"/>
              </w:rPr>
            </w:pPr>
          </w:p>
        </w:tc>
        <w:tc>
          <w:tcPr>
            <w:tcW w:w="1170" w:type="pct"/>
            <w:shd w:val="clear" w:color="auto" w:fill="C6D9F1" w:themeFill="text2" w:themeFillTint="33"/>
          </w:tcPr>
          <w:p w14:paraId="1E744F9A" w14:textId="308306BC" w:rsidR="00092B99" w:rsidRPr="003E195D" w:rsidRDefault="00092B99" w:rsidP="005C3545">
            <w:pPr>
              <w:spacing w:before="60" w:after="60"/>
              <w:jc w:val="center"/>
              <w:rPr>
                <w:rFonts w:cs="Arial"/>
                <w:sz w:val="16"/>
                <w:szCs w:val="16"/>
              </w:rPr>
            </w:pPr>
          </w:p>
        </w:tc>
        <w:tc>
          <w:tcPr>
            <w:tcW w:w="548" w:type="pct"/>
          </w:tcPr>
          <w:p w14:paraId="6F1E94B8" w14:textId="77777777" w:rsidR="00092B99" w:rsidRPr="003E195D" w:rsidRDefault="00092B99" w:rsidP="005C3545">
            <w:pPr>
              <w:spacing w:before="60" w:after="60"/>
              <w:jc w:val="center"/>
              <w:rPr>
                <w:rFonts w:cs="Arial"/>
                <w:sz w:val="16"/>
                <w:szCs w:val="16"/>
              </w:rPr>
            </w:pPr>
          </w:p>
        </w:tc>
        <w:tc>
          <w:tcPr>
            <w:tcW w:w="405" w:type="pct"/>
          </w:tcPr>
          <w:p w14:paraId="033C4584" w14:textId="2995E21C" w:rsidR="00092B99" w:rsidRPr="003E195D" w:rsidRDefault="00D93669" w:rsidP="00032085">
            <w:pPr>
              <w:spacing w:before="60" w:after="60"/>
              <w:rPr>
                <w:rFonts w:cs="Arial"/>
                <w:sz w:val="16"/>
                <w:szCs w:val="16"/>
              </w:rPr>
            </w:pPr>
            <w:r w:rsidRPr="003E195D">
              <w:rPr>
                <w:rFonts w:cs="Arial"/>
                <w:sz w:val="16"/>
                <w:szCs w:val="16"/>
              </w:rPr>
              <w:t>**</w:t>
            </w:r>
          </w:p>
        </w:tc>
        <w:tc>
          <w:tcPr>
            <w:tcW w:w="603" w:type="pct"/>
          </w:tcPr>
          <w:p w14:paraId="3A43975E" w14:textId="2732693F" w:rsidR="00092B99" w:rsidRPr="003E195D" w:rsidRDefault="00D93669" w:rsidP="00032085">
            <w:pPr>
              <w:spacing w:before="60" w:after="60"/>
              <w:rPr>
                <w:rFonts w:cs="Arial"/>
                <w:sz w:val="16"/>
                <w:szCs w:val="16"/>
              </w:rPr>
            </w:pPr>
            <w:r w:rsidRPr="003E195D">
              <w:rPr>
                <w:rFonts w:cs="Arial"/>
                <w:sz w:val="16"/>
                <w:szCs w:val="16"/>
              </w:rPr>
              <w:t>***</w:t>
            </w:r>
          </w:p>
        </w:tc>
      </w:tr>
      <w:tr w:rsidR="00092B99" w:rsidRPr="003E195D" w14:paraId="7F704330" w14:textId="77777777" w:rsidTr="007D10A7">
        <w:trPr>
          <w:trHeight w:val="271"/>
        </w:trPr>
        <w:tc>
          <w:tcPr>
            <w:tcW w:w="216" w:type="pct"/>
          </w:tcPr>
          <w:p w14:paraId="43C58048" w14:textId="77777777" w:rsidR="00092B99" w:rsidRPr="003E195D" w:rsidRDefault="00092B99" w:rsidP="005C3545">
            <w:pPr>
              <w:spacing w:before="60" w:after="60"/>
              <w:rPr>
                <w:rFonts w:cs="Arial"/>
                <w:sz w:val="16"/>
                <w:szCs w:val="16"/>
              </w:rPr>
            </w:pPr>
            <w:r w:rsidRPr="003E195D">
              <w:rPr>
                <w:rFonts w:cs="Arial"/>
                <w:sz w:val="16"/>
                <w:szCs w:val="16"/>
              </w:rPr>
              <w:t xml:space="preserve">2. </w:t>
            </w:r>
          </w:p>
        </w:tc>
        <w:tc>
          <w:tcPr>
            <w:tcW w:w="490" w:type="pct"/>
          </w:tcPr>
          <w:p w14:paraId="0AD71FA7" w14:textId="77777777" w:rsidR="00092B99" w:rsidRPr="003E195D" w:rsidRDefault="00092B99" w:rsidP="005C3545">
            <w:pPr>
              <w:spacing w:before="60" w:after="60"/>
              <w:rPr>
                <w:rFonts w:cs="Arial"/>
                <w:sz w:val="16"/>
                <w:szCs w:val="16"/>
              </w:rPr>
            </w:pPr>
          </w:p>
        </w:tc>
        <w:tc>
          <w:tcPr>
            <w:tcW w:w="465" w:type="pct"/>
            <w:shd w:val="clear" w:color="auto" w:fill="C6D9F1" w:themeFill="text2" w:themeFillTint="33"/>
          </w:tcPr>
          <w:p w14:paraId="79E606CE" w14:textId="77777777" w:rsidR="00092B99" w:rsidRPr="003E195D" w:rsidRDefault="00092B99" w:rsidP="005C3545">
            <w:pPr>
              <w:spacing w:before="60" w:after="60"/>
              <w:jc w:val="center"/>
              <w:rPr>
                <w:rFonts w:cs="Arial"/>
                <w:sz w:val="16"/>
                <w:szCs w:val="16"/>
              </w:rPr>
            </w:pPr>
          </w:p>
        </w:tc>
        <w:tc>
          <w:tcPr>
            <w:tcW w:w="504" w:type="pct"/>
            <w:shd w:val="clear" w:color="auto" w:fill="C6D9F1" w:themeFill="text2" w:themeFillTint="33"/>
          </w:tcPr>
          <w:p w14:paraId="08A0156F" w14:textId="77777777" w:rsidR="00092B99" w:rsidRPr="003E195D" w:rsidRDefault="00092B99" w:rsidP="005C3545">
            <w:pPr>
              <w:spacing w:before="60" w:after="60"/>
              <w:jc w:val="center"/>
              <w:rPr>
                <w:rFonts w:cs="Arial"/>
                <w:sz w:val="16"/>
                <w:szCs w:val="16"/>
              </w:rPr>
            </w:pPr>
          </w:p>
        </w:tc>
        <w:tc>
          <w:tcPr>
            <w:tcW w:w="599" w:type="pct"/>
            <w:gridSpan w:val="2"/>
            <w:shd w:val="clear" w:color="auto" w:fill="C6D9F1" w:themeFill="text2" w:themeFillTint="33"/>
          </w:tcPr>
          <w:p w14:paraId="187A9B83" w14:textId="77777777" w:rsidR="00092B99" w:rsidRPr="003E195D" w:rsidRDefault="00092B99" w:rsidP="005C3545">
            <w:pPr>
              <w:spacing w:before="60" w:after="60"/>
              <w:jc w:val="center"/>
              <w:rPr>
                <w:rFonts w:cs="Arial"/>
                <w:sz w:val="16"/>
                <w:szCs w:val="16"/>
              </w:rPr>
            </w:pPr>
          </w:p>
        </w:tc>
        <w:tc>
          <w:tcPr>
            <w:tcW w:w="1170" w:type="pct"/>
            <w:shd w:val="clear" w:color="auto" w:fill="C6D9F1" w:themeFill="text2" w:themeFillTint="33"/>
          </w:tcPr>
          <w:p w14:paraId="0062FBE6" w14:textId="5BBDB94D" w:rsidR="00092B99" w:rsidRPr="003E195D" w:rsidRDefault="00092B99" w:rsidP="005C3545">
            <w:pPr>
              <w:spacing w:before="60" w:after="60"/>
              <w:jc w:val="center"/>
              <w:rPr>
                <w:rFonts w:cs="Arial"/>
                <w:sz w:val="16"/>
                <w:szCs w:val="16"/>
              </w:rPr>
            </w:pPr>
          </w:p>
        </w:tc>
        <w:tc>
          <w:tcPr>
            <w:tcW w:w="548" w:type="pct"/>
          </w:tcPr>
          <w:p w14:paraId="70665F59" w14:textId="77777777" w:rsidR="00092B99" w:rsidRPr="003E195D" w:rsidRDefault="00092B99" w:rsidP="005C3545">
            <w:pPr>
              <w:spacing w:before="60" w:after="60"/>
              <w:jc w:val="center"/>
              <w:rPr>
                <w:rFonts w:cs="Arial"/>
                <w:sz w:val="16"/>
                <w:szCs w:val="16"/>
              </w:rPr>
            </w:pPr>
          </w:p>
        </w:tc>
        <w:tc>
          <w:tcPr>
            <w:tcW w:w="405" w:type="pct"/>
          </w:tcPr>
          <w:p w14:paraId="2264CD66" w14:textId="3CBEFC15" w:rsidR="00092B99" w:rsidRPr="003E195D" w:rsidRDefault="00092B99" w:rsidP="00032085">
            <w:pPr>
              <w:spacing w:before="60" w:after="60"/>
              <w:rPr>
                <w:rFonts w:cs="Arial"/>
                <w:sz w:val="16"/>
                <w:szCs w:val="16"/>
              </w:rPr>
            </w:pPr>
          </w:p>
        </w:tc>
        <w:tc>
          <w:tcPr>
            <w:tcW w:w="603" w:type="pct"/>
          </w:tcPr>
          <w:p w14:paraId="102891DB" w14:textId="05D991C4" w:rsidR="00092B99" w:rsidRPr="003E195D" w:rsidRDefault="00092B99" w:rsidP="00032085">
            <w:pPr>
              <w:spacing w:before="60" w:after="60"/>
              <w:rPr>
                <w:rFonts w:cs="Arial"/>
                <w:sz w:val="16"/>
                <w:szCs w:val="16"/>
              </w:rPr>
            </w:pPr>
          </w:p>
        </w:tc>
      </w:tr>
      <w:tr w:rsidR="00092B99" w:rsidRPr="003E195D" w14:paraId="126CB0DE" w14:textId="77777777" w:rsidTr="007D10A7">
        <w:trPr>
          <w:trHeight w:val="295"/>
        </w:trPr>
        <w:tc>
          <w:tcPr>
            <w:tcW w:w="216" w:type="pct"/>
          </w:tcPr>
          <w:p w14:paraId="10CE9754" w14:textId="77777777" w:rsidR="00092B99" w:rsidRPr="003E195D" w:rsidRDefault="00092B99" w:rsidP="005C3545">
            <w:pPr>
              <w:spacing w:before="60" w:after="60"/>
              <w:rPr>
                <w:rFonts w:cs="Arial"/>
                <w:sz w:val="16"/>
                <w:szCs w:val="16"/>
              </w:rPr>
            </w:pPr>
            <w:r w:rsidRPr="003E195D">
              <w:rPr>
                <w:rFonts w:cs="Arial"/>
                <w:sz w:val="16"/>
                <w:szCs w:val="16"/>
              </w:rPr>
              <w:t>3.</w:t>
            </w:r>
          </w:p>
        </w:tc>
        <w:tc>
          <w:tcPr>
            <w:tcW w:w="490" w:type="pct"/>
          </w:tcPr>
          <w:p w14:paraId="609033FA" w14:textId="77777777" w:rsidR="00092B99" w:rsidRPr="003E195D" w:rsidRDefault="00092B99" w:rsidP="005C3545">
            <w:pPr>
              <w:spacing w:before="60" w:after="60"/>
              <w:rPr>
                <w:rFonts w:cs="Arial"/>
                <w:sz w:val="16"/>
                <w:szCs w:val="16"/>
              </w:rPr>
            </w:pPr>
          </w:p>
        </w:tc>
        <w:tc>
          <w:tcPr>
            <w:tcW w:w="465" w:type="pct"/>
            <w:shd w:val="clear" w:color="auto" w:fill="C6D9F1" w:themeFill="text2" w:themeFillTint="33"/>
          </w:tcPr>
          <w:p w14:paraId="1726DC15" w14:textId="77777777" w:rsidR="00092B99" w:rsidRPr="003E195D" w:rsidRDefault="00092B99" w:rsidP="005C3545">
            <w:pPr>
              <w:spacing w:before="60" w:after="60"/>
              <w:rPr>
                <w:rFonts w:cs="Arial"/>
                <w:sz w:val="16"/>
                <w:szCs w:val="16"/>
              </w:rPr>
            </w:pPr>
          </w:p>
        </w:tc>
        <w:tc>
          <w:tcPr>
            <w:tcW w:w="504" w:type="pct"/>
            <w:shd w:val="clear" w:color="auto" w:fill="C6D9F1" w:themeFill="text2" w:themeFillTint="33"/>
          </w:tcPr>
          <w:p w14:paraId="48D5D870" w14:textId="77777777" w:rsidR="00092B99" w:rsidRPr="003E195D" w:rsidRDefault="00092B99" w:rsidP="005C3545">
            <w:pPr>
              <w:spacing w:before="60" w:after="60"/>
              <w:rPr>
                <w:rFonts w:cs="Arial"/>
                <w:sz w:val="16"/>
                <w:szCs w:val="16"/>
              </w:rPr>
            </w:pPr>
          </w:p>
        </w:tc>
        <w:tc>
          <w:tcPr>
            <w:tcW w:w="599" w:type="pct"/>
            <w:gridSpan w:val="2"/>
            <w:shd w:val="clear" w:color="auto" w:fill="C6D9F1" w:themeFill="text2" w:themeFillTint="33"/>
          </w:tcPr>
          <w:p w14:paraId="25FEFC41" w14:textId="77777777" w:rsidR="00092B99" w:rsidRPr="003E195D" w:rsidRDefault="00092B99" w:rsidP="005C3545">
            <w:pPr>
              <w:spacing w:before="60" w:after="60"/>
              <w:rPr>
                <w:rFonts w:cs="Arial"/>
                <w:sz w:val="16"/>
                <w:szCs w:val="16"/>
              </w:rPr>
            </w:pPr>
          </w:p>
        </w:tc>
        <w:tc>
          <w:tcPr>
            <w:tcW w:w="1170" w:type="pct"/>
            <w:shd w:val="clear" w:color="auto" w:fill="C6D9F1" w:themeFill="text2" w:themeFillTint="33"/>
          </w:tcPr>
          <w:p w14:paraId="4EDD0D1D" w14:textId="32ACB094" w:rsidR="00092B99" w:rsidRPr="003E195D" w:rsidRDefault="00092B99" w:rsidP="005C3545">
            <w:pPr>
              <w:spacing w:before="60" w:after="60"/>
              <w:rPr>
                <w:rFonts w:cs="Arial"/>
                <w:sz w:val="16"/>
                <w:szCs w:val="16"/>
              </w:rPr>
            </w:pPr>
          </w:p>
        </w:tc>
        <w:tc>
          <w:tcPr>
            <w:tcW w:w="548" w:type="pct"/>
          </w:tcPr>
          <w:p w14:paraId="114CF5DE" w14:textId="77777777" w:rsidR="00092B99" w:rsidRPr="003E195D" w:rsidRDefault="00092B99" w:rsidP="005C3545">
            <w:pPr>
              <w:spacing w:before="60" w:after="60"/>
              <w:rPr>
                <w:rFonts w:cs="Arial"/>
                <w:sz w:val="16"/>
                <w:szCs w:val="16"/>
              </w:rPr>
            </w:pPr>
          </w:p>
        </w:tc>
        <w:tc>
          <w:tcPr>
            <w:tcW w:w="405" w:type="pct"/>
          </w:tcPr>
          <w:p w14:paraId="50810171" w14:textId="06B9C168" w:rsidR="00092B99" w:rsidRPr="003E195D" w:rsidRDefault="00092B99" w:rsidP="005C3545">
            <w:pPr>
              <w:spacing w:before="60" w:after="60"/>
              <w:rPr>
                <w:rFonts w:cs="Arial"/>
                <w:sz w:val="16"/>
                <w:szCs w:val="16"/>
              </w:rPr>
            </w:pPr>
          </w:p>
        </w:tc>
        <w:tc>
          <w:tcPr>
            <w:tcW w:w="603" w:type="pct"/>
          </w:tcPr>
          <w:p w14:paraId="002123F2" w14:textId="1F3D64E9" w:rsidR="00092B99" w:rsidRPr="003E195D" w:rsidRDefault="00092B99" w:rsidP="005C3545">
            <w:pPr>
              <w:spacing w:before="60" w:after="60"/>
              <w:rPr>
                <w:rFonts w:cs="Arial"/>
                <w:sz w:val="16"/>
                <w:szCs w:val="16"/>
              </w:rPr>
            </w:pPr>
          </w:p>
        </w:tc>
      </w:tr>
      <w:tr w:rsidR="00092B99" w:rsidRPr="003E195D" w14:paraId="61759C20" w14:textId="77777777" w:rsidTr="007D10A7">
        <w:trPr>
          <w:trHeight w:val="70"/>
        </w:trPr>
        <w:tc>
          <w:tcPr>
            <w:tcW w:w="216" w:type="pct"/>
          </w:tcPr>
          <w:p w14:paraId="6EC9DFBB" w14:textId="77777777" w:rsidR="00092B99" w:rsidRPr="003E195D" w:rsidRDefault="00092B99" w:rsidP="005C3545">
            <w:pPr>
              <w:spacing w:before="60" w:after="60"/>
              <w:rPr>
                <w:rFonts w:cs="Arial"/>
                <w:sz w:val="16"/>
                <w:szCs w:val="16"/>
              </w:rPr>
            </w:pPr>
            <w:r w:rsidRPr="003E195D">
              <w:rPr>
                <w:rFonts w:cs="Arial"/>
                <w:sz w:val="16"/>
                <w:szCs w:val="16"/>
              </w:rPr>
              <w:t>4.</w:t>
            </w:r>
          </w:p>
        </w:tc>
        <w:tc>
          <w:tcPr>
            <w:tcW w:w="490" w:type="pct"/>
          </w:tcPr>
          <w:p w14:paraId="51990226" w14:textId="77777777" w:rsidR="00092B99" w:rsidRPr="003E195D" w:rsidRDefault="00092B99" w:rsidP="005C3545">
            <w:pPr>
              <w:spacing w:before="60" w:after="60"/>
              <w:rPr>
                <w:rFonts w:cs="Arial"/>
                <w:sz w:val="16"/>
                <w:szCs w:val="16"/>
              </w:rPr>
            </w:pPr>
          </w:p>
        </w:tc>
        <w:tc>
          <w:tcPr>
            <w:tcW w:w="465" w:type="pct"/>
            <w:shd w:val="clear" w:color="auto" w:fill="C6D9F1" w:themeFill="text2" w:themeFillTint="33"/>
          </w:tcPr>
          <w:p w14:paraId="75F44989" w14:textId="77777777" w:rsidR="00092B99" w:rsidRPr="003E195D" w:rsidRDefault="00092B99" w:rsidP="005C3545">
            <w:pPr>
              <w:spacing w:before="60" w:after="60"/>
              <w:rPr>
                <w:rFonts w:cs="Arial"/>
                <w:sz w:val="16"/>
                <w:szCs w:val="16"/>
              </w:rPr>
            </w:pPr>
          </w:p>
        </w:tc>
        <w:tc>
          <w:tcPr>
            <w:tcW w:w="504" w:type="pct"/>
            <w:shd w:val="clear" w:color="auto" w:fill="C6D9F1" w:themeFill="text2" w:themeFillTint="33"/>
          </w:tcPr>
          <w:p w14:paraId="37B615E4" w14:textId="77777777" w:rsidR="00092B99" w:rsidRPr="003E195D" w:rsidRDefault="00092B99" w:rsidP="005C3545">
            <w:pPr>
              <w:spacing w:before="60" w:after="60"/>
              <w:rPr>
                <w:rFonts w:cs="Arial"/>
                <w:sz w:val="16"/>
                <w:szCs w:val="16"/>
              </w:rPr>
            </w:pPr>
          </w:p>
        </w:tc>
        <w:tc>
          <w:tcPr>
            <w:tcW w:w="599" w:type="pct"/>
            <w:gridSpan w:val="2"/>
            <w:shd w:val="clear" w:color="auto" w:fill="C6D9F1" w:themeFill="text2" w:themeFillTint="33"/>
          </w:tcPr>
          <w:p w14:paraId="608509CB" w14:textId="77777777" w:rsidR="00092B99" w:rsidRPr="003E195D" w:rsidRDefault="00092B99" w:rsidP="005C3545">
            <w:pPr>
              <w:spacing w:before="60" w:after="60"/>
              <w:rPr>
                <w:rFonts w:cs="Arial"/>
                <w:sz w:val="16"/>
                <w:szCs w:val="16"/>
              </w:rPr>
            </w:pPr>
          </w:p>
        </w:tc>
        <w:tc>
          <w:tcPr>
            <w:tcW w:w="1170" w:type="pct"/>
            <w:shd w:val="clear" w:color="auto" w:fill="C6D9F1" w:themeFill="text2" w:themeFillTint="33"/>
          </w:tcPr>
          <w:p w14:paraId="5F728EE3" w14:textId="421FFEF6" w:rsidR="00092B99" w:rsidRPr="003E195D" w:rsidRDefault="00092B99" w:rsidP="005C3545">
            <w:pPr>
              <w:spacing w:before="60" w:after="60"/>
              <w:rPr>
                <w:rFonts w:cs="Arial"/>
                <w:sz w:val="16"/>
                <w:szCs w:val="16"/>
              </w:rPr>
            </w:pPr>
          </w:p>
        </w:tc>
        <w:tc>
          <w:tcPr>
            <w:tcW w:w="548" w:type="pct"/>
          </w:tcPr>
          <w:p w14:paraId="48E08A1C" w14:textId="77777777" w:rsidR="00092B99" w:rsidRPr="003E195D" w:rsidRDefault="00092B99" w:rsidP="005C3545">
            <w:pPr>
              <w:spacing w:before="60" w:after="60"/>
              <w:rPr>
                <w:rFonts w:cs="Arial"/>
                <w:sz w:val="16"/>
                <w:szCs w:val="16"/>
              </w:rPr>
            </w:pPr>
          </w:p>
        </w:tc>
        <w:tc>
          <w:tcPr>
            <w:tcW w:w="405" w:type="pct"/>
          </w:tcPr>
          <w:p w14:paraId="691F205F" w14:textId="115505FB" w:rsidR="00092B99" w:rsidRPr="003E195D" w:rsidRDefault="00092B99" w:rsidP="005C3545">
            <w:pPr>
              <w:spacing w:before="60" w:after="60"/>
              <w:rPr>
                <w:rFonts w:cs="Arial"/>
                <w:sz w:val="16"/>
                <w:szCs w:val="16"/>
              </w:rPr>
            </w:pPr>
          </w:p>
        </w:tc>
        <w:tc>
          <w:tcPr>
            <w:tcW w:w="603" w:type="pct"/>
          </w:tcPr>
          <w:p w14:paraId="6A29D24C" w14:textId="05D31EAB" w:rsidR="00092B99" w:rsidRPr="003E195D" w:rsidRDefault="00092B99" w:rsidP="005C3545">
            <w:pPr>
              <w:spacing w:before="60" w:after="60"/>
              <w:rPr>
                <w:rFonts w:cs="Arial"/>
                <w:sz w:val="16"/>
                <w:szCs w:val="16"/>
              </w:rPr>
            </w:pPr>
          </w:p>
        </w:tc>
      </w:tr>
      <w:tr w:rsidR="00092B99" w:rsidRPr="003E195D" w14:paraId="342BF332" w14:textId="77777777" w:rsidTr="007D10A7">
        <w:trPr>
          <w:trHeight w:val="281"/>
        </w:trPr>
        <w:tc>
          <w:tcPr>
            <w:tcW w:w="216" w:type="pct"/>
          </w:tcPr>
          <w:p w14:paraId="77F374C1" w14:textId="77777777" w:rsidR="00092B99" w:rsidRPr="003E195D" w:rsidRDefault="00092B99" w:rsidP="005C3545">
            <w:pPr>
              <w:spacing w:before="60" w:after="60"/>
              <w:rPr>
                <w:rFonts w:cs="Arial"/>
                <w:sz w:val="16"/>
                <w:szCs w:val="16"/>
              </w:rPr>
            </w:pPr>
            <w:r w:rsidRPr="003E195D">
              <w:rPr>
                <w:rFonts w:cs="Arial"/>
                <w:sz w:val="16"/>
                <w:szCs w:val="16"/>
              </w:rPr>
              <w:t>5.</w:t>
            </w:r>
          </w:p>
        </w:tc>
        <w:tc>
          <w:tcPr>
            <w:tcW w:w="490" w:type="pct"/>
          </w:tcPr>
          <w:p w14:paraId="51D2F6FD" w14:textId="77777777" w:rsidR="00092B99" w:rsidRPr="003E195D" w:rsidRDefault="00092B99" w:rsidP="005C3545">
            <w:pPr>
              <w:spacing w:before="60" w:after="60"/>
              <w:rPr>
                <w:rFonts w:cs="Arial"/>
                <w:sz w:val="16"/>
                <w:szCs w:val="16"/>
              </w:rPr>
            </w:pPr>
          </w:p>
        </w:tc>
        <w:tc>
          <w:tcPr>
            <w:tcW w:w="465" w:type="pct"/>
            <w:shd w:val="clear" w:color="auto" w:fill="C6D9F1" w:themeFill="text2" w:themeFillTint="33"/>
          </w:tcPr>
          <w:p w14:paraId="255A30E3" w14:textId="77777777" w:rsidR="00092B99" w:rsidRPr="003E195D" w:rsidRDefault="00092B99" w:rsidP="005C3545">
            <w:pPr>
              <w:spacing w:before="60" w:after="60"/>
              <w:rPr>
                <w:rFonts w:cs="Arial"/>
                <w:sz w:val="16"/>
                <w:szCs w:val="16"/>
              </w:rPr>
            </w:pPr>
          </w:p>
        </w:tc>
        <w:tc>
          <w:tcPr>
            <w:tcW w:w="504" w:type="pct"/>
            <w:shd w:val="clear" w:color="auto" w:fill="C6D9F1" w:themeFill="text2" w:themeFillTint="33"/>
          </w:tcPr>
          <w:p w14:paraId="10123A4D" w14:textId="77777777" w:rsidR="00092B99" w:rsidRPr="003E195D" w:rsidRDefault="00092B99" w:rsidP="005C3545">
            <w:pPr>
              <w:spacing w:before="60" w:after="60"/>
              <w:rPr>
                <w:rFonts w:cs="Arial"/>
                <w:sz w:val="16"/>
                <w:szCs w:val="16"/>
              </w:rPr>
            </w:pPr>
          </w:p>
        </w:tc>
        <w:tc>
          <w:tcPr>
            <w:tcW w:w="599" w:type="pct"/>
            <w:gridSpan w:val="2"/>
            <w:shd w:val="clear" w:color="auto" w:fill="C6D9F1" w:themeFill="text2" w:themeFillTint="33"/>
          </w:tcPr>
          <w:p w14:paraId="1EEFFA1F" w14:textId="77777777" w:rsidR="00092B99" w:rsidRPr="003E195D" w:rsidRDefault="00092B99" w:rsidP="005C3545">
            <w:pPr>
              <w:spacing w:before="60" w:after="60"/>
              <w:rPr>
                <w:rFonts w:cs="Arial"/>
                <w:sz w:val="16"/>
                <w:szCs w:val="16"/>
              </w:rPr>
            </w:pPr>
          </w:p>
        </w:tc>
        <w:tc>
          <w:tcPr>
            <w:tcW w:w="1170" w:type="pct"/>
            <w:shd w:val="clear" w:color="auto" w:fill="C6D9F1" w:themeFill="text2" w:themeFillTint="33"/>
          </w:tcPr>
          <w:p w14:paraId="26535A8A" w14:textId="6AD59632" w:rsidR="00092B99" w:rsidRPr="003E195D" w:rsidRDefault="00092B99" w:rsidP="005C3545">
            <w:pPr>
              <w:spacing w:before="60" w:after="60"/>
              <w:rPr>
                <w:rFonts w:cs="Arial"/>
                <w:sz w:val="16"/>
                <w:szCs w:val="16"/>
              </w:rPr>
            </w:pPr>
          </w:p>
        </w:tc>
        <w:tc>
          <w:tcPr>
            <w:tcW w:w="548" w:type="pct"/>
          </w:tcPr>
          <w:p w14:paraId="66C52D4F" w14:textId="77777777" w:rsidR="00092B99" w:rsidRPr="003E195D" w:rsidRDefault="00092B99" w:rsidP="005C3545">
            <w:pPr>
              <w:spacing w:before="60" w:after="60"/>
              <w:rPr>
                <w:rFonts w:cs="Arial"/>
                <w:sz w:val="16"/>
                <w:szCs w:val="16"/>
              </w:rPr>
            </w:pPr>
          </w:p>
        </w:tc>
        <w:tc>
          <w:tcPr>
            <w:tcW w:w="405" w:type="pct"/>
          </w:tcPr>
          <w:p w14:paraId="35680CFC" w14:textId="0F4C273E" w:rsidR="00092B99" w:rsidRPr="003E195D" w:rsidRDefault="00092B99" w:rsidP="005C3545">
            <w:pPr>
              <w:spacing w:before="60" w:after="60"/>
              <w:rPr>
                <w:rFonts w:cs="Arial"/>
                <w:sz w:val="16"/>
                <w:szCs w:val="16"/>
              </w:rPr>
            </w:pPr>
          </w:p>
        </w:tc>
        <w:tc>
          <w:tcPr>
            <w:tcW w:w="603" w:type="pct"/>
          </w:tcPr>
          <w:p w14:paraId="73C6FEDA" w14:textId="0BF763CB" w:rsidR="00092B99" w:rsidRPr="003E195D" w:rsidRDefault="00092B99" w:rsidP="005C3545">
            <w:pPr>
              <w:spacing w:before="60" w:after="60"/>
              <w:rPr>
                <w:rFonts w:cs="Arial"/>
                <w:sz w:val="16"/>
                <w:szCs w:val="16"/>
              </w:rPr>
            </w:pPr>
          </w:p>
        </w:tc>
      </w:tr>
    </w:tbl>
    <w:p w14:paraId="24A50EB1" w14:textId="566AE868" w:rsidR="003A0531" w:rsidRPr="003E195D" w:rsidRDefault="003A0531" w:rsidP="005C08AD">
      <w:pPr>
        <w:spacing w:after="160" w:line="259" w:lineRule="auto"/>
        <w:jc w:val="center"/>
        <w:rPr>
          <w:rFonts w:cs="Arial"/>
          <w:b/>
          <w:sz w:val="24"/>
          <w:szCs w:val="24"/>
        </w:rPr>
      </w:pPr>
    </w:p>
    <w:p w14:paraId="41DE5E49" w14:textId="77777777" w:rsidR="00F7352B" w:rsidRPr="003E195D" w:rsidRDefault="00F7352B" w:rsidP="00F7352B">
      <w:pPr>
        <w:rPr>
          <w:rFonts w:cs="Arial"/>
          <w:b/>
          <w:sz w:val="16"/>
          <w:szCs w:val="16"/>
          <w:lang w:eastAsia="en-AU"/>
        </w:rPr>
      </w:pPr>
      <w:r w:rsidRPr="003E195D">
        <w:rPr>
          <w:rFonts w:cs="Arial"/>
          <w:b/>
          <w:sz w:val="16"/>
          <w:szCs w:val="16"/>
          <w:lang w:eastAsia="en-AU"/>
        </w:rPr>
        <w:t>Notes:</w:t>
      </w:r>
    </w:p>
    <w:p w14:paraId="0AD3E1C0" w14:textId="19696D15" w:rsidR="00F7352B" w:rsidRPr="003E195D" w:rsidRDefault="00F7352B" w:rsidP="00F7352B">
      <w:pPr>
        <w:pStyle w:val="ListParagraph"/>
        <w:numPr>
          <w:ilvl w:val="0"/>
          <w:numId w:val="78"/>
        </w:numPr>
        <w:rPr>
          <w:rFonts w:cs="Arial"/>
          <w:bCs/>
          <w:sz w:val="16"/>
          <w:szCs w:val="16"/>
          <w:lang w:eastAsia="en-AU"/>
        </w:rPr>
      </w:pPr>
      <w:r w:rsidRPr="003E195D">
        <w:rPr>
          <w:rFonts w:cs="Arial"/>
          <w:bCs/>
          <w:sz w:val="16"/>
          <w:szCs w:val="16"/>
          <w:lang w:eastAsia="en-AU"/>
        </w:rPr>
        <w:t xml:space="preserve">Where an employee has transferred to Westpac as part of a transfer of business and has had their prior service recognised, the Employment Start Date will be the employee’s initial start date with their prior employer. </w:t>
      </w:r>
    </w:p>
    <w:p w14:paraId="6875EE64" w14:textId="5D4AA0AC" w:rsidR="00E13F9F" w:rsidRPr="003E195D" w:rsidRDefault="00E13F9F" w:rsidP="00E13F9F">
      <w:pPr>
        <w:pStyle w:val="ListParagraph"/>
        <w:numPr>
          <w:ilvl w:val="0"/>
          <w:numId w:val="78"/>
        </w:numPr>
        <w:rPr>
          <w:rFonts w:cs="Arial"/>
          <w:bCs/>
          <w:sz w:val="16"/>
          <w:szCs w:val="16"/>
          <w:lang w:eastAsia="en-AU"/>
        </w:rPr>
      </w:pPr>
      <w:r w:rsidRPr="003E195D">
        <w:rPr>
          <w:rFonts w:cs="Arial"/>
          <w:bCs/>
          <w:sz w:val="16"/>
          <w:szCs w:val="16"/>
          <w:lang w:eastAsia="en-AU"/>
        </w:rPr>
        <w:t xml:space="preserve">Where </w:t>
      </w:r>
      <w:r w:rsidR="00D93669" w:rsidRPr="003E195D">
        <w:rPr>
          <w:rFonts w:cs="Arial"/>
          <w:bCs/>
          <w:sz w:val="16"/>
          <w:szCs w:val="16"/>
          <w:lang w:eastAsia="en-AU"/>
        </w:rPr>
        <w:t>**</w:t>
      </w:r>
      <w:r w:rsidRPr="003E195D">
        <w:rPr>
          <w:rFonts w:cs="Arial"/>
          <w:bCs/>
          <w:sz w:val="16"/>
          <w:szCs w:val="16"/>
          <w:lang w:eastAsia="en-AU"/>
        </w:rPr>
        <w:t xml:space="preserve"> is marked in Column C, the interest payment is yet to be calculated</w:t>
      </w:r>
      <w:r w:rsidR="00D93669" w:rsidRPr="003E195D">
        <w:rPr>
          <w:rFonts w:cs="Arial"/>
          <w:bCs/>
          <w:sz w:val="16"/>
          <w:szCs w:val="16"/>
          <w:lang w:eastAsia="en-AU"/>
        </w:rPr>
        <w:t>, but will be calculated at a rate of 4.75%.</w:t>
      </w:r>
    </w:p>
    <w:p w14:paraId="02C75EE5" w14:textId="484587B3" w:rsidR="00D93669" w:rsidRPr="003E195D" w:rsidRDefault="00D93669" w:rsidP="00E13F9F">
      <w:pPr>
        <w:pStyle w:val="ListParagraph"/>
        <w:numPr>
          <w:ilvl w:val="0"/>
          <w:numId w:val="78"/>
        </w:numPr>
        <w:rPr>
          <w:rFonts w:cs="Arial"/>
          <w:bCs/>
          <w:sz w:val="16"/>
          <w:szCs w:val="16"/>
          <w:lang w:eastAsia="en-AU"/>
        </w:rPr>
      </w:pPr>
      <w:r w:rsidRPr="003E195D">
        <w:rPr>
          <w:rFonts w:cs="Arial"/>
          <w:bCs/>
          <w:sz w:val="16"/>
          <w:szCs w:val="16"/>
          <w:lang w:eastAsia="en-AU"/>
        </w:rPr>
        <w:t>Where *** is marked in Column D, the total underpayment plus interest (excluding superannuation) is yet to be calculated, but will equal the amount in Column B plus Column C.</w:t>
      </w:r>
    </w:p>
    <w:p w14:paraId="7C8A80A3" w14:textId="77777777" w:rsidR="00E13F9F" w:rsidRPr="003E195D" w:rsidRDefault="00E13F9F" w:rsidP="00E13F9F">
      <w:pPr>
        <w:pStyle w:val="ListParagraph"/>
        <w:rPr>
          <w:rFonts w:cs="Arial"/>
          <w:bCs/>
          <w:sz w:val="16"/>
          <w:szCs w:val="16"/>
          <w:lang w:eastAsia="en-AU"/>
        </w:rPr>
      </w:pPr>
    </w:p>
    <w:p w14:paraId="7D88444F" w14:textId="77777777" w:rsidR="00F7352B" w:rsidRPr="003E195D" w:rsidRDefault="00F7352B" w:rsidP="00F7352B">
      <w:pPr>
        <w:pStyle w:val="ListParagraph"/>
        <w:rPr>
          <w:rFonts w:cs="Arial"/>
          <w:bCs/>
          <w:sz w:val="16"/>
          <w:szCs w:val="16"/>
          <w:lang w:eastAsia="en-AU"/>
        </w:rPr>
      </w:pPr>
    </w:p>
    <w:p w14:paraId="37B71460" w14:textId="77777777" w:rsidR="00032085" w:rsidRPr="003E195D" w:rsidRDefault="00032085">
      <w:pPr>
        <w:rPr>
          <w:rFonts w:cs="Arial"/>
          <w:bCs/>
          <w:sz w:val="16"/>
          <w:szCs w:val="16"/>
          <w:highlight w:val="cyan"/>
          <w:lang w:eastAsia="en-AU"/>
        </w:rPr>
      </w:pPr>
      <w:r w:rsidRPr="003E195D">
        <w:rPr>
          <w:rFonts w:cs="Arial"/>
          <w:bCs/>
          <w:sz w:val="16"/>
          <w:szCs w:val="16"/>
          <w:highlight w:val="cyan"/>
          <w:lang w:eastAsia="en-AU"/>
        </w:rPr>
        <w:br w:type="page"/>
      </w:r>
    </w:p>
    <w:p w14:paraId="0FDFB5C2" w14:textId="7969D7EB" w:rsidR="003A0531" w:rsidRDefault="003A0531" w:rsidP="003A0531">
      <w:pPr>
        <w:spacing w:after="160" w:line="259" w:lineRule="auto"/>
        <w:jc w:val="center"/>
        <w:rPr>
          <w:rFonts w:cs="Arial"/>
          <w:b/>
          <w:sz w:val="24"/>
          <w:szCs w:val="24"/>
        </w:rPr>
      </w:pPr>
      <w:r w:rsidRPr="003E195D">
        <w:rPr>
          <w:rFonts w:cs="Arial"/>
          <w:b/>
          <w:sz w:val="24"/>
          <w:szCs w:val="24"/>
        </w:rPr>
        <w:lastRenderedPageBreak/>
        <w:t xml:space="preserve">SCHEDULE C – </w:t>
      </w:r>
      <w:r w:rsidR="00F66B72" w:rsidRPr="003E195D">
        <w:rPr>
          <w:rFonts w:cs="Arial"/>
          <w:b/>
          <w:sz w:val="24"/>
          <w:szCs w:val="24"/>
        </w:rPr>
        <w:t xml:space="preserve">EMPLOYEES </w:t>
      </w:r>
      <w:r w:rsidR="00D8681F" w:rsidRPr="003E195D">
        <w:rPr>
          <w:rFonts w:cs="Arial"/>
          <w:b/>
          <w:sz w:val="24"/>
          <w:szCs w:val="24"/>
        </w:rPr>
        <w:t>TO BE</w:t>
      </w:r>
      <w:r w:rsidRPr="003E195D">
        <w:rPr>
          <w:rFonts w:cs="Arial"/>
          <w:b/>
          <w:sz w:val="24"/>
          <w:szCs w:val="24"/>
        </w:rPr>
        <w:t xml:space="preserve"> REMED</w:t>
      </w:r>
      <w:r w:rsidR="00311EFD" w:rsidRPr="003E195D">
        <w:rPr>
          <w:rFonts w:cs="Arial"/>
          <w:b/>
          <w:sz w:val="24"/>
          <w:szCs w:val="24"/>
        </w:rPr>
        <w:t>I</w:t>
      </w:r>
      <w:r w:rsidRPr="003E195D">
        <w:rPr>
          <w:rFonts w:cs="Arial"/>
          <w:b/>
          <w:sz w:val="24"/>
          <w:szCs w:val="24"/>
        </w:rPr>
        <w:t>ATED</w:t>
      </w:r>
      <w:r w:rsidR="00D8681F" w:rsidRPr="003E195D">
        <w:rPr>
          <w:rFonts w:cs="Arial"/>
          <w:b/>
          <w:sz w:val="24"/>
          <w:szCs w:val="24"/>
        </w:rPr>
        <w:t xml:space="preserve"> BY 30 NOVEMBER 2021</w:t>
      </w:r>
    </w:p>
    <w:p w14:paraId="6C8D4037" w14:textId="1A1671CB" w:rsidR="007D10A7" w:rsidRPr="007D10A7" w:rsidRDefault="007D10A7" w:rsidP="007D10A7">
      <w:pPr>
        <w:spacing w:after="160" w:line="259" w:lineRule="auto"/>
        <w:jc w:val="center"/>
        <w:rPr>
          <w:rFonts w:cs="Arial"/>
          <w:b/>
          <w:i/>
          <w:iCs/>
          <w:sz w:val="24"/>
          <w:szCs w:val="24"/>
        </w:rPr>
      </w:pPr>
      <w:r w:rsidRPr="007D10A7">
        <w:rPr>
          <w:rFonts w:cs="Arial"/>
          <w:b/>
          <w:i/>
          <w:iCs/>
          <w:sz w:val="24"/>
          <w:szCs w:val="24"/>
        </w:rPr>
        <w:t>See attached document</w:t>
      </w:r>
    </w:p>
    <w:tbl>
      <w:tblPr>
        <w:tblStyle w:val="TableGrid"/>
        <w:tblW w:w="5459" w:type="pct"/>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9"/>
        <w:gridCol w:w="1493"/>
        <w:gridCol w:w="1416"/>
        <w:gridCol w:w="1678"/>
        <w:gridCol w:w="1681"/>
        <w:gridCol w:w="3137"/>
        <w:gridCol w:w="2095"/>
        <w:gridCol w:w="1233"/>
        <w:gridCol w:w="1836"/>
      </w:tblGrid>
      <w:tr w:rsidR="00752880" w:rsidRPr="003E195D" w14:paraId="00A2B8C7" w14:textId="77777777" w:rsidTr="008120F3">
        <w:trPr>
          <w:trHeight w:val="464"/>
        </w:trPr>
        <w:tc>
          <w:tcPr>
            <w:tcW w:w="216" w:type="pct"/>
            <w:shd w:val="clear" w:color="auto" w:fill="FFFFFF" w:themeFill="background1"/>
          </w:tcPr>
          <w:p w14:paraId="144C9BA3" w14:textId="77777777" w:rsidR="001F1ECB" w:rsidRPr="003E195D" w:rsidRDefault="001F1ECB" w:rsidP="00AF288B">
            <w:pPr>
              <w:spacing w:before="60" w:after="60"/>
              <w:rPr>
                <w:rFonts w:cs="Arial"/>
                <w:b/>
                <w:sz w:val="16"/>
                <w:szCs w:val="16"/>
              </w:rPr>
            </w:pPr>
          </w:p>
        </w:tc>
        <w:tc>
          <w:tcPr>
            <w:tcW w:w="490" w:type="pct"/>
            <w:shd w:val="clear" w:color="auto" w:fill="C2D69B" w:themeFill="accent3" w:themeFillTint="99"/>
          </w:tcPr>
          <w:p w14:paraId="59FB6C9E" w14:textId="77777777" w:rsidR="001F1ECB" w:rsidRPr="003E195D" w:rsidRDefault="001F1ECB" w:rsidP="00AF288B">
            <w:pPr>
              <w:spacing w:before="60" w:after="60"/>
              <w:jc w:val="center"/>
              <w:rPr>
                <w:rFonts w:cs="Arial"/>
                <w:b/>
                <w:sz w:val="16"/>
                <w:szCs w:val="16"/>
              </w:rPr>
            </w:pPr>
            <w:r w:rsidRPr="003E195D">
              <w:rPr>
                <w:rFonts w:cs="Arial"/>
                <w:b/>
                <w:sz w:val="16"/>
                <w:szCs w:val="16"/>
              </w:rPr>
              <w:t>Column A</w:t>
            </w:r>
          </w:p>
        </w:tc>
        <w:tc>
          <w:tcPr>
            <w:tcW w:w="465" w:type="pct"/>
            <w:shd w:val="clear" w:color="auto" w:fill="FFFFFF" w:themeFill="background1"/>
          </w:tcPr>
          <w:p w14:paraId="1D82D047" w14:textId="77777777" w:rsidR="001F1ECB" w:rsidRPr="003E195D" w:rsidRDefault="001F1ECB" w:rsidP="00AF288B">
            <w:pPr>
              <w:spacing w:before="60" w:after="60"/>
              <w:jc w:val="center"/>
              <w:rPr>
                <w:rFonts w:cs="Arial"/>
                <w:b/>
                <w:sz w:val="16"/>
                <w:szCs w:val="16"/>
              </w:rPr>
            </w:pPr>
          </w:p>
        </w:tc>
        <w:tc>
          <w:tcPr>
            <w:tcW w:w="2133" w:type="pct"/>
            <w:gridSpan w:val="3"/>
            <w:shd w:val="clear" w:color="auto" w:fill="FFFFFF" w:themeFill="background1"/>
          </w:tcPr>
          <w:p w14:paraId="3E7CF654" w14:textId="608446C4" w:rsidR="001F1ECB" w:rsidRPr="003E195D" w:rsidRDefault="001F1ECB" w:rsidP="00AF288B">
            <w:pPr>
              <w:spacing w:before="60" w:after="60"/>
              <w:jc w:val="center"/>
              <w:rPr>
                <w:rFonts w:cs="Arial"/>
                <w:b/>
                <w:sz w:val="16"/>
                <w:szCs w:val="16"/>
              </w:rPr>
            </w:pPr>
          </w:p>
        </w:tc>
        <w:tc>
          <w:tcPr>
            <w:tcW w:w="688" w:type="pct"/>
            <w:shd w:val="clear" w:color="auto" w:fill="C2D69B" w:themeFill="accent3" w:themeFillTint="99"/>
          </w:tcPr>
          <w:p w14:paraId="5B02D9BE" w14:textId="77777777" w:rsidR="001F1ECB" w:rsidRPr="003E195D" w:rsidRDefault="001F1ECB" w:rsidP="00AF288B">
            <w:pPr>
              <w:spacing w:before="60" w:after="60"/>
              <w:jc w:val="center"/>
              <w:rPr>
                <w:rFonts w:cs="Arial"/>
                <w:b/>
                <w:sz w:val="16"/>
                <w:szCs w:val="16"/>
              </w:rPr>
            </w:pPr>
            <w:r w:rsidRPr="003E195D">
              <w:rPr>
                <w:rFonts w:cs="Arial"/>
                <w:b/>
                <w:sz w:val="16"/>
                <w:szCs w:val="16"/>
              </w:rPr>
              <w:t>Column B</w:t>
            </w:r>
          </w:p>
        </w:tc>
        <w:tc>
          <w:tcPr>
            <w:tcW w:w="405" w:type="pct"/>
            <w:shd w:val="clear" w:color="auto" w:fill="C2D69B" w:themeFill="accent3" w:themeFillTint="99"/>
          </w:tcPr>
          <w:p w14:paraId="17683713" w14:textId="77777777" w:rsidR="001F1ECB" w:rsidRPr="003E195D" w:rsidRDefault="001F1ECB" w:rsidP="00AF288B">
            <w:pPr>
              <w:spacing w:before="60" w:after="60"/>
              <w:jc w:val="center"/>
              <w:rPr>
                <w:rFonts w:cs="Arial"/>
                <w:b/>
                <w:sz w:val="16"/>
                <w:szCs w:val="16"/>
              </w:rPr>
            </w:pPr>
            <w:r w:rsidRPr="003E195D">
              <w:rPr>
                <w:rFonts w:cs="Arial"/>
                <w:b/>
                <w:sz w:val="16"/>
                <w:szCs w:val="16"/>
              </w:rPr>
              <w:t>Column C</w:t>
            </w:r>
          </w:p>
        </w:tc>
        <w:tc>
          <w:tcPr>
            <w:tcW w:w="603" w:type="pct"/>
            <w:shd w:val="clear" w:color="auto" w:fill="C2D69B" w:themeFill="accent3" w:themeFillTint="99"/>
          </w:tcPr>
          <w:p w14:paraId="1415A0B5" w14:textId="77777777" w:rsidR="001F1ECB" w:rsidRPr="003E195D" w:rsidRDefault="001F1ECB" w:rsidP="00AF288B">
            <w:pPr>
              <w:spacing w:before="60" w:after="60"/>
              <w:jc w:val="center"/>
              <w:rPr>
                <w:rFonts w:cs="Arial"/>
                <w:b/>
                <w:sz w:val="16"/>
                <w:szCs w:val="16"/>
              </w:rPr>
            </w:pPr>
            <w:r w:rsidRPr="003E195D">
              <w:rPr>
                <w:rFonts w:cs="Arial"/>
                <w:b/>
                <w:sz w:val="16"/>
                <w:szCs w:val="16"/>
              </w:rPr>
              <w:t>Column D</w:t>
            </w:r>
          </w:p>
        </w:tc>
      </w:tr>
      <w:tr w:rsidR="00752880" w:rsidRPr="003E195D" w14:paraId="1DCC51D1" w14:textId="77777777" w:rsidTr="008120F3">
        <w:trPr>
          <w:trHeight w:val="788"/>
        </w:trPr>
        <w:tc>
          <w:tcPr>
            <w:tcW w:w="216" w:type="pct"/>
            <w:shd w:val="clear" w:color="auto" w:fill="000000" w:themeFill="text1"/>
          </w:tcPr>
          <w:p w14:paraId="7F054413" w14:textId="77777777" w:rsidR="00D91B6F" w:rsidRPr="003E195D" w:rsidRDefault="00D91B6F" w:rsidP="00AF288B">
            <w:pPr>
              <w:spacing w:before="60" w:after="60"/>
              <w:jc w:val="center"/>
              <w:rPr>
                <w:rFonts w:cs="Arial"/>
                <w:b/>
                <w:sz w:val="16"/>
                <w:szCs w:val="16"/>
              </w:rPr>
            </w:pPr>
            <w:r w:rsidRPr="003E195D">
              <w:rPr>
                <w:rFonts w:cs="Arial"/>
                <w:b/>
                <w:sz w:val="16"/>
                <w:szCs w:val="16"/>
              </w:rPr>
              <w:t>No</w:t>
            </w:r>
          </w:p>
        </w:tc>
        <w:tc>
          <w:tcPr>
            <w:tcW w:w="490" w:type="pct"/>
            <w:shd w:val="clear" w:color="auto" w:fill="000000" w:themeFill="text1"/>
          </w:tcPr>
          <w:p w14:paraId="08118D09" w14:textId="77777777" w:rsidR="00D91B6F" w:rsidRPr="003E195D" w:rsidRDefault="00D91B6F" w:rsidP="00AF288B">
            <w:pPr>
              <w:spacing w:before="60" w:after="60"/>
              <w:jc w:val="center"/>
              <w:rPr>
                <w:rFonts w:cs="Arial"/>
                <w:b/>
                <w:sz w:val="16"/>
                <w:szCs w:val="16"/>
              </w:rPr>
            </w:pPr>
            <w:r w:rsidRPr="003E195D">
              <w:rPr>
                <w:rFonts w:cs="Arial"/>
                <w:b/>
                <w:sz w:val="16"/>
                <w:szCs w:val="16"/>
              </w:rPr>
              <w:t>Employee</w:t>
            </w:r>
          </w:p>
        </w:tc>
        <w:tc>
          <w:tcPr>
            <w:tcW w:w="465" w:type="pct"/>
            <w:shd w:val="clear" w:color="auto" w:fill="000000" w:themeFill="text1"/>
          </w:tcPr>
          <w:p w14:paraId="245C36C3" w14:textId="77777777" w:rsidR="00D91B6F" w:rsidRPr="003E195D" w:rsidRDefault="00D91B6F" w:rsidP="00AF288B">
            <w:pPr>
              <w:spacing w:before="60" w:after="60"/>
              <w:jc w:val="center"/>
              <w:rPr>
                <w:rFonts w:cs="Arial"/>
                <w:b/>
                <w:color w:val="FFFFFF" w:themeColor="background1"/>
                <w:sz w:val="16"/>
                <w:szCs w:val="16"/>
              </w:rPr>
            </w:pPr>
          </w:p>
        </w:tc>
        <w:tc>
          <w:tcPr>
            <w:tcW w:w="2133" w:type="pct"/>
            <w:gridSpan w:val="3"/>
            <w:shd w:val="clear" w:color="auto" w:fill="000000" w:themeFill="text1"/>
          </w:tcPr>
          <w:p w14:paraId="00AD9BEE" w14:textId="6B0778C4" w:rsidR="00D91B6F" w:rsidRPr="003E195D" w:rsidRDefault="00D91B6F" w:rsidP="00AF288B">
            <w:pPr>
              <w:spacing w:before="60" w:after="60"/>
              <w:jc w:val="center"/>
              <w:rPr>
                <w:rFonts w:cs="Arial"/>
                <w:b/>
                <w:color w:val="FFFFFF" w:themeColor="background1"/>
                <w:sz w:val="16"/>
                <w:szCs w:val="16"/>
              </w:rPr>
            </w:pPr>
            <w:r w:rsidRPr="003E195D">
              <w:rPr>
                <w:rFonts w:cs="Arial"/>
                <w:b/>
                <w:color w:val="FFFFFF" w:themeColor="background1"/>
                <w:sz w:val="16"/>
                <w:szCs w:val="16"/>
              </w:rPr>
              <w:t>Details of contravention</w:t>
            </w:r>
          </w:p>
        </w:tc>
        <w:tc>
          <w:tcPr>
            <w:tcW w:w="688" w:type="pct"/>
            <w:shd w:val="clear" w:color="auto" w:fill="000000" w:themeFill="text1"/>
          </w:tcPr>
          <w:p w14:paraId="1F4398B5" w14:textId="77777777" w:rsidR="00D91B6F" w:rsidRPr="003E195D" w:rsidRDefault="00D91B6F" w:rsidP="00AF288B">
            <w:pPr>
              <w:spacing w:before="60" w:after="60"/>
              <w:jc w:val="center"/>
              <w:rPr>
                <w:rFonts w:cs="Arial"/>
                <w:b/>
                <w:sz w:val="16"/>
                <w:szCs w:val="16"/>
              </w:rPr>
            </w:pPr>
            <w:r w:rsidRPr="003E195D">
              <w:rPr>
                <w:rFonts w:cs="Arial"/>
                <w:b/>
                <w:sz w:val="16"/>
                <w:szCs w:val="16"/>
              </w:rPr>
              <w:t>Total underpayment</w:t>
            </w:r>
          </w:p>
          <w:p w14:paraId="7F4627C6" w14:textId="77777777" w:rsidR="00D91B6F" w:rsidRPr="003E195D" w:rsidRDefault="00D91B6F" w:rsidP="00AF288B">
            <w:pPr>
              <w:spacing w:before="60" w:after="60"/>
              <w:jc w:val="center"/>
              <w:rPr>
                <w:rFonts w:cs="Arial"/>
                <w:b/>
                <w:sz w:val="16"/>
                <w:szCs w:val="16"/>
              </w:rPr>
            </w:pPr>
            <w:r w:rsidRPr="003E195D">
              <w:rPr>
                <w:rFonts w:cs="Arial"/>
                <w:b/>
                <w:sz w:val="16"/>
                <w:szCs w:val="16"/>
              </w:rPr>
              <w:t>(excl super)</w:t>
            </w:r>
          </w:p>
        </w:tc>
        <w:tc>
          <w:tcPr>
            <w:tcW w:w="405" w:type="pct"/>
            <w:shd w:val="clear" w:color="auto" w:fill="000000" w:themeFill="text1"/>
          </w:tcPr>
          <w:p w14:paraId="4170E256" w14:textId="4900D503" w:rsidR="00D91B6F" w:rsidRPr="003E195D" w:rsidRDefault="00D91B6F" w:rsidP="00AF288B">
            <w:pPr>
              <w:spacing w:before="60" w:after="60"/>
              <w:jc w:val="center"/>
              <w:rPr>
                <w:rFonts w:cs="Arial"/>
                <w:b/>
                <w:sz w:val="16"/>
                <w:szCs w:val="16"/>
              </w:rPr>
            </w:pPr>
            <w:r w:rsidRPr="003E195D">
              <w:rPr>
                <w:rFonts w:cs="Arial"/>
                <w:b/>
                <w:sz w:val="16"/>
                <w:szCs w:val="16"/>
              </w:rPr>
              <w:t xml:space="preserve">Interest </w:t>
            </w:r>
          </w:p>
        </w:tc>
        <w:tc>
          <w:tcPr>
            <w:tcW w:w="603" w:type="pct"/>
            <w:shd w:val="clear" w:color="auto" w:fill="000000" w:themeFill="text1"/>
          </w:tcPr>
          <w:p w14:paraId="22A7C1CE" w14:textId="77777777" w:rsidR="00D91B6F" w:rsidRPr="003E195D" w:rsidRDefault="00D91B6F" w:rsidP="00AF288B">
            <w:pPr>
              <w:spacing w:before="60" w:after="60"/>
              <w:ind w:right="34"/>
              <w:jc w:val="center"/>
              <w:rPr>
                <w:rFonts w:cs="Arial"/>
                <w:b/>
                <w:sz w:val="16"/>
                <w:szCs w:val="16"/>
              </w:rPr>
            </w:pPr>
            <w:r w:rsidRPr="003E195D">
              <w:rPr>
                <w:rFonts w:cs="Arial"/>
                <w:b/>
                <w:sz w:val="16"/>
                <w:szCs w:val="16"/>
              </w:rPr>
              <w:t xml:space="preserve">Total underpayment including interest (excl super) </w:t>
            </w:r>
          </w:p>
        </w:tc>
      </w:tr>
      <w:tr w:rsidR="00752880" w:rsidRPr="003E195D" w14:paraId="22FF0A1A" w14:textId="77777777" w:rsidTr="008120F3">
        <w:trPr>
          <w:trHeight w:val="450"/>
        </w:trPr>
        <w:tc>
          <w:tcPr>
            <w:tcW w:w="216" w:type="pct"/>
            <w:shd w:val="clear" w:color="auto" w:fill="C2D69B" w:themeFill="accent3" w:themeFillTint="99"/>
          </w:tcPr>
          <w:p w14:paraId="00F4746B" w14:textId="77777777" w:rsidR="001F1ECB" w:rsidRPr="003E195D" w:rsidRDefault="001F1ECB" w:rsidP="00AF288B">
            <w:pPr>
              <w:spacing w:before="60" w:after="60"/>
              <w:ind w:left="-113" w:right="-113"/>
              <w:rPr>
                <w:rFonts w:cs="Arial"/>
                <w:sz w:val="16"/>
                <w:szCs w:val="16"/>
              </w:rPr>
            </w:pPr>
          </w:p>
        </w:tc>
        <w:tc>
          <w:tcPr>
            <w:tcW w:w="490" w:type="pct"/>
            <w:shd w:val="clear" w:color="auto" w:fill="C2D69B" w:themeFill="accent3" w:themeFillTint="99"/>
          </w:tcPr>
          <w:p w14:paraId="3D22DD6D" w14:textId="77777777" w:rsidR="001F1ECB" w:rsidRPr="003E195D" w:rsidRDefault="001F1ECB" w:rsidP="00AF288B">
            <w:pPr>
              <w:spacing w:before="60" w:after="60"/>
              <w:ind w:left="-113" w:right="-113"/>
              <w:rPr>
                <w:rFonts w:cs="Arial"/>
                <w:sz w:val="16"/>
                <w:szCs w:val="16"/>
              </w:rPr>
            </w:pPr>
          </w:p>
        </w:tc>
        <w:tc>
          <w:tcPr>
            <w:tcW w:w="465" w:type="pct"/>
            <w:shd w:val="clear" w:color="auto" w:fill="C2D69B" w:themeFill="accent3" w:themeFillTint="99"/>
          </w:tcPr>
          <w:p w14:paraId="7D956D0C" w14:textId="77777777" w:rsidR="001F1ECB" w:rsidRPr="003E195D" w:rsidRDefault="001F1ECB" w:rsidP="00AF288B">
            <w:pPr>
              <w:spacing w:before="60" w:after="60"/>
              <w:ind w:left="-57" w:right="-57"/>
              <w:jc w:val="center"/>
              <w:rPr>
                <w:rFonts w:cs="Arial"/>
                <w:b/>
                <w:sz w:val="16"/>
                <w:szCs w:val="16"/>
              </w:rPr>
            </w:pPr>
            <w:r w:rsidRPr="003E195D">
              <w:rPr>
                <w:rFonts w:cs="Arial"/>
                <w:b/>
                <w:sz w:val="16"/>
                <w:szCs w:val="16"/>
              </w:rPr>
              <w:t>Preserved LSL Employee (Yes/No)</w:t>
            </w:r>
          </w:p>
        </w:tc>
        <w:tc>
          <w:tcPr>
            <w:tcW w:w="551" w:type="pct"/>
            <w:shd w:val="clear" w:color="auto" w:fill="C2D69B" w:themeFill="accent3" w:themeFillTint="99"/>
          </w:tcPr>
          <w:p w14:paraId="6885517B" w14:textId="388459A6" w:rsidR="001F1ECB" w:rsidRPr="003E195D" w:rsidRDefault="001F1ECB" w:rsidP="00AF288B">
            <w:pPr>
              <w:spacing w:before="60" w:after="60"/>
              <w:ind w:left="-57" w:right="-57"/>
              <w:jc w:val="center"/>
              <w:rPr>
                <w:rFonts w:cs="Arial"/>
                <w:b/>
                <w:sz w:val="16"/>
                <w:szCs w:val="16"/>
              </w:rPr>
            </w:pPr>
            <w:r w:rsidRPr="003E195D">
              <w:rPr>
                <w:rFonts w:cs="Arial"/>
                <w:b/>
                <w:sz w:val="16"/>
                <w:szCs w:val="16"/>
              </w:rPr>
              <w:t xml:space="preserve">Employment Start date </w:t>
            </w:r>
          </w:p>
        </w:tc>
        <w:tc>
          <w:tcPr>
            <w:tcW w:w="552" w:type="pct"/>
            <w:shd w:val="clear" w:color="auto" w:fill="C2D69B" w:themeFill="accent3" w:themeFillTint="99"/>
          </w:tcPr>
          <w:p w14:paraId="6F108F1A" w14:textId="208C0515" w:rsidR="001F1ECB" w:rsidRPr="003E195D" w:rsidRDefault="001F1ECB" w:rsidP="00AF288B">
            <w:pPr>
              <w:spacing w:before="60" w:after="60"/>
              <w:ind w:left="-57" w:right="-57"/>
              <w:jc w:val="center"/>
              <w:rPr>
                <w:rFonts w:cs="Arial"/>
                <w:b/>
                <w:sz w:val="16"/>
                <w:szCs w:val="16"/>
              </w:rPr>
            </w:pPr>
            <w:r w:rsidRPr="003E195D">
              <w:rPr>
                <w:rFonts w:cs="Arial"/>
                <w:b/>
                <w:sz w:val="16"/>
                <w:szCs w:val="16"/>
              </w:rPr>
              <w:t xml:space="preserve">Employment End date </w:t>
            </w:r>
          </w:p>
        </w:tc>
        <w:tc>
          <w:tcPr>
            <w:tcW w:w="1030" w:type="pct"/>
            <w:shd w:val="clear" w:color="auto" w:fill="C2D69B" w:themeFill="accent3" w:themeFillTint="99"/>
          </w:tcPr>
          <w:p w14:paraId="5D93B9B8" w14:textId="535E9896" w:rsidR="001F1ECB" w:rsidRPr="003E195D" w:rsidRDefault="001F1ECB" w:rsidP="00AF288B">
            <w:pPr>
              <w:spacing w:before="60" w:after="60"/>
              <w:ind w:left="-57" w:right="-57"/>
              <w:jc w:val="center"/>
              <w:rPr>
                <w:rFonts w:cs="Arial"/>
                <w:b/>
                <w:sz w:val="16"/>
                <w:szCs w:val="16"/>
              </w:rPr>
            </w:pPr>
            <w:r w:rsidRPr="003E195D">
              <w:rPr>
                <w:rFonts w:cs="Arial"/>
                <w:b/>
                <w:sz w:val="16"/>
                <w:szCs w:val="16"/>
              </w:rPr>
              <w:t xml:space="preserve">Relevant instrument(s) </w:t>
            </w:r>
          </w:p>
        </w:tc>
        <w:tc>
          <w:tcPr>
            <w:tcW w:w="688" w:type="pct"/>
            <w:shd w:val="clear" w:color="auto" w:fill="C2D69B" w:themeFill="accent3" w:themeFillTint="99"/>
          </w:tcPr>
          <w:p w14:paraId="0748A01D" w14:textId="77777777" w:rsidR="001F1ECB" w:rsidRPr="003E195D" w:rsidRDefault="001F1ECB" w:rsidP="00AF288B">
            <w:pPr>
              <w:spacing w:before="60" w:after="60"/>
              <w:ind w:left="-57" w:right="-57"/>
              <w:rPr>
                <w:rFonts w:cs="Arial"/>
                <w:sz w:val="16"/>
                <w:szCs w:val="16"/>
              </w:rPr>
            </w:pPr>
          </w:p>
        </w:tc>
        <w:tc>
          <w:tcPr>
            <w:tcW w:w="405" w:type="pct"/>
            <w:shd w:val="clear" w:color="auto" w:fill="C2D69B" w:themeFill="accent3" w:themeFillTint="99"/>
          </w:tcPr>
          <w:p w14:paraId="08332AF7" w14:textId="77777777" w:rsidR="001F1ECB" w:rsidRPr="003E195D" w:rsidRDefault="001F1ECB" w:rsidP="00AF288B">
            <w:pPr>
              <w:spacing w:before="60" w:after="60"/>
              <w:ind w:left="-57" w:right="-57"/>
              <w:rPr>
                <w:rFonts w:cs="Arial"/>
                <w:sz w:val="16"/>
                <w:szCs w:val="16"/>
              </w:rPr>
            </w:pPr>
          </w:p>
        </w:tc>
        <w:tc>
          <w:tcPr>
            <w:tcW w:w="603" w:type="pct"/>
            <w:shd w:val="clear" w:color="auto" w:fill="C2D69B" w:themeFill="accent3" w:themeFillTint="99"/>
          </w:tcPr>
          <w:p w14:paraId="2E040293" w14:textId="77777777" w:rsidR="001F1ECB" w:rsidRPr="003E195D" w:rsidRDefault="001F1ECB" w:rsidP="00AF288B">
            <w:pPr>
              <w:spacing w:before="60" w:after="60"/>
              <w:ind w:left="-57" w:right="-57"/>
              <w:rPr>
                <w:rFonts w:cs="Arial"/>
                <w:sz w:val="16"/>
                <w:szCs w:val="16"/>
              </w:rPr>
            </w:pPr>
          </w:p>
        </w:tc>
      </w:tr>
      <w:tr w:rsidR="00752880" w:rsidRPr="003E195D" w14:paraId="7C4D604A" w14:textId="77777777" w:rsidTr="008120F3">
        <w:trPr>
          <w:trHeight w:val="407"/>
        </w:trPr>
        <w:tc>
          <w:tcPr>
            <w:tcW w:w="216" w:type="pct"/>
          </w:tcPr>
          <w:p w14:paraId="35DC0CD2" w14:textId="77777777" w:rsidR="001F1ECB" w:rsidRPr="003E195D" w:rsidRDefault="001F1ECB" w:rsidP="00AF288B">
            <w:pPr>
              <w:spacing w:before="60" w:after="60"/>
              <w:rPr>
                <w:rFonts w:cs="Arial"/>
                <w:sz w:val="16"/>
                <w:szCs w:val="16"/>
              </w:rPr>
            </w:pPr>
            <w:r w:rsidRPr="003E195D">
              <w:rPr>
                <w:rFonts w:cs="Arial"/>
                <w:sz w:val="16"/>
                <w:szCs w:val="16"/>
              </w:rPr>
              <w:t>1.</w:t>
            </w:r>
          </w:p>
        </w:tc>
        <w:tc>
          <w:tcPr>
            <w:tcW w:w="490" w:type="pct"/>
          </w:tcPr>
          <w:p w14:paraId="55E4AB21" w14:textId="77777777" w:rsidR="001F1ECB" w:rsidRPr="003E195D" w:rsidRDefault="001F1ECB" w:rsidP="00AF288B">
            <w:pPr>
              <w:spacing w:before="60" w:after="60"/>
              <w:rPr>
                <w:rFonts w:cs="Arial"/>
                <w:sz w:val="16"/>
                <w:szCs w:val="16"/>
                <w:highlight w:val="yellow"/>
              </w:rPr>
            </w:pPr>
          </w:p>
        </w:tc>
        <w:tc>
          <w:tcPr>
            <w:tcW w:w="465" w:type="pct"/>
            <w:shd w:val="clear" w:color="auto" w:fill="C6D9F1" w:themeFill="text2" w:themeFillTint="33"/>
          </w:tcPr>
          <w:p w14:paraId="4085FED5" w14:textId="77777777" w:rsidR="001F1ECB" w:rsidRPr="003E195D" w:rsidRDefault="001F1ECB" w:rsidP="00AF288B">
            <w:pPr>
              <w:spacing w:before="60" w:after="60"/>
              <w:rPr>
                <w:rFonts w:cs="Arial"/>
                <w:sz w:val="16"/>
                <w:szCs w:val="16"/>
                <w:highlight w:val="yellow"/>
              </w:rPr>
            </w:pPr>
          </w:p>
        </w:tc>
        <w:tc>
          <w:tcPr>
            <w:tcW w:w="551" w:type="pct"/>
            <w:shd w:val="clear" w:color="auto" w:fill="C6D9F1" w:themeFill="text2" w:themeFillTint="33"/>
          </w:tcPr>
          <w:p w14:paraId="6F8E1628" w14:textId="77777777" w:rsidR="001F1ECB" w:rsidRPr="003E195D" w:rsidRDefault="001F1ECB" w:rsidP="00AF288B">
            <w:pPr>
              <w:spacing w:before="60" w:after="60"/>
              <w:rPr>
                <w:rFonts w:cs="Arial"/>
                <w:sz w:val="16"/>
                <w:szCs w:val="16"/>
                <w:highlight w:val="yellow"/>
              </w:rPr>
            </w:pPr>
          </w:p>
        </w:tc>
        <w:tc>
          <w:tcPr>
            <w:tcW w:w="552" w:type="pct"/>
            <w:shd w:val="clear" w:color="auto" w:fill="C6D9F1" w:themeFill="text2" w:themeFillTint="33"/>
          </w:tcPr>
          <w:p w14:paraId="0E05CAA5" w14:textId="77777777" w:rsidR="001F1ECB" w:rsidRPr="003E195D" w:rsidRDefault="001F1ECB" w:rsidP="00AF288B">
            <w:pPr>
              <w:spacing w:before="60" w:after="60"/>
              <w:jc w:val="center"/>
              <w:rPr>
                <w:rFonts w:cs="Arial"/>
                <w:sz w:val="16"/>
                <w:szCs w:val="16"/>
                <w:highlight w:val="yellow"/>
              </w:rPr>
            </w:pPr>
          </w:p>
        </w:tc>
        <w:tc>
          <w:tcPr>
            <w:tcW w:w="1030" w:type="pct"/>
            <w:shd w:val="clear" w:color="auto" w:fill="C6D9F1" w:themeFill="text2" w:themeFillTint="33"/>
          </w:tcPr>
          <w:p w14:paraId="38F4E223" w14:textId="694EC5C3" w:rsidR="001F1ECB" w:rsidRPr="003E195D" w:rsidRDefault="001F1ECB" w:rsidP="00AF288B">
            <w:pPr>
              <w:spacing w:before="60" w:after="60"/>
              <w:jc w:val="center"/>
              <w:rPr>
                <w:rFonts w:cs="Arial"/>
                <w:sz w:val="16"/>
                <w:szCs w:val="16"/>
                <w:highlight w:val="yellow"/>
              </w:rPr>
            </w:pPr>
          </w:p>
        </w:tc>
        <w:tc>
          <w:tcPr>
            <w:tcW w:w="688" w:type="pct"/>
          </w:tcPr>
          <w:p w14:paraId="259417E2" w14:textId="77777777" w:rsidR="001F1ECB" w:rsidRPr="003E195D" w:rsidRDefault="001F1ECB" w:rsidP="00AF288B">
            <w:pPr>
              <w:spacing w:before="60" w:after="60"/>
              <w:jc w:val="center"/>
              <w:rPr>
                <w:rFonts w:cs="Arial"/>
                <w:sz w:val="16"/>
                <w:szCs w:val="16"/>
                <w:highlight w:val="yellow"/>
              </w:rPr>
            </w:pPr>
          </w:p>
        </w:tc>
        <w:tc>
          <w:tcPr>
            <w:tcW w:w="405" w:type="pct"/>
          </w:tcPr>
          <w:p w14:paraId="3D64F14C" w14:textId="77777777" w:rsidR="001F1ECB" w:rsidRPr="003E195D" w:rsidRDefault="001F1ECB" w:rsidP="00AF288B">
            <w:pPr>
              <w:spacing w:before="60" w:after="60"/>
              <w:jc w:val="center"/>
              <w:rPr>
                <w:rFonts w:cs="Arial"/>
                <w:sz w:val="16"/>
                <w:szCs w:val="16"/>
                <w:highlight w:val="yellow"/>
              </w:rPr>
            </w:pPr>
          </w:p>
        </w:tc>
        <w:tc>
          <w:tcPr>
            <w:tcW w:w="603" w:type="pct"/>
          </w:tcPr>
          <w:p w14:paraId="6489D34A" w14:textId="77777777" w:rsidR="001F1ECB" w:rsidRPr="003E195D" w:rsidRDefault="001F1ECB" w:rsidP="00AF288B">
            <w:pPr>
              <w:spacing w:before="60" w:after="60"/>
              <w:jc w:val="center"/>
              <w:rPr>
                <w:rFonts w:cs="Arial"/>
                <w:sz w:val="16"/>
                <w:szCs w:val="16"/>
                <w:highlight w:val="yellow"/>
              </w:rPr>
            </w:pPr>
          </w:p>
        </w:tc>
      </w:tr>
      <w:tr w:rsidR="00752880" w:rsidRPr="003E195D" w14:paraId="6C9C415C" w14:textId="77777777" w:rsidTr="008120F3">
        <w:trPr>
          <w:trHeight w:val="271"/>
        </w:trPr>
        <w:tc>
          <w:tcPr>
            <w:tcW w:w="216" w:type="pct"/>
          </w:tcPr>
          <w:p w14:paraId="1FBD3744" w14:textId="77777777" w:rsidR="001F1ECB" w:rsidRPr="003E195D" w:rsidRDefault="001F1ECB" w:rsidP="00AF288B">
            <w:pPr>
              <w:spacing w:before="60" w:after="60"/>
              <w:rPr>
                <w:rFonts w:cs="Arial"/>
                <w:sz w:val="16"/>
                <w:szCs w:val="16"/>
              </w:rPr>
            </w:pPr>
            <w:r w:rsidRPr="003E195D">
              <w:rPr>
                <w:rFonts w:cs="Arial"/>
                <w:sz w:val="16"/>
                <w:szCs w:val="16"/>
              </w:rPr>
              <w:t xml:space="preserve">2. </w:t>
            </w:r>
          </w:p>
        </w:tc>
        <w:tc>
          <w:tcPr>
            <w:tcW w:w="490" w:type="pct"/>
          </w:tcPr>
          <w:p w14:paraId="38FDFFC6" w14:textId="77777777" w:rsidR="001F1ECB" w:rsidRPr="003E195D" w:rsidRDefault="001F1ECB" w:rsidP="00AF288B">
            <w:pPr>
              <w:spacing w:before="60" w:after="60"/>
              <w:rPr>
                <w:rFonts w:cs="Arial"/>
                <w:sz w:val="16"/>
                <w:szCs w:val="16"/>
                <w:highlight w:val="yellow"/>
              </w:rPr>
            </w:pPr>
          </w:p>
        </w:tc>
        <w:tc>
          <w:tcPr>
            <w:tcW w:w="465" w:type="pct"/>
            <w:shd w:val="clear" w:color="auto" w:fill="C6D9F1" w:themeFill="text2" w:themeFillTint="33"/>
          </w:tcPr>
          <w:p w14:paraId="034A2121" w14:textId="77777777" w:rsidR="001F1ECB" w:rsidRPr="003E195D" w:rsidRDefault="001F1ECB" w:rsidP="00AF288B">
            <w:pPr>
              <w:spacing w:before="60" w:after="60"/>
              <w:jc w:val="center"/>
              <w:rPr>
                <w:rFonts w:cs="Arial"/>
                <w:sz w:val="16"/>
                <w:szCs w:val="16"/>
                <w:highlight w:val="yellow"/>
              </w:rPr>
            </w:pPr>
          </w:p>
        </w:tc>
        <w:tc>
          <w:tcPr>
            <w:tcW w:w="551" w:type="pct"/>
            <w:shd w:val="clear" w:color="auto" w:fill="C6D9F1" w:themeFill="text2" w:themeFillTint="33"/>
          </w:tcPr>
          <w:p w14:paraId="4DE5AC6E" w14:textId="77777777" w:rsidR="001F1ECB" w:rsidRPr="003E195D" w:rsidRDefault="001F1ECB" w:rsidP="00AF288B">
            <w:pPr>
              <w:spacing w:before="60" w:after="60"/>
              <w:jc w:val="center"/>
              <w:rPr>
                <w:rFonts w:cs="Arial"/>
                <w:sz w:val="16"/>
                <w:szCs w:val="16"/>
                <w:highlight w:val="yellow"/>
              </w:rPr>
            </w:pPr>
          </w:p>
        </w:tc>
        <w:tc>
          <w:tcPr>
            <w:tcW w:w="552" w:type="pct"/>
            <w:shd w:val="clear" w:color="auto" w:fill="C6D9F1" w:themeFill="text2" w:themeFillTint="33"/>
          </w:tcPr>
          <w:p w14:paraId="05F29DA4" w14:textId="77777777" w:rsidR="001F1ECB" w:rsidRPr="003E195D" w:rsidRDefault="001F1ECB" w:rsidP="00AF288B">
            <w:pPr>
              <w:spacing w:before="60" w:after="60"/>
              <w:jc w:val="center"/>
              <w:rPr>
                <w:rFonts w:cs="Arial"/>
                <w:sz w:val="16"/>
                <w:szCs w:val="16"/>
                <w:highlight w:val="yellow"/>
              </w:rPr>
            </w:pPr>
          </w:p>
        </w:tc>
        <w:tc>
          <w:tcPr>
            <w:tcW w:w="1030" w:type="pct"/>
            <w:shd w:val="clear" w:color="auto" w:fill="C6D9F1" w:themeFill="text2" w:themeFillTint="33"/>
          </w:tcPr>
          <w:p w14:paraId="7F14CFB3" w14:textId="0F3BD8A3" w:rsidR="001F1ECB" w:rsidRPr="003E195D" w:rsidRDefault="001F1ECB" w:rsidP="00AF288B">
            <w:pPr>
              <w:spacing w:before="60" w:after="60"/>
              <w:jc w:val="center"/>
              <w:rPr>
                <w:rFonts w:cs="Arial"/>
                <w:sz w:val="16"/>
                <w:szCs w:val="16"/>
                <w:highlight w:val="yellow"/>
              </w:rPr>
            </w:pPr>
          </w:p>
        </w:tc>
        <w:tc>
          <w:tcPr>
            <w:tcW w:w="688" w:type="pct"/>
          </w:tcPr>
          <w:p w14:paraId="5C7111C4" w14:textId="77777777" w:rsidR="001F1ECB" w:rsidRPr="003E195D" w:rsidRDefault="001F1ECB" w:rsidP="00AF288B">
            <w:pPr>
              <w:spacing w:before="60" w:after="60"/>
              <w:jc w:val="center"/>
              <w:rPr>
                <w:rFonts w:cs="Arial"/>
                <w:sz w:val="16"/>
                <w:szCs w:val="16"/>
                <w:highlight w:val="yellow"/>
              </w:rPr>
            </w:pPr>
          </w:p>
        </w:tc>
        <w:tc>
          <w:tcPr>
            <w:tcW w:w="405" w:type="pct"/>
          </w:tcPr>
          <w:p w14:paraId="78C38343" w14:textId="77777777" w:rsidR="001F1ECB" w:rsidRPr="003E195D" w:rsidRDefault="001F1ECB" w:rsidP="00AF288B">
            <w:pPr>
              <w:spacing w:before="60" w:after="60"/>
              <w:jc w:val="center"/>
              <w:rPr>
                <w:rFonts w:cs="Arial"/>
                <w:sz w:val="16"/>
                <w:szCs w:val="16"/>
                <w:highlight w:val="yellow"/>
              </w:rPr>
            </w:pPr>
          </w:p>
        </w:tc>
        <w:tc>
          <w:tcPr>
            <w:tcW w:w="603" w:type="pct"/>
          </w:tcPr>
          <w:p w14:paraId="7F8F933A" w14:textId="77777777" w:rsidR="001F1ECB" w:rsidRPr="003E195D" w:rsidRDefault="001F1ECB" w:rsidP="00AF288B">
            <w:pPr>
              <w:spacing w:before="60" w:after="60"/>
              <w:jc w:val="center"/>
              <w:rPr>
                <w:rFonts w:cs="Arial"/>
                <w:sz w:val="16"/>
                <w:szCs w:val="16"/>
                <w:highlight w:val="yellow"/>
              </w:rPr>
            </w:pPr>
          </w:p>
        </w:tc>
      </w:tr>
      <w:tr w:rsidR="00752880" w:rsidRPr="003E195D" w14:paraId="0E28C1DA" w14:textId="77777777" w:rsidTr="008120F3">
        <w:trPr>
          <w:trHeight w:val="295"/>
        </w:trPr>
        <w:tc>
          <w:tcPr>
            <w:tcW w:w="216" w:type="pct"/>
          </w:tcPr>
          <w:p w14:paraId="7F0A00F7" w14:textId="77777777" w:rsidR="001F1ECB" w:rsidRPr="003E195D" w:rsidRDefault="001F1ECB" w:rsidP="00AF288B">
            <w:pPr>
              <w:spacing w:before="60" w:after="60"/>
              <w:rPr>
                <w:rFonts w:cs="Arial"/>
                <w:sz w:val="16"/>
                <w:szCs w:val="16"/>
              </w:rPr>
            </w:pPr>
            <w:r w:rsidRPr="003E195D">
              <w:rPr>
                <w:rFonts w:cs="Arial"/>
                <w:sz w:val="16"/>
                <w:szCs w:val="16"/>
              </w:rPr>
              <w:t>3.</w:t>
            </w:r>
          </w:p>
        </w:tc>
        <w:tc>
          <w:tcPr>
            <w:tcW w:w="490" w:type="pct"/>
          </w:tcPr>
          <w:p w14:paraId="3DD40475" w14:textId="77777777" w:rsidR="001F1ECB" w:rsidRPr="003E195D" w:rsidRDefault="001F1ECB" w:rsidP="00AF288B">
            <w:pPr>
              <w:spacing w:before="60" w:after="60"/>
              <w:rPr>
                <w:rFonts w:cs="Arial"/>
                <w:sz w:val="16"/>
                <w:szCs w:val="16"/>
              </w:rPr>
            </w:pPr>
          </w:p>
        </w:tc>
        <w:tc>
          <w:tcPr>
            <w:tcW w:w="465" w:type="pct"/>
            <w:shd w:val="clear" w:color="auto" w:fill="C6D9F1" w:themeFill="text2" w:themeFillTint="33"/>
          </w:tcPr>
          <w:p w14:paraId="09BBD8BF" w14:textId="77777777" w:rsidR="001F1ECB" w:rsidRPr="003E195D" w:rsidRDefault="001F1ECB" w:rsidP="00AF288B">
            <w:pPr>
              <w:spacing w:before="60" w:after="60"/>
              <w:rPr>
                <w:rFonts w:cs="Arial"/>
                <w:sz w:val="16"/>
                <w:szCs w:val="16"/>
              </w:rPr>
            </w:pPr>
          </w:p>
        </w:tc>
        <w:tc>
          <w:tcPr>
            <w:tcW w:w="551" w:type="pct"/>
            <w:shd w:val="clear" w:color="auto" w:fill="C6D9F1" w:themeFill="text2" w:themeFillTint="33"/>
          </w:tcPr>
          <w:p w14:paraId="0676BB82" w14:textId="77777777" w:rsidR="001F1ECB" w:rsidRPr="003E195D" w:rsidRDefault="001F1ECB" w:rsidP="00AF288B">
            <w:pPr>
              <w:spacing w:before="60" w:after="60"/>
              <w:rPr>
                <w:rFonts w:cs="Arial"/>
                <w:sz w:val="16"/>
                <w:szCs w:val="16"/>
              </w:rPr>
            </w:pPr>
          </w:p>
        </w:tc>
        <w:tc>
          <w:tcPr>
            <w:tcW w:w="552" w:type="pct"/>
            <w:shd w:val="clear" w:color="auto" w:fill="C6D9F1" w:themeFill="text2" w:themeFillTint="33"/>
          </w:tcPr>
          <w:p w14:paraId="6B3F69A1" w14:textId="77777777" w:rsidR="001F1ECB" w:rsidRPr="003E195D" w:rsidRDefault="001F1ECB" w:rsidP="00AF288B">
            <w:pPr>
              <w:spacing w:before="60" w:after="60"/>
              <w:rPr>
                <w:rFonts w:cs="Arial"/>
                <w:sz w:val="16"/>
                <w:szCs w:val="16"/>
              </w:rPr>
            </w:pPr>
          </w:p>
        </w:tc>
        <w:tc>
          <w:tcPr>
            <w:tcW w:w="1030" w:type="pct"/>
            <w:shd w:val="clear" w:color="auto" w:fill="C6D9F1" w:themeFill="text2" w:themeFillTint="33"/>
          </w:tcPr>
          <w:p w14:paraId="14040C79" w14:textId="47964770" w:rsidR="001F1ECB" w:rsidRPr="003E195D" w:rsidRDefault="001F1ECB" w:rsidP="00AF288B">
            <w:pPr>
              <w:spacing w:before="60" w:after="60"/>
              <w:rPr>
                <w:rFonts w:cs="Arial"/>
                <w:sz w:val="16"/>
                <w:szCs w:val="16"/>
              </w:rPr>
            </w:pPr>
          </w:p>
        </w:tc>
        <w:tc>
          <w:tcPr>
            <w:tcW w:w="688" w:type="pct"/>
          </w:tcPr>
          <w:p w14:paraId="7A5F31CE" w14:textId="77777777" w:rsidR="001F1ECB" w:rsidRPr="003E195D" w:rsidRDefault="001F1ECB" w:rsidP="00AF288B">
            <w:pPr>
              <w:spacing w:before="60" w:after="60"/>
              <w:rPr>
                <w:rFonts w:cs="Arial"/>
                <w:sz w:val="16"/>
                <w:szCs w:val="16"/>
              </w:rPr>
            </w:pPr>
          </w:p>
        </w:tc>
        <w:tc>
          <w:tcPr>
            <w:tcW w:w="405" w:type="pct"/>
          </w:tcPr>
          <w:p w14:paraId="3106A05A" w14:textId="77777777" w:rsidR="001F1ECB" w:rsidRPr="003E195D" w:rsidRDefault="001F1ECB" w:rsidP="00AF288B">
            <w:pPr>
              <w:spacing w:before="60" w:after="60"/>
              <w:rPr>
                <w:rFonts w:cs="Arial"/>
                <w:sz w:val="16"/>
                <w:szCs w:val="16"/>
              </w:rPr>
            </w:pPr>
          </w:p>
        </w:tc>
        <w:tc>
          <w:tcPr>
            <w:tcW w:w="603" w:type="pct"/>
          </w:tcPr>
          <w:p w14:paraId="6642618D" w14:textId="77777777" w:rsidR="001F1ECB" w:rsidRPr="003E195D" w:rsidRDefault="001F1ECB" w:rsidP="00AF288B">
            <w:pPr>
              <w:spacing w:before="60" w:after="60"/>
              <w:rPr>
                <w:rFonts w:cs="Arial"/>
                <w:sz w:val="16"/>
                <w:szCs w:val="16"/>
              </w:rPr>
            </w:pPr>
          </w:p>
        </w:tc>
      </w:tr>
      <w:tr w:rsidR="00752880" w:rsidRPr="003E195D" w14:paraId="1D2E9930" w14:textId="77777777" w:rsidTr="008120F3">
        <w:trPr>
          <w:trHeight w:val="70"/>
        </w:trPr>
        <w:tc>
          <w:tcPr>
            <w:tcW w:w="216" w:type="pct"/>
          </w:tcPr>
          <w:p w14:paraId="31B9F20E" w14:textId="77777777" w:rsidR="001F1ECB" w:rsidRPr="003E195D" w:rsidRDefault="001F1ECB" w:rsidP="00AF288B">
            <w:pPr>
              <w:spacing w:before="60" w:after="60"/>
              <w:rPr>
                <w:rFonts w:cs="Arial"/>
                <w:sz w:val="16"/>
                <w:szCs w:val="16"/>
              </w:rPr>
            </w:pPr>
            <w:r w:rsidRPr="003E195D">
              <w:rPr>
                <w:rFonts w:cs="Arial"/>
                <w:sz w:val="16"/>
                <w:szCs w:val="16"/>
              </w:rPr>
              <w:t>4.</w:t>
            </w:r>
          </w:p>
        </w:tc>
        <w:tc>
          <w:tcPr>
            <w:tcW w:w="490" w:type="pct"/>
          </w:tcPr>
          <w:p w14:paraId="4587DB80" w14:textId="77777777" w:rsidR="001F1ECB" w:rsidRPr="003E195D" w:rsidRDefault="001F1ECB" w:rsidP="00AF288B">
            <w:pPr>
              <w:spacing w:before="60" w:after="60"/>
              <w:rPr>
                <w:rFonts w:cs="Arial"/>
                <w:sz w:val="16"/>
                <w:szCs w:val="16"/>
              </w:rPr>
            </w:pPr>
          </w:p>
        </w:tc>
        <w:tc>
          <w:tcPr>
            <w:tcW w:w="465" w:type="pct"/>
            <w:shd w:val="clear" w:color="auto" w:fill="C6D9F1" w:themeFill="text2" w:themeFillTint="33"/>
          </w:tcPr>
          <w:p w14:paraId="07FCA43B" w14:textId="77777777" w:rsidR="001F1ECB" w:rsidRPr="003E195D" w:rsidRDefault="001F1ECB" w:rsidP="00AF288B">
            <w:pPr>
              <w:spacing w:before="60" w:after="60"/>
              <w:rPr>
                <w:rFonts w:cs="Arial"/>
                <w:sz w:val="16"/>
                <w:szCs w:val="16"/>
              </w:rPr>
            </w:pPr>
          </w:p>
        </w:tc>
        <w:tc>
          <w:tcPr>
            <w:tcW w:w="551" w:type="pct"/>
            <w:shd w:val="clear" w:color="auto" w:fill="C6D9F1" w:themeFill="text2" w:themeFillTint="33"/>
          </w:tcPr>
          <w:p w14:paraId="0235200A" w14:textId="77777777" w:rsidR="001F1ECB" w:rsidRPr="003E195D" w:rsidRDefault="001F1ECB" w:rsidP="00AF288B">
            <w:pPr>
              <w:spacing w:before="60" w:after="60"/>
              <w:rPr>
                <w:rFonts w:cs="Arial"/>
                <w:sz w:val="16"/>
                <w:szCs w:val="16"/>
              </w:rPr>
            </w:pPr>
          </w:p>
        </w:tc>
        <w:tc>
          <w:tcPr>
            <w:tcW w:w="552" w:type="pct"/>
            <w:shd w:val="clear" w:color="auto" w:fill="C6D9F1" w:themeFill="text2" w:themeFillTint="33"/>
          </w:tcPr>
          <w:p w14:paraId="52E9B4B4" w14:textId="77777777" w:rsidR="001F1ECB" w:rsidRPr="003E195D" w:rsidRDefault="001F1ECB" w:rsidP="00AF288B">
            <w:pPr>
              <w:spacing w:before="60" w:after="60"/>
              <w:rPr>
                <w:rFonts w:cs="Arial"/>
                <w:sz w:val="16"/>
                <w:szCs w:val="16"/>
              </w:rPr>
            </w:pPr>
          </w:p>
        </w:tc>
        <w:tc>
          <w:tcPr>
            <w:tcW w:w="1030" w:type="pct"/>
            <w:shd w:val="clear" w:color="auto" w:fill="C6D9F1" w:themeFill="text2" w:themeFillTint="33"/>
          </w:tcPr>
          <w:p w14:paraId="4B1AC060" w14:textId="7AC42C70" w:rsidR="001F1ECB" w:rsidRPr="003E195D" w:rsidRDefault="001F1ECB" w:rsidP="00AF288B">
            <w:pPr>
              <w:spacing w:before="60" w:after="60"/>
              <w:rPr>
                <w:rFonts w:cs="Arial"/>
                <w:sz w:val="16"/>
                <w:szCs w:val="16"/>
              </w:rPr>
            </w:pPr>
          </w:p>
        </w:tc>
        <w:tc>
          <w:tcPr>
            <w:tcW w:w="688" w:type="pct"/>
          </w:tcPr>
          <w:p w14:paraId="5C530B2D" w14:textId="77777777" w:rsidR="001F1ECB" w:rsidRPr="003E195D" w:rsidRDefault="001F1ECB" w:rsidP="00AF288B">
            <w:pPr>
              <w:spacing w:before="60" w:after="60"/>
              <w:rPr>
                <w:rFonts w:cs="Arial"/>
                <w:sz w:val="16"/>
                <w:szCs w:val="16"/>
              </w:rPr>
            </w:pPr>
          </w:p>
        </w:tc>
        <w:tc>
          <w:tcPr>
            <w:tcW w:w="405" w:type="pct"/>
          </w:tcPr>
          <w:p w14:paraId="78E0A831" w14:textId="77777777" w:rsidR="001F1ECB" w:rsidRPr="003E195D" w:rsidRDefault="001F1ECB" w:rsidP="00AF288B">
            <w:pPr>
              <w:spacing w:before="60" w:after="60"/>
              <w:rPr>
                <w:rFonts w:cs="Arial"/>
                <w:sz w:val="16"/>
                <w:szCs w:val="16"/>
              </w:rPr>
            </w:pPr>
          </w:p>
        </w:tc>
        <w:tc>
          <w:tcPr>
            <w:tcW w:w="603" w:type="pct"/>
          </w:tcPr>
          <w:p w14:paraId="5DA160C0" w14:textId="77777777" w:rsidR="001F1ECB" w:rsidRPr="003E195D" w:rsidRDefault="001F1ECB" w:rsidP="00AF288B">
            <w:pPr>
              <w:spacing w:before="60" w:after="60"/>
              <w:rPr>
                <w:rFonts w:cs="Arial"/>
                <w:sz w:val="16"/>
                <w:szCs w:val="16"/>
              </w:rPr>
            </w:pPr>
          </w:p>
        </w:tc>
      </w:tr>
      <w:tr w:rsidR="00752880" w:rsidRPr="003E195D" w14:paraId="7B8F3A48" w14:textId="77777777" w:rsidTr="008120F3">
        <w:trPr>
          <w:trHeight w:val="281"/>
        </w:trPr>
        <w:tc>
          <w:tcPr>
            <w:tcW w:w="216" w:type="pct"/>
          </w:tcPr>
          <w:p w14:paraId="71EBAD6F" w14:textId="77777777" w:rsidR="001F1ECB" w:rsidRPr="003E195D" w:rsidRDefault="001F1ECB" w:rsidP="00AF288B">
            <w:pPr>
              <w:spacing w:before="60" w:after="60"/>
              <w:rPr>
                <w:rFonts w:cs="Arial"/>
                <w:sz w:val="16"/>
                <w:szCs w:val="16"/>
              </w:rPr>
            </w:pPr>
            <w:r w:rsidRPr="003E195D">
              <w:rPr>
                <w:rFonts w:cs="Arial"/>
                <w:sz w:val="16"/>
                <w:szCs w:val="16"/>
              </w:rPr>
              <w:t>5.</w:t>
            </w:r>
          </w:p>
        </w:tc>
        <w:tc>
          <w:tcPr>
            <w:tcW w:w="490" w:type="pct"/>
          </w:tcPr>
          <w:p w14:paraId="79696F89" w14:textId="77777777" w:rsidR="001F1ECB" w:rsidRPr="003E195D" w:rsidRDefault="001F1ECB" w:rsidP="00AF288B">
            <w:pPr>
              <w:spacing w:before="60" w:after="60"/>
              <w:rPr>
                <w:rFonts w:cs="Arial"/>
                <w:sz w:val="16"/>
                <w:szCs w:val="16"/>
              </w:rPr>
            </w:pPr>
          </w:p>
        </w:tc>
        <w:tc>
          <w:tcPr>
            <w:tcW w:w="465" w:type="pct"/>
            <w:shd w:val="clear" w:color="auto" w:fill="C6D9F1" w:themeFill="text2" w:themeFillTint="33"/>
          </w:tcPr>
          <w:p w14:paraId="5CE8D07B" w14:textId="77777777" w:rsidR="001F1ECB" w:rsidRPr="003E195D" w:rsidRDefault="001F1ECB" w:rsidP="00AF288B">
            <w:pPr>
              <w:spacing w:before="60" w:after="60"/>
              <w:rPr>
                <w:rFonts w:cs="Arial"/>
                <w:sz w:val="16"/>
                <w:szCs w:val="16"/>
              </w:rPr>
            </w:pPr>
          </w:p>
        </w:tc>
        <w:tc>
          <w:tcPr>
            <w:tcW w:w="551" w:type="pct"/>
            <w:shd w:val="clear" w:color="auto" w:fill="C6D9F1" w:themeFill="text2" w:themeFillTint="33"/>
          </w:tcPr>
          <w:p w14:paraId="6A92E64F" w14:textId="77777777" w:rsidR="001F1ECB" w:rsidRPr="003E195D" w:rsidRDefault="001F1ECB" w:rsidP="00AF288B">
            <w:pPr>
              <w:spacing w:before="60" w:after="60"/>
              <w:rPr>
                <w:rFonts w:cs="Arial"/>
                <w:sz w:val="16"/>
                <w:szCs w:val="16"/>
              </w:rPr>
            </w:pPr>
          </w:p>
        </w:tc>
        <w:tc>
          <w:tcPr>
            <w:tcW w:w="552" w:type="pct"/>
            <w:shd w:val="clear" w:color="auto" w:fill="C6D9F1" w:themeFill="text2" w:themeFillTint="33"/>
          </w:tcPr>
          <w:p w14:paraId="5471FF60" w14:textId="77777777" w:rsidR="001F1ECB" w:rsidRPr="003E195D" w:rsidRDefault="001F1ECB" w:rsidP="00AF288B">
            <w:pPr>
              <w:spacing w:before="60" w:after="60"/>
              <w:rPr>
                <w:rFonts w:cs="Arial"/>
                <w:sz w:val="16"/>
                <w:szCs w:val="16"/>
              </w:rPr>
            </w:pPr>
          </w:p>
        </w:tc>
        <w:tc>
          <w:tcPr>
            <w:tcW w:w="1030" w:type="pct"/>
            <w:shd w:val="clear" w:color="auto" w:fill="C6D9F1" w:themeFill="text2" w:themeFillTint="33"/>
          </w:tcPr>
          <w:p w14:paraId="209A468F" w14:textId="6AC64C82" w:rsidR="001F1ECB" w:rsidRPr="003E195D" w:rsidRDefault="001F1ECB" w:rsidP="00AF288B">
            <w:pPr>
              <w:spacing w:before="60" w:after="60"/>
              <w:rPr>
                <w:rFonts w:cs="Arial"/>
                <w:sz w:val="16"/>
                <w:szCs w:val="16"/>
              </w:rPr>
            </w:pPr>
          </w:p>
        </w:tc>
        <w:tc>
          <w:tcPr>
            <w:tcW w:w="688" w:type="pct"/>
          </w:tcPr>
          <w:p w14:paraId="599197F7" w14:textId="77777777" w:rsidR="001F1ECB" w:rsidRPr="003E195D" w:rsidRDefault="001F1ECB" w:rsidP="00AF288B">
            <w:pPr>
              <w:spacing w:before="60" w:after="60"/>
              <w:rPr>
                <w:rFonts w:cs="Arial"/>
                <w:sz w:val="16"/>
                <w:szCs w:val="16"/>
              </w:rPr>
            </w:pPr>
          </w:p>
        </w:tc>
        <w:tc>
          <w:tcPr>
            <w:tcW w:w="405" w:type="pct"/>
          </w:tcPr>
          <w:p w14:paraId="417FCB87" w14:textId="77777777" w:rsidR="001F1ECB" w:rsidRPr="003E195D" w:rsidRDefault="001F1ECB" w:rsidP="00AF288B">
            <w:pPr>
              <w:spacing w:before="60" w:after="60"/>
              <w:rPr>
                <w:rFonts w:cs="Arial"/>
                <w:sz w:val="16"/>
                <w:szCs w:val="16"/>
              </w:rPr>
            </w:pPr>
          </w:p>
        </w:tc>
        <w:tc>
          <w:tcPr>
            <w:tcW w:w="603" w:type="pct"/>
          </w:tcPr>
          <w:p w14:paraId="5EAFC9FD" w14:textId="77777777" w:rsidR="001F1ECB" w:rsidRPr="003E195D" w:rsidRDefault="001F1ECB" w:rsidP="00AF288B">
            <w:pPr>
              <w:spacing w:before="60" w:after="60"/>
              <w:rPr>
                <w:rFonts w:cs="Arial"/>
                <w:sz w:val="16"/>
                <w:szCs w:val="16"/>
              </w:rPr>
            </w:pPr>
          </w:p>
        </w:tc>
      </w:tr>
    </w:tbl>
    <w:p w14:paraId="209F29C1" w14:textId="413A9B6F" w:rsidR="003A0531" w:rsidRPr="003E195D" w:rsidRDefault="003A0531" w:rsidP="00D91B6F">
      <w:pPr>
        <w:spacing w:after="160" w:line="259" w:lineRule="auto"/>
        <w:rPr>
          <w:rFonts w:cs="Arial"/>
          <w:b/>
          <w:sz w:val="24"/>
          <w:szCs w:val="24"/>
        </w:rPr>
      </w:pPr>
    </w:p>
    <w:p w14:paraId="26FB9B20" w14:textId="77777777" w:rsidR="00F7352B" w:rsidRPr="003E195D" w:rsidRDefault="00F7352B" w:rsidP="00F7352B">
      <w:pPr>
        <w:rPr>
          <w:rFonts w:cs="Arial"/>
          <w:b/>
          <w:sz w:val="16"/>
          <w:szCs w:val="16"/>
          <w:lang w:eastAsia="en-AU"/>
        </w:rPr>
      </w:pPr>
      <w:r w:rsidRPr="003E195D">
        <w:rPr>
          <w:rFonts w:cs="Arial"/>
          <w:b/>
          <w:sz w:val="16"/>
          <w:szCs w:val="16"/>
          <w:lang w:eastAsia="en-AU"/>
        </w:rPr>
        <w:t>Notes:</w:t>
      </w:r>
    </w:p>
    <w:p w14:paraId="62AD1112" w14:textId="77777777" w:rsidR="00203F65" w:rsidRPr="003E195D" w:rsidRDefault="00F7352B" w:rsidP="00F7352B">
      <w:pPr>
        <w:pStyle w:val="ListParagraph"/>
        <w:numPr>
          <w:ilvl w:val="0"/>
          <w:numId w:val="78"/>
        </w:numPr>
        <w:rPr>
          <w:rFonts w:cs="Arial"/>
          <w:bCs/>
          <w:sz w:val="16"/>
          <w:szCs w:val="16"/>
          <w:lang w:eastAsia="en-AU"/>
        </w:rPr>
      </w:pPr>
      <w:r w:rsidRPr="003E195D">
        <w:rPr>
          <w:rFonts w:cs="Arial"/>
          <w:bCs/>
          <w:sz w:val="16"/>
          <w:szCs w:val="16"/>
          <w:lang w:eastAsia="en-AU"/>
        </w:rPr>
        <w:t>Where an employee has transferred to Westpac as part of a transfer of business and has had their prior service recognised, the Employment Start Date will be the employee’s initial start date with their prior employer.</w:t>
      </w:r>
    </w:p>
    <w:p w14:paraId="0C837EA3" w14:textId="48D5AC68" w:rsidR="00F7352B" w:rsidRPr="003E195D" w:rsidRDefault="00F7352B" w:rsidP="00203F65">
      <w:pPr>
        <w:pStyle w:val="ListParagraph"/>
        <w:numPr>
          <w:ilvl w:val="0"/>
          <w:numId w:val="78"/>
        </w:numPr>
        <w:rPr>
          <w:rFonts w:cs="Arial"/>
          <w:bCs/>
          <w:sz w:val="16"/>
          <w:szCs w:val="16"/>
          <w:lang w:eastAsia="en-AU"/>
        </w:rPr>
      </w:pPr>
      <w:r w:rsidRPr="003E195D">
        <w:rPr>
          <w:rFonts w:cs="Arial"/>
          <w:bCs/>
          <w:sz w:val="16"/>
          <w:szCs w:val="16"/>
          <w:lang w:eastAsia="en-AU"/>
        </w:rPr>
        <w:t xml:space="preserve">Employees with an asterisk identify those Schedule C Employees who have also received a payment under Schedule A. </w:t>
      </w:r>
    </w:p>
    <w:p w14:paraId="2B9DE50B" w14:textId="77777777" w:rsidR="00F7352B" w:rsidRPr="003E195D" w:rsidRDefault="00F7352B" w:rsidP="00F7352B">
      <w:pPr>
        <w:pStyle w:val="ListParagraph"/>
        <w:rPr>
          <w:rFonts w:cs="Arial"/>
          <w:bCs/>
          <w:sz w:val="16"/>
          <w:szCs w:val="16"/>
          <w:lang w:eastAsia="en-AU"/>
        </w:rPr>
      </w:pPr>
    </w:p>
    <w:p w14:paraId="0069D86E" w14:textId="77777777" w:rsidR="001F1ECB" w:rsidRPr="003E195D" w:rsidRDefault="001F1ECB" w:rsidP="001F1ECB">
      <w:pPr>
        <w:spacing w:after="160" w:line="259" w:lineRule="auto"/>
        <w:rPr>
          <w:rFonts w:cs="Arial"/>
          <w:b/>
          <w:sz w:val="24"/>
          <w:szCs w:val="24"/>
        </w:rPr>
      </w:pPr>
    </w:p>
    <w:p w14:paraId="3B47B5CE" w14:textId="71795B82" w:rsidR="00E25E64" w:rsidRPr="003E195D" w:rsidRDefault="003A0531" w:rsidP="00311EFD">
      <w:pPr>
        <w:spacing w:after="160" w:line="259" w:lineRule="auto"/>
        <w:jc w:val="center"/>
        <w:rPr>
          <w:rFonts w:cs="Arial"/>
          <w:b/>
          <w:spacing w:val="10"/>
          <w:sz w:val="24"/>
          <w:szCs w:val="24"/>
        </w:rPr>
      </w:pPr>
      <w:r w:rsidRPr="003E195D">
        <w:rPr>
          <w:rFonts w:cs="Arial"/>
          <w:b/>
          <w:sz w:val="24"/>
          <w:szCs w:val="24"/>
        </w:rPr>
        <w:br w:type="column"/>
      </w:r>
      <w:r w:rsidR="00E25E64" w:rsidRPr="003E195D">
        <w:rPr>
          <w:rFonts w:cs="Arial"/>
          <w:b/>
          <w:sz w:val="24"/>
          <w:szCs w:val="24"/>
        </w:rPr>
        <w:lastRenderedPageBreak/>
        <w:t>S</w:t>
      </w:r>
      <w:r w:rsidR="00E25E64" w:rsidRPr="003E195D">
        <w:rPr>
          <w:rFonts w:cs="Arial"/>
          <w:b/>
          <w:spacing w:val="10"/>
          <w:sz w:val="24"/>
          <w:szCs w:val="24"/>
        </w:rPr>
        <w:t xml:space="preserve">CHEDULE </w:t>
      </w:r>
      <w:r w:rsidRPr="003E195D">
        <w:rPr>
          <w:rFonts w:cs="Arial"/>
          <w:b/>
          <w:spacing w:val="10"/>
          <w:sz w:val="24"/>
          <w:szCs w:val="24"/>
        </w:rPr>
        <w:t>D</w:t>
      </w:r>
      <w:r w:rsidR="00E25E64" w:rsidRPr="003E195D">
        <w:rPr>
          <w:rFonts w:cs="Arial"/>
          <w:b/>
          <w:spacing w:val="10"/>
          <w:sz w:val="24"/>
          <w:szCs w:val="24"/>
        </w:rPr>
        <w:t xml:space="preserve"> – DETAILS OF CONTRAVENTIONS</w:t>
      </w:r>
    </w:p>
    <w:p w14:paraId="4C0345BF" w14:textId="57B87A2B" w:rsidR="00BC16A0" w:rsidRPr="003E195D" w:rsidRDefault="00BC16A0" w:rsidP="00BC16A0">
      <w:pPr>
        <w:widowControl w:val="0"/>
        <w:spacing w:after="120"/>
        <w:jc w:val="both"/>
        <w:rPr>
          <w:rFonts w:cs="Arial"/>
          <w:b/>
          <w:spacing w:val="10"/>
          <w:szCs w:val="22"/>
          <w:u w:val="single"/>
        </w:rPr>
      </w:pPr>
    </w:p>
    <w:tbl>
      <w:tblPr>
        <w:tblW w:w="13469" w:type="dxa"/>
        <w:tblInd w:w="-157" w:type="dxa"/>
        <w:tblCellMar>
          <w:left w:w="0" w:type="dxa"/>
          <w:right w:w="0" w:type="dxa"/>
        </w:tblCellMar>
        <w:tblLook w:val="04A0" w:firstRow="1" w:lastRow="0" w:firstColumn="1" w:lastColumn="0" w:noHBand="0" w:noVBand="1"/>
      </w:tblPr>
      <w:tblGrid>
        <w:gridCol w:w="415"/>
        <w:gridCol w:w="3638"/>
        <w:gridCol w:w="2401"/>
        <w:gridCol w:w="3776"/>
        <w:gridCol w:w="3229"/>
        <w:gridCol w:w="10"/>
      </w:tblGrid>
      <w:tr w:rsidR="00752880" w:rsidRPr="003E195D" w14:paraId="4D5C02A7" w14:textId="77777777" w:rsidTr="00032085">
        <w:trPr>
          <w:trHeight w:val="300"/>
          <w:tblHeader/>
        </w:trPr>
        <w:tc>
          <w:tcPr>
            <w:tcW w:w="415" w:type="dxa"/>
            <w:tcBorders>
              <w:top w:val="single" w:sz="12" w:space="0" w:color="auto"/>
              <w:left w:val="single" w:sz="12" w:space="0" w:color="auto"/>
              <w:bottom w:val="single" w:sz="12" w:space="0" w:color="auto"/>
              <w:right w:val="single" w:sz="8" w:space="0" w:color="auto"/>
            </w:tcBorders>
            <w:shd w:val="clear" w:color="auto" w:fill="D9D9D9"/>
            <w:tcMar>
              <w:top w:w="0" w:type="dxa"/>
              <w:left w:w="108" w:type="dxa"/>
              <w:bottom w:w="0" w:type="dxa"/>
              <w:right w:w="108" w:type="dxa"/>
            </w:tcMar>
            <w:vAlign w:val="center"/>
          </w:tcPr>
          <w:p w14:paraId="34977C4A" w14:textId="77777777" w:rsidR="00BC16A0" w:rsidRPr="003E195D" w:rsidRDefault="00BC16A0" w:rsidP="00203F65">
            <w:pPr>
              <w:jc w:val="center"/>
              <w:rPr>
                <w:rFonts w:cs="Arial"/>
                <w:b/>
                <w:bCs/>
                <w:sz w:val="16"/>
                <w:szCs w:val="16"/>
                <w:lang w:eastAsia="en-AU"/>
              </w:rPr>
            </w:pPr>
          </w:p>
        </w:tc>
        <w:tc>
          <w:tcPr>
            <w:tcW w:w="3641" w:type="dxa"/>
            <w:tcBorders>
              <w:top w:val="single" w:sz="12" w:space="0" w:color="auto"/>
              <w:left w:val="nil"/>
              <w:bottom w:val="single" w:sz="12" w:space="0" w:color="auto"/>
              <w:right w:val="single" w:sz="8" w:space="0" w:color="auto"/>
            </w:tcBorders>
            <w:shd w:val="clear" w:color="auto" w:fill="D9D9D9"/>
            <w:tcMar>
              <w:top w:w="0" w:type="dxa"/>
              <w:left w:w="108" w:type="dxa"/>
              <w:bottom w:w="0" w:type="dxa"/>
              <w:right w:w="108" w:type="dxa"/>
            </w:tcMar>
            <w:vAlign w:val="center"/>
            <w:hideMark/>
          </w:tcPr>
          <w:p w14:paraId="3287FCCC" w14:textId="77777777" w:rsidR="00BC16A0" w:rsidRPr="003E195D" w:rsidRDefault="00BC16A0" w:rsidP="00203F65">
            <w:pPr>
              <w:spacing w:before="120" w:after="120"/>
              <w:rPr>
                <w:rFonts w:cs="Arial"/>
                <w:sz w:val="20"/>
                <w:lang w:eastAsia="en-AU"/>
              </w:rPr>
            </w:pPr>
            <w:r w:rsidRPr="003E195D">
              <w:rPr>
                <w:rFonts w:cs="Arial"/>
                <w:b/>
                <w:bCs/>
                <w:sz w:val="20"/>
                <w:lang w:eastAsia="en-AU"/>
              </w:rPr>
              <w:t>Details of contraventions</w:t>
            </w:r>
          </w:p>
        </w:tc>
        <w:tc>
          <w:tcPr>
            <w:tcW w:w="2403" w:type="dxa"/>
            <w:tcBorders>
              <w:top w:val="single" w:sz="12" w:space="0" w:color="auto"/>
              <w:left w:val="nil"/>
              <w:bottom w:val="single" w:sz="12" w:space="0" w:color="auto"/>
              <w:right w:val="single" w:sz="8" w:space="0" w:color="auto"/>
            </w:tcBorders>
            <w:shd w:val="clear" w:color="auto" w:fill="D9D9D9"/>
            <w:vAlign w:val="center"/>
            <w:hideMark/>
          </w:tcPr>
          <w:p w14:paraId="25F9F6C0" w14:textId="77777777" w:rsidR="00BC16A0" w:rsidRPr="003E195D" w:rsidRDefault="00BC16A0" w:rsidP="00203F65">
            <w:pPr>
              <w:ind w:left="130"/>
              <w:rPr>
                <w:rFonts w:cs="Arial"/>
                <w:b/>
                <w:bCs/>
                <w:sz w:val="20"/>
                <w:lang w:eastAsia="en-AU"/>
              </w:rPr>
            </w:pPr>
            <w:r w:rsidRPr="003E195D">
              <w:rPr>
                <w:rFonts w:cs="Arial"/>
                <w:b/>
                <w:bCs/>
                <w:sz w:val="20"/>
                <w:lang w:eastAsia="en-AU"/>
              </w:rPr>
              <w:t xml:space="preserve">Clauses </w:t>
            </w:r>
          </w:p>
          <w:p w14:paraId="017BF906" w14:textId="77777777" w:rsidR="00BC16A0" w:rsidRPr="003E195D" w:rsidRDefault="00BC16A0" w:rsidP="00203F65">
            <w:pPr>
              <w:ind w:left="130"/>
              <w:rPr>
                <w:rFonts w:cs="Arial"/>
                <w:b/>
                <w:bCs/>
                <w:sz w:val="20"/>
                <w:lang w:eastAsia="en-AU"/>
              </w:rPr>
            </w:pPr>
            <w:r w:rsidRPr="003E195D">
              <w:rPr>
                <w:rFonts w:cs="Arial"/>
                <w:b/>
                <w:bCs/>
                <w:sz w:val="16"/>
                <w:szCs w:val="16"/>
                <w:lang w:eastAsia="en-AU"/>
              </w:rPr>
              <w:t>(Preserved LSL Employees)</w:t>
            </w:r>
          </w:p>
        </w:tc>
        <w:tc>
          <w:tcPr>
            <w:tcW w:w="3779" w:type="dxa"/>
            <w:tcBorders>
              <w:top w:val="single" w:sz="12" w:space="0" w:color="auto"/>
              <w:left w:val="nil"/>
              <w:bottom w:val="single" w:sz="12" w:space="0" w:color="auto"/>
              <w:right w:val="single" w:sz="8" w:space="0" w:color="auto"/>
            </w:tcBorders>
            <w:shd w:val="clear" w:color="auto" w:fill="D9D9D9"/>
            <w:vAlign w:val="center"/>
            <w:hideMark/>
          </w:tcPr>
          <w:p w14:paraId="0C0D036B" w14:textId="77777777" w:rsidR="00BC16A0" w:rsidRPr="003E195D" w:rsidRDefault="00BC16A0" w:rsidP="00203F65">
            <w:pPr>
              <w:ind w:left="130"/>
              <w:rPr>
                <w:rFonts w:cs="Arial"/>
                <w:b/>
                <w:bCs/>
                <w:sz w:val="20"/>
                <w:lang w:eastAsia="en-AU"/>
              </w:rPr>
            </w:pPr>
            <w:r w:rsidRPr="003E195D">
              <w:rPr>
                <w:rFonts w:cs="Arial"/>
                <w:b/>
                <w:bCs/>
                <w:sz w:val="20"/>
                <w:lang w:eastAsia="en-AU"/>
              </w:rPr>
              <w:t xml:space="preserve">Clauses </w:t>
            </w:r>
          </w:p>
          <w:p w14:paraId="6A48E81A" w14:textId="77777777" w:rsidR="00BC16A0" w:rsidRPr="003E195D" w:rsidRDefault="00BC16A0" w:rsidP="00203F65">
            <w:pPr>
              <w:ind w:left="130"/>
              <w:rPr>
                <w:rFonts w:cs="Arial"/>
                <w:b/>
                <w:bCs/>
                <w:sz w:val="20"/>
                <w:lang w:eastAsia="en-AU"/>
              </w:rPr>
            </w:pPr>
            <w:r w:rsidRPr="003E195D">
              <w:rPr>
                <w:rFonts w:cs="Arial"/>
                <w:b/>
                <w:bCs/>
                <w:sz w:val="16"/>
                <w:szCs w:val="16"/>
                <w:lang w:eastAsia="en-AU"/>
              </w:rPr>
              <w:t xml:space="preserve">(all other Schedule Employees, excluding Preserved LSL Employees) </w:t>
            </w:r>
          </w:p>
        </w:tc>
        <w:tc>
          <w:tcPr>
            <w:tcW w:w="3231" w:type="dxa"/>
            <w:gridSpan w:val="2"/>
            <w:tcBorders>
              <w:top w:val="single" w:sz="12" w:space="0" w:color="auto"/>
              <w:left w:val="nil"/>
              <w:bottom w:val="single" w:sz="12" w:space="0" w:color="auto"/>
              <w:right w:val="single" w:sz="8" w:space="0" w:color="auto"/>
            </w:tcBorders>
            <w:shd w:val="clear" w:color="auto" w:fill="D9D9D9"/>
            <w:tcMar>
              <w:top w:w="0" w:type="dxa"/>
              <w:left w:w="108" w:type="dxa"/>
              <w:bottom w:w="0" w:type="dxa"/>
              <w:right w:w="108" w:type="dxa"/>
            </w:tcMar>
            <w:vAlign w:val="center"/>
            <w:hideMark/>
          </w:tcPr>
          <w:p w14:paraId="09FD16B0" w14:textId="77777777" w:rsidR="00BC16A0" w:rsidRPr="003E195D" w:rsidRDefault="00BC16A0" w:rsidP="00203F65">
            <w:pPr>
              <w:spacing w:before="120" w:after="120"/>
              <w:rPr>
                <w:rFonts w:cs="Arial"/>
                <w:sz w:val="20"/>
                <w:lang w:eastAsia="en-AU"/>
              </w:rPr>
            </w:pPr>
            <w:r w:rsidRPr="003E195D">
              <w:rPr>
                <w:rFonts w:cs="Arial"/>
                <w:b/>
                <w:bCs/>
                <w:sz w:val="20"/>
                <w:lang w:eastAsia="en-AU"/>
              </w:rPr>
              <w:t>Period of contravention</w:t>
            </w:r>
          </w:p>
        </w:tc>
      </w:tr>
      <w:tr w:rsidR="00752880" w:rsidRPr="003E195D" w14:paraId="680051EA" w14:textId="77777777" w:rsidTr="00032085">
        <w:trPr>
          <w:trHeight w:val="300"/>
        </w:trPr>
        <w:tc>
          <w:tcPr>
            <w:tcW w:w="415" w:type="dxa"/>
            <w:vMerge w:val="restart"/>
            <w:tcBorders>
              <w:top w:val="nil"/>
              <w:left w:val="single" w:sz="12" w:space="0" w:color="auto"/>
              <w:bottom w:val="single" w:sz="12" w:space="0" w:color="auto"/>
              <w:right w:val="single" w:sz="8" w:space="0" w:color="auto"/>
            </w:tcBorders>
            <w:tcMar>
              <w:top w:w="0" w:type="dxa"/>
              <w:left w:w="108" w:type="dxa"/>
              <w:bottom w:w="0" w:type="dxa"/>
              <w:right w:w="108" w:type="dxa"/>
            </w:tcMar>
            <w:vAlign w:val="center"/>
            <w:hideMark/>
          </w:tcPr>
          <w:p w14:paraId="5DDE9AA8" w14:textId="77777777" w:rsidR="00BC16A0" w:rsidRPr="003E195D" w:rsidRDefault="00BC16A0" w:rsidP="00203F65">
            <w:pPr>
              <w:jc w:val="center"/>
              <w:rPr>
                <w:rFonts w:cs="Arial"/>
                <w:b/>
                <w:bCs/>
                <w:sz w:val="16"/>
                <w:szCs w:val="16"/>
                <w:lang w:eastAsia="en-AU"/>
              </w:rPr>
            </w:pPr>
            <w:r w:rsidRPr="003E195D">
              <w:rPr>
                <w:rFonts w:cs="Arial"/>
                <w:b/>
                <w:bCs/>
                <w:sz w:val="16"/>
                <w:szCs w:val="16"/>
                <w:lang w:eastAsia="en-AU"/>
              </w:rPr>
              <w:t>1</w:t>
            </w:r>
          </w:p>
        </w:tc>
        <w:tc>
          <w:tcPr>
            <w:tcW w:w="364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FDFFEA4" w14:textId="77777777" w:rsidR="00BC16A0" w:rsidRPr="003E195D" w:rsidRDefault="00BC16A0" w:rsidP="00203F65">
            <w:pPr>
              <w:jc w:val="both"/>
              <w:rPr>
                <w:rFonts w:cs="Arial"/>
                <w:sz w:val="16"/>
                <w:szCs w:val="16"/>
                <w:lang w:eastAsia="en-AU"/>
              </w:rPr>
            </w:pPr>
            <w:r w:rsidRPr="003E195D">
              <w:rPr>
                <w:rFonts w:cs="Arial"/>
                <w:sz w:val="16"/>
                <w:szCs w:val="16"/>
                <w:lang w:eastAsia="en-AU"/>
              </w:rPr>
              <w:t>Average weekly hours as defined in paragraph 5(b)(</w:t>
            </w:r>
            <w:proofErr w:type="spellStart"/>
            <w:r w:rsidRPr="003E195D">
              <w:rPr>
                <w:rFonts w:cs="Arial"/>
                <w:sz w:val="16"/>
                <w:szCs w:val="16"/>
                <w:lang w:eastAsia="en-AU"/>
              </w:rPr>
              <w:t>i</w:t>
            </w:r>
            <w:proofErr w:type="spellEnd"/>
            <w:r w:rsidRPr="003E195D">
              <w:rPr>
                <w:rFonts w:cs="Arial"/>
                <w:sz w:val="16"/>
                <w:szCs w:val="16"/>
                <w:lang w:eastAsia="en-AU"/>
              </w:rPr>
              <w:t>) of the Undertaking</w:t>
            </w:r>
          </w:p>
        </w:tc>
        <w:tc>
          <w:tcPr>
            <w:tcW w:w="2403" w:type="dxa"/>
            <w:tcBorders>
              <w:top w:val="nil"/>
              <w:left w:val="nil"/>
              <w:bottom w:val="single" w:sz="8" w:space="0" w:color="auto"/>
              <w:right w:val="single" w:sz="8" w:space="0" w:color="auto"/>
            </w:tcBorders>
            <w:vAlign w:val="center"/>
            <w:hideMark/>
          </w:tcPr>
          <w:p w14:paraId="0F38AABB" w14:textId="77777777" w:rsidR="00BC16A0" w:rsidRPr="003E195D" w:rsidRDefault="00BC16A0" w:rsidP="00203F65">
            <w:pPr>
              <w:ind w:left="130"/>
              <w:rPr>
                <w:rFonts w:cs="Arial"/>
                <w:sz w:val="16"/>
                <w:szCs w:val="16"/>
                <w:lang w:eastAsia="en-AU"/>
              </w:rPr>
            </w:pPr>
            <w:r w:rsidRPr="003E195D">
              <w:rPr>
                <w:rFonts w:cs="Arial"/>
                <w:sz w:val="16"/>
                <w:szCs w:val="16"/>
                <w:lang w:eastAsia="en-AU"/>
              </w:rPr>
              <w:t>WBC EA 2019: 26.10</w:t>
            </w:r>
          </w:p>
          <w:p w14:paraId="0BFA708C" w14:textId="77777777" w:rsidR="00BC16A0" w:rsidRPr="003E195D" w:rsidRDefault="00BC16A0" w:rsidP="00203F65">
            <w:pPr>
              <w:ind w:left="130"/>
              <w:rPr>
                <w:rFonts w:cs="Arial"/>
                <w:sz w:val="16"/>
                <w:szCs w:val="16"/>
                <w:lang w:eastAsia="en-AU"/>
              </w:rPr>
            </w:pPr>
            <w:r w:rsidRPr="003E195D">
              <w:rPr>
                <w:rFonts w:cs="Arial"/>
                <w:sz w:val="16"/>
                <w:szCs w:val="16"/>
                <w:lang w:eastAsia="en-AU"/>
              </w:rPr>
              <w:t>Westpac Award: 21.3.2</w:t>
            </w:r>
          </w:p>
        </w:tc>
        <w:tc>
          <w:tcPr>
            <w:tcW w:w="3779" w:type="dxa"/>
            <w:tcBorders>
              <w:top w:val="nil"/>
              <w:left w:val="nil"/>
              <w:bottom w:val="single" w:sz="8" w:space="0" w:color="auto"/>
              <w:right w:val="single" w:sz="8" w:space="0" w:color="auto"/>
            </w:tcBorders>
            <w:vAlign w:val="center"/>
            <w:hideMark/>
          </w:tcPr>
          <w:p w14:paraId="21BC6F92" w14:textId="77777777" w:rsidR="00BC16A0" w:rsidRPr="003E195D" w:rsidRDefault="00BC16A0" w:rsidP="00203F65">
            <w:pPr>
              <w:ind w:left="131"/>
              <w:rPr>
                <w:rFonts w:cs="Arial"/>
                <w:sz w:val="16"/>
                <w:szCs w:val="16"/>
                <w:lang w:eastAsia="en-AU"/>
              </w:rPr>
            </w:pPr>
            <w:r w:rsidRPr="003E195D">
              <w:rPr>
                <w:rFonts w:cs="Arial"/>
                <w:sz w:val="16"/>
                <w:szCs w:val="16"/>
                <w:lang w:eastAsia="en-AU"/>
              </w:rPr>
              <w:t xml:space="preserve">WBC EA 2019: 26.6 </w:t>
            </w:r>
          </w:p>
          <w:p w14:paraId="0DDCEE8F" w14:textId="77777777" w:rsidR="00BC16A0" w:rsidRPr="003E195D" w:rsidRDefault="00BC16A0" w:rsidP="00203F65">
            <w:pPr>
              <w:ind w:left="131"/>
              <w:rPr>
                <w:rFonts w:cs="Arial"/>
                <w:sz w:val="16"/>
                <w:szCs w:val="16"/>
                <w:lang w:eastAsia="en-AU"/>
              </w:rPr>
            </w:pPr>
            <w:r w:rsidRPr="003E195D">
              <w:rPr>
                <w:rFonts w:cs="Arial"/>
                <w:sz w:val="16"/>
                <w:szCs w:val="16"/>
                <w:lang w:eastAsia="en-AU"/>
              </w:rPr>
              <w:t>Westpac Award: 21.3.2</w:t>
            </w:r>
          </w:p>
          <w:p w14:paraId="5510FD2B" w14:textId="0A74B788" w:rsidR="00F348E5" w:rsidRPr="003E195D" w:rsidRDefault="00F348E5" w:rsidP="00203F65">
            <w:pPr>
              <w:ind w:left="131"/>
              <w:rPr>
                <w:rFonts w:cs="Arial"/>
                <w:sz w:val="16"/>
                <w:szCs w:val="16"/>
                <w:lang w:eastAsia="en-AU"/>
              </w:rPr>
            </w:pPr>
          </w:p>
        </w:tc>
        <w:tc>
          <w:tcPr>
            <w:tcW w:w="3231"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14:paraId="07CD3F41" w14:textId="7CAD9148" w:rsidR="00BC16A0" w:rsidRPr="003E195D" w:rsidRDefault="00BC16A0" w:rsidP="00203F65">
            <w:pPr>
              <w:rPr>
                <w:rFonts w:cs="Arial"/>
                <w:sz w:val="16"/>
                <w:szCs w:val="16"/>
                <w:lang w:eastAsia="en-AU"/>
              </w:rPr>
            </w:pPr>
            <w:r w:rsidRPr="003E195D">
              <w:rPr>
                <w:rFonts w:cs="Arial"/>
                <w:sz w:val="16"/>
                <w:szCs w:val="16"/>
                <w:lang w:eastAsia="en-AU"/>
              </w:rPr>
              <w:t xml:space="preserve">30 January 2019 – </w:t>
            </w:r>
            <w:r w:rsidR="00175CEF" w:rsidRPr="003E195D">
              <w:rPr>
                <w:rFonts w:cs="Arial"/>
                <w:sz w:val="16"/>
                <w:szCs w:val="16"/>
                <w:lang w:eastAsia="en-AU"/>
              </w:rPr>
              <w:t>28 February</w:t>
            </w:r>
            <w:r w:rsidRPr="003E195D">
              <w:rPr>
                <w:rFonts w:cs="Arial"/>
                <w:sz w:val="16"/>
                <w:szCs w:val="16"/>
                <w:lang w:eastAsia="en-AU"/>
              </w:rPr>
              <w:t xml:space="preserve"> 2021 </w:t>
            </w:r>
          </w:p>
        </w:tc>
      </w:tr>
      <w:tr w:rsidR="00752880" w:rsidRPr="003E195D" w14:paraId="664CDE1E" w14:textId="77777777" w:rsidTr="00032085">
        <w:trPr>
          <w:trHeight w:val="300"/>
        </w:trPr>
        <w:tc>
          <w:tcPr>
            <w:tcW w:w="0" w:type="auto"/>
            <w:vMerge/>
            <w:tcBorders>
              <w:top w:val="nil"/>
              <w:left w:val="single" w:sz="12" w:space="0" w:color="auto"/>
              <w:bottom w:val="single" w:sz="12" w:space="0" w:color="auto"/>
              <w:right w:val="single" w:sz="8" w:space="0" w:color="auto"/>
            </w:tcBorders>
            <w:vAlign w:val="center"/>
            <w:hideMark/>
          </w:tcPr>
          <w:p w14:paraId="6F536BC6" w14:textId="77777777" w:rsidR="00BC16A0" w:rsidRPr="003E195D" w:rsidRDefault="00BC16A0" w:rsidP="00203F65">
            <w:pPr>
              <w:rPr>
                <w:rFonts w:eastAsiaTheme="minorHAnsi" w:cs="Arial"/>
                <w:b/>
                <w:bCs/>
                <w:sz w:val="16"/>
                <w:szCs w:val="16"/>
                <w:lang w:eastAsia="en-AU"/>
              </w:rPr>
            </w:pPr>
          </w:p>
        </w:tc>
        <w:tc>
          <w:tcPr>
            <w:tcW w:w="364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E5A8F1A" w14:textId="77777777" w:rsidR="00BC16A0" w:rsidRPr="003E195D" w:rsidRDefault="00BC16A0" w:rsidP="00203F65">
            <w:pPr>
              <w:jc w:val="both"/>
              <w:rPr>
                <w:rFonts w:cs="Arial"/>
                <w:sz w:val="16"/>
                <w:szCs w:val="16"/>
                <w:lang w:eastAsia="en-AU"/>
              </w:rPr>
            </w:pPr>
            <w:r w:rsidRPr="003E195D">
              <w:rPr>
                <w:rFonts w:cs="Arial"/>
                <w:sz w:val="16"/>
                <w:szCs w:val="16"/>
                <w:lang w:eastAsia="en-AU"/>
              </w:rPr>
              <w:t>Average weekly hours as defined in paragraph 5(b)(</w:t>
            </w:r>
            <w:proofErr w:type="spellStart"/>
            <w:r w:rsidRPr="003E195D">
              <w:rPr>
                <w:rFonts w:cs="Arial"/>
                <w:sz w:val="16"/>
                <w:szCs w:val="16"/>
                <w:lang w:eastAsia="en-AU"/>
              </w:rPr>
              <w:t>i</w:t>
            </w:r>
            <w:proofErr w:type="spellEnd"/>
            <w:r w:rsidRPr="003E195D">
              <w:rPr>
                <w:rFonts w:cs="Arial"/>
                <w:sz w:val="16"/>
                <w:szCs w:val="16"/>
                <w:lang w:eastAsia="en-AU"/>
              </w:rPr>
              <w:t>) of the Undertaking</w:t>
            </w:r>
          </w:p>
        </w:tc>
        <w:tc>
          <w:tcPr>
            <w:tcW w:w="2403" w:type="dxa"/>
            <w:tcBorders>
              <w:top w:val="nil"/>
              <w:left w:val="nil"/>
              <w:bottom w:val="single" w:sz="8" w:space="0" w:color="auto"/>
              <w:right w:val="single" w:sz="8" w:space="0" w:color="auto"/>
            </w:tcBorders>
            <w:vAlign w:val="center"/>
            <w:hideMark/>
          </w:tcPr>
          <w:p w14:paraId="2330C22C" w14:textId="77777777" w:rsidR="00BC16A0" w:rsidRPr="003E195D" w:rsidRDefault="00BC16A0" w:rsidP="00203F65">
            <w:pPr>
              <w:ind w:left="130"/>
              <w:rPr>
                <w:rFonts w:cs="Arial"/>
                <w:sz w:val="16"/>
                <w:szCs w:val="16"/>
                <w:lang w:eastAsia="en-AU"/>
              </w:rPr>
            </w:pPr>
            <w:r w:rsidRPr="003E195D">
              <w:rPr>
                <w:rFonts w:cs="Arial"/>
                <w:sz w:val="16"/>
                <w:szCs w:val="16"/>
                <w:lang w:eastAsia="en-AU"/>
              </w:rPr>
              <w:t>WBC EA 2016: 27.10</w:t>
            </w:r>
          </w:p>
          <w:p w14:paraId="2095D0DA" w14:textId="77777777" w:rsidR="00BC16A0" w:rsidRPr="003E195D" w:rsidRDefault="00BC16A0" w:rsidP="00203F65">
            <w:pPr>
              <w:ind w:left="130"/>
              <w:rPr>
                <w:rFonts w:cs="Arial"/>
                <w:sz w:val="16"/>
                <w:szCs w:val="16"/>
                <w:lang w:eastAsia="en-AU"/>
              </w:rPr>
            </w:pPr>
            <w:r w:rsidRPr="003E195D">
              <w:rPr>
                <w:rFonts w:cs="Arial"/>
                <w:sz w:val="16"/>
                <w:szCs w:val="16"/>
                <w:lang w:eastAsia="en-AU"/>
              </w:rPr>
              <w:t>Westpac Award: 21.3.2</w:t>
            </w:r>
          </w:p>
        </w:tc>
        <w:tc>
          <w:tcPr>
            <w:tcW w:w="3779" w:type="dxa"/>
            <w:tcBorders>
              <w:top w:val="nil"/>
              <w:left w:val="nil"/>
              <w:bottom w:val="single" w:sz="8" w:space="0" w:color="auto"/>
              <w:right w:val="single" w:sz="8" w:space="0" w:color="auto"/>
            </w:tcBorders>
            <w:vAlign w:val="center"/>
            <w:hideMark/>
          </w:tcPr>
          <w:p w14:paraId="2E79FDE2" w14:textId="29AB666D" w:rsidR="00BC16A0" w:rsidRPr="003E195D" w:rsidRDefault="00BC16A0" w:rsidP="00203F65">
            <w:pPr>
              <w:ind w:left="131"/>
              <w:rPr>
                <w:rFonts w:cs="Arial"/>
                <w:sz w:val="16"/>
                <w:szCs w:val="16"/>
                <w:lang w:eastAsia="en-AU"/>
              </w:rPr>
            </w:pPr>
            <w:r w:rsidRPr="003E195D">
              <w:rPr>
                <w:rFonts w:cs="Arial"/>
                <w:sz w:val="16"/>
                <w:szCs w:val="16"/>
                <w:lang w:eastAsia="en-AU"/>
              </w:rPr>
              <w:t>WBC EA 2016: 27.6</w:t>
            </w:r>
          </w:p>
          <w:p w14:paraId="56B82464" w14:textId="77777777" w:rsidR="00BC16A0" w:rsidRPr="003E195D" w:rsidRDefault="00BC16A0" w:rsidP="00203F65">
            <w:pPr>
              <w:ind w:left="131"/>
              <w:rPr>
                <w:rFonts w:cs="Arial"/>
                <w:sz w:val="16"/>
                <w:szCs w:val="16"/>
                <w:lang w:eastAsia="en-AU"/>
              </w:rPr>
            </w:pPr>
            <w:r w:rsidRPr="003E195D">
              <w:rPr>
                <w:rFonts w:cs="Arial"/>
                <w:sz w:val="16"/>
                <w:szCs w:val="16"/>
                <w:lang w:eastAsia="en-AU"/>
              </w:rPr>
              <w:t>Westpac Award: 21.3.2</w:t>
            </w:r>
          </w:p>
          <w:p w14:paraId="190D93E8" w14:textId="51820C76" w:rsidR="00F348E5" w:rsidRPr="003E195D" w:rsidRDefault="00F348E5" w:rsidP="00203F65">
            <w:pPr>
              <w:ind w:left="131"/>
              <w:rPr>
                <w:rFonts w:cs="Arial"/>
                <w:sz w:val="16"/>
                <w:szCs w:val="16"/>
                <w:lang w:eastAsia="en-AU"/>
              </w:rPr>
            </w:pPr>
          </w:p>
        </w:tc>
        <w:tc>
          <w:tcPr>
            <w:tcW w:w="3231"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14:paraId="38EFE5BA" w14:textId="77777777" w:rsidR="00BC16A0" w:rsidRPr="003E195D" w:rsidRDefault="00BC16A0" w:rsidP="00203F65">
            <w:pPr>
              <w:rPr>
                <w:rFonts w:cs="Arial"/>
                <w:sz w:val="16"/>
                <w:szCs w:val="16"/>
                <w:lang w:eastAsia="en-AU"/>
              </w:rPr>
            </w:pPr>
            <w:r w:rsidRPr="003E195D">
              <w:rPr>
                <w:rFonts w:cs="Arial"/>
                <w:sz w:val="16"/>
                <w:szCs w:val="16"/>
                <w:lang w:eastAsia="en-AU"/>
              </w:rPr>
              <w:t xml:space="preserve">01 January 2016 – 29 January 2019 </w:t>
            </w:r>
          </w:p>
        </w:tc>
      </w:tr>
      <w:tr w:rsidR="00752880" w:rsidRPr="003E195D" w14:paraId="477CE1D1" w14:textId="77777777" w:rsidTr="00032085">
        <w:trPr>
          <w:trHeight w:val="440"/>
        </w:trPr>
        <w:tc>
          <w:tcPr>
            <w:tcW w:w="0" w:type="auto"/>
            <w:vMerge/>
            <w:tcBorders>
              <w:top w:val="nil"/>
              <w:left w:val="single" w:sz="12" w:space="0" w:color="auto"/>
              <w:bottom w:val="single" w:sz="12" w:space="0" w:color="auto"/>
              <w:right w:val="single" w:sz="8" w:space="0" w:color="auto"/>
            </w:tcBorders>
            <w:vAlign w:val="center"/>
            <w:hideMark/>
          </w:tcPr>
          <w:p w14:paraId="2DF22507" w14:textId="77777777" w:rsidR="00BC16A0" w:rsidRPr="003E195D" w:rsidRDefault="00BC16A0" w:rsidP="00203F65">
            <w:pPr>
              <w:rPr>
                <w:rFonts w:eastAsiaTheme="minorHAnsi" w:cs="Arial"/>
                <w:b/>
                <w:bCs/>
                <w:sz w:val="16"/>
                <w:szCs w:val="16"/>
                <w:lang w:eastAsia="en-AU"/>
              </w:rPr>
            </w:pPr>
          </w:p>
        </w:tc>
        <w:tc>
          <w:tcPr>
            <w:tcW w:w="3641" w:type="dxa"/>
            <w:tcBorders>
              <w:top w:val="nil"/>
              <w:left w:val="nil"/>
              <w:bottom w:val="single" w:sz="12" w:space="0" w:color="auto"/>
              <w:right w:val="single" w:sz="8" w:space="0" w:color="auto"/>
            </w:tcBorders>
            <w:tcMar>
              <w:top w:w="0" w:type="dxa"/>
              <w:left w:w="108" w:type="dxa"/>
              <w:bottom w:w="0" w:type="dxa"/>
              <w:right w:w="108" w:type="dxa"/>
            </w:tcMar>
            <w:vAlign w:val="center"/>
            <w:hideMark/>
          </w:tcPr>
          <w:p w14:paraId="3D83483F" w14:textId="77777777" w:rsidR="00BC16A0" w:rsidRPr="003E195D" w:rsidRDefault="00BC16A0" w:rsidP="00203F65">
            <w:pPr>
              <w:jc w:val="both"/>
              <w:rPr>
                <w:rFonts w:cs="Arial"/>
                <w:sz w:val="16"/>
                <w:szCs w:val="16"/>
                <w:lang w:eastAsia="en-AU"/>
              </w:rPr>
            </w:pPr>
            <w:r w:rsidRPr="003E195D">
              <w:rPr>
                <w:rFonts w:cs="Arial"/>
                <w:sz w:val="16"/>
                <w:szCs w:val="16"/>
                <w:lang w:eastAsia="en-AU"/>
              </w:rPr>
              <w:t>Average weekly hours as defined in paragraph 5(b)(</w:t>
            </w:r>
            <w:proofErr w:type="spellStart"/>
            <w:r w:rsidRPr="003E195D">
              <w:rPr>
                <w:rFonts w:cs="Arial"/>
                <w:sz w:val="16"/>
                <w:szCs w:val="16"/>
                <w:lang w:eastAsia="en-AU"/>
              </w:rPr>
              <w:t>i</w:t>
            </w:r>
            <w:proofErr w:type="spellEnd"/>
            <w:r w:rsidRPr="003E195D">
              <w:rPr>
                <w:rFonts w:cs="Arial"/>
                <w:sz w:val="16"/>
                <w:szCs w:val="16"/>
                <w:lang w:eastAsia="en-AU"/>
              </w:rPr>
              <w:t>) of the Undertaking</w:t>
            </w:r>
          </w:p>
        </w:tc>
        <w:tc>
          <w:tcPr>
            <w:tcW w:w="2403" w:type="dxa"/>
            <w:tcBorders>
              <w:top w:val="nil"/>
              <w:left w:val="nil"/>
              <w:bottom w:val="single" w:sz="12" w:space="0" w:color="auto"/>
              <w:right w:val="single" w:sz="8" w:space="0" w:color="auto"/>
            </w:tcBorders>
            <w:vAlign w:val="center"/>
            <w:hideMark/>
          </w:tcPr>
          <w:p w14:paraId="70777665" w14:textId="77777777" w:rsidR="00BC16A0" w:rsidRPr="003E195D" w:rsidRDefault="00BC16A0" w:rsidP="00203F65">
            <w:pPr>
              <w:ind w:left="130"/>
              <w:rPr>
                <w:rFonts w:cs="Arial"/>
                <w:sz w:val="16"/>
                <w:szCs w:val="16"/>
                <w:lang w:eastAsia="en-AU"/>
              </w:rPr>
            </w:pPr>
            <w:r w:rsidRPr="003E195D">
              <w:rPr>
                <w:rFonts w:cs="Arial"/>
                <w:sz w:val="16"/>
                <w:szCs w:val="16"/>
                <w:lang w:eastAsia="en-AU"/>
              </w:rPr>
              <w:t>WBC EA 2013: 60.37, 60.61</w:t>
            </w:r>
          </w:p>
          <w:p w14:paraId="3205F4E8" w14:textId="77777777" w:rsidR="00BC16A0" w:rsidRPr="003E195D" w:rsidRDefault="00BC16A0" w:rsidP="00203F65">
            <w:pPr>
              <w:ind w:left="130"/>
              <w:rPr>
                <w:rFonts w:cs="Arial"/>
                <w:sz w:val="16"/>
                <w:szCs w:val="16"/>
                <w:lang w:eastAsia="en-AU"/>
              </w:rPr>
            </w:pPr>
            <w:r w:rsidRPr="003E195D">
              <w:rPr>
                <w:rFonts w:cs="Arial"/>
                <w:sz w:val="16"/>
                <w:szCs w:val="16"/>
                <w:lang w:eastAsia="en-AU"/>
              </w:rPr>
              <w:t>Westpac Award: 21.3.2</w:t>
            </w:r>
          </w:p>
        </w:tc>
        <w:tc>
          <w:tcPr>
            <w:tcW w:w="3779" w:type="dxa"/>
            <w:tcBorders>
              <w:top w:val="nil"/>
              <w:left w:val="nil"/>
              <w:bottom w:val="single" w:sz="12" w:space="0" w:color="auto"/>
              <w:right w:val="single" w:sz="8" w:space="0" w:color="auto"/>
            </w:tcBorders>
            <w:vAlign w:val="center"/>
            <w:hideMark/>
          </w:tcPr>
          <w:p w14:paraId="299137A2" w14:textId="0524F39F" w:rsidR="00BC16A0" w:rsidRPr="003E195D" w:rsidRDefault="00BC16A0" w:rsidP="00203F65">
            <w:pPr>
              <w:ind w:left="131"/>
              <w:rPr>
                <w:rFonts w:cs="Arial"/>
                <w:sz w:val="16"/>
                <w:szCs w:val="16"/>
                <w:lang w:eastAsia="en-AU"/>
              </w:rPr>
            </w:pPr>
            <w:r w:rsidRPr="003E195D">
              <w:rPr>
                <w:rFonts w:cs="Arial"/>
                <w:sz w:val="16"/>
                <w:szCs w:val="16"/>
                <w:lang w:eastAsia="en-AU"/>
              </w:rPr>
              <w:t>WBC EA 2013: 60.4, 60.7, 60.10, 60.13, 60.16, 60.19, 60.22, 60.25, 60.28, 60.31, 60.34</w:t>
            </w:r>
            <w:r w:rsidR="00F348E5" w:rsidRPr="003E195D">
              <w:rPr>
                <w:rFonts w:cs="Arial"/>
                <w:sz w:val="16"/>
                <w:szCs w:val="16"/>
                <w:lang w:eastAsia="en-AU"/>
              </w:rPr>
              <w:t xml:space="preserve">, </w:t>
            </w:r>
            <w:r w:rsidR="00F348E5" w:rsidRPr="003E195D">
              <w:rPr>
                <w:rFonts w:cs="Arial"/>
                <w:sz w:val="16"/>
              </w:rPr>
              <w:t>60.45</w:t>
            </w:r>
          </w:p>
          <w:p w14:paraId="3ACA2E4A" w14:textId="77777777" w:rsidR="00BC16A0" w:rsidRPr="003E195D" w:rsidRDefault="00BC16A0" w:rsidP="00203F65">
            <w:pPr>
              <w:ind w:left="131"/>
              <w:rPr>
                <w:rFonts w:cs="Arial"/>
                <w:sz w:val="16"/>
                <w:szCs w:val="16"/>
                <w:lang w:eastAsia="en-AU"/>
              </w:rPr>
            </w:pPr>
            <w:r w:rsidRPr="003E195D">
              <w:rPr>
                <w:rFonts w:cs="Arial"/>
                <w:sz w:val="16"/>
                <w:szCs w:val="16"/>
                <w:lang w:eastAsia="en-AU"/>
              </w:rPr>
              <w:t>Westpac Award: 21.3.2</w:t>
            </w:r>
          </w:p>
          <w:p w14:paraId="4310030A" w14:textId="75A2CBB0" w:rsidR="00F348E5" w:rsidRPr="003E195D" w:rsidRDefault="00F348E5" w:rsidP="00203F65">
            <w:pPr>
              <w:ind w:left="131"/>
              <w:rPr>
                <w:rFonts w:cs="Arial"/>
                <w:sz w:val="16"/>
                <w:szCs w:val="16"/>
                <w:lang w:eastAsia="en-AU"/>
              </w:rPr>
            </w:pPr>
            <w:r w:rsidRPr="003E195D">
              <w:rPr>
                <w:rFonts w:cs="Arial"/>
                <w:sz w:val="16"/>
              </w:rPr>
              <w:t>SEALCORP Award: 21</w:t>
            </w:r>
          </w:p>
        </w:tc>
        <w:tc>
          <w:tcPr>
            <w:tcW w:w="3231" w:type="dxa"/>
            <w:gridSpan w:val="2"/>
            <w:tcBorders>
              <w:top w:val="nil"/>
              <w:left w:val="nil"/>
              <w:bottom w:val="single" w:sz="12" w:space="0" w:color="auto"/>
              <w:right w:val="single" w:sz="8" w:space="0" w:color="auto"/>
            </w:tcBorders>
            <w:tcMar>
              <w:top w:w="0" w:type="dxa"/>
              <w:left w:w="108" w:type="dxa"/>
              <w:bottom w:w="0" w:type="dxa"/>
              <w:right w:w="108" w:type="dxa"/>
            </w:tcMar>
            <w:vAlign w:val="center"/>
            <w:hideMark/>
          </w:tcPr>
          <w:p w14:paraId="58517185" w14:textId="77777777" w:rsidR="00BC16A0" w:rsidRPr="003E195D" w:rsidRDefault="00BC16A0" w:rsidP="00203F65">
            <w:pPr>
              <w:rPr>
                <w:rFonts w:cs="Arial"/>
                <w:sz w:val="16"/>
                <w:szCs w:val="16"/>
                <w:lang w:eastAsia="en-AU"/>
              </w:rPr>
            </w:pPr>
            <w:r w:rsidRPr="003E195D">
              <w:rPr>
                <w:rFonts w:cs="Arial"/>
                <w:sz w:val="16"/>
                <w:szCs w:val="16"/>
                <w:lang w:eastAsia="en-AU"/>
              </w:rPr>
              <w:t xml:space="preserve">01 January 2014 – 31 December 2015 </w:t>
            </w:r>
          </w:p>
        </w:tc>
      </w:tr>
      <w:tr w:rsidR="00752880" w:rsidRPr="003E195D" w14:paraId="72AF3341" w14:textId="77777777" w:rsidTr="00032085">
        <w:trPr>
          <w:trHeight w:val="300"/>
        </w:trPr>
        <w:tc>
          <w:tcPr>
            <w:tcW w:w="415" w:type="dxa"/>
            <w:vMerge w:val="restart"/>
            <w:tcBorders>
              <w:top w:val="nil"/>
              <w:left w:val="single" w:sz="12" w:space="0" w:color="auto"/>
              <w:bottom w:val="single" w:sz="12" w:space="0" w:color="auto"/>
              <w:right w:val="single" w:sz="8" w:space="0" w:color="auto"/>
            </w:tcBorders>
            <w:tcMar>
              <w:top w:w="0" w:type="dxa"/>
              <w:left w:w="108" w:type="dxa"/>
              <w:bottom w:w="0" w:type="dxa"/>
              <w:right w:w="108" w:type="dxa"/>
            </w:tcMar>
            <w:vAlign w:val="center"/>
            <w:hideMark/>
          </w:tcPr>
          <w:p w14:paraId="1CEFFB59" w14:textId="77777777" w:rsidR="00BC16A0" w:rsidRPr="003E195D" w:rsidRDefault="00BC16A0" w:rsidP="00203F65">
            <w:pPr>
              <w:jc w:val="center"/>
              <w:rPr>
                <w:rFonts w:cs="Arial"/>
                <w:b/>
                <w:bCs/>
                <w:sz w:val="16"/>
                <w:szCs w:val="16"/>
                <w:lang w:eastAsia="en-AU"/>
              </w:rPr>
            </w:pPr>
            <w:r w:rsidRPr="003E195D">
              <w:rPr>
                <w:rFonts w:cs="Arial"/>
                <w:b/>
                <w:bCs/>
                <w:sz w:val="16"/>
                <w:szCs w:val="16"/>
                <w:lang w:eastAsia="en-AU"/>
              </w:rPr>
              <w:t>2</w:t>
            </w:r>
          </w:p>
        </w:tc>
        <w:tc>
          <w:tcPr>
            <w:tcW w:w="364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D8A58CD" w14:textId="77777777" w:rsidR="00BC16A0" w:rsidRPr="003E195D" w:rsidRDefault="00BC16A0" w:rsidP="00203F65">
            <w:pPr>
              <w:rPr>
                <w:rFonts w:cs="Arial"/>
                <w:sz w:val="16"/>
                <w:szCs w:val="16"/>
                <w:lang w:eastAsia="en-AU"/>
              </w:rPr>
            </w:pPr>
            <w:r w:rsidRPr="003E195D">
              <w:rPr>
                <w:rFonts w:cs="Arial"/>
                <w:sz w:val="16"/>
                <w:szCs w:val="16"/>
                <w:lang w:eastAsia="en-AU"/>
              </w:rPr>
              <w:t>Overtime not included as defined in paragraph 5(b)(ii) of the Undertaking</w:t>
            </w:r>
          </w:p>
        </w:tc>
        <w:tc>
          <w:tcPr>
            <w:tcW w:w="2403" w:type="dxa"/>
            <w:tcBorders>
              <w:top w:val="nil"/>
              <w:left w:val="nil"/>
              <w:bottom w:val="single" w:sz="8" w:space="0" w:color="auto"/>
              <w:right w:val="single" w:sz="8" w:space="0" w:color="auto"/>
            </w:tcBorders>
            <w:vAlign w:val="center"/>
            <w:hideMark/>
          </w:tcPr>
          <w:p w14:paraId="7F7D97A5" w14:textId="77777777" w:rsidR="00BC16A0" w:rsidRPr="003E195D" w:rsidRDefault="00BC16A0" w:rsidP="00203F65">
            <w:pPr>
              <w:ind w:left="130"/>
              <w:rPr>
                <w:rFonts w:cs="Arial"/>
                <w:sz w:val="16"/>
                <w:szCs w:val="16"/>
                <w:lang w:eastAsia="en-AU"/>
              </w:rPr>
            </w:pPr>
            <w:r w:rsidRPr="003E195D">
              <w:rPr>
                <w:rFonts w:cs="Arial"/>
                <w:sz w:val="16"/>
                <w:szCs w:val="16"/>
                <w:lang w:eastAsia="en-AU"/>
              </w:rPr>
              <w:t xml:space="preserve">WBC EA 2019: 26.10 </w:t>
            </w:r>
          </w:p>
        </w:tc>
        <w:tc>
          <w:tcPr>
            <w:tcW w:w="3779" w:type="dxa"/>
            <w:tcBorders>
              <w:top w:val="nil"/>
              <w:left w:val="nil"/>
              <w:bottom w:val="single" w:sz="8" w:space="0" w:color="auto"/>
              <w:right w:val="single" w:sz="8" w:space="0" w:color="auto"/>
            </w:tcBorders>
            <w:vAlign w:val="center"/>
            <w:hideMark/>
          </w:tcPr>
          <w:p w14:paraId="102F99B8" w14:textId="77777777" w:rsidR="00BC16A0" w:rsidRPr="003E195D" w:rsidRDefault="00BC16A0" w:rsidP="00203F65">
            <w:pPr>
              <w:ind w:left="131"/>
              <w:rPr>
                <w:rFonts w:cs="Arial"/>
                <w:sz w:val="16"/>
                <w:szCs w:val="16"/>
                <w:lang w:eastAsia="en-AU"/>
              </w:rPr>
            </w:pPr>
            <w:r w:rsidRPr="003E195D">
              <w:rPr>
                <w:rFonts w:cs="Arial"/>
                <w:sz w:val="16"/>
                <w:szCs w:val="16"/>
                <w:lang w:eastAsia="en-AU"/>
              </w:rPr>
              <w:t>N/A</w:t>
            </w:r>
          </w:p>
        </w:tc>
        <w:tc>
          <w:tcPr>
            <w:tcW w:w="3231"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14:paraId="0D28D63A" w14:textId="181D034A" w:rsidR="00BC16A0" w:rsidRPr="003E195D" w:rsidRDefault="00BC16A0" w:rsidP="00203F65">
            <w:pPr>
              <w:rPr>
                <w:rFonts w:cs="Arial"/>
                <w:sz w:val="16"/>
                <w:szCs w:val="16"/>
                <w:lang w:eastAsia="en-AU"/>
              </w:rPr>
            </w:pPr>
            <w:r w:rsidRPr="003E195D">
              <w:rPr>
                <w:rFonts w:cs="Arial"/>
                <w:sz w:val="16"/>
                <w:szCs w:val="16"/>
                <w:lang w:eastAsia="en-AU"/>
              </w:rPr>
              <w:t xml:space="preserve">30 January 2019 – </w:t>
            </w:r>
            <w:r w:rsidR="00175CEF" w:rsidRPr="003E195D">
              <w:rPr>
                <w:rFonts w:cs="Arial"/>
                <w:sz w:val="16"/>
                <w:szCs w:val="16"/>
                <w:lang w:eastAsia="en-AU"/>
              </w:rPr>
              <w:t>28 February</w:t>
            </w:r>
            <w:r w:rsidRPr="003E195D">
              <w:rPr>
                <w:rFonts w:cs="Arial"/>
                <w:sz w:val="16"/>
                <w:szCs w:val="16"/>
                <w:lang w:eastAsia="en-AU"/>
              </w:rPr>
              <w:t xml:space="preserve"> 2021 </w:t>
            </w:r>
          </w:p>
        </w:tc>
      </w:tr>
      <w:tr w:rsidR="00752880" w:rsidRPr="003E195D" w14:paraId="6B6F61BA" w14:textId="77777777" w:rsidTr="00032085">
        <w:trPr>
          <w:trHeight w:val="300"/>
        </w:trPr>
        <w:tc>
          <w:tcPr>
            <w:tcW w:w="0" w:type="auto"/>
            <w:vMerge/>
            <w:tcBorders>
              <w:top w:val="nil"/>
              <w:left w:val="single" w:sz="12" w:space="0" w:color="auto"/>
              <w:bottom w:val="single" w:sz="12" w:space="0" w:color="auto"/>
              <w:right w:val="single" w:sz="8" w:space="0" w:color="auto"/>
            </w:tcBorders>
            <w:vAlign w:val="center"/>
            <w:hideMark/>
          </w:tcPr>
          <w:p w14:paraId="464E29B1" w14:textId="77777777" w:rsidR="00BC16A0" w:rsidRPr="003E195D" w:rsidRDefault="00BC16A0" w:rsidP="00203F65">
            <w:pPr>
              <w:rPr>
                <w:rFonts w:eastAsiaTheme="minorHAnsi" w:cs="Arial"/>
                <w:b/>
                <w:bCs/>
                <w:sz w:val="16"/>
                <w:szCs w:val="16"/>
                <w:lang w:eastAsia="en-AU"/>
              </w:rPr>
            </w:pPr>
          </w:p>
        </w:tc>
        <w:tc>
          <w:tcPr>
            <w:tcW w:w="364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FA2467D" w14:textId="77777777" w:rsidR="00BC16A0" w:rsidRPr="003E195D" w:rsidRDefault="00BC16A0" w:rsidP="00203F65">
            <w:pPr>
              <w:rPr>
                <w:rFonts w:cs="Arial"/>
                <w:sz w:val="16"/>
                <w:szCs w:val="16"/>
                <w:lang w:eastAsia="en-AU"/>
              </w:rPr>
            </w:pPr>
            <w:r w:rsidRPr="003E195D">
              <w:rPr>
                <w:rFonts w:cs="Arial"/>
                <w:sz w:val="16"/>
                <w:szCs w:val="16"/>
                <w:lang w:eastAsia="en-AU"/>
              </w:rPr>
              <w:t>Overtime not included as defined in paragraph 5(b)(ii) of the Undertaking</w:t>
            </w:r>
          </w:p>
        </w:tc>
        <w:tc>
          <w:tcPr>
            <w:tcW w:w="2403" w:type="dxa"/>
            <w:tcBorders>
              <w:top w:val="nil"/>
              <w:left w:val="nil"/>
              <w:bottom w:val="single" w:sz="8" w:space="0" w:color="auto"/>
              <w:right w:val="single" w:sz="8" w:space="0" w:color="auto"/>
            </w:tcBorders>
            <w:vAlign w:val="center"/>
            <w:hideMark/>
          </w:tcPr>
          <w:p w14:paraId="4F77056C" w14:textId="77777777" w:rsidR="00BC16A0" w:rsidRPr="003E195D" w:rsidRDefault="00BC16A0" w:rsidP="00203F65">
            <w:pPr>
              <w:ind w:left="130"/>
              <w:rPr>
                <w:rFonts w:cs="Arial"/>
                <w:sz w:val="16"/>
                <w:szCs w:val="16"/>
                <w:lang w:eastAsia="en-AU"/>
              </w:rPr>
            </w:pPr>
            <w:r w:rsidRPr="003E195D">
              <w:rPr>
                <w:rFonts w:cs="Arial"/>
                <w:sz w:val="16"/>
                <w:szCs w:val="16"/>
                <w:lang w:eastAsia="en-AU"/>
              </w:rPr>
              <w:t xml:space="preserve">WBC EA 2016: 27.10 </w:t>
            </w:r>
          </w:p>
        </w:tc>
        <w:tc>
          <w:tcPr>
            <w:tcW w:w="3779" w:type="dxa"/>
            <w:tcBorders>
              <w:top w:val="nil"/>
              <w:left w:val="nil"/>
              <w:bottom w:val="single" w:sz="8" w:space="0" w:color="auto"/>
              <w:right w:val="single" w:sz="8" w:space="0" w:color="auto"/>
            </w:tcBorders>
            <w:vAlign w:val="center"/>
            <w:hideMark/>
          </w:tcPr>
          <w:p w14:paraId="2417DC2C" w14:textId="77777777" w:rsidR="00BC16A0" w:rsidRPr="003E195D" w:rsidRDefault="00BC16A0" w:rsidP="00203F65">
            <w:pPr>
              <w:ind w:left="131"/>
              <w:rPr>
                <w:rFonts w:cs="Arial"/>
                <w:sz w:val="16"/>
                <w:szCs w:val="16"/>
                <w:lang w:eastAsia="en-AU"/>
              </w:rPr>
            </w:pPr>
            <w:r w:rsidRPr="003E195D">
              <w:rPr>
                <w:rFonts w:cs="Arial"/>
                <w:sz w:val="16"/>
                <w:szCs w:val="16"/>
                <w:lang w:eastAsia="en-AU"/>
              </w:rPr>
              <w:t>N/A</w:t>
            </w:r>
          </w:p>
        </w:tc>
        <w:tc>
          <w:tcPr>
            <w:tcW w:w="3231"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14:paraId="426658F4" w14:textId="77777777" w:rsidR="00BC16A0" w:rsidRPr="003E195D" w:rsidRDefault="00BC16A0" w:rsidP="00203F65">
            <w:pPr>
              <w:rPr>
                <w:rFonts w:cs="Arial"/>
                <w:sz w:val="16"/>
                <w:szCs w:val="16"/>
                <w:lang w:eastAsia="en-AU"/>
              </w:rPr>
            </w:pPr>
            <w:r w:rsidRPr="003E195D">
              <w:rPr>
                <w:rFonts w:cs="Arial"/>
                <w:sz w:val="16"/>
                <w:szCs w:val="16"/>
                <w:lang w:eastAsia="en-AU"/>
              </w:rPr>
              <w:t>01 January 2016 – 29 January 2019</w:t>
            </w:r>
          </w:p>
        </w:tc>
      </w:tr>
      <w:tr w:rsidR="00752880" w:rsidRPr="003E195D" w14:paraId="655BE8A4" w14:textId="77777777" w:rsidTr="00032085">
        <w:trPr>
          <w:trHeight w:val="300"/>
        </w:trPr>
        <w:tc>
          <w:tcPr>
            <w:tcW w:w="0" w:type="auto"/>
            <w:vMerge/>
            <w:tcBorders>
              <w:top w:val="nil"/>
              <w:left w:val="single" w:sz="12" w:space="0" w:color="auto"/>
              <w:bottom w:val="single" w:sz="12" w:space="0" w:color="auto"/>
              <w:right w:val="single" w:sz="8" w:space="0" w:color="auto"/>
            </w:tcBorders>
            <w:vAlign w:val="center"/>
            <w:hideMark/>
          </w:tcPr>
          <w:p w14:paraId="2B051BA6" w14:textId="77777777" w:rsidR="00BC16A0" w:rsidRPr="003E195D" w:rsidRDefault="00BC16A0" w:rsidP="00203F65">
            <w:pPr>
              <w:rPr>
                <w:rFonts w:eastAsiaTheme="minorHAnsi" w:cs="Arial"/>
                <w:b/>
                <w:bCs/>
                <w:sz w:val="16"/>
                <w:szCs w:val="16"/>
                <w:lang w:eastAsia="en-AU"/>
              </w:rPr>
            </w:pPr>
          </w:p>
        </w:tc>
        <w:tc>
          <w:tcPr>
            <w:tcW w:w="3641" w:type="dxa"/>
            <w:tcBorders>
              <w:top w:val="nil"/>
              <w:left w:val="nil"/>
              <w:bottom w:val="single" w:sz="12" w:space="0" w:color="auto"/>
              <w:right w:val="single" w:sz="8" w:space="0" w:color="auto"/>
            </w:tcBorders>
            <w:tcMar>
              <w:top w:w="0" w:type="dxa"/>
              <w:left w:w="108" w:type="dxa"/>
              <w:bottom w:w="0" w:type="dxa"/>
              <w:right w:w="108" w:type="dxa"/>
            </w:tcMar>
            <w:vAlign w:val="center"/>
            <w:hideMark/>
          </w:tcPr>
          <w:p w14:paraId="7E028B8A" w14:textId="77777777" w:rsidR="00BC16A0" w:rsidRPr="003E195D" w:rsidRDefault="00BC16A0" w:rsidP="00203F65">
            <w:pPr>
              <w:rPr>
                <w:rFonts w:cs="Arial"/>
                <w:sz w:val="16"/>
                <w:szCs w:val="16"/>
                <w:lang w:eastAsia="en-AU"/>
              </w:rPr>
            </w:pPr>
            <w:r w:rsidRPr="003E195D">
              <w:rPr>
                <w:rFonts w:cs="Arial"/>
                <w:sz w:val="16"/>
                <w:szCs w:val="16"/>
                <w:lang w:eastAsia="en-AU"/>
              </w:rPr>
              <w:t>Overtime not included as defined in paragraph 5(b)(ii) of the Undertaking</w:t>
            </w:r>
          </w:p>
        </w:tc>
        <w:tc>
          <w:tcPr>
            <w:tcW w:w="2403" w:type="dxa"/>
            <w:tcBorders>
              <w:top w:val="nil"/>
              <w:left w:val="nil"/>
              <w:bottom w:val="single" w:sz="12" w:space="0" w:color="auto"/>
              <w:right w:val="single" w:sz="8" w:space="0" w:color="auto"/>
            </w:tcBorders>
            <w:vAlign w:val="center"/>
            <w:hideMark/>
          </w:tcPr>
          <w:p w14:paraId="42B01DFA" w14:textId="77777777" w:rsidR="00BC16A0" w:rsidRPr="003E195D" w:rsidRDefault="00BC16A0" w:rsidP="00203F65">
            <w:pPr>
              <w:ind w:left="130"/>
              <w:rPr>
                <w:rFonts w:cs="Arial"/>
                <w:sz w:val="16"/>
                <w:szCs w:val="16"/>
                <w:lang w:eastAsia="en-AU"/>
              </w:rPr>
            </w:pPr>
            <w:r w:rsidRPr="003E195D">
              <w:rPr>
                <w:rFonts w:cs="Arial"/>
                <w:sz w:val="16"/>
                <w:szCs w:val="16"/>
                <w:lang w:eastAsia="en-AU"/>
              </w:rPr>
              <w:t xml:space="preserve">WBC EA 2013: 60.37, 60.61 </w:t>
            </w:r>
          </w:p>
        </w:tc>
        <w:tc>
          <w:tcPr>
            <w:tcW w:w="3779" w:type="dxa"/>
            <w:tcBorders>
              <w:top w:val="nil"/>
              <w:left w:val="nil"/>
              <w:bottom w:val="single" w:sz="12" w:space="0" w:color="auto"/>
              <w:right w:val="single" w:sz="8" w:space="0" w:color="auto"/>
            </w:tcBorders>
            <w:vAlign w:val="center"/>
            <w:hideMark/>
          </w:tcPr>
          <w:p w14:paraId="797AC893" w14:textId="77777777" w:rsidR="00BC16A0" w:rsidRPr="003E195D" w:rsidRDefault="00BC16A0" w:rsidP="00203F65">
            <w:pPr>
              <w:ind w:left="131"/>
              <w:rPr>
                <w:rFonts w:cs="Arial"/>
                <w:sz w:val="16"/>
                <w:szCs w:val="16"/>
                <w:lang w:eastAsia="en-AU"/>
              </w:rPr>
            </w:pPr>
            <w:r w:rsidRPr="003E195D">
              <w:rPr>
                <w:rFonts w:cs="Arial"/>
                <w:sz w:val="16"/>
                <w:szCs w:val="16"/>
                <w:lang w:eastAsia="en-AU"/>
              </w:rPr>
              <w:t>N/A</w:t>
            </w:r>
          </w:p>
        </w:tc>
        <w:tc>
          <w:tcPr>
            <w:tcW w:w="3231" w:type="dxa"/>
            <w:gridSpan w:val="2"/>
            <w:tcBorders>
              <w:top w:val="nil"/>
              <w:left w:val="nil"/>
              <w:bottom w:val="single" w:sz="12" w:space="0" w:color="auto"/>
              <w:right w:val="single" w:sz="8" w:space="0" w:color="auto"/>
            </w:tcBorders>
            <w:tcMar>
              <w:top w:w="0" w:type="dxa"/>
              <w:left w:w="108" w:type="dxa"/>
              <w:bottom w:w="0" w:type="dxa"/>
              <w:right w:w="108" w:type="dxa"/>
            </w:tcMar>
            <w:vAlign w:val="center"/>
            <w:hideMark/>
          </w:tcPr>
          <w:p w14:paraId="766D978D" w14:textId="77777777" w:rsidR="00BC16A0" w:rsidRPr="003E195D" w:rsidRDefault="00BC16A0" w:rsidP="00203F65">
            <w:pPr>
              <w:rPr>
                <w:rFonts w:cs="Arial"/>
                <w:sz w:val="16"/>
                <w:szCs w:val="16"/>
                <w:lang w:eastAsia="en-AU"/>
              </w:rPr>
            </w:pPr>
            <w:r w:rsidRPr="003E195D">
              <w:rPr>
                <w:rFonts w:cs="Arial"/>
                <w:sz w:val="16"/>
                <w:szCs w:val="16"/>
                <w:lang w:eastAsia="en-AU"/>
              </w:rPr>
              <w:t xml:space="preserve">01 January 2014 – 31 December 2015 </w:t>
            </w:r>
          </w:p>
        </w:tc>
      </w:tr>
      <w:tr w:rsidR="00752880" w:rsidRPr="003E195D" w14:paraId="2A885906" w14:textId="77777777" w:rsidTr="00032085">
        <w:trPr>
          <w:trHeight w:val="300"/>
        </w:trPr>
        <w:tc>
          <w:tcPr>
            <w:tcW w:w="415" w:type="dxa"/>
            <w:vMerge w:val="restart"/>
            <w:tcBorders>
              <w:top w:val="nil"/>
              <w:left w:val="single" w:sz="12" w:space="0" w:color="auto"/>
              <w:bottom w:val="single" w:sz="12" w:space="0" w:color="auto"/>
              <w:right w:val="single" w:sz="8" w:space="0" w:color="auto"/>
            </w:tcBorders>
            <w:tcMar>
              <w:top w:w="0" w:type="dxa"/>
              <w:left w:w="108" w:type="dxa"/>
              <w:bottom w:w="0" w:type="dxa"/>
              <w:right w:w="108" w:type="dxa"/>
            </w:tcMar>
            <w:vAlign w:val="center"/>
            <w:hideMark/>
          </w:tcPr>
          <w:p w14:paraId="11F8D57D" w14:textId="77777777" w:rsidR="00BC16A0" w:rsidRPr="003E195D" w:rsidRDefault="00BC16A0" w:rsidP="00203F65">
            <w:pPr>
              <w:jc w:val="center"/>
              <w:rPr>
                <w:rFonts w:cs="Arial"/>
                <w:b/>
                <w:bCs/>
                <w:sz w:val="16"/>
                <w:szCs w:val="16"/>
                <w:lang w:eastAsia="en-AU"/>
              </w:rPr>
            </w:pPr>
            <w:r w:rsidRPr="003E195D">
              <w:rPr>
                <w:rFonts w:cs="Arial"/>
                <w:b/>
                <w:bCs/>
                <w:sz w:val="16"/>
                <w:szCs w:val="16"/>
                <w:lang w:eastAsia="en-AU"/>
              </w:rPr>
              <w:t>3</w:t>
            </w:r>
          </w:p>
        </w:tc>
        <w:tc>
          <w:tcPr>
            <w:tcW w:w="364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222E432" w14:textId="77777777" w:rsidR="00BC16A0" w:rsidRPr="003E195D" w:rsidRDefault="00BC16A0" w:rsidP="00203F65">
            <w:pPr>
              <w:rPr>
                <w:rFonts w:cs="Arial"/>
                <w:sz w:val="16"/>
                <w:szCs w:val="16"/>
                <w:lang w:eastAsia="en-AU"/>
              </w:rPr>
            </w:pPr>
            <w:r w:rsidRPr="003E195D">
              <w:rPr>
                <w:rFonts w:cs="Arial"/>
                <w:sz w:val="16"/>
                <w:szCs w:val="16"/>
                <w:lang w:eastAsia="en-AU"/>
              </w:rPr>
              <w:t>Additional remuneration components as defined in paragraph 5(b)(iii) of the Undertaking</w:t>
            </w:r>
          </w:p>
        </w:tc>
        <w:tc>
          <w:tcPr>
            <w:tcW w:w="2403" w:type="dxa"/>
            <w:tcBorders>
              <w:top w:val="nil"/>
              <w:left w:val="nil"/>
              <w:bottom w:val="single" w:sz="8" w:space="0" w:color="auto"/>
              <w:right w:val="single" w:sz="8" w:space="0" w:color="auto"/>
            </w:tcBorders>
            <w:vAlign w:val="center"/>
            <w:hideMark/>
          </w:tcPr>
          <w:p w14:paraId="5F990616" w14:textId="77777777" w:rsidR="00BC16A0" w:rsidRPr="003E195D" w:rsidRDefault="00BC16A0" w:rsidP="00203F65">
            <w:pPr>
              <w:ind w:left="130"/>
              <w:rPr>
                <w:rFonts w:cs="Arial"/>
                <w:sz w:val="16"/>
                <w:szCs w:val="16"/>
                <w:lang w:eastAsia="en-AU"/>
              </w:rPr>
            </w:pPr>
            <w:r w:rsidRPr="003E195D">
              <w:rPr>
                <w:rFonts w:cs="Arial"/>
                <w:sz w:val="16"/>
                <w:szCs w:val="16"/>
                <w:lang w:eastAsia="en-AU"/>
              </w:rPr>
              <w:t xml:space="preserve">WBC EA 2019: 26.10 </w:t>
            </w:r>
          </w:p>
        </w:tc>
        <w:tc>
          <w:tcPr>
            <w:tcW w:w="3779" w:type="dxa"/>
            <w:tcBorders>
              <w:top w:val="nil"/>
              <w:left w:val="nil"/>
              <w:bottom w:val="single" w:sz="8" w:space="0" w:color="auto"/>
              <w:right w:val="single" w:sz="8" w:space="0" w:color="auto"/>
            </w:tcBorders>
            <w:vAlign w:val="center"/>
            <w:hideMark/>
          </w:tcPr>
          <w:p w14:paraId="0C8B757A" w14:textId="77777777" w:rsidR="00BC16A0" w:rsidRPr="003E195D" w:rsidRDefault="00BC16A0" w:rsidP="00203F65">
            <w:pPr>
              <w:ind w:left="131"/>
              <w:rPr>
                <w:rFonts w:cs="Arial"/>
                <w:sz w:val="16"/>
                <w:szCs w:val="16"/>
                <w:lang w:eastAsia="en-AU"/>
              </w:rPr>
            </w:pPr>
            <w:r w:rsidRPr="003E195D">
              <w:rPr>
                <w:rFonts w:cs="Arial"/>
                <w:sz w:val="16"/>
                <w:szCs w:val="16"/>
                <w:lang w:eastAsia="en-AU"/>
              </w:rPr>
              <w:t>N/A</w:t>
            </w:r>
          </w:p>
        </w:tc>
        <w:tc>
          <w:tcPr>
            <w:tcW w:w="3231"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14:paraId="5D2689FB" w14:textId="2C13FD88" w:rsidR="00BC16A0" w:rsidRPr="003E195D" w:rsidRDefault="00BC16A0" w:rsidP="00203F65">
            <w:pPr>
              <w:rPr>
                <w:rFonts w:cs="Arial"/>
                <w:sz w:val="16"/>
                <w:szCs w:val="16"/>
                <w:lang w:eastAsia="en-AU"/>
              </w:rPr>
            </w:pPr>
            <w:r w:rsidRPr="003E195D">
              <w:rPr>
                <w:rFonts w:cs="Arial"/>
                <w:sz w:val="16"/>
                <w:szCs w:val="16"/>
                <w:lang w:eastAsia="en-AU"/>
              </w:rPr>
              <w:t xml:space="preserve">30 January 2019 – </w:t>
            </w:r>
            <w:r w:rsidR="00175CEF" w:rsidRPr="003E195D">
              <w:rPr>
                <w:rFonts w:cs="Arial"/>
                <w:sz w:val="16"/>
                <w:szCs w:val="16"/>
                <w:lang w:eastAsia="en-AU"/>
              </w:rPr>
              <w:t>28 February</w:t>
            </w:r>
            <w:r w:rsidRPr="003E195D">
              <w:rPr>
                <w:rFonts w:cs="Arial"/>
                <w:sz w:val="16"/>
                <w:szCs w:val="16"/>
                <w:lang w:eastAsia="en-AU"/>
              </w:rPr>
              <w:t xml:space="preserve"> 2021 </w:t>
            </w:r>
          </w:p>
        </w:tc>
      </w:tr>
      <w:tr w:rsidR="00752880" w:rsidRPr="003E195D" w14:paraId="0B62409C" w14:textId="77777777" w:rsidTr="00032085">
        <w:trPr>
          <w:trHeight w:val="300"/>
        </w:trPr>
        <w:tc>
          <w:tcPr>
            <w:tcW w:w="0" w:type="auto"/>
            <w:vMerge/>
            <w:tcBorders>
              <w:top w:val="nil"/>
              <w:left w:val="single" w:sz="12" w:space="0" w:color="auto"/>
              <w:bottom w:val="single" w:sz="12" w:space="0" w:color="auto"/>
              <w:right w:val="single" w:sz="8" w:space="0" w:color="auto"/>
            </w:tcBorders>
            <w:vAlign w:val="center"/>
            <w:hideMark/>
          </w:tcPr>
          <w:p w14:paraId="4BCBF1CD" w14:textId="77777777" w:rsidR="00BC16A0" w:rsidRPr="003E195D" w:rsidRDefault="00BC16A0" w:rsidP="00203F65">
            <w:pPr>
              <w:rPr>
                <w:rFonts w:eastAsiaTheme="minorHAnsi" w:cs="Arial"/>
                <w:b/>
                <w:bCs/>
                <w:sz w:val="16"/>
                <w:szCs w:val="16"/>
                <w:lang w:eastAsia="en-AU"/>
              </w:rPr>
            </w:pPr>
          </w:p>
        </w:tc>
        <w:tc>
          <w:tcPr>
            <w:tcW w:w="364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A082F45" w14:textId="77777777" w:rsidR="00BC16A0" w:rsidRPr="003E195D" w:rsidRDefault="00BC16A0" w:rsidP="00203F65">
            <w:pPr>
              <w:rPr>
                <w:rFonts w:cs="Arial"/>
                <w:sz w:val="16"/>
                <w:szCs w:val="16"/>
                <w:lang w:eastAsia="en-AU"/>
              </w:rPr>
            </w:pPr>
            <w:r w:rsidRPr="003E195D">
              <w:rPr>
                <w:rFonts w:cs="Arial"/>
                <w:sz w:val="16"/>
                <w:szCs w:val="16"/>
                <w:lang w:eastAsia="en-AU"/>
              </w:rPr>
              <w:t>Additional remuneration components as defined in paragraph 5(b)(iii) of the Undertaking</w:t>
            </w:r>
          </w:p>
        </w:tc>
        <w:tc>
          <w:tcPr>
            <w:tcW w:w="2403" w:type="dxa"/>
            <w:tcBorders>
              <w:top w:val="nil"/>
              <w:left w:val="nil"/>
              <w:bottom w:val="single" w:sz="8" w:space="0" w:color="auto"/>
              <w:right w:val="single" w:sz="8" w:space="0" w:color="auto"/>
            </w:tcBorders>
            <w:vAlign w:val="center"/>
            <w:hideMark/>
          </w:tcPr>
          <w:p w14:paraId="570A5630" w14:textId="77777777" w:rsidR="00BC16A0" w:rsidRPr="003E195D" w:rsidRDefault="00BC16A0" w:rsidP="00203F65">
            <w:pPr>
              <w:ind w:left="130"/>
              <w:rPr>
                <w:rFonts w:cs="Arial"/>
                <w:sz w:val="16"/>
                <w:szCs w:val="16"/>
                <w:lang w:eastAsia="en-AU"/>
              </w:rPr>
            </w:pPr>
            <w:r w:rsidRPr="003E195D">
              <w:rPr>
                <w:rFonts w:cs="Arial"/>
                <w:sz w:val="16"/>
                <w:szCs w:val="16"/>
                <w:lang w:eastAsia="en-AU"/>
              </w:rPr>
              <w:t xml:space="preserve">WBC EA 2016: 27.10 </w:t>
            </w:r>
          </w:p>
        </w:tc>
        <w:tc>
          <w:tcPr>
            <w:tcW w:w="3779" w:type="dxa"/>
            <w:tcBorders>
              <w:top w:val="nil"/>
              <w:left w:val="nil"/>
              <w:bottom w:val="single" w:sz="8" w:space="0" w:color="auto"/>
              <w:right w:val="single" w:sz="8" w:space="0" w:color="auto"/>
            </w:tcBorders>
            <w:vAlign w:val="center"/>
            <w:hideMark/>
          </w:tcPr>
          <w:p w14:paraId="42994D66" w14:textId="77777777" w:rsidR="00BC16A0" w:rsidRPr="003E195D" w:rsidRDefault="00BC16A0" w:rsidP="00203F65">
            <w:pPr>
              <w:ind w:left="131"/>
              <w:rPr>
                <w:rFonts w:cs="Arial"/>
                <w:sz w:val="16"/>
                <w:szCs w:val="16"/>
                <w:lang w:eastAsia="en-AU"/>
              </w:rPr>
            </w:pPr>
            <w:r w:rsidRPr="003E195D">
              <w:rPr>
                <w:rFonts w:cs="Arial"/>
                <w:sz w:val="16"/>
                <w:szCs w:val="16"/>
                <w:lang w:eastAsia="en-AU"/>
              </w:rPr>
              <w:t>N/A</w:t>
            </w:r>
          </w:p>
        </w:tc>
        <w:tc>
          <w:tcPr>
            <w:tcW w:w="3231"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14:paraId="0E3B135B" w14:textId="77777777" w:rsidR="00BC16A0" w:rsidRPr="003E195D" w:rsidRDefault="00BC16A0" w:rsidP="00203F65">
            <w:pPr>
              <w:rPr>
                <w:rFonts w:cs="Arial"/>
                <w:sz w:val="16"/>
                <w:szCs w:val="16"/>
                <w:lang w:eastAsia="en-AU"/>
              </w:rPr>
            </w:pPr>
            <w:r w:rsidRPr="003E195D">
              <w:rPr>
                <w:rFonts w:cs="Arial"/>
                <w:sz w:val="16"/>
                <w:szCs w:val="16"/>
                <w:lang w:eastAsia="en-AU"/>
              </w:rPr>
              <w:t>01 January 2016 – 29 January 2019</w:t>
            </w:r>
          </w:p>
        </w:tc>
      </w:tr>
      <w:tr w:rsidR="00752880" w:rsidRPr="003E195D" w14:paraId="74EA20F4" w14:textId="77777777" w:rsidTr="00032085">
        <w:trPr>
          <w:trHeight w:val="300"/>
        </w:trPr>
        <w:tc>
          <w:tcPr>
            <w:tcW w:w="0" w:type="auto"/>
            <w:vMerge/>
            <w:tcBorders>
              <w:top w:val="nil"/>
              <w:left w:val="single" w:sz="12" w:space="0" w:color="auto"/>
              <w:bottom w:val="single" w:sz="12" w:space="0" w:color="auto"/>
              <w:right w:val="single" w:sz="8" w:space="0" w:color="auto"/>
            </w:tcBorders>
            <w:vAlign w:val="center"/>
            <w:hideMark/>
          </w:tcPr>
          <w:p w14:paraId="53555D23" w14:textId="77777777" w:rsidR="00BC16A0" w:rsidRPr="003E195D" w:rsidRDefault="00BC16A0" w:rsidP="00203F65">
            <w:pPr>
              <w:rPr>
                <w:rFonts w:eastAsiaTheme="minorHAnsi" w:cs="Arial"/>
                <w:b/>
                <w:bCs/>
                <w:sz w:val="16"/>
                <w:szCs w:val="16"/>
                <w:lang w:eastAsia="en-AU"/>
              </w:rPr>
            </w:pPr>
          </w:p>
        </w:tc>
        <w:tc>
          <w:tcPr>
            <w:tcW w:w="3641" w:type="dxa"/>
            <w:tcBorders>
              <w:top w:val="nil"/>
              <w:left w:val="nil"/>
              <w:bottom w:val="single" w:sz="12" w:space="0" w:color="auto"/>
              <w:right w:val="single" w:sz="8" w:space="0" w:color="auto"/>
            </w:tcBorders>
            <w:tcMar>
              <w:top w:w="0" w:type="dxa"/>
              <w:left w:w="108" w:type="dxa"/>
              <w:bottom w:w="0" w:type="dxa"/>
              <w:right w:w="108" w:type="dxa"/>
            </w:tcMar>
            <w:vAlign w:val="center"/>
            <w:hideMark/>
          </w:tcPr>
          <w:p w14:paraId="0CE2F7F6" w14:textId="77777777" w:rsidR="00BC16A0" w:rsidRPr="003E195D" w:rsidRDefault="00BC16A0" w:rsidP="00203F65">
            <w:pPr>
              <w:jc w:val="both"/>
              <w:rPr>
                <w:rFonts w:cs="Arial"/>
                <w:sz w:val="16"/>
                <w:szCs w:val="16"/>
                <w:lang w:eastAsia="en-AU"/>
              </w:rPr>
            </w:pPr>
            <w:r w:rsidRPr="003E195D">
              <w:rPr>
                <w:rFonts w:cs="Arial"/>
                <w:sz w:val="16"/>
                <w:szCs w:val="16"/>
                <w:lang w:eastAsia="en-AU"/>
              </w:rPr>
              <w:t>Additional remuneration components as defined in paragraph 5(b)(iii) of the Undertaking</w:t>
            </w:r>
          </w:p>
        </w:tc>
        <w:tc>
          <w:tcPr>
            <w:tcW w:w="2403" w:type="dxa"/>
            <w:tcBorders>
              <w:top w:val="nil"/>
              <w:left w:val="nil"/>
              <w:bottom w:val="single" w:sz="12" w:space="0" w:color="auto"/>
              <w:right w:val="single" w:sz="8" w:space="0" w:color="auto"/>
            </w:tcBorders>
            <w:vAlign w:val="center"/>
            <w:hideMark/>
          </w:tcPr>
          <w:p w14:paraId="7A4F4F96" w14:textId="77777777" w:rsidR="00BC16A0" w:rsidRPr="003E195D" w:rsidRDefault="00BC16A0" w:rsidP="00203F65">
            <w:pPr>
              <w:ind w:left="130"/>
              <w:rPr>
                <w:rFonts w:cs="Arial"/>
                <w:sz w:val="16"/>
                <w:szCs w:val="16"/>
                <w:lang w:eastAsia="en-AU"/>
              </w:rPr>
            </w:pPr>
            <w:r w:rsidRPr="003E195D">
              <w:rPr>
                <w:rFonts w:cs="Arial"/>
                <w:sz w:val="16"/>
                <w:szCs w:val="16"/>
                <w:lang w:eastAsia="en-AU"/>
              </w:rPr>
              <w:t xml:space="preserve">WBC EA 2013: 60.37, 60.61 </w:t>
            </w:r>
          </w:p>
        </w:tc>
        <w:tc>
          <w:tcPr>
            <w:tcW w:w="3779" w:type="dxa"/>
            <w:tcBorders>
              <w:top w:val="nil"/>
              <w:left w:val="nil"/>
              <w:bottom w:val="single" w:sz="12" w:space="0" w:color="auto"/>
              <w:right w:val="single" w:sz="8" w:space="0" w:color="auto"/>
            </w:tcBorders>
            <w:vAlign w:val="center"/>
            <w:hideMark/>
          </w:tcPr>
          <w:p w14:paraId="4FAD28AC" w14:textId="77777777" w:rsidR="00BC16A0" w:rsidRPr="003E195D" w:rsidRDefault="00BC16A0" w:rsidP="00203F65">
            <w:pPr>
              <w:ind w:left="131"/>
              <w:rPr>
                <w:rFonts w:cs="Arial"/>
                <w:sz w:val="16"/>
                <w:szCs w:val="16"/>
                <w:lang w:eastAsia="en-AU"/>
              </w:rPr>
            </w:pPr>
            <w:r w:rsidRPr="003E195D">
              <w:rPr>
                <w:rFonts w:cs="Arial"/>
                <w:sz w:val="16"/>
                <w:szCs w:val="16"/>
                <w:lang w:eastAsia="en-AU"/>
              </w:rPr>
              <w:t>N/A</w:t>
            </w:r>
          </w:p>
        </w:tc>
        <w:tc>
          <w:tcPr>
            <w:tcW w:w="3231" w:type="dxa"/>
            <w:gridSpan w:val="2"/>
            <w:tcBorders>
              <w:top w:val="nil"/>
              <w:left w:val="nil"/>
              <w:bottom w:val="single" w:sz="12" w:space="0" w:color="auto"/>
              <w:right w:val="single" w:sz="8" w:space="0" w:color="auto"/>
            </w:tcBorders>
            <w:tcMar>
              <w:top w:w="0" w:type="dxa"/>
              <w:left w:w="108" w:type="dxa"/>
              <w:bottom w:w="0" w:type="dxa"/>
              <w:right w:w="108" w:type="dxa"/>
            </w:tcMar>
            <w:vAlign w:val="center"/>
            <w:hideMark/>
          </w:tcPr>
          <w:p w14:paraId="40FE4000" w14:textId="77777777" w:rsidR="00BC16A0" w:rsidRPr="003E195D" w:rsidRDefault="00BC16A0" w:rsidP="00203F65">
            <w:pPr>
              <w:rPr>
                <w:rFonts w:cs="Arial"/>
                <w:sz w:val="16"/>
                <w:szCs w:val="16"/>
                <w:lang w:eastAsia="en-AU"/>
              </w:rPr>
            </w:pPr>
            <w:r w:rsidRPr="003E195D">
              <w:rPr>
                <w:rFonts w:cs="Arial"/>
                <w:sz w:val="16"/>
                <w:szCs w:val="16"/>
                <w:lang w:eastAsia="en-AU"/>
              </w:rPr>
              <w:t xml:space="preserve">01 January 2014 – 31 December 2015 </w:t>
            </w:r>
          </w:p>
        </w:tc>
      </w:tr>
      <w:tr w:rsidR="00752880" w:rsidRPr="003E195D" w14:paraId="3FB5646F" w14:textId="77777777" w:rsidTr="00032085">
        <w:trPr>
          <w:trHeight w:val="300"/>
        </w:trPr>
        <w:tc>
          <w:tcPr>
            <w:tcW w:w="415" w:type="dxa"/>
            <w:vMerge w:val="restart"/>
            <w:tcBorders>
              <w:top w:val="nil"/>
              <w:left w:val="single" w:sz="12" w:space="0" w:color="auto"/>
              <w:bottom w:val="single" w:sz="12" w:space="0" w:color="auto"/>
              <w:right w:val="single" w:sz="8" w:space="0" w:color="auto"/>
            </w:tcBorders>
            <w:tcMar>
              <w:top w:w="0" w:type="dxa"/>
              <w:left w:w="108" w:type="dxa"/>
              <w:bottom w:w="0" w:type="dxa"/>
              <w:right w:w="108" w:type="dxa"/>
            </w:tcMar>
            <w:vAlign w:val="center"/>
            <w:hideMark/>
          </w:tcPr>
          <w:p w14:paraId="54FF327E" w14:textId="77777777" w:rsidR="00BC16A0" w:rsidRPr="003E195D" w:rsidRDefault="00BC16A0" w:rsidP="00203F65">
            <w:pPr>
              <w:jc w:val="center"/>
              <w:rPr>
                <w:rFonts w:cs="Arial"/>
                <w:b/>
                <w:bCs/>
                <w:sz w:val="16"/>
                <w:szCs w:val="16"/>
                <w:lang w:eastAsia="en-AU"/>
              </w:rPr>
            </w:pPr>
            <w:r w:rsidRPr="003E195D">
              <w:rPr>
                <w:rFonts w:cs="Arial"/>
                <w:b/>
                <w:bCs/>
                <w:sz w:val="16"/>
                <w:szCs w:val="16"/>
                <w:lang w:eastAsia="en-AU"/>
              </w:rPr>
              <w:t>4</w:t>
            </w:r>
          </w:p>
        </w:tc>
        <w:tc>
          <w:tcPr>
            <w:tcW w:w="3641" w:type="dxa"/>
            <w:tcBorders>
              <w:top w:val="single" w:sz="12" w:space="0" w:color="auto"/>
              <w:left w:val="nil"/>
              <w:bottom w:val="single" w:sz="8" w:space="0" w:color="auto"/>
              <w:right w:val="single" w:sz="8" w:space="0" w:color="auto"/>
            </w:tcBorders>
            <w:tcMar>
              <w:top w:w="0" w:type="dxa"/>
              <w:left w:w="108" w:type="dxa"/>
              <w:bottom w:w="0" w:type="dxa"/>
              <w:right w:w="108" w:type="dxa"/>
            </w:tcMar>
            <w:vAlign w:val="center"/>
            <w:hideMark/>
          </w:tcPr>
          <w:p w14:paraId="5D40DD5E" w14:textId="77777777" w:rsidR="00BC16A0" w:rsidRPr="003E195D" w:rsidRDefault="00BC16A0" w:rsidP="00203F65">
            <w:pPr>
              <w:jc w:val="both"/>
              <w:rPr>
                <w:rFonts w:cs="Arial"/>
                <w:sz w:val="16"/>
                <w:szCs w:val="16"/>
                <w:lang w:eastAsia="en-AU"/>
              </w:rPr>
            </w:pPr>
            <w:r w:rsidRPr="003E195D">
              <w:rPr>
                <w:rFonts w:cs="Arial"/>
                <w:sz w:val="16"/>
                <w:szCs w:val="16"/>
                <w:lang w:eastAsia="en-AU"/>
              </w:rPr>
              <w:t>Incorrect LSL plan as defined in paragraph 5(b)(iv) of the Undertaking</w:t>
            </w:r>
          </w:p>
        </w:tc>
        <w:tc>
          <w:tcPr>
            <w:tcW w:w="2403" w:type="dxa"/>
            <w:tcBorders>
              <w:top w:val="single" w:sz="12" w:space="0" w:color="auto"/>
              <w:left w:val="nil"/>
              <w:bottom w:val="single" w:sz="8" w:space="0" w:color="auto"/>
              <w:right w:val="single" w:sz="8" w:space="0" w:color="auto"/>
            </w:tcBorders>
            <w:vAlign w:val="center"/>
            <w:hideMark/>
          </w:tcPr>
          <w:p w14:paraId="1C7957EF" w14:textId="77777777" w:rsidR="00BC16A0" w:rsidRPr="003E195D" w:rsidRDefault="00BC16A0" w:rsidP="00203F65">
            <w:pPr>
              <w:ind w:left="130"/>
              <w:rPr>
                <w:rFonts w:cs="Arial"/>
                <w:sz w:val="16"/>
                <w:szCs w:val="16"/>
                <w:lang w:eastAsia="en-AU"/>
              </w:rPr>
            </w:pPr>
            <w:r w:rsidRPr="003E195D">
              <w:rPr>
                <w:rFonts w:cs="Arial"/>
                <w:sz w:val="16"/>
                <w:szCs w:val="16"/>
                <w:lang w:eastAsia="en-AU"/>
              </w:rPr>
              <w:t xml:space="preserve">WBC EA 2019: 26.10 </w:t>
            </w:r>
          </w:p>
        </w:tc>
        <w:tc>
          <w:tcPr>
            <w:tcW w:w="3779" w:type="dxa"/>
            <w:tcBorders>
              <w:top w:val="single" w:sz="12" w:space="0" w:color="auto"/>
              <w:left w:val="nil"/>
              <w:bottom w:val="single" w:sz="8" w:space="0" w:color="auto"/>
              <w:right w:val="single" w:sz="8" w:space="0" w:color="auto"/>
            </w:tcBorders>
            <w:vAlign w:val="center"/>
            <w:hideMark/>
          </w:tcPr>
          <w:p w14:paraId="762F3E2B" w14:textId="77777777" w:rsidR="00BC16A0" w:rsidRPr="003E195D" w:rsidRDefault="00BC16A0" w:rsidP="00203F65">
            <w:pPr>
              <w:ind w:left="131"/>
              <w:rPr>
                <w:rFonts w:cs="Arial"/>
                <w:sz w:val="16"/>
                <w:szCs w:val="16"/>
                <w:lang w:eastAsia="en-AU"/>
              </w:rPr>
            </w:pPr>
            <w:r w:rsidRPr="003E195D">
              <w:rPr>
                <w:rFonts w:cs="Arial"/>
                <w:sz w:val="16"/>
                <w:szCs w:val="16"/>
                <w:lang w:eastAsia="en-AU"/>
              </w:rPr>
              <w:t>WBC EA 2019: 26.1 to 26.9</w:t>
            </w:r>
          </w:p>
        </w:tc>
        <w:tc>
          <w:tcPr>
            <w:tcW w:w="3231" w:type="dxa"/>
            <w:gridSpan w:val="2"/>
            <w:tcBorders>
              <w:top w:val="single" w:sz="12" w:space="0" w:color="auto"/>
              <w:left w:val="nil"/>
              <w:bottom w:val="single" w:sz="8" w:space="0" w:color="auto"/>
              <w:right w:val="single" w:sz="8" w:space="0" w:color="auto"/>
            </w:tcBorders>
            <w:tcMar>
              <w:top w:w="0" w:type="dxa"/>
              <w:left w:w="108" w:type="dxa"/>
              <w:bottom w:w="0" w:type="dxa"/>
              <w:right w:w="108" w:type="dxa"/>
            </w:tcMar>
            <w:vAlign w:val="center"/>
            <w:hideMark/>
          </w:tcPr>
          <w:p w14:paraId="0D70E95E" w14:textId="15F22778" w:rsidR="00BC16A0" w:rsidRPr="003E195D" w:rsidRDefault="00BC16A0" w:rsidP="00203F65">
            <w:pPr>
              <w:rPr>
                <w:rFonts w:cs="Arial"/>
                <w:sz w:val="16"/>
                <w:szCs w:val="16"/>
                <w:lang w:eastAsia="en-AU"/>
              </w:rPr>
            </w:pPr>
            <w:r w:rsidRPr="003E195D">
              <w:rPr>
                <w:rFonts w:cs="Arial"/>
                <w:sz w:val="16"/>
                <w:szCs w:val="16"/>
                <w:lang w:eastAsia="en-AU"/>
              </w:rPr>
              <w:t xml:space="preserve">30 January 2019 – </w:t>
            </w:r>
            <w:r w:rsidR="00175CEF" w:rsidRPr="003E195D">
              <w:rPr>
                <w:rFonts w:cs="Arial"/>
                <w:sz w:val="16"/>
                <w:szCs w:val="16"/>
                <w:lang w:eastAsia="en-AU"/>
              </w:rPr>
              <w:t>28 February</w:t>
            </w:r>
            <w:r w:rsidRPr="003E195D">
              <w:rPr>
                <w:rFonts w:cs="Arial"/>
                <w:sz w:val="16"/>
                <w:szCs w:val="16"/>
                <w:lang w:eastAsia="en-AU"/>
              </w:rPr>
              <w:t xml:space="preserve"> 2021 </w:t>
            </w:r>
          </w:p>
        </w:tc>
      </w:tr>
      <w:tr w:rsidR="00752880" w:rsidRPr="003E195D" w14:paraId="6486C0DD" w14:textId="77777777" w:rsidTr="00032085">
        <w:trPr>
          <w:trHeight w:val="300"/>
        </w:trPr>
        <w:tc>
          <w:tcPr>
            <w:tcW w:w="0" w:type="auto"/>
            <w:vMerge/>
            <w:tcBorders>
              <w:top w:val="nil"/>
              <w:left w:val="single" w:sz="12" w:space="0" w:color="auto"/>
              <w:bottom w:val="single" w:sz="12" w:space="0" w:color="auto"/>
              <w:right w:val="single" w:sz="8" w:space="0" w:color="auto"/>
            </w:tcBorders>
            <w:vAlign w:val="center"/>
            <w:hideMark/>
          </w:tcPr>
          <w:p w14:paraId="2CDAD363" w14:textId="77777777" w:rsidR="00BC16A0" w:rsidRPr="003E195D" w:rsidRDefault="00BC16A0" w:rsidP="00203F65">
            <w:pPr>
              <w:rPr>
                <w:rFonts w:eastAsiaTheme="minorHAnsi" w:cs="Arial"/>
                <w:b/>
                <w:bCs/>
                <w:sz w:val="16"/>
                <w:szCs w:val="16"/>
                <w:lang w:eastAsia="en-AU"/>
              </w:rPr>
            </w:pPr>
          </w:p>
        </w:tc>
        <w:tc>
          <w:tcPr>
            <w:tcW w:w="3641"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61EC475E" w14:textId="77777777" w:rsidR="00BC16A0" w:rsidRPr="003E195D" w:rsidRDefault="00BC16A0" w:rsidP="00203F65">
            <w:pPr>
              <w:rPr>
                <w:rFonts w:cs="Arial"/>
                <w:sz w:val="16"/>
                <w:szCs w:val="16"/>
                <w:lang w:eastAsia="en-AU"/>
              </w:rPr>
            </w:pPr>
            <w:r w:rsidRPr="003E195D">
              <w:rPr>
                <w:rFonts w:cs="Arial"/>
                <w:sz w:val="16"/>
                <w:szCs w:val="16"/>
                <w:lang w:eastAsia="en-AU"/>
              </w:rPr>
              <w:t>Incorrect LSL plan as defined in paragraph 5(b)(iv) of the Undertaking</w:t>
            </w:r>
          </w:p>
        </w:tc>
        <w:tc>
          <w:tcPr>
            <w:tcW w:w="2403" w:type="dxa"/>
            <w:tcBorders>
              <w:top w:val="single" w:sz="8" w:space="0" w:color="auto"/>
              <w:left w:val="nil"/>
              <w:bottom w:val="single" w:sz="8" w:space="0" w:color="auto"/>
              <w:right w:val="single" w:sz="8" w:space="0" w:color="auto"/>
            </w:tcBorders>
            <w:vAlign w:val="center"/>
            <w:hideMark/>
          </w:tcPr>
          <w:p w14:paraId="407AC926" w14:textId="77777777" w:rsidR="00BC16A0" w:rsidRPr="003E195D" w:rsidRDefault="00BC16A0" w:rsidP="00203F65">
            <w:pPr>
              <w:ind w:left="130"/>
              <w:rPr>
                <w:rFonts w:cs="Arial"/>
                <w:sz w:val="16"/>
                <w:szCs w:val="16"/>
                <w:lang w:eastAsia="en-AU"/>
              </w:rPr>
            </w:pPr>
            <w:r w:rsidRPr="003E195D">
              <w:rPr>
                <w:rFonts w:cs="Arial"/>
                <w:sz w:val="16"/>
                <w:szCs w:val="16"/>
                <w:lang w:eastAsia="en-AU"/>
              </w:rPr>
              <w:t xml:space="preserve">WBC EA 2016: 27.10 </w:t>
            </w:r>
          </w:p>
        </w:tc>
        <w:tc>
          <w:tcPr>
            <w:tcW w:w="3779" w:type="dxa"/>
            <w:tcBorders>
              <w:top w:val="single" w:sz="8" w:space="0" w:color="auto"/>
              <w:left w:val="nil"/>
              <w:bottom w:val="single" w:sz="8" w:space="0" w:color="auto"/>
              <w:right w:val="single" w:sz="8" w:space="0" w:color="auto"/>
            </w:tcBorders>
            <w:vAlign w:val="center"/>
            <w:hideMark/>
          </w:tcPr>
          <w:p w14:paraId="41839524" w14:textId="77777777" w:rsidR="00BC16A0" w:rsidRPr="003E195D" w:rsidRDefault="00BC16A0" w:rsidP="00203F65">
            <w:pPr>
              <w:ind w:left="131"/>
              <w:rPr>
                <w:rFonts w:cs="Arial"/>
                <w:sz w:val="16"/>
                <w:szCs w:val="16"/>
                <w:lang w:eastAsia="en-AU"/>
              </w:rPr>
            </w:pPr>
            <w:r w:rsidRPr="003E195D">
              <w:rPr>
                <w:rFonts w:cs="Arial"/>
                <w:sz w:val="16"/>
                <w:szCs w:val="16"/>
                <w:lang w:eastAsia="en-AU"/>
              </w:rPr>
              <w:t>WBC EA 2016: 27.1 to 27.9</w:t>
            </w:r>
          </w:p>
        </w:tc>
        <w:tc>
          <w:tcPr>
            <w:tcW w:w="3231"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6FFD53DA" w14:textId="77777777" w:rsidR="00BC16A0" w:rsidRPr="003E195D" w:rsidRDefault="00BC16A0" w:rsidP="00203F65">
            <w:pPr>
              <w:rPr>
                <w:rFonts w:cs="Arial"/>
                <w:sz w:val="16"/>
                <w:szCs w:val="16"/>
                <w:lang w:eastAsia="en-AU"/>
              </w:rPr>
            </w:pPr>
            <w:r w:rsidRPr="003E195D">
              <w:rPr>
                <w:rFonts w:cs="Arial"/>
                <w:sz w:val="16"/>
                <w:szCs w:val="16"/>
                <w:lang w:eastAsia="en-AU"/>
              </w:rPr>
              <w:t>01 January 2016 – 29 January 2019</w:t>
            </w:r>
          </w:p>
        </w:tc>
      </w:tr>
      <w:tr w:rsidR="00752880" w:rsidRPr="003E195D" w14:paraId="1EFFA9DE" w14:textId="77777777" w:rsidTr="00C944FB">
        <w:trPr>
          <w:trHeight w:val="347"/>
        </w:trPr>
        <w:tc>
          <w:tcPr>
            <w:tcW w:w="0" w:type="auto"/>
            <w:vMerge/>
            <w:tcBorders>
              <w:top w:val="nil"/>
              <w:left w:val="single" w:sz="12" w:space="0" w:color="auto"/>
              <w:bottom w:val="single" w:sz="12" w:space="0" w:color="auto"/>
              <w:right w:val="single" w:sz="8" w:space="0" w:color="auto"/>
            </w:tcBorders>
            <w:vAlign w:val="center"/>
            <w:hideMark/>
          </w:tcPr>
          <w:p w14:paraId="20A1C311" w14:textId="77777777" w:rsidR="00BC16A0" w:rsidRPr="003E195D" w:rsidRDefault="00BC16A0" w:rsidP="00203F65">
            <w:pPr>
              <w:rPr>
                <w:rFonts w:eastAsiaTheme="minorHAnsi" w:cs="Arial"/>
                <w:b/>
                <w:bCs/>
                <w:sz w:val="16"/>
                <w:szCs w:val="16"/>
                <w:lang w:eastAsia="en-AU"/>
              </w:rPr>
            </w:pPr>
          </w:p>
        </w:tc>
        <w:tc>
          <w:tcPr>
            <w:tcW w:w="3641" w:type="dxa"/>
            <w:tcBorders>
              <w:top w:val="single" w:sz="8" w:space="0" w:color="auto"/>
              <w:left w:val="nil"/>
              <w:bottom w:val="single" w:sz="12" w:space="0" w:color="auto"/>
              <w:right w:val="single" w:sz="8" w:space="0" w:color="auto"/>
            </w:tcBorders>
            <w:tcMar>
              <w:top w:w="0" w:type="dxa"/>
              <w:left w:w="108" w:type="dxa"/>
              <w:bottom w:w="0" w:type="dxa"/>
              <w:right w:w="108" w:type="dxa"/>
            </w:tcMar>
            <w:vAlign w:val="center"/>
            <w:hideMark/>
          </w:tcPr>
          <w:p w14:paraId="78C5226A" w14:textId="77777777" w:rsidR="00BC16A0" w:rsidRPr="003E195D" w:rsidRDefault="00BC16A0" w:rsidP="00203F65">
            <w:pPr>
              <w:rPr>
                <w:rFonts w:cs="Arial"/>
                <w:sz w:val="16"/>
                <w:szCs w:val="16"/>
                <w:lang w:eastAsia="en-AU"/>
              </w:rPr>
            </w:pPr>
            <w:r w:rsidRPr="003E195D">
              <w:rPr>
                <w:rFonts w:cs="Arial"/>
                <w:sz w:val="16"/>
                <w:szCs w:val="16"/>
                <w:lang w:eastAsia="en-AU"/>
              </w:rPr>
              <w:t>Incorrect LSL plan as defined in paragraph 5(b)(iv) of the Undertaking</w:t>
            </w:r>
          </w:p>
        </w:tc>
        <w:tc>
          <w:tcPr>
            <w:tcW w:w="2403" w:type="dxa"/>
            <w:tcBorders>
              <w:top w:val="single" w:sz="8" w:space="0" w:color="auto"/>
              <w:left w:val="nil"/>
              <w:bottom w:val="single" w:sz="12" w:space="0" w:color="auto"/>
              <w:right w:val="single" w:sz="8" w:space="0" w:color="auto"/>
            </w:tcBorders>
            <w:vAlign w:val="center"/>
            <w:hideMark/>
          </w:tcPr>
          <w:p w14:paraId="3DC62209" w14:textId="05E0F100" w:rsidR="00BC16A0" w:rsidRPr="003E195D" w:rsidRDefault="00BC16A0" w:rsidP="00203F65">
            <w:pPr>
              <w:ind w:left="130"/>
              <w:rPr>
                <w:rFonts w:cs="Arial"/>
                <w:sz w:val="16"/>
                <w:szCs w:val="16"/>
                <w:lang w:eastAsia="en-AU"/>
              </w:rPr>
            </w:pPr>
            <w:r w:rsidRPr="003E195D">
              <w:rPr>
                <w:rFonts w:cs="Arial"/>
                <w:sz w:val="16"/>
                <w:szCs w:val="16"/>
                <w:lang w:eastAsia="en-AU"/>
              </w:rPr>
              <w:t>WBC EA 2013: 60.37, 60.61</w:t>
            </w:r>
          </w:p>
        </w:tc>
        <w:tc>
          <w:tcPr>
            <w:tcW w:w="3779" w:type="dxa"/>
            <w:tcBorders>
              <w:top w:val="single" w:sz="8" w:space="0" w:color="auto"/>
              <w:left w:val="nil"/>
              <w:bottom w:val="single" w:sz="12" w:space="0" w:color="auto"/>
              <w:right w:val="single" w:sz="8" w:space="0" w:color="auto"/>
            </w:tcBorders>
            <w:vAlign w:val="center"/>
            <w:hideMark/>
          </w:tcPr>
          <w:p w14:paraId="312E3491" w14:textId="650861ED" w:rsidR="00BC16A0" w:rsidRPr="003E195D" w:rsidRDefault="00BC16A0" w:rsidP="00BA3628">
            <w:pPr>
              <w:ind w:left="131"/>
              <w:rPr>
                <w:rFonts w:cs="Arial"/>
                <w:sz w:val="16"/>
                <w:szCs w:val="16"/>
                <w:lang w:eastAsia="en-AU"/>
              </w:rPr>
            </w:pPr>
            <w:r w:rsidRPr="003E195D">
              <w:rPr>
                <w:rFonts w:cs="Arial"/>
                <w:sz w:val="16"/>
                <w:szCs w:val="16"/>
                <w:lang w:eastAsia="en-AU"/>
              </w:rPr>
              <w:t>WBC EA 2013: 60.4, 60.7, 60.10, 60.13, 60.16, 60.19, 60.22, 60.25, 60.28, 60.31, 60.34</w:t>
            </w:r>
          </w:p>
        </w:tc>
        <w:tc>
          <w:tcPr>
            <w:tcW w:w="3231" w:type="dxa"/>
            <w:gridSpan w:val="2"/>
            <w:tcBorders>
              <w:top w:val="single" w:sz="8" w:space="0" w:color="auto"/>
              <w:left w:val="nil"/>
              <w:bottom w:val="single" w:sz="12" w:space="0" w:color="auto"/>
              <w:right w:val="single" w:sz="8" w:space="0" w:color="auto"/>
            </w:tcBorders>
            <w:tcMar>
              <w:top w:w="0" w:type="dxa"/>
              <w:left w:w="108" w:type="dxa"/>
              <w:bottom w:w="0" w:type="dxa"/>
              <w:right w:w="108" w:type="dxa"/>
            </w:tcMar>
            <w:vAlign w:val="center"/>
            <w:hideMark/>
          </w:tcPr>
          <w:p w14:paraId="54A37D02" w14:textId="77777777" w:rsidR="00BC16A0" w:rsidRPr="003E195D" w:rsidRDefault="00BC16A0" w:rsidP="00203F65">
            <w:pPr>
              <w:rPr>
                <w:rFonts w:cs="Arial"/>
                <w:sz w:val="16"/>
                <w:szCs w:val="16"/>
                <w:lang w:eastAsia="en-AU"/>
              </w:rPr>
            </w:pPr>
            <w:r w:rsidRPr="003E195D">
              <w:rPr>
                <w:rFonts w:cs="Arial"/>
                <w:sz w:val="16"/>
                <w:szCs w:val="16"/>
                <w:lang w:eastAsia="en-AU"/>
              </w:rPr>
              <w:t xml:space="preserve">01 January 2014 – 31 December 2015 </w:t>
            </w:r>
          </w:p>
        </w:tc>
      </w:tr>
      <w:tr w:rsidR="00752880" w:rsidRPr="003E195D" w14:paraId="744F5105" w14:textId="77777777" w:rsidTr="00032085">
        <w:trPr>
          <w:trHeight w:val="300"/>
        </w:trPr>
        <w:tc>
          <w:tcPr>
            <w:tcW w:w="415" w:type="dxa"/>
            <w:vMerge w:val="restart"/>
            <w:tcBorders>
              <w:top w:val="single" w:sz="12" w:space="0" w:color="auto"/>
              <w:left w:val="single" w:sz="12" w:space="0" w:color="auto"/>
              <w:right w:val="single" w:sz="8" w:space="0" w:color="auto"/>
            </w:tcBorders>
            <w:tcMar>
              <w:top w:w="0" w:type="dxa"/>
              <w:left w:w="108" w:type="dxa"/>
              <w:bottom w:w="0" w:type="dxa"/>
              <w:right w:w="108" w:type="dxa"/>
            </w:tcMar>
            <w:vAlign w:val="center"/>
            <w:hideMark/>
          </w:tcPr>
          <w:p w14:paraId="512471F4" w14:textId="77777777" w:rsidR="00BC16A0" w:rsidRPr="003E195D" w:rsidRDefault="00BC16A0" w:rsidP="00203F65">
            <w:pPr>
              <w:jc w:val="center"/>
              <w:rPr>
                <w:rFonts w:cs="Arial"/>
                <w:b/>
                <w:bCs/>
                <w:sz w:val="16"/>
                <w:szCs w:val="16"/>
                <w:lang w:eastAsia="en-AU"/>
              </w:rPr>
            </w:pPr>
            <w:r w:rsidRPr="003E195D">
              <w:rPr>
                <w:rFonts w:cs="Arial"/>
                <w:b/>
                <w:bCs/>
                <w:sz w:val="16"/>
                <w:szCs w:val="16"/>
                <w:lang w:eastAsia="en-AU"/>
              </w:rPr>
              <w:t>5</w:t>
            </w:r>
          </w:p>
        </w:tc>
        <w:tc>
          <w:tcPr>
            <w:tcW w:w="3641" w:type="dxa"/>
            <w:tcBorders>
              <w:top w:val="single" w:sz="12"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E348257" w14:textId="77777777" w:rsidR="00BC16A0" w:rsidRPr="003E195D" w:rsidRDefault="00BC16A0" w:rsidP="00203F65">
            <w:pPr>
              <w:rPr>
                <w:rFonts w:cs="Arial"/>
                <w:sz w:val="16"/>
                <w:szCs w:val="16"/>
                <w:lang w:eastAsia="en-AU"/>
              </w:rPr>
            </w:pPr>
            <w:r w:rsidRPr="003E195D">
              <w:rPr>
                <w:rFonts w:cs="Arial"/>
                <w:sz w:val="16"/>
                <w:szCs w:val="16"/>
                <w:lang w:eastAsia="en-AU"/>
              </w:rPr>
              <w:t>NES more favourable as defined in paragraph 5(b)(v) of the Undertaking</w:t>
            </w:r>
          </w:p>
        </w:tc>
        <w:tc>
          <w:tcPr>
            <w:tcW w:w="2403" w:type="dxa"/>
            <w:tcBorders>
              <w:top w:val="single" w:sz="12" w:space="0" w:color="auto"/>
              <w:left w:val="single" w:sz="8" w:space="0" w:color="auto"/>
              <w:bottom w:val="single" w:sz="8" w:space="0" w:color="auto"/>
              <w:right w:val="single" w:sz="8" w:space="0" w:color="auto"/>
            </w:tcBorders>
            <w:vAlign w:val="center"/>
            <w:hideMark/>
          </w:tcPr>
          <w:p w14:paraId="4F19FDF8" w14:textId="4AD9D1DA" w:rsidR="007345A2" w:rsidRPr="003821A5" w:rsidRDefault="00BC16A0" w:rsidP="00203F65">
            <w:pPr>
              <w:ind w:left="130"/>
              <w:rPr>
                <w:rFonts w:cs="Arial"/>
                <w:sz w:val="16"/>
                <w:szCs w:val="16"/>
                <w:lang w:eastAsia="en-AU"/>
              </w:rPr>
            </w:pPr>
            <w:r w:rsidRPr="003821A5">
              <w:rPr>
                <w:rFonts w:cs="Arial"/>
                <w:sz w:val="16"/>
                <w:szCs w:val="16"/>
                <w:lang w:eastAsia="en-AU"/>
              </w:rPr>
              <w:t>WBC EA 2019: 26.10</w:t>
            </w:r>
            <w:r w:rsidR="007345A2" w:rsidRPr="003821A5">
              <w:rPr>
                <w:rFonts w:cs="Arial"/>
                <w:sz w:val="16"/>
                <w:szCs w:val="16"/>
                <w:lang w:eastAsia="en-AU"/>
              </w:rPr>
              <w:t>, 54.2</w:t>
            </w:r>
            <w:r w:rsidRPr="003821A5">
              <w:rPr>
                <w:rFonts w:cs="Arial"/>
                <w:sz w:val="16"/>
                <w:szCs w:val="16"/>
                <w:lang w:eastAsia="en-AU"/>
              </w:rPr>
              <w:t xml:space="preserve"> </w:t>
            </w:r>
          </w:p>
          <w:p w14:paraId="2AE325AC" w14:textId="1F7B0FCD" w:rsidR="00BC16A0" w:rsidRPr="003821A5" w:rsidRDefault="00BC16A0" w:rsidP="00203F65">
            <w:pPr>
              <w:ind w:left="130"/>
              <w:rPr>
                <w:rFonts w:cs="Arial"/>
                <w:sz w:val="16"/>
                <w:szCs w:val="16"/>
                <w:lang w:eastAsia="en-AU"/>
              </w:rPr>
            </w:pPr>
            <w:r w:rsidRPr="003821A5">
              <w:rPr>
                <w:rFonts w:cs="Arial"/>
                <w:sz w:val="16"/>
                <w:szCs w:val="16"/>
                <w:lang w:eastAsia="en-AU"/>
              </w:rPr>
              <w:t>Westpac Award: 6.8, 21.1.2, 21.1.3, 21.3.2</w:t>
            </w:r>
          </w:p>
        </w:tc>
        <w:tc>
          <w:tcPr>
            <w:tcW w:w="3779" w:type="dxa"/>
            <w:tcBorders>
              <w:top w:val="single" w:sz="12" w:space="0" w:color="auto"/>
              <w:left w:val="single" w:sz="8" w:space="0" w:color="auto"/>
              <w:bottom w:val="single" w:sz="8" w:space="0" w:color="auto"/>
              <w:right w:val="single" w:sz="8" w:space="0" w:color="auto"/>
            </w:tcBorders>
            <w:vAlign w:val="center"/>
            <w:hideMark/>
          </w:tcPr>
          <w:p w14:paraId="6728F646" w14:textId="48E311DF" w:rsidR="00BC16A0" w:rsidRPr="003821A5" w:rsidRDefault="00BC16A0" w:rsidP="00203F65">
            <w:pPr>
              <w:ind w:left="131"/>
              <w:rPr>
                <w:rFonts w:cs="Arial"/>
                <w:sz w:val="16"/>
                <w:szCs w:val="16"/>
                <w:lang w:eastAsia="en-AU"/>
              </w:rPr>
            </w:pPr>
            <w:r w:rsidRPr="003821A5">
              <w:rPr>
                <w:rFonts w:cs="Arial"/>
                <w:sz w:val="16"/>
                <w:szCs w:val="16"/>
                <w:lang w:eastAsia="en-AU"/>
              </w:rPr>
              <w:t>WBC EA 201</w:t>
            </w:r>
            <w:r w:rsidR="007345A2" w:rsidRPr="003821A5">
              <w:rPr>
                <w:rFonts w:cs="Arial"/>
                <w:sz w:val="16"/>
                <w:szCs w:val="16"/>
                <w:lang w:eastAsia="en-AU"/>
              </w:rPr>
              <w:t>9</w:t>
            </w:r>
            <w:r w:rsidRPr="003821A5">
              <w:rPr>
                <w:rFonts w:cs="Arial"/>
                <w:sz w:val="16"/>
                <w:szCs w:val="16"/>
                <w:lang w:eastAsia="en-AU"/>
              </w:rPr>
              <w:t xml:space="preserve">: </w:t>
            </w:r>
            <w:r w:rsidR="007345A2" w:rsidRPr="003821A5">
              <w:rPr>
                <w:rFonts w:cs="Arial"/>
                <w:sz w:val="16"/>
                <w:szCs w:val="16"/>
                <w:lang w:eastAsia="en-AU"/>
              </w:rPr>
              <w:t>54.2</w:t>
            </w:r>
          </w:p>
          <w:p w14:paraId="64E129ED" w14:textId="77777777" w:rsidR="00BC16A0" w:rsidRPr="003821A5" w:rsidRDefault="00BC16A0" w:rsidP="00203F65">
            <w:pPr>
              <w:ind w:left="131"/>
              <w:rPr>
                <w:rFonts w:cs="Arial"/>
                <w:sz w:val="16"/>
                <w:szCs w:val="16"/>
                <w:lang w:eastAsia="en-AU"/>
              </w:rPr>
            </w:pPr>
            <w:r w:rsidRPr="003821A5">
              <w:rPr>
                <w:rFonts w:cs="Arial"/>
                <w:sz w:val="16"/>
                <w:szCs w:val="16"/>
                <w:lang w:eastAsia="en-AU"/>
              </w:rPr>
              <w:t>Westpac Award: 6.8, 21.1.2, 21.1.3, 21.3.2</w:t>
            </w:r>
          </w:p>
          <w:p w14:paraId="297CBD83" w14:textId="7E045CA7" w:rsidR="00F348E5" w:rsidRPr="003821A5" w:rsidRDefault="00F348E5" w:rsidP="00203F65">
            <w:pPr>
              <w:ind w:left="131"/>
              <w:rPr>
                <w:rFonts w:cs="Arial"/>
                <w:sz w:val="16"/>
                <w:szCs w:val="16"/>
                <w:lang w:eastAsia="en-AU"/>
              </w:rPr>
            </w:pPr>
          </w:p>
        </w:tc>
        <w:tc>
          <w:tcPr>
            <w:tcW w:w="3231" w:type="dxa"/>
            <w:gridSpan w:val="2"/>
            <w:tcBorders>
              <w:top w:val="single" w:sz="12"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17F1B83" w14:textId="218A4EA4" w:rsidR="00BC16A0" w:rsidRPr="003E195D" w:rsidRDefault="00BC16A0" w:rsidP="00203F65">
            <w:pPr>
              <w:rPr>
                <w:rFonts w:cs="Arial"/>
                <w:sz w:val="16"/>
                <w:szCs w:val="16"/>
                <w:lang w:eastAsia="en-AU"/>
              </w:rPr>
            </w:pPr>
            <w:r w:rsidRPr="003E195D">
              <w:rPr>
                <w:rFonts w:cs="Arial"/>
                <w:sz w:val="16"/>
                <w:szCs w:val="16"/>
                <w:lang w:eastAsia="en-AU"/>
              </w:rPr>
              <w:t xml:space="preserve">30 January 2019 – </w:t>
            </w:r>
            <w:r w:rsidR="00175CEF" w:rsidRPr="003E195D">
              <w:rPr>
                <w:rFonts w:cs="Arial"/>
                <w:sz w:val="16"/>
                <w:szCs w:val="16"/>
                <w:lang w:eastAsia="en-AU"/>
              </w:rPr>
              <w:t>28 February</w:t>
            </w:r>
            <w:r w:rsidRPr="003E195D">
              <w:rPr>
                <w:rFonts w:cs="Arial"/>
                <w:sz w:val="16"/>
                <w:szCs w:val="16"/>
                <w:lang w:eastAsia="en-AU"/>
              </w:rPr>
              <w:t xml:space="preserve"> 2021 </w:t>
            </w:r>
          </w:p>
        </w:tc>
      </w:tr>
      <w:tr w:rsidR="00752880" w:rsidRPr="003E195D" w14:paraId="030BE220" w14:textId="77777777" w:rsidTr="00032085">
        <w:trPr>
          <w:trHeight w:val="300"/>
        </w:trPr>
        <w:tc>
          <w:tcPr>
            <w:tcW w:w="415" w:type="dxa"/>
            <w:vMerge/>
            <w:tcBorders>
              <w:left w:val="single" w:sz="12" w:space="0" w:color="auto"/>
              <w:right w:val="single" w:sz="8" w:space="0" w:color="auto"/>
            </w:tcBorders>
            <w:tcMar>
              <w:top w:w="0" w:type="dxa"/>
              <w:left w:w="108" w:type="dxa"/>
              <w:bottom w:w="0" w:type="dxa"/>
              <w:right w:w="108" w:type="dxa"/>
            </w:tcMar>
            <w:vAlign w:val="center"/>
          </w:tcPr>
          <w:p w14:paraId="21E42441" w14:textId="77777777" w:rsidR="00BC16A0" w:rsidRPr="003E195D" w:rsidRDefault="00BC16A0" w:rsidP="00203F65">
            <w:pPr>
              <w:jc w:val="center"/>
              <w:rPr>
                <w:rFonts w:cs="Arial"/>
                <w:b/>
                <w:bCs/>
                <w:sz w:val="16"/>
                <w:szCs w:val="16"/>
                <w:lang w:eastAsia="en-AU"/>
              </w:rPr>
            </w:pPr>
          </w:p>
        </w:tc>
        <w:tc>
          <w:tcPr>
            <w:tcW w:w="364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14:paraId="484F99C5" w14:textId="77777777" w:rsidR="00BC16A0" w:rsidRPr="003E195D" w:rsidRDefault="00BC16A0" w:rsidP="00203F65">
            <w:pPr>
              <w:rPr>
                <w:rFonts w:cs="Arial"/>
                <w:sz w:val="16"/>
                <w:szCs w:val="16"/>
                <w:lang w:eastAsia="en-AU"/>
              </w:rPr>
            </w:pPr>
            <w:r w:rsidRPr="003E195D">
              <w:rPr>
                <w:rFonts w:cs="Arial"/>
                <w:sz w:val="16"/>
                <w:szCs w:val="16"/>
                <w:lang w:eastAsia="en-AU"/>
              </w:rPr>
              <w:t>NES more favourable as defined in paragraph 5(b)(v) of the Undertaking</w:t>
            </w:r>
          </w:p>
        </w:tc>
        <w:tc>
          <w:tcPr>
            <w:tcW w:w="2403" w:type="dxa"/>
            <w:tcBorders>
              <w:top w:val="single" w:sz="8" w:space="0" w:color="auto"/>
              <w:left w:val="single" w:sz="8" w:space="0" w:color="auto"/>
              <w:bottom w:val="single" w:sz="8" w:space="0" w:color="auto"/>
              <w:right w:val="single" w:sz="8" w:space="0" w:color="auto"/>
            </w:tcBorders>
            <w:vAlign w:val="center"/>
          </w:tcPr>
          <w:p w14:paraId="3EB8CCE3" w14:textId="4AEB8891" w:rsidR="007345A2" w:rsidRPr="003821A5" w:rsidRDefault="00BC16A0" w:rsidP="00203F65">
            <w:pPr>
              <w:ind w:left="130"/>
              <w:rPr>
                <w:rFonts w:cs="Arial"/>
                <w:sz w:val="16"/>
                <w:szCs w:val="16"/>
                <w:lang w:eastAsia="en-AU"/>
              </w:rPr>
            </w:pPr>
            <w:r w:rsidRPr="003821A5">
              <w:rPr>
                <w:rFonts w:cs="Arial"/>
                <w:sz w:val="16"/>
                <w:szCs w:val="16"/>
                <w:lang w:eastAsia="en-AU"/>
              </w:rPr>
              <w:t xml:space="preserve">WBC EA 2016: </w:t>
            </w:r>
            <w:r w:rsidR="007345A2" w:rsidRPr="003821A5">
              <w:rPr>
                <w:rFonts w:cs="Arial"/>
                <w:sz w:val="16"/>
                <w:szCs w:val="16"/>
                <w:lang w:eastAsia="en-AU"/>
              </w:rPr>
              <w:t>54.2</w:t>
            </w:r>
            <w:r w:rsidRPr="003821A5">
              <w:rPr>
                <w:rFonts w:cs="Arial"/>
                <w:sz w:val="16"/>
                <w:szCs w:val="16"/>
                <w:lang w:eastAsia="en-AU"/>
              </w:rPr>
              <w:t xml:space="preserve"> </w:t>
            </w:r>
          </w:p>
          <w:p w14:paraId="749930C1" w14:textId="0D563195" w:rsidR="00BC16A0" w:rsidRPr="003821A5" w:rsidRDefault="00BC16A0" w:rsidP="00203F65">
            <w:pPr>
              <w:ind w:left="130"/>
              <w:rPr>
                <w:rFonts w:cs="Arial"/>
                <w:sz w:val="16"/>
                <w:szCs w:val="16"/>
                <w:lang w:eastAsia="en-AU"/>
              </w:rPr>
            </w:pPr>
            <w:r w:rsidRPr="003821A5">
              <w:rPr>
                <w:rFonts w:cs="Arial"/>
                <w:sz w:val="16"/>
                <w:szCs w:val="16"/>
                <w:lang w:eastAsia="en-AU"/>
              </w:rPr>
              <w:t>Westpac Award: 6.8, 21.1.2, 21.1.3, 21.3.2</w:t>
            </w:r>
          </w:p>
        </w:tc>
        <w:tc>
          <w:tcPr>
            <w:tcW w:w="3779" w:type="dxa"/>
            <w:tcBorders>
              <w:top w:val="single" w:sz="8" w:space="0" w:color="auto"/>
              <w:left w:val="single" w:sz="8" w:space="0" w:color="auto"/>
              <w:bottom w:val="single" w:sz="8" w:space="0" w:color="auto"/>
              <w:right w:val="single" w:sz="8" w:space="0" w:color="auto"/>
            </w:tcBorders>
            <w:vAlign w:val="center"/>
          </w:tcPr>
          <w:p w14:paraId="33F04504" w14:textId="635A275A" w:rsidR="00BC16A0" w:rsidRPr="003821A5" w:rsidRDefault="00BC16A0" w:rsidP="00203F65">
            <w:pPr>
              <w:ind w:left="131"/>
              <w:rPr>
                <w:rFonts w:cs="Arial"/>
                <w:sz w:val="16"/>
                <w:szCs w:val="16"/>
                <w:lang w:eastAsia="en-AU"/>
              </w:rPr>
            </w:pPr>
            <w:r w:rsidRPr="003821A5">
              <w:rPr>
                <w:rFonts w:cs="Arial"/>
                <w:sz w:val="16"/>
                <w:szCs w:val="16"/>
                <w:lang w:eastAsia="en-AU"/>
              </w:rPr>
              <w:t xml:space="preserve">WBC EA 2016: </w:t>
            </w:r>
            <w:r w:rsidR="007345A2" w:rsidRPr="003821A5">
              <w:rPr>
                <w:rFonts w:cs="Arial"/>
                <w:sz w:val="16"/>
                <w:szCs w:val="16"/>
                <w:lang w:eastAsia="en-AU"/>
              </w:rPr>
              <w:t>54.2</w:t>
            </w:r>
          </w:p>
          <w:p w14:paraId="04B487F1" w14:textId="77777777" w:rsidR="00BC16A0" w:rsidRPr="003821A5" w:rsidRDefault="00BC16A0" w:rsidP="00203F65">
            <w:pPr>
              <w:ind w:left="131"/>
              <w:rPr>
                <w:rFonts w:cs="Arial"/>
                <w:sz w:val="16"/>
                <w:szCs w:val="16"/>
                <w:lang w:eastAsia="en-AU"/>
              </w:rPr>
            </w:pPr>
            <w:r w:rsidRPr="003821A5">
              <w:rPr>
                <w:rFonts w:cs="Arial"/>
                <w:sz w:val="16"/>
                <w:szCs w:val="16"/>
                <w:lang w:eastAsia="en-AU"/>
              </w:rPr>
              <w:t>Westpac Award: 6.8, 21.1.2, 21.1.3, 21.3.2</w:t>
            </w:r>
          </w:p>
          <w:p w14:paraId="23946952" w14:textId="7BF51B1B" w:rsidR="00F348E5" w:rsidRPr="003821A5" w:rsidRDefault="00F348E5" w:rsidP="00203F65">
            <w:pPr>
              <w:ind w:left="131"/>
              <w:rPr>
                <w:rFonts w:cs="Arial"/>
                <w:sz w:val="16"/>
                <w:szCs w:val="16"/>
                <w:lang w:eastAsia="en-AU"/>
              </w:rPr>
            </w:pPr>
          </w:p>
        </w:tc>
        <w:tc>
          <w:tcPr>
            <w:tcW w:w="3231"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14:paraId="0F99317B" w14:textId="77777777" w:rsidR="00BC16A0" w:rsidRPr="003E195D" w:rsidRDefault="00BC16A0" w:rsidP="00203F65">
            <w:pPr>
              <w:rPr>
                <w:rFonts w:cs="Arial"/>
                <w:sz w:val="16"/>
                <w:szCs w:val="16"/>
                <w:lang w:eastAsia="en-AU"/>
              </w:rPr>
            </w:pPr>
            <w:r w:rsidRPr="003E195D">
              <w:rPr>
                <w:rFonts w:cs="Arial"/>
                <w:sz w:val="16"/>
                <w:szCs w:val="16"/>
                <w:lang w:eastAsia="en-AU"/>
              </w:rPr>
              <w:t>01 January 2016 – 29 January 2019</w:t>
            </w:r>
          </w:p>
        </w:tc>
      </w:tr>
      <w:tr w:rsidR="00752880" w:rsidRPr="003E195D" w14:paraId="4A1B9068" w14:textId="77777777" w:rsidTr="00032085">
        <w:trPr>
          <w:trHeight w:val="300"/>
        </w:trPr>
        <w:tc>
          <w:tcPr>
            <w:tcW w:w="415" w:type="dxa"/>
            <w:vMerge/>
            <w:tcBorders>
              <w:left w:val="single" w:sz="12" w:space="0" w:color="auto"/>
              <w:bottom w:val="single" w:sz="12" w:space="0" w:color="auto"/>
              <w:right w:val="single" w:sz="8" w:space="0" w:color="auto"/>
            </w:tcBorders>
            <w:tcMar>
              <w:top w:w="0" w:type="dxa"/>
              <w:left w:w="108" w:type="dxa"/>
              <w:bottom w:w="0" w:type="dxa"/>
              <w:right w:w="108" w:type="dxa"/>
            </w:tcMar>
            <w:vAlign w:val="center"/>
          </w:tcPr>
          <w:p w14:paraId="79EEA011" w14:textId="77777777" w:rsidR="00BC16A0" w:rsidRPr="003E195D" w:rsidRDefault="00BC16A0" w:rsidP="00203F65">
            <w:pPr>
              <w:jc w:val="center"/>
              <w:rPr>
                <w:rFonts w:cs="Arial"/>
                <w:b/>
                <w:bCs/>
                <w:sz w:val="16"/>
                <w:szCs w:val="16"/>
                <w:lang w:eastAsia="en-AU"/>
              </w:rPr>
            </w:pPr>
          </w:p>
        </w:tc>
        <w:tc>
          <w:tcPr>
            <w:tcW w:w="3641" w:type="dxa"/>
            <w:tcBorders>
              <w:top w:val="single" w:sz="8" w:space="0" w:color="auto"/>
              <w:left w:val="single" w:sz="8" w:space="0" w:color="auto"/>
              <w:bottom w:val="single" w:sz="12" w:space="0" w:color="auto"/>
              <w:right w:val="single" w:sz="8" w:space="0" w:color="auto"/>
            </w:tcBorders>
            <w:tcMar>
              <w:top w:w="0" w:type="dxa"/>
              <w:left w:w="108" w:type="dxa"/>
              <w:bottom w:w="0" w:type="dxa"/>
              <w:right w:w="108" w:type="dxa"/>
            </w:tcMar>
            <w:vAlign w:val="center"/>
          </w:tcPr>
          <w:p w14:paraId="527FA017" w14:textId="77777777" w:rsidR="00BC16A0" w:rsidRPr="003E195D" w:rsidRDefault="00BC16A0" w:rsidP="00203F65">
            <w:pPr>
              <w:rPr>
                <w:rFonts w:cs="Arial"/>
                <w:sz w:val="16"/>
                <w:szCs w:val="16"/>
                <w:lang w:eastAsia="en-AU"/>
              </w:rPr>
            </w:pPr>
            <w:r w:rsidRPr="003E195D">
              <w:rPr>
                <w:rFonts w:cs="Arial"/>
                <w:sz w:val="16"/>
                <w:szCs w:val="16"/>
                <w:lang w:eastAsia="en-AU"/>
              </w:rPr>
              <w:t>NES more favourable as defined in paragraph 5(b)(v) of the Undertaking</w:t>
            </w:r>
          </w:p>
        </w:tc>
        <w:tc>
          <w:tcPr>
            <w:tcW w:w="2403" w:type="dxa"/>
            <w:tcBorders>
              <w:top w:val="single" w:sz="8" w:space="0" w:color="auto"/>
              <w:left w:val="single" w:sz="8" w:space="0" w:color="auto"/>
              <w:bottom w:val="single" w:sz="12" w:space="0" w:color="auto"/>
              <w:right w:val="single" w:sz="8" w:space="0" w:color="auto"/>
            </w:tcBorders>
            <w:vAlign w:val="center"/>
          </w:tcPr>
          <w:p w14:paraId="052D8320" w14:textId="637F5096" w:rsidR="00BC16A0" w:rsidRPr="003821A5" w:rsidRDefault="00BC16A0" w:rsidP="00203F65">
            <w:pPr>
              <w:ind w:left="130"/>
              <w:rPr>
                <w:rFonts w:cs="Arial"/>
                <w:sz w:val="16"/>
                <w:szCs w:val="16"/>
                <w:lang w:eastAsia="en-AU"/>
              </w:rPr>
            </w:pPr>
            <w:r w:rsidRPr="003821A5">
              <w:rPr>
                <w:rFonts w:cs="Arial"/>
                <w:sz w:val="16"/>
                <w:szCs w:val="16"/>
                <w:lang w:eastAsia="en-AU"/>
              </w:rPr>
              <w:t xml:space="preserve">WBC EA 2013: </w:t>
            </w:r>
            <w:r w:rsidR="007345A2" w:rsidRPr="003821A5">
              <w:rPr>
                <w:rFonts w:cs="Arial"/>
                <w:sz w:val="16"/>
                <w:szCs w:val="16"/>
                <w:lang w:eastAsia="en-AU"/>
              </w:rPr>
              <w:t>5.1</w:t>
            </w:r>
          </w:p>
          <w:p w14:paraId="3E0C2443" w14:textId="77777777" w:rsidR="00BC16A0" w:rsidRPr="003821A5" w:rsidRDefault="00BC16A0" w:rsidP="00203F65">
            <w:pPr>
              <w:ind w:left="130"/>
              <w:rPr>
                <w:rFonts w:cs="Arial"/>
                <w:sz w:val="16"/>
                <w:szCs w:val="16"/>
                <w:lang w:eastAsia="en-AU"/>
              </w:rPr>
            </w:pPr>
            <w:r w:rsidRPr="003821A5">
              <w:rPr>
                <w:rFonts w:cs="Arial"/>
                <w:sz w:val="16"/>
                <w:szCs w:val="16"/>
                <w:lang w:eastAsia="en-AU"/>
              </w:rPr>
              <w:t>Westpac Award: 6.8, 21.1.2, 21.1.3, 21.3.2</w:t>
            </w:r>
          </w:p>
        </w:tc>
        <w:tc>
          <w:tcPr>
            <w:tcW w:w="3779" w:type="dxa"/>
            <w:tcBorders>
              <w:top w:val="single" w:sz="8" w:space="0" w:color="auto"/>
              <w:left w:val="single" w:sz="8" w:space="0" w:color="auto"/>
              <w:bottom w:val="single" w:sz="12" w:space="0" w:color="auto"/>
              <w:right w:val="single" w:sz="8" w:space="0" w:color="auto"/>
            </w:tcBorders>
            <w:vAlign w:val="center"/>
          </w:tcPr>
          <w:p w14:paraId="08CD56A2" w14:textId="77777777" w:rsidR="00D036E4" w:rsidRPr="003821A5" w:rsidRDefault="00BC16A0" w:rsidP="00203F65">
            <w:pPr>
              <w:ind w:left="131"/>
              <w:rPr>
                <w:rFonts w:cs="Arial"/>
                <w:sz w:val="16"/>
                <w:szCs w:val="16"/>
                <w:lang w:eastAsia="en-AU"/>
              </w:rPr>
            </w:pPr>
            <w:r w:rsidRPr="003821A5">
              <w:rPr>
                <w:rFonts w:cs="Arial"/>
                <w:sz w:val="16"/>
                <w:szCs w:val="16"/>
                <w:lang w:eastAsia="en-AU"/>
              </w:rPr>
              <w:t xml:space="preserve">WBC EA 2013: </w:t>
            </w:r>
            <w:r w:rsidR="007345A2" w:rsidRPr="003821A5">
              <w:rPr>
                <w:rFonts w:cs="Arial"/>
                <w:sz w:val="16"/>
                <w:szCs w:val="16"/>
                <w:lang w:eastAsia="en-AU"/>
              </w:rPr>
              <w:t>5.1</w:t>
            </w:r>
          </w:p>
          <w:p w14:paraId="6CD571E7" w14:textId="56EF2351" w:rsidR="00BC16A0" w:rsidRPr="003821A5" w:rsidRDefault="00BC16A0" w:rsidP="00203F65">
            <w:pPr>
              <w:ind w:left="131"/>
              <w:rPr>
                <w:rFonts w:cs="Arial"/>
                <w:sz w:val="16"/>
                <w:szCs w:val="16"/>
                <w:lang w:eastAsia="en-AU"/>
              </w:rPr>
            </w:pPr>
            <w:r w:rsidRPr="003821A5">
              <w:rPr>
                <w:rFonts w:cs="Arial"/>
                <w:sz w:val="16"/>
                <w:szCs w:val="16"/>
                <w:lang w:eastAsia="en-AU"/>
              </w:rPr>
              <w:t>Westpac Award: 6.8, 21.1.2, 21.1.3, 21.3.2</w:t>
            </w:r>
          </w:p>
          <w:p w14:paraId="6305469F" w14:textId="00A84036" w:rsidR="00F348E5" w:rsidRPr="003821A5" w:rsidRDefault="00F348E5" w:rsidP="00203F65">
            <w:pPr>
              <w:ind w:left="131"/>
              <w:rPr>
                <w:rFonts w:cs="Arial"/>
                <w:sz w:val="16"/>
                <w:szCs w:val="16"/>
                <w:lang w:eastAsia="en-AU"/>
              </w:rPr>
            </w:pPr>
            <w:r w:rsidRPr="003821A5">
              <w:rPr>
                <w:rFonts w:cs="Arial"/>
                <w:sz w:val="16"/>
              </w:rPr>
              <w:t>SEALCORP Award: 21</w:t>
            </w:r>
          </w:p>
        </w:tc>
        <w:tc>
          <w:tcPr>
            <w:tcW w:w="3231" w:type="dxa"/>
            <w:gridSpan w:val="2"/>
            <w:tcBorders>
              <w:top w:val="single" w:sz="8" w:space="0" w:color="auto"/>
              <w:left w:val="single" w:sz="8" w:space="0" w:color="auto"/>
              <w:bottom w:val="single" w:sz="12" w:space="0" w:color="auto"/>
              <w:right w:val="single" w:sz="8" w:space="0" w:color="auto"/>
            </w:tcBorders>
            <w:tcMar>
              <w:top w:w="0" w:type="dxa"/>
              <w:left w:w="108" w:type="dxa"/>
              <w:bottom w:w="0" w:type="dxa"/>
              <w:right w:w="108" w:type="dxa"/>
            </w:tcMar>
            <w:vAlign w:val="center"/>
          </w:tcPr>
          <w:p w14:paraId="5C733094" w14:textId="77777777" w:rsidR="00BC16A0" w:rsidRPr="003E195D" w:rsidRDefault="00BC16A0" w:rsidP="00203F65">
            <w:pPr>
              <w:rPr>
                <w:rFonts w:cs="Arial"/>
                <w:sz w:val="16"/>
                <w:szCs w:val="16"/>
                <w:lang w:eastAsia="en-AU"/>
              </w:rPr>
            </w:pPr>
            <w:r w:rsidRPr="003E195D">
              <w:rPr>
                <w:rFonts w:cs="Arial"/>
                <w:sz w:val="16"/>
                <w:szCs w:val="16"/>
                <w:lang w:eastAsia="en-AU"/>
              </w:rPr>
              <w:t xml:space="preserve">01 January 2014 – 31 December 2015 </w:t>
            </w:r>
          </w:p>
        </w:tc>
      </w:tr>
      <w:tr w:rsidR="00752880" w:rsidRPr="003E195D" w14:paraId="050B1983" w14:textId="77777777" w:rsidTr="00032085">
        <w:trPr>
          <w:trHeight w:val="300"/>
        </w:trPr>
        <w:tc>
          <w:tcPr>
            <w:tcW w:w="415" w:type="dxa"/>
            <w:vMerge w:val="restart"/>
            <w:tcBorders>
              <w:top w:val="nil"/>
              <w:left w:val="single" w:sz="12" w:space="0" w:color="auto"/>
              <w:bottom w:val="single" w:sz="12" w:space="0" w:color="auto"/>
              <w:right w:val="single" w:sz="8" w:space="0" w:color="auto"/>
            </w:tcBorders>
            <w:tcMar>
              <w:top w:w="0" w:type="dxa"/>
              <w:left w:w="108" w:type="dxa"/>
              <w:bottom w:w="0" w:type="dxa"/>
              <w:right w:w="108" w:type="dxa"/>
            </w:tcMar>
            <w:vAlign w:val="center"/>
            <w:hideMark/>
          </w:tcPr>
          <w:p w14:paraId="1E7FBC2D" w14:textId="77777777" w:rsidR="00BC16A0" w:rsidRPr="003E195D" w:rsidRDefault="00BC16A0" w:rsidP="00203F65">
            <w:pPr>
              <w:jc w:val="center"/>
              <w:rPr>
                <w:rFonts w:cs="Arial"/>
                <w:b/>
                <w:bCs/>
                <w:sz w:val="16"/>
                <w:szCs w:val="16"/>
                <w:lang w:eastAsia="en-AU"/>
              </w:rPr>
            </w:pPr>
            <w:r w:rsidRPr="003E195D">
              <w:rPr>
                <w:rFonts w:cs="Arial"/>
                <w:b/>
                <w:bCs/>
                <w:sz w:val="16"/>
                <w:szCs w:val="16"/>
                <w:lang w:eastAsia="en-AU"/>
              </w:rPr>
              <w:lastRenderedPageBreak/>
              <w:t>6</w:t>
            </w:r>
          </w:p>
        </w:tc>
        <w:tc>
          <w:tcPr>
            <w:tcW w:w="364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562CE62" w14:textId="77777777" w:rsidR="00BC16A0" w:rsidRPr="003E195D" w:rsidRDefault="00BC16A0" w:rsidP="00203F65">
            <w:pPr>
              <w:jc w:val="both"/>
              <w:rPr>
                <w:rFonts w:cs="Arial"/>
                <w:sz w:val="16"/>
                <w:szCs w:val="16"/>
                <w:lang w:eastAsia="en-AU"/>
              </w:rPr>
            </w:pPr>
            <w:r w:rsidRPr="003E195D">
              <w:rPr>
                <w:rFonts w:cs="Arial"/>
                <w:sz w:val="16"/>
                <w:szCs w:val="16"/>
                <w:lang w:eastAsia="en-AU"/>
              </w:rPr>
              <w:t>Unpaid sick leave not included as defined in paragraph 5(b)(vi) of the Undertaking</w:t>
            </w:r>
          </w:p>
        </w:tc>
        <w:tc>
          <w:tcPr>
            <w:tcW w:w="2403" w:type="dxa"/>
            <w:tcBorders>
              <w:top w:val="nil"/>
              <w:left w:val="nil"/>
              <w:bottom w:val="single" w:sz="8" w:space="0" w:color="auto"/>
              <w:right w:val="single" w:sz="8" w:space="0" w:color="auto"/>
            </w:tcBorders>
            <w:vAlign w:val="center"/>
            <w:hideMark/>
          </w:tcPr>
          <w:p w14:paraId="5A945CBE" w14:textId="77777777" w:rsidR="00BC16A0" w:rsidRPr="003E195D" w:rsidRDefault="00BC16A0" w:rsidP="00203F65">
            <w:pPr>
              <w:ind w:left="130"/>
              <w:rPr>
                <w:rFonts w:cs="Arial"/>
                <w:sz w:val="16"/>
                <w:szCs w:val="16"/>
                <w:lang w:eastAsia="en-AU"/>
              </w:rPr>
            </w:pPr>
            <w:r w:rsidRPr="003E195D">
              <w:rPr>
                <w:rFonts w:cs="Arial"/>
                <w:sz w:val="16"/>
                <w:szCs w:val="16"/>
                <w:lang w:eastAsia="en-AU"/>
              </w:rPr>
              <w:t>WBC EA 2019: 26.10</w:t>
            </w:r>
          </w:p>
        </w:tc>
        <w:tc>
          <w:tcPr>
            <w:tcW w:w="3779" w:type="dxa"/>
            <w:tcBorders>
              <w:top w:val="nil"/>
              <w:left w:val="nil"/>
              <w:bottom w:val="single" w:sz="8" w:space="0" w:color="auto"/>
              <w:right w:val="single" w:sz="8" w:space="0" w:color="auto"/>
            </w:tcBorders>
            <w:vAlign w:val="center"/>
            <w:hideMark/>
          </w:tcPr>
          <w:p w14:paraId="08B6C862" w14:textId="77777777" w:rsidR="00BC16A0" w:rsidRPr="003E195D" w:rsidRDefault="00BC16A0" w:rsidP="00203F65">
            <w:pPr>
              <w:ind w:left="131"/>
              <w:rPr>
                <w:rFonts w:cs="Arial"/>
                <w:sz w:val="16"/>
                <w:szCs w:val="16"/>
                <w:lang w:eastAsia="en-AU"/>
              </w:rPr>
            </w:pPr>
            <w:r w:rsidRPr="003E195D">
              <w:rPr>
                <w:rFonts w:cs="Arial"/>
                <w:sz w:val="16"/>
                <w:szCs w:val="16"/>
                <w:lang w:eastAsia="en-AU"/>
              </w:rPr>
              <w:t>Westpac Award: 6.8</w:t>
            </w:r>
          </w:p>
        </w:tc>
        <w:tc>
          <w:tcPr>
            <w:tcW w:w="3231"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14:paraId="67320588" w14:textId="52D7F9A7" w:rsidR="00BC16A0" w:rsidRPr="003E195D" w:rsidRDefault="00BC16A0" w:rsidP="00203F65">
            <w:pPr>
              <w:rPr>
                <w:rFonts w:cs="Arial"/>
                <w:sz w:val="16"/>
                <w:szCs w:val="16"/>
                <w:lang w:eastAsia="en-AU"/>
              </w:rPr>
            </w:pPr>
            <w:r w:rsidRPr="003E195D">
              <w:rPr>
                <w:rFonts w:cs="Arial"/>
                <w:sz w:val="16"/>
                <w:szCs w:val="16"/>
                <w:lang w:eastAsia="en-AU"/>
              </w:rPr>
              <w:t xml:space="preserve">30 January 2019 – </w:t>
            </w:r>
            <w:r w:rsidR="00175CEF" w:rsidRPr="003E195D">
              <w:rPr>
                <w:rFonts w:cs="Arial"/>
                <w:sz w:val="16"/>
                <w:szCs w:val="16"/>
                <w:lang w:eastAsia="en-AU"/>
              </w:rPr>
              <w:t>28 February</w:t>
            </w:r>
            <w:r w:rsidRPr="003E195D">
              <w:rPr>
                <w:rFonts w:cs="Arial"/>
                <w:sz w:val="16"/>
                <w:szCs w:val="16"/>
                <w:lang w:eastAsia="en-AU"/>
              </w:rPr>
              <w:t xml:space="preserve"> 2021 </w:t>
            </w:r>
          </w:p>
        </w:tc>
      </w:tr>
      <w:tr w:rsidR="00752880" w:rsidRPr="003E195D" w14:paraId="4DEE45BC" w14:textId="77777777" w:rsidTr="00032085">
        <w:trPr>
          <w:trHeight w:val="300"/>
        </w:trPr>
        <w:tc>
          <w:tcPr>
            <w:tcW w:w="0" w:type="auto"/>
            <w:vMerge/>
            <w:tcBorders>
              <w:top w:val="nil"/>
              <w:left w:val="single" w:sz="12" w:space="0" w:color="auto"/>
              <w:bottom w:val="single" w:sz="12" w:space="0" w:color="auto"/>
              <w:right w:val="single" w:sz="8" w:space="0" w:color="auto"/>
            </w:tcBorders>
            <w:vAlign w:val="center"/>
            <w:hideMark/>
          </w:tcPr>
          <w:p w14:paraId="15DE67AC" w14:textId="77777777" w:rsidR="00BC16A0" w:rsidRPr="003E195D" w:rsidRDefault="00BC16A0" w:rsidP="00203F65">
            <w:pPr>
              <w:rPr>
                <w:rFonts w:eastAsiaTheme="minorHAnsi" w:cs="Arial"/>
                <w:b/>
                <w:bCs/>
                <w:sz w:val="16"/>
                <w:szCs w:val="16"/>
                <w:lang w:eastAsia="en-AU"/>
              </w:rPr>
            </w:pPr>
          </w:p>
        </w:tc>
        <w:tc>
          <w:tcPr>
            <w:tcW w:w="364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03BE3FD" w14:textId="77777777" w:rsidR="00BC16A0" w:rsidRPr="003E195D" w:rsidRDefault="00BC16A0" w:rsidP="00203F65">
            <w:pPr>
              <w:jc w:val="both"/>
              <w:rPr>
                <w:rFonts w:cs="Arial"/>
                <w:sz w:val="16"/>
                <w:szCs w:val="16"/>
                <w:lang w:eastAsia="en-AU"/>
              </w:rPr>
            </w:pPr>
            <w:r w:rsidRPr="003E195D">
              <w:rPr>
                <w:rFonts w:cs="Arial"/>
                <w:sz w:val="16"/>
                <w:szCs w:val="16"/>
                <w:lang w:eastAsia="en-AU"/>
              </w:rPr>
              <w:t>Unpaid sick leave not included as defined in paragraph 5(b)(vi) of the Undertaking</w:t>
            </w:r>
          </w:p>
        </w:tc>
        <w:tc>
          <w:tcPr>
            <w:tcW w:w="2403" w:type="dxa"/>
            <w:tcBorders>
              <w:top w:val="nil"/>
              <w:left w:val="nil"/>
              <w:bottom w:val="single" w:sz="8" w:space="0" w:color="auto"/>
              <w:right w:val="single" w:sz="8" w:space="0" w:color="auto"/>
            </w:tcBorders>
            <w:vAlign w:val="center"/>
            <w:hideMark/>
          </w:tcPr>
          <w:p w14:paraId="64A624B8" w14:textId="77777777" w:rsidR="00BC16A0" w:rsidRPr="003E195D" w:rsidRDefault="00BC16A0" w:rsidP="00203F65">
            <w:pPr>
              <w:ind w:left="130"/>
              <w:rPr>
                <w:rFonts w:cs="Arial"/>
                <w:sz w:val="16"/>
                <w:szCs w:val="16"/>
                <w:lang w:eastAsia="en-AU"/>
              </w:rPr>
            </w:pPr>
            <w:r w:rsidRPr="003E195D">
              <w:rPr>
                <w:rFonts w:cs="Arial"/>
                <w:sz w:val="16"/>
                <w:szCs w:val="16"/>
                <w:lang w:eastAsia="en-AU"/>
              </w:rPr>
              <w:t xml:space="preserve">WBC EA 2016: 27.10 </w:t>
            </w:r>
          </w:p>
        </w:tc>
        <w:tc>
          <w:tcPr>
            <w:tcW w:w="3779" w:type="dxa"/>
            <w:tcBorders>
              <w:top w:val="nil"/>
              <w:left w:val="nil"/>
              <w:bottom w:val="single" w:sz="8" w:space="0" w:color="auto"/>
              <w:right w:val="single" w:sz="8" w:space="0" w:color="auto"/>
            </w:tcBorders>
            <w:vAlign w:val="center"/>
            <w:hideMark/>
          </w:tcPr>
          <w:p w14:paraId="54DB8F71" w14:textId="77777777" w:rsidR="00BC16A0" w:rsidRPr="003E195D" w:rsidRDefault="00BC16A0" w:rsidP="00203F65">
            <w:pPr>
              <w:ind w:left="131"/>
              <w:rPr>
                <w:rFonts w:cs="Arial"/>
                <w:sz w:val="16"/>
                <w:szCs w:val="16"/>
                <w:lang w:eastAsia="en-AU"/>
              </w:rPr>
            </w:pPr>
            <w:r w:rsidRPr="003E195D">
              <w:rPr>
                <w:rFonts w:cs="Arial"/>
                <w:sz w:val="16"/>
                <w:szCs w:val="16"/>
                <w:lang w:eastAsia="en-AU"/>
              </w:rPr>
              <w:t>Westpac Award: 6.8</w:t>
            </w:r>
          </w:p>
        </w:tc>
        <w:tc>
          <w:tcPr>
            <w:tcW w:w="3231"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14:paraId="061AD1C6" w14:textId="77777777" w:rsidR="00BC16A0" w:rsidRPr="003E195D" w:rsidRDefault="00BC16A0" w:rsidP="00203F65">
            <w:pPr>
              <w:rPr>
                <w:rFonts w:cs="Arial"/>
                <w:sz w:val="16"/>
                <w:szCs w:val="16"/>
                <w:lang w:eastAsia="en-AU"/>
              </w:rPr>
            </w:pPr>
            <w:r w:rsidRPr="003E195D">
              <w:rPr>
                <w:rFonts w:cs="Arial"/>
                <w:sz w:val="16"/>
                <w:szCs w:val="16"/>
                <w:lang w:eastAsia="en-AU"/>
              </w:rPr>
              <w:t>01 January 2016 – 29 January 2019</w:t>
            </w:r>
          </w:p>
        </w:tc>
      </w:tr>
      <w:tr w:rsidR="00752880" w:rsidRPr="003E195D" w14:paraId="0B9D6BC9" w14:textId="77777777" w:rsidTr="00032085">
        <w:trPr>
          <w:trHeight w:val="300"/>
        </w:trPr>
        <w:tc>
          <w:tcPr>
            <w:tcW w:w="0" w:type="auto"/>
            <w:vMerge/>
            <w:tcBorders>
              <w:top w:val="nil"/>
              <w:left w:val="single" w:sz="12" w:space="0" w:color="auto"/>
              <w:bottom w:val="single" w:sz="4" w:space="0" w:color="auto"/>
              <w:right w:val="single" w:sz="8" w:space="0" w:color="auto"/>
            </w:tcBorders>
            <w:vAlign w:val="center"/>
            <w:hideMark/>
          </w:tcPr>
          <w:p w14:paraId="48F62EF6" w14:textId="77777777" w:rsidR="00BC16A0" w:rsidRPr="003E195D" w:rsidRDefault="00BC16A0" w:rsidP="00203F65">
            <w:pPr>
              <w:rPr>
                <w:rFonts w:eastAsiaTheme="minorHAnsi" w:cs="Arial"/>
                <w:b/>
                <w:bCs/>
                <w:sz w:val="16"/>
                <w:szCs w:val="16"/>
                <w:lang w:eastAsia="en-AU"/>
              </w:rPr>
            </w:pPr>
          </w:p>
        </w:tc>
        <w:tc>
          <w:tcPr>
            <w:tcW w:w="3641" w:type="dxa"/>
            <w:tcBorders>
              <w:top w:val="nil"/>
              <w:left w:val="nil"/>
              <w:bottom w:val="single" w:sz="4" w:space="0" w:color="auto"/>
              <w:right w:val="single" w:sz="8" w:space="0" w:color="auto"/>
            </w:tcBorders>
            <w:tcMar>
              <w:top w:w="0" w:type="dxa"/>
              <w:left w:w="108" w:type="dxa"/>
              <w:bottom w:w="0" w:type="dxa"/>
              <w:right w:w="108" w:type="dxa"/>
            </w:tcMar>
            <w:vAlign w:val="center"/>
            <w:hideMark/>
          </w:tcPr>
          <w:p w14:paraId="27748243" w14:textId="77777777" w:rsidR="00BC16A0" w:rsidRPr="003E195D" w:rsidRDefault="00BC16A0" w:rsidP="00203F65">
            <w:pPr>
              <w:jc w:val="both"/>
              <w:rPr>
                <w:rFonts w:cs="Arial"/>
                <w:sz w:val="16"/>
                <w:szCs w:val="16"/>
                <w:lang w:eastAsia="en-AU"/>
              </w:rPr>
            </w:pPr>
            <w:r w:rsidRPr="003E195D">
              <w:rPr>
                <w:rFonts w:cs="Arial"/>
                <w:sz w:val="16"/>
                <w:szCs w:val="16"/>
                <w:lang w:eastAsia="en-AU"/>
              </w:rPr>
              <w:t>Unpaid sick leave not included as defined in paragraph 5(b)(vi) of the Undertaking</w:t>
            </w:r>
          </w:p>
        </w:tc>
        <w:tc>
          <w:tcPr>
            <w:tcW w:w="2403" w:type="dxa"/>
            <w:tcBorders>
              <w:top w:val="nil"/>
              <w:left w:val="nil"/>
              <w:bottom w:val="single" w:sz="4" w:space="0" w:color="auto"/>
              <w:right w:val="single" w:sz="8" w:space="0" w:color="auto"/>
            </w:tcBorders>
            <w:vAlign w:val="center"/>
            <w:hideMark/>
          </w:tcPr>
          <w:p w14:paraId="3BB61796" w14:textId="77777777" w:rsidR="00BC16A0" w:rsidRPr="003E195D" w:rsidRDefault="00BC16A0" w:rsidP="00203F65">
            <w:pPr>
              <w:ind w:left="130"/>
              <w:rPr>
                <w:rFonts w:cs="Arial"/>
                <w:sz w:val="16"/>
                <w:szCs w:val="16"/>
                <w:lang w:eastAsia="en-AU"/>
              </w:rPr>
            </w:pPr>
            <w:r w:rsidRPr="003E195D">
              <w:rPr>
                <w:rFonts w:cs="Arial"/>
                <w:sz w:val="16"/>
                <w:szCs w:val="16"/>
                <w:lang w:eastAsia="en-AU"/>
              </w:rPr>
              <w:t>WBC EA 2013: 60.37, 60.61</w:t>
            </w:r>
          </w:p>
        </w:tc>
        <w:tc>
          <w:tcPr>
            <w:tcW w:w="3779" w:type="dxa"/>
            <w:tcBorders>
              <w:top w:val="nil"/>
              <w:left w:val="nil"/>
              <w:bottom w:val="single" w:sz="4" w:space="0" w:color="auto"/>
              <w:right w:val="single" w:sz="8" w:space="0" w:color="auto"/>
            </w:tcBorders>
            <w:vAlign w:val="center"/>
            <w:hideMark/>
          </w:tcPr>
          <w:p w14:paraId="53B3A7C3" w14:textId="77777777" w:rsidR="00BC16A0" w:rsidRPr="003E195D" w:rsidRDefault="00BC16A0" w:rsidP="00203F65">
            <w:pPr>
              <w:ind w:left="131"/>
              <w:rPr>
                <w:rFonts w:cs="Arial"/>
                <w:sz w:val="16"/>
                <w:szCs w:val="16"/>
                <w:lang w:eastAsia="en-AU"/>
              </w:rPr>
            </w:pPr>
            <w:r w:rsidRPr="003E195D">
              <w:rPr>
                <w:rFonts w:cs="Arial"/>
                <w:sz w:val="16"/>
                <w:szCs w:val="16"/>
                <w:lang w:eastAsia="en-AU"/>
              </w:rPr>
              <w:t>WBC EA 2013: 60.4, 60.7, 60.10, 60.13, 60.16, 60.19, 60.22, 60.25, 60.28, 60.31, 60.34</w:t>
            </w:r>
          </w:p>
          <w:p w14:paraId="2E37CE9D" w14:textId="77777777" w:rsidR="00BC16A0" w:rsidRPr="003E195D" w:rsidRDefault="00BC16A0" w:rsidP="00203F65">
            <w:pPr>
              <w:ind w:left="131"/>
              <w:rPr>
                <w:rFonts w:cs="Arial"/>
                <w:sz w:val="16"/>
                <w:szCs w:val="16"/>
                <w:lang w:eastAsia="en-AU"/>
              </w:rPr>
            </w:pPr>
            <w:r w:rsidRPr="003E195D">
              <w:rPr>
                <w:rFonts w:cs="Arial"/>
                <w:sz w:val="16"/>
                <w:szCs w:val="16"/>
                <w:lang w:eastAsia="en-AU"/>
              </w:rPr>
              <w:t>Westpac Award: 6.8</w:t>
            </w:r>
          </w:p>
        </w:tc>
        <w:tc>
          <w:tcPr>
            <w:tcW w:w="3231" w:type="dxa"/>
            <w:gridSpan w:val="2"/>
            <w:tcBorders>
              <w:top w:val="nil"/>
              <w:left w:val="nil"/>
              <w:bottom w:val="single" w:sz="4" w:space="0" w:color="auto"/>
              <w:right w:val="single" w:sz="8" w:space="0" w:color="auto"/>
            </w:tcBorders>
            <w:tcMar>
              <w:top w:w="0" w:type="dxa"/>
              <w:left w:w="108" w:type="dxa"/>
              <w:bottom w:w="0" w:type="dxa"/>
              <w:right w:w="108" w:type="dxa"/>
            </w:tcMar>
            <w:vAlign w:val="center"/>
            <w:hideMark/>
          </w:tcPr>
          <w:p w14:paraId="2DFE30A8" w14:textId="77777777" w:rsidR="00BC16A0" w:rsidRPr="003E195D" w:rsidRDefault="00BC16A0" w:rsidP="00203F65">
            <w:pPr>
              <w:rPr>
                <w:rFonts w:cs="Arial"/>
                <w:sz w:val="16"/>
                <w:szCs w:val="16"/>
                <w:lang w:eastAsia="en-AU"/>
              </w:rPr>
            </w:pPr>
            <w:r w:rsidRPr="003E195D">
              <w:rPr>
                <w:rFonts w:cs="Arial"/>
                <w:sz w:val="16"/>
                <w:szCs w:val="16"/>
                <w:lang w:eastAsia="en-AU"/>
              </w:rPr>
              <w:t xml:space="preserve">01 January 2014 – 31 December 2015 </w:t>
            </w:r>
          </w:p>
        </w:tc>
      </w:tr>
      <w:tr w:rsidR="00752880" w:rsidRPr="003E195D" w14:paraId="585E29E3" w14:textId="77777777" w:rsidTr="00032085">
        <w:trPr>
          <w:gridAfter w:val="1"/>
          <w:wAfter w:w="10" w:type="dxa"/>
          <w:trHeight w:val="300"/>
        </w:trPr>
        <w:tc>
          <w:tcPr>
            <w:tcW w:w="0" w:type="auto"/>
            <w:vMerge w:val="restart"/>
            <w:tcBorders>
              <w:top w:val="single" w:sz="4" w:space="0" w:color="auto"/>
              <w:left w:val="single" w:sz="4" w:space="0" w:color="auto"/>
              <w:right w:val="single" w:sz="4" w:space="0" w:color="auto"/>
            </w:tcBorders>
            <w:vAlign w:val="center"/>
          </w:tcPr>
          <w:p w14:paraId="313CADD3" w14:textId="77777777" w:rsidR="00BC16A0" w:rsidRPr="003E195D" w:rsidRDefault="00BC16A0" w:rsidP="00032085">
            <w:pPr>
              <w:jc w:val="center"/>
              <w:rPr>
                <w:rFonts w:eastAsiaTheme="minorHAnsi" w:cs="Arial"/>
                <w:b/>
                <w:bCs/>
                <w:sz w:val="16"/>
                <w:szCs w:val="16"/>
                <w:lang w:eastAsia="en-AU"/>
              </w:rPr>
            </w:pPr>
            <w:r w:rsidRPr="003E195D">
              <w:rPr>
                <w:rFonts w:eastAsiaTheme="minorHAnsi" w:cs="Arial"/>
                <w:b/>
                <w:bCs/>
                <w:sz w:val="16"/>
                <w:szCs w:val="16"/>
                <w:lang w:eastAsia="en-AU"/>
              </w:rPr>
              <w:t>7</w:t>
            </w:r>
          </w:p>
        </w:tc>
        <w:tc>
          <w:tcPr>
            <w:tcW w:w="364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FE54D24" w14:textId="77777777" w:rsidR="00BC16A0" w:rsidRPr="003E195D" w:rsidRDefault="00BC16A0" w:rsidP="00203F65">
            <w:pPr>
              <w:jc w:val="both"/>
              <w:rPr>
                <w:rFonts w:cs="Arial"/>
                <w:sz w:val="16"/>
                <w:szCs w:val="16"/>
                <w:lang w:eastAsia="en-AU"/>
              </w:rPr>
            </w:pPr>
            <w:r w:rsidRPr="003E195D">
              <w:rPr>
                <w:rFonts w:cs="Arial"/>
                <w:sz w:val="16"/>
                <w:szCs w:val="16"/>
                <w:lang w:eastAsia="en-AU"/>
              </w:rPr>
              <w:t>Rounding of LSL accrual as defined in paragraph 5(b)(vii) of the Undertaking</w:t>
            </w:r>
          </w:p>
        </w:tc>
        <w:tc>
          <w:tcPr>
            <w:tcW w:w="2403" w:type="dxa"/>
            <w:tcBorders>
              <w:top w:val="single" w:sz="4" w:space="0" w:color="auto"/>
              <w:left w:val="single" w:sz="4" w:space="0" w:color="auto"/>
              <w:bottom w:val="single" w:sz="4" w:space="0" w:color="auto"/>
              <w:right w:val="single" w:sz="4" w:space="0" w:color="auto"/>
            </w:tcBorders>
            <w:vAlign w:val="center"/>
          </w:tcPr>
          <w:p w14:paraId="1ACD67F3" w14:textId="77777777" w:rsidR="00BC16A0" w:rsidRPr="003E195D" w:rsidRDefault="00BC16A0" w:rsidP="00203F65">
            <w:pPr>
              <w:ind w:left="131"/>
              <w:rPr>
                <w:rFonts w:cs="Arial"/>
                <w:sz w:val="16"/>
                <w:szCs w:val="16"/>
                <w:lang w:eastAsia="en-AU"/>
              </w:rPr>
            </w:pPr>
            <w:r w:rsidRPr="003E195D">
              <w:rPr>
                <w:rFonts w:cs="Arial"/>
                <w:sz w:val="16"/>
                <w:szCs w:val="16"/>
                <w:lang w:eastAsia="en-AU"/>
              </w:rPr>
              <w:t>WBC EA 2019: 26.10</w:t>
            </w:r>
          </w:p>
          <w:p w14:paraId="55199125" w14:textId="4CABA2A3" w:rsidR="00BC16A0" w:rsidRPr="003E195D" w:rsidRDefault="00BC16A0" w:rsidP="00203F65">
            <w:pPr>
              <w:ind w:left="130"/>
              <w:rPr>
                <w:rFonts w:cs="Arial"/>
                <w:sz w:val="16"/>
                <w:szCs w:val="16"/>
                <w:lang w:eastAsia="en-AU"/>
              </w:rPr>
            </w:pPr>
            <w:r w:rsidRPr="003E195D">
              <w:rPr>
                <w:rFonts w:cs="Arial"/>
                <w:sz w:val="16"/>
                <w:szCs w:val="16"/>
                <w:lang w:eastAsia="en-AU"/>
              </w:rPr>
              <w:t>Westpac Award: 21.1.2</w:t>
            </w:r>
            <w:r w:rsidR="003821A5">
              <w:rPr>
                <w:rFonts w:cs="Arial"/>
                <w:sz w:val="16"/>
                <w:szCs w:val="16"/>
                <w:lang w:eastAsia="en-AU"/>
              </w:rPr>
              <w:t>,</w:t>
            </w:r>
            <w:r w:rsidRPr="003E195D">
              <w:rPr>
                <w:rFonts w:cs="Arial"/>
                <w:sz w:val="16"/>
                <w:szCs w:val="16"/>
                <w:lang w:eastAsia="en-AU"/>
              </w:rPr>
              <w:t xml:space="preserve"> 21.1.3</w:t>
            </w:r>
          </w:p>
        </w:tc>
        <w:tc>
          <w:tcPr>
            <w:tcW w:w="3779" w:type="dxa"/>
            <w:tcBorders>
              <w:top w:val="single" w:sz="4" w:space="0" w:color="auto"/>
              <w:left w:val="single" w:sz="4" w:space="0" w:color="auto"/>
              <w:bottom w:val="single" w:sz="4" w:space="0" w:color="auto"/>
              <w:right w:val="single" w:sz="4" w:space="0" w:color="auto"/>
            </w:tcBorders>
            <w:vAlign w:val="center"/>
          </w:tcPr>
          <w:p w14:paraId="50E2174D" w14:textId="77777777" w:rsidR="00BC16A0" w:rsidRPr="003E195D" w:rsidRDefault="00BC16A0" w:rsidP="00203F65">
            <w:pPr>
              <w:ind w:left="131"/>
              <w:rPr>
                <w:rFonts w:cs="Arial"/>
                <w:sz w:val="16"/>
                <w:szCs w:val="16"/>
                <w:lang w:eastAsia="en-AU"/>
              </w:rPr>
            </w:pPr>
            <w:r w:rsidRPr="003E195D">
              <w:rPr>
                <w:rFonts w:cs="Arial"/>
                <w:sz w:val="16"/>
                <w:szCs w:val="16"/>
                <w:lang w:eastAsia="en-AU"/>
              </w:rPr>
              <w:t xml:space="preserve">WBC EA 2019: 26.7 </w:t>
            </w:r>
          </w:p>
          <w:p w14:paraId="0CA4BD2B" w14:textId="2C26E15F" w:rsidR="00BC16A0" w:rsidRPr="003E195D" w:rsidRDefault="00BC16A0" w:rsidP="00203F65">
            <w:pPr>
              <w:ind w:left="131"/>
              <w:rPr>
                <w:rFonts w:cs="Arial"/>
                <w:sz w:val="16"/>
                <w:szCs w:val="16"/>
                <w:lang w:eastAsia="en-AU"/>
              </w:rPr>
            </w:pPr>
            <w:r w:rsidRPr="003E195D">
              <w:rPr>
                <w:rFonts w:cs="Arial"/>
                <w:sz w:val="16"/>
                <w:szCs w:val="16"/>
                <w:lang w:eastAsia="en-AU"/>
              </w:rPr>
              <w:t>Westpac Award: 21.1.2</w:t>
            </w:r>
            <w:r w:rsidR="003821A5">
              <w:rPr>
                <w:rFonts w:cs="Arial"/>
                <w:sz w:val="16"/>
                <w:szCs w:val="16"/>
                <w:lang w:eastAsia="en-AU"/>
              </w:rPr>
              <w:t>,</w:t>
            </w:r>
            <w:r w:rsidRPr="003E195D">
              <w:rPr>
                <w:rFonts w:cs="Arial"/>
                <w:sz w:val="16"/>
                <w:szCs w:val="16"/>
                <w:lang w:eastAsia="en-AU"/>
              </w:rPr>
              <w:t xml:space="preserve"> 21.1.3</w:t>
            </w:r>
          </w:p>
        </w:tc>
        <w:tc>
          <w:tcPr>
            <w:tcW w:w="32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6F9C615" w14:textId="4291567B" w:rsidR="00BC16A0" w:rsidRPr="003E195D" w:rsidRDefault="00BC16A0" w:rsidP="00203F65">
            <w:pPr>
              <w:rPr>
                <w:rFonts w:cs="Arial"/>
                <w:sz w:val="16"/>
                <w:szCs w:val="16"/>
                <w:lang w:eastAsia="en-AU"/>
              </w:rPr>
            </w:pPr>
            <w:r w:rsidRPr="003E195D">
              <w:rPr>
                <w:rFonts w:cs="Arial"/>
                <w:sz w:val="16"/>
                <w:szCs w:val="16"/>
                <w:lang w:eastAsia="en-AU"/>
              </w:rPr>
              <w:t xml:space="preserve">30 January 2019 – </w:t>
            </w:r>
            <w:r w:rsidR="00175CEF" w:rsidRPr="003E195D">
              <w:rPr>
                <w:rFonts w:cs="Arial"/>
                <w:sz w:val="16"/>
                <w:szCs w:val="16"/>
                <w:lang w:eastAsia="en-AU"/>
              </w:rPr>
              <w:t>28 February</w:t>
            </w:r>
            <w:r w:rsidRPr="003E195D">
              <w:rPr>
                <w:rFonts w:cs="Arial"/>
                <w:sz w:val="16"/>
                <w:szCs w:val="16"/>
                <w:lang w:eastAsia="en-AU"/>
              </w:rPr>
              <w:t xml:space="preserve"> 2021 </w:t>
            </w:r>
          </w:p>
        </w:tc>
      </w:tr>
      <w:tr w:rsidR="00752880" w:rsidRPr="003E195D" w14:paraId="1F0C6C2C" w14:textId="77777777" w:rsidTr="00032085">
        <w:trPr>
          <w:gridAfter w:val="1"/>
          <w:wAfter w:w="10" w:type="dxa"/>
          <w:trHeight w:val="300"/>
        </w:trPr>
        <w:tc>
          <w:tcPr>
            <w:tcW w:w="0" w:type="auto"/>
            <w:vMerge/>
            <w:tcBorders>
              <w:left w:val="single" w:sz="4" w:space="0" w:color="auto"/>
              <w:right w:val="single" w:sz="4" w:space="0" w:color="auto"/>
            </w:tcBorders>
            <w:vAlign w:val="center"/>
          </w:tcPr>
          <w:p w14:paraId="07589135" w14:textId="77777777" w:rsidR="00BC16A0" w:rsidRPr="003E195D" w:rsidRDefault="00BC16A0" w:rsidP="00203F65">
            <w:pPr>
              <w:rPr>
                <w:rFonts w:eastAsiaTheme="minorHAnsi" w:cs="Arial"/>
                <w:b/>
                <w:bCs/>
                <w:sz w:val="16"/>
                <w:szCs w:val="16"/>
                <w:lang w:eastAsia="en-AU"/>
              </w:rPr>
            </w:pPr>
          </w:p>
        </w:tc>
        <w:tc>
          <w:tcPr>
            <w:tcW w:w="364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6BC74464" w14:textId="77777777" w:rsidR="00BC16A0" w:rsidRPr="003E195D" w:rsidRDefault="00BC16A0" w:rsidP="00203F65">
            <w:pPr>
              <w:jc w:val="both"/>
              <w:rPr>
                <w:rFonts w:cs="Arial"/>
                <w:sz w:val="16"/>
                <w:szCs w:val="16"/>
                <w:lang w:eastAsia="en-AU"/>
              </w:rPr>
            </w:pPr>
            <w:r w:rsidRPr="003E195D">
              <w:rPr>
                <w:rFonts w:cs="Arial"/>
                <w:sz w:val="16"/>
                <w:szCs w:val="16"/>
                <w:lang w:eastAsia="en-AU"/>
              </w:rPr>
              <w:t>Rounding of LSL accrual as defined in paragraph 5(b)(vii) of the Undertaking</w:t>
            </w:r>
          </w:p>
        </w:tc>
        <w:tc>
          <w:tcPr>
            <w:tcW w:w="2403" w:type="dxa"/>
            <w:tcBorders>
              <w:top w:val="single" w:sz="4" w:space="0" w:color="auto"/>
              <w:left w:val="single" w:sz="4" w:space="0" w:color="auto"/>
              <w:bottom w:val="single" w:sz="4" w:space="0" w:color="auto"/>
              <w:right w:val="single" w:sz="4" w:space="0" w:color="auto"/>
            </w:tcBorders>
            <w:vAlign w:val="center"/>
          </w:tcPr>
          <w:p w14:paraId="56979BA0" w14:textId="77777777" w:rsidR="00BC16A0" w:rsidRPr="003E195D" w:rsidRDefault="00BC16A0" w:rsidP="00203F65">
            <w:pPr>
              <w:ind w:left="130"/>
              <w:rPr>
                <w:rFonts w:cs="Arial"/>
                <w:sz w:val="16"/>
                <w:szCs w:val="16"/>
                <w:lang w:eastAsia="en-AU"/>
              </w:rPr>
            </w:pPr>
            <w:r w:rsidRPr="003E195D">
              <w:rPr>
                <w:rFonts w:cs="Arial"/>
                <w:sz w:val="16"/>
                <w:szCs w:val="16"/>
                <w:lang w:eastAsia="en-AU"/>
              </w:rPr>
              <w:t xml:space="preserve">WBC EA 2016: 27.10 </w:t>
            </w:r>
          </w:p>
          <w:p w14:paraId="113A272A" w14:textId="65E9ABB9" w:rsidR="00BC16A0" w:rsidRPr="003E195D" w:rsidRDefault="00BC16A0" w:rsidP="00203F65">
            <w:pPr>
              <w:ind w:left="130"/>
              <w:rPr>
                <w:rFonts w:cs="Arial"/>
                <w:sz w:val="16"/>
                <w:szCs w:val="16"/>
                <w:lang w:eastAsia="en-AU"/>
              </w:rPr>
            </w:pPr>
            <w:r w:rsidRPr="003E195D">
              <w:rPr>
                <w:rFonts w:cs="Arial"/>
                <w:sz w:val="16"/>
                <w:szCs w:val="16"/>
                <w:lang w:eastAsia="en-AU"/>
              </w:rPr>
              <w:t>Westpac Award: 21.1.2</w:t>
            </w:r>
            <w:r w:rsidR="003821A5">
              <w:rPr>
                <w:rFonts w:cs="Arial"/>
                <w:sz w:val="16"/>
                <w:szCs w:val="16"/>
                <w:lang w:eastAsia="en-AU"/>
              </w:rPr>
              <w:t xml:space="preserve">, </w:t>
            </w:r>
            <w:r w:rsidRPr="003E195D">
              <w:rPr>
                <w:rFonts w:cs="Arial"/>
                <w:sz w:val="16"/>
                <w:szCs w:val="16"/>
                <w:lang w:eastAsia="en-AU"/>
              </w:rPr>
              <w:t xml:space="preserve">21.1.3 </w:t>
            </w:r>
          </w:p>
        </w:tc>
        <w:tc>
          <w:tcPr>
            <w:tcW w:w="3779" w:type="dxa"/>
            <w:tcBorders>
              <w:top w:val="single" w:sz="4" w:space="0" w:color="auto"/>
              <w:left w:val="single" w:sz="4" w:space="0" w:color="auto"/>
              <w:bottom w:val="single" w:sz="4" w:space="0" w:color="auto"/>
              <w:right w:val="single" w:sz="4" w:space="0" w:color="auto"/>
            </w:tcBorders>
            <w:vAlign w:val="center"/>
          </w:tcPr>
          <w:p w14:paraId="7EFD2828" w14:textId="77777777" w:rsidR="00BC16A0" w:rsidRPr="003E195D" w:rsidRDefault="00BC16A0" w:rsidP="00203F65">
            <w:pPr>
              <w:ind w:left="131"/>
              <w:rPr>
                <w:rFonts w:cs="Arial"/>
                <w:sz w:val="16"/>
                <w:szCs w:val="16"/>
                <w:lang w:eastAsia="en-AU"/>
              </w:rPr>
            </w:pPr>
            <w:r w:rsidRPr="003E195D">
              <w:rPr>
                <w:rFonts w:cs="Arial"/>
                <w:sz w:val="16"/>
                <w:szCs w:val="16"/>
                <w:lang w:eastAsia="en-AU"/>
              </w:rPr>
              <w:t xml:space="preserve">WBC EA 2016: 27.7 </w:t>
            </w:r>
          </w:p>
          <w:p w14:paraId="50FA85AF" w14:textId="78E961C5" w:rsidR="00BC16A0" w:rsidRPr="003E195D" w:rsidRDefault="00BC16A0" w:rsidP="00203F65">
            <w:pPr>
              <w:ind w:left="131"/>
              <w:rPr>
                <w:rFonts w:cs="Arial"/>
                <w:sz w:val="16"/>
                <w:szCs w:val="16"/>
                <w:lang w:eastAsia="en-AU"/>
              </w:rPr>
            </w:pPr>
            <w:r w:rsidRPr="003E195D">
              <w:rPr>
                <w:rFonts w:cs="Arial"/>
                <w:sz w:val="16"/>
                <w:szCs w:val="16"/>
                <w:lang w:eastAsia="en-AU"/>
              </w:rPr>
              <w:t>Westpac Award: 21.1.2</w:t>
            </w:r>
            <w:r w:rsidR="003821A5">
              <w:rPr>
                <w:rFonts w:cs="Arial"/>
                <w:sz w:val="16"/>
                <w:szCs w:val="16"/>
                <w:lang w:eastAsia="en-AU"/>
              </w:rPr>
              <w:t xml:space="preserve">, </w:t>
            </w:r>
            <w:r w:rsidRPr="003E195D">
              <w:rPr>
                <w:rFonts w:cs="Arial"/>
                <w:sz w:val="16"/>
                <w:szCs w:val="16"/>
                <w:lang w:eastAsia="en-AU"/>
              </w:rPr>
              <w:t xml:space="preserve">21.1.3 </w:t>
            </w:r>
          </w:p>
        </w:tc>
        <w:tc>
          <w:tcPr>
            <w:tcW w:w="32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35E76DDB" w14:textId="77777777" w:rsidR="00BC16A0" w:rsidRPr="003E195D" w:rsidRDefault="00BC16A0" w:rsidP="00203F65">
            <w:pPr>
              <w:rPr>
                <w:rFonts w:cs="Arial"/>
                <w:sz w:val="16"/>
                <w:szCs w:val="16"/>
                <w:lang w:eastAsia="en-AU"/>
              </w:rPr>
            </w:pPr>
            <w:r w:rsidRPr="003E195D">
              <w:rPr>
                <w:rFonts w:cs="Arial"/>
                <w:sz w:val="16"/>
                <w:szCs w:val="16"/>
                <w:lang w:eastAsia="en-AU"/>
              </w:rPr>
              <w:t>01 January 2016 – 29 January 2019</w:t>
            </w:r>
          </w:p>
        </w:tc>
      </w:tr>
      <w:tr w:rsidR="00752880" w:rsidRPr="003E195D" w14:paraId="29C2CB95" w14:textId="77777777" w:rsidTr="00032085">
        <w:trPr>
          <w:gridAfter w:val="1"/>
          <w:wAfter w:w="10" w:type="dxa"/>
          <w:trHeight w:val="300"/>
        </w:trPr>
        <w:tc>
          <w:tcPr>
            <w:tcW w:w="0" w:type="auto"/>
            <w:vMerge/>
            <w:tcBorders>
              <w:left w:val="single" w:sz="4" w:space="0" w:color="auto"/>
              <w:bottom w:val="single" w:sz="4" w:space="0" w:color="auto"/>
              <w:right w:val="single" w:sz="4" w:space="0" w:color="auto"/>
            </w:tcBorders>
            <w:vAlign w:val="center"/>
          </w:tcPr>
          <w:p w14:paraId="4162C453" w14:textId="77777777" w:rsidR="00BC16A0" w:rsidRPr="003E195D" w:rsidRDefault="00BC16A0" w:rsidP="00203F65">
            <w:pPr>
              <w:rPr>
                <w:rFonts w:eastAsiaTheme="minorHAnsi" w:cs="Arial"/>
                <w:b/>
                <w:bCs/>
                <w:sz w:val="16"/>
                <w:szCs w:val="16"/>
                <w:lang w:eastAsia="en-AU"/>
              </w:rPr>
            </w:pPr>
          </w:p>
        </w:tc>
        <w:tc>
          <w:tcPr>
            <w:tcW w:w="364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05127B39" w14:textId="77777777" w:rsidR="00BC16A0" w:rsidRPr="003E195D" w:rsidRDefault="00BC16A0" w:rsidP="00203F65">
            <w:pPr>
              <w:rPr>
                <w:rFonts w:cs="Arial"/>
                <w:sz w:val="16"/>
                <w:szCs w:val="16"/>
                <w:lang w:eastAsia="en-AU"/>
              </w:rPr>
            </w:pPr>
            <w:r w:rsidRPr="003E195D">
              <w:rPr>
                <w:rFonts w:cs="Arial"/>
                <w:sz w:val="16"/>
                <w:szCs w:val="16"/>
                <w:lang w:eastAsia="en-AU"/>
              </w:rPr>
              <w:t>Rounding of LSL accrual as defined in paragraph 5(b)(vii) of the Undertaking</w:t>
            </w:r>
          </w:p>
          <w:p w14:paraId="310DEFBB" w14:textId="77777777" w:rsidR="00BC16A0" w:rsidRPr="003E195D" w:rsidRDefault="00BC16A0" w:rsidP="00203F65">
            <w:pPr>
              <w:jc w:val="both"/>
              <w:rPr>
                <w:rFonts w:cs="Arial"/>
                <w:sz w:val="16"/>
                <w:szCs w:val="16"/>
                <w:lang w:eastAsia="en-AU"/>
              </w:rPr>
            </w:pPr>
            <w:r w:rsidRPr="003E195D">
              <w:rPr>
                <w:rFonts w:cs="Arial"/>
                <w:sz w:val="18"/>
                <w:szCs w:val="18"/>
              </w:rPr>
              <w:t xml:space="preserve"> </w:t>
            </w:r>
          </w:p>
        </w:tc>
        <w:tc>
          <w:tcPr>
            <w:tcW w:w="2403" w:type="dxa"/>
            <w:tcBorders>
              <w:top w:val="single" w:sz="4" w:space="0" w:color="auto"/>
              <w:left w:val="single" w:sz="4" w:space="0" w:color="auto"/>
              <w:bottom w:val="single" w:sz="4" w:space="0" w:color="auto"/>
              <w:right w:val="single" w:sz="4" w:space="0" w:color="auto"/>
            </w:tcBorders>
            <w:vAlign w:val="center"/>
          </w:tcPr>
          <w:p w14:paraId="7EB2B158" w14:textId="77777777" w:rsidR="00BC16A0" w:rsidRPr="003E195D" w:rsidRDefault="00BC16A0" w:rsidP="00203F65">
            <w:pPr>
              <w:ind w:left="130"/>
              <w:rPr>
                <w:rFonts w:cs="Arial"/>
                <w:sz w:val="16"/>
                <w:szCs w:val="16"/>
                <w:lang w:eastAsia="en-AU"/>
              </w:rPr>
            </w:pPr>
            <w:r w:rsidRPr="003E195D">
              <w:rPr>
                <w:rFonts w:cs="Arial"/>
                <w:sz w:val="16"/>
                <w:szCs w:val="16"/>
                <w:lang w:eastAsia="en-AU"/>
              </w:rPr>
              <w:t>WBC EA 2013: 60.37, 60.61</w:t>
            </w:r>
          </w:p>
          <w:p w14:paraId="284A8A0F" w14:textId="672A62D1" w:rsidR="00BC16A0" w:rsidRPr="003E195D" w:rsidRDefault="00BC16A0" w:rsidP="00203F65">
            <w:pPr>
              <w:ind w:left="130"/>
              <w:rPr>
                <w:rFonts w:cs="Arial"/>
                <w:sz w:val="16"/>
                <w:szCs w:val="16"/>
                <w:lang w:eastAsia="en-AU"/>
              </w:rPr>
            </w:pPr>
            <w:r w:rsidRPr="003E195D">
              <w:rPr>
                <w:rFonts w:cs="Arial"/>
                <w:sz w:val="16"/>
                <w:szCs w:val="16"/>
                <w:lang w:eastAsia="en-AU"/>
              </w:rPr>
              <w:t>Westpac Award: 21.1.2</w:t>
            </w:r>
            <w:r w:rsidR="003821A5">
              <w:rPr>
                <w:rFonts w:cs="Arial"/>
                <w:sz w:val="16"/>
                <w:szCs w:val="16"/>
                <w:lang w:eastAsia="en-AU"/>
              </w:rPr>
              <w:t>,</w:t>
            </w:r>
            <w:r w:rsidRPr="003E195D">
              <w:rPr>
                <w:rFonts w:cs="Arial"/>
                <w:sz w:val="16"/>
                <w:szCs w:val="16"/>
                <w:lang w:eastAsia="en-AU"/>
              </w:rPr>
              <w:t xml:space="preserve"> 21.1.3</w:t>
            </w:r>
          </w:p>
        </w:tc>
        <w:tc>
          <w:tcPr>
            <w:tcW w:w="3779" w:type="dxa"/>
            <w:tcBorders>
              <w:top w:val="single" w:sz="4" w:space="0" w:color="auto"/>
              <w:left w:val="single" w:sz="4" w:space="0" w:color="auto"/>
              <w:bottom w:val="single" w:sz="4" w:space="0" w:color="auto"/>
              <w:right w:val="single" w:sz="4" w:space="0" w:color="auto"/>
            </w:tcBorders>
            <w:vAlign w:val="center"/>
          </w:tcPr>
          <w:p w14:paraId="4E9F3C7D" w14:textId="77777777" w:rsidR="00BC16A0" w:rsidRPr="003E195D" w:rsidRDefault="00BC16A0" w:rsidP="00203F65">
            <w:pPr>
              <w:ind w:left="131"/>
              <w:rPr>
                <w:rFonts w:cs="Arial"/>
                <w:sz w:val="16"/>
                <w:szCs w:val="16"/>
                <w:lang w:eastAsia="en-AU"/>
              </w:rPr>
            </w:pPr>
            <w:r w:rsidRPr="003E195D">
              <w:rPr>
                <w:rFonts w:cs="Arial"/>
                <w:sz w:val="16"/>
                <w:szCs w:val="16"/>
                <w:lang w:eastAsia="en-AU"/>
              </w:rPr>
              <w:t>WBC EA 2013: 60.4, 60.7, 60.10, 60.13, 60.16, 60.19, 60.22, 60.25, 60.28, 60.31</w:t>
            </w:r>
          </w:p>
          <w:p w14:paraId="4DE0557C" w14:textId="25284B36" w:rsidR="00BC16A0" w:rsidRPr="003E195D" w:rsidRDefault="00BC16A0" w:rsidP="00203F65">
            <w:pPr>
              <w:ind w:left="131"/>
              <w:rPr>
                <w:rFonts w:cs="Arial"/>
                <w:sz w:val="16"/>
                <w:szCs w:val="16"/>
                <w:lang w:eastAsia="en-AU"/>
              </w:rPr>
            </w:pPr>
            <w:r w:rsidRPr="003E195D">
              <w:rPr>
                <w:rFonts w:cs="Arial"/>
                <w:sz w:val="16"/>
                <w:szCs w:val="16"/>
                <w:lang w:eastAsia="en-AU"/>
              </w:rPr>
              <w:t>Westpac Award: 21.1.2</w:t>
            </w:r>
            <w:r w:rsidR="003821A5">
              <w:rPr>
                <w:rFonts w:cs="Arial"/>
                <w:sz w:val="16"/>
                <w:szCs w:val="16"/>
                <w:lang w:eastAsia="en-AU"/>
              </w:rPr>
              <w:t>,</w:t>
            </w:r>
            <w:r w:rsidRPr="003E195D">
              <w:rPr>
                <w:rFonts w:cs="Arial"/>
                <w:sz w:val="16"/>
                <w:szCs w:val="16"/>
                <w:lang w:eastAsia="en-AU"/>
              </w:rPr>
              <w:t xml:space="preserve"> 21.1.3</w:t>
            </w:r>
          </w:p>
        </w:tc>
        <w:tc>
          <w:tcPr>
            <w:tcW w:w="32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323C5A3A" w14:textId="77777777" w:rsidR="00BC16A0" w:rsidRPr="003E195D" w:rsidRDefault="00BC16A0" w:rsidP="00203F65">
            <w:pPr>
              <w:rPr>
                <w:rFonts w:cs="Arial"/>
                <w:sz w:val="16"/>
                <w:szCs w:val="16"/>
                <w:lang w:eastAsia="en-AU"/>
              </w:rPr>
            </w:pPr>
            <w:r w:rsidRPr="003E195D">
              <w:rPr>
                <w:rFonts w:cs="Arial"/>
                <w:sz w:val="16"/>
                <w:szCs w:val="16"/>
                <w:lang w:eastAsia="en-AU"/>
              </w:rPr>
              <w:t xml:space="preserve">01 January 2014 – 31 December 2015 </w:t>
            </w:r>
          </w:p>
        </w:tc>
      </w:tr>
    </w:tbl>
    <w:p w14:paraId="497BF204" w14:textId="77777777" w:rsidR="00BC16A0" w:rsidRPr="00D768AE" w:rsidRDefault="00BC16A0" w:rsidP="00BC16A0"/>
    <w:p w14:paraId="00B3EBF2" w14:textId="275E60AB" w:rsidR="00572D51" w:rsidRPr="001A01D9" w:rsidRDefault="00572D51" w:rsidP="00BF4573">
      <w:pPr>
        <w:rPr>
          <w:rFonts w:cs="Arial"/>
          <w:b/>
          <w:spacing w:val="10"/>
          <w:sz w:val="24"/>
          <w:szCs w:val="24"/>
        </w:rPr>
        <w:sectPr w:rsidR="00572D51" w:rsidRPr="001A01D9" w:rsidSect="00CC74B5">
          <w:pgSz w:w="16838" w:h="11906" w:orient="landscape" w:code="9"/>
          <w:pgMar w:top="1440" w:right="1440" w:bottom="1440" w:left="1440" w:header="284" w:footer="663" w:gutter="0"/>
          <w:cols w:space="708"/>
          <w:docGrid w:linePitch="360"/>
        </w:sectPr>
      </w:pPr>
    </w:p>
    <w:p w14:paraId="0590B269" w14:textId="679128E5" w:rsidR="00572D51" w:rsidRPr="00B24756" w:rsidRDefault="00572D51" w:rsidP="00572D51">
      <w:pPr>
        <w:widowControl w:val="0"/>
        <w:spacing w:after="240"/>
        <w:jc w:val="both"/>
        <w:rPr>
          <w:rStyle w:val="Hyperlink"/>
          <w:b/>
          <w:spacing w:val="10"/>
          <w:sz w:val="24"/>
          <w:szCs w:val="24"/>
        </w:rPr>
      </w:pPr>
      <w:r w:rsidRPr="00B24756">
        <w:rPr>
          <w:rFonts w:cs="Arial"/>
          <w:b/>
          <w:spacing w:val="10"/>
          <w:sz w:val="24"/>
          <w:szCs w:val="24"/>
        </w:rPr>
        <w:lastRenderedPageBreak/>
        <w:t xml:space="preserve">Attachment </w:t>
      </w:r>
      <w:r w:rsidR="003E3E07">
        <w:rPr>
          <w:rFonts w:cs="Arial"/>
          <w:b/>
          <w:spacing w:val="10"/>
          <w:sz w:val="24"/>
          <w:szCs w:val="24"/>
        </w:rPr>
        <w:t>A</w:t>
      </w:r>
      <w:r w:rsidR="007747CB">
        <w:rPr>
          <w:rFonts w:cs="Arial"/>
          <w:b/>
          <w:spacing w:val="10"/>
          <w:sz w:val="24"/>
          <w:szCs w:val="24"/>
        </w:rPr>
        <w:t xml:space="preserve"> – Form of Public</w:t>
      </w:r>
      <w:r w:rsidR="00D57EEA">
        <w:rPr>
          <w:rFonts w:cs="Arial"/>
          <w:b/>
          <w:spacing w:val="10"/>
          <w:sz w:val="24"/>
          <w:szCs w:val="24"/>
        </w:rPr>
        <w:t xml:space="preserve"> and</w:t>
      </w:r>
      <w:r w:rsidR="007747CB">
        <w:rPr>
          <w:rFonts w:cs="Arial"/>
          <w:b/>
          <w:spacing w:val="10"/>
          <w:sz w:val="24"/>
          <w:szCs w:val="24"/>
        </w:rPr>
        <w:t xml:space="preserve"> Website </w:t>
      </w:r>
      <w:r w:rsidRPr="00B24756">
        <w:rPr>
          <w:rFonts w:cs="Arial"/>
          <w:b/>
          <w:spacing w:val="10"/>
          <w:sz w:val="24"/>
          <w:szCs w:val="24"/>
        </w:rPr>
        <w:t>Notice</w:t>
      </w:r>
    </w:p>
    <w:p w14:paraId="71651C85" w14:textId="77777777" w:rsidR="000F69F1" w:rsidRDefault="000F69F1" w:rsidP="00E714A1">
      <w:pPr>
        <w:autoSpaceDE w:val="0"/>
        <w:autoSpaceDN w:val="0"/>
        <w:adjustRightInd w:val="0"/>
        <w:jc w:val="both"/>
        <w:rPr>
          <w:rFonts w:cs="Arial"/>
          <w:color w:val="000000"/>
          <w:szCs w:val="22"/>
          <w:lang w:eastAsia="en-AU"/>
        </w:rPr>
      </w:pPr>
      <w:r w:rsidRPr="000F69F1">
        <w:rPr>
          <w:rFonts w:cs="Arial"/>
          <w:color w:val="000000"/>
          <w:szCs w:val="22"/>
          <w:lang w:eastAsia="en-AU"/>
        </w:rPr>
        <w:t xml:space="preserve">Westpac Banking Corporation recently undertook a review of its long service leave arrangements and determined that it contravened the </w:t>
      </w:r>
      <w:r w:rsidRPr="000F69F1">
        <w:rPr>
          <w:rFonts w:cs="Arial"/>
          <w:i/>
          <w:color w:val="000000"/>
          <w:szCs w:val="22"/>
          <w:lang w:eastAsia="en-AU"/>
        </w:rPr>
        <w:t>Fair Work Act 2009</w:t>
      </w:r>
      <w:r w:rsidRPr="000F69F1">
        <w:rPr>
          <w:rFonts w:cs="Arial"/>
          <w:color w:val="000000"/>
          <w:szCs w:val="22"/>
          <w:lang w:eastAsia="en-AU"/>
        </w:rPr>
        <w:t xml:space="preserve"> (</w:t>
      </w:r>
      <w:proofErr w:type="spellStart"/>
      <w:r w:rsidRPr="000F69F1">
        <w:rPr>
          <w:rFonts w:cs="Arial"/>
          <w:color w:val="000000"/>
          <w:szCs w:val="22"/>
          <w:lang w:eastAsia="en-AU"/>
        </w:rPr>
        <w:t>Cth</w:t>
      </w:r>
      <w:proofErr w:type="spellEnd"/>
      <w:r w:rsidRPr="000F69F1">
        <w:rPr>
          <w:rFonts w:cs="Arial"/>
          <w:color w:val="000000"/>
          <w:szCs w:val="22"/>
          <w:lang w:eastAsia="en-AU"/>
        </w:rPr>
        <w:t xml:space="preserve">) by not properly applying the long service leave provisions for a number of current and former employees. </w:t>
      </w:r>
    </w:p>
    <w:p w14:paraId="6BD3F84E" w14:textId="77777777" w:rsidR="000F69F1" w:rsidRPr="000F69F1" w:rsidRDefault="000F69F1" w:rsidP="00E714A1">
      <w:pPr>
        <w:autoSpaceDE w:val="0"/>
        <w:autoSpaceDN w:val="0"/>
        <w:adjustRightInd w:val="0"/>
        <w:jc w:val="both"/>
        <w:rPr>
          <w:rFonts w:cs="Arial"/>
          <w:color w:val="000000"/>
          <w:szCs w:val="22"/>
          <w:lang w:eastAsia="en-AU"/>
        </w:rPr>
      </w:pPr>
    </w:p>
    <w:p w14:paraId="4F04059D" w14:textId="5C3EBA0C" w:rsidR="000F69F1" w:rsidRDefault="000F69F1" w:rsidP="00E714A1">
      <w:pPr>
        <w:autoSpaceDE w:val="0"/>
        <w:autoSpaceDN w:val="0"/>
        <w:adjustRightInd w:val="0"/>
        <w:jc w:val="both"/>
        <w:rPr>
          <w:rFonts w:cs="Arial"/>
          <w:color w:val="000000"/>
          <w:szCs w:val="22"/>
          <w:lang w:eastAsia="en-AU"/>
        </w:rPr>
      </w:pPr>
      <w:r w:rsidRPr="000F69F1">
        <w:rPr>
          <w:rFonts w:cs="Arial"/>
          <w:color w:val="000000"/>
          <w:szCs w:val="22"/>
          <w:lang w:eastAsia="en-AU"/>
        </w:rPr>
        <w:t xml:space="preserve">In April 2020, Westpac </w:t>
      </w:r>
      <w:r w:rsidR="00631641">
        <w:rPr>
          <w:rFonts w:cs="Arial"/>
          <w:color w:val="000000"/>
          <w:szCs w:val="22"/>
          <w:lang w:eastAsia="en-AU"/>
        </w:rPr>
        <w:t>reported</w:t>
      </w:r>
      <w:r w:rsidRPr="000F69F1">
        <w:rPr>
          <w:rFonts w:cs="Arial"/>
          <w:color w:val="000000"/>
          <w:szCs w:val="22"/>
          <w:lang w:eastAsia="en-AU"/>
        </w:rPr>
        <w:t xml:space="preserve"> to the Fair Work Ombudsman (</w:t>
      </w:r>
      <w:r w:rsidRPr="000F69F1">
        <w:rPr>
          <w:rFonts w:cs="Arial"/>
          <w:b/>
          <w:color w:val="000000"/>
          <w:szCs w:val="22"/>
          <w:lang w:eastAsia="en-AU"/>
        </w:rPr>
        <w:t>FWO</w:t>
      </w:r>
      <w:r w:rsidRPr="000F69F1">
        <w:rPr>
          <w:rFonts w:cs="Arial"/>
          <w:color w:val="000000"/>
          <w:szCs w:val="22"/>
          <w:lang w:eastAsia="en-AU"/>
        </w:rPr>
        <w:t xml:space="preserve">) that it had not properly accrued or paid long service leave entitlements to all its employees. </w:t>
      </w:r>
    </w:p>
    <w:p w14:paraId="3DE9AB04" w14:textId="77777777" w:rsidR="000F69F1" w:rsidRPr="000F69F1" w:rsidRDefault="000F69F1" w:rsidP="00E714A1">
      <w:pPr>
        <w:autoSpaceDE w:val="0"/>
        <w:autoSpaceDN w:val="0"/>
        <w:adjustRightInd w:val="0"/>
        <w:jc w:val="both"/>
        <w:rPr>
          <w:rFonts w:cs="Arial"/>
          <w:color w:val="000000"/>
          <w:szCs w:val="22"/>
          <w:lang w:eastAsia="en-AU"/>
        </w:rPr>
      </w:pPr>
    </w:p>
    <w:p w14:paraId="68583611" w14:textId="5FD9628B" w:rsidR="000F69F1" w:rsidRDefault="000F69F1" w:rsidP="00E714A1">
      <w:pPr>
        <w:autoSpaceDE w:val="0"/>
        <w:autoSpaceDN w:val="0"/>
        <w:adjustRightInd w:val="0"/>
        <w:jc w:val="both"/>
        <w:rPr>
          <w:rFonts w:cs="Arial"/>
          <w:color w:val="000000"/>
          <w:szCs w:val="22"/>
          <w:lang w:eastAsia="en-AU"/>
        </w:rPr>
      </w:pPr>
      <w:r w:rsidRPr="000F69F1">
        <w:rPr>
          <w:rFonts w:cs="Arial"/>
          <w:color w:val="000000"/>
          <w:szCs w:val="22"/>
          <w:lang w:eastAsia="en-AU"/>
        </w:rPr>
        <w:t xml:space="preserve">Westpac apologises sincerely that this error has occurred. In 2020, Westpac wrote to current and former employees </w:t>
      </w:r>
      <w:r>
        <w:rPr>
          <w:rFonts w:cs="Arial"/>
          <w:color w:val="000000"/>
          <w:szCs w:val="22"/>
          <w:lang w:eastAsia="en-AU"/>
        </w:rPr>
        <w:t xml:space="preserve">that it could locate </w:t>
      </w:r>
      <w:r w:rsidRPr="000F69F1">
        <w:rPr>
          <w:rFonts w:cs="Arial"/>
          <w:color w:val="000000"/>
          <w:szCs w:val="22"/>
          <w:lang w:eastAsia="en-AU"/>
        </w:rPr>
        <w:t xml:space="preserve">who were impacted to inform them of the issue and apologise. Since then, Westpac has repaid all long service leave underpayments </w:t>
      </w:r>
      <w:r>
        <w:rPr>
          <w:rFonts w:cs="Arial"/>
          <w:color w:val="000000"/>
          <w:szCs w:val="22"/>
          <w:lang w:eastAsia="en-AU"/>
        </w:rPr>
        <w:t xml:space="preserve">to the current and former employees that it could locate </w:t>
      </w:r>
      <w:r w:rsidRPr="000F69F1">
        <w:rPr>
          <w:rFonts w:cs="Arial"/>
          <w:color w:val="000000"/>
          <w:szCs w:val="22"/>
          <w:lang w:eastAsia="en-AU"/>
        </w:rPr>
        <w:t xml:space="preserve">with interest. </w:t>
      </w:r>
    </w:p>
    <w:p w14:paraId="48529AD5" w14:textId="77777777" w:rsidR="000F69F1" w:rsidRPr="000F69F1" w:rsidRDefault="000F69F1" w:rsidP="00E714A1">
      <w:pPr>
        <w:autoSpaceDE w:val="0"/>
        <w:autoSpaceDN w:val="0"/>
        <w:adjustRightInd w:val="0"/>
        <w:jc w:val="both"/>
        <w:rPr>
          <w:rFonts w:cs="Arial"/>
          <w:color w:val="000000"/>
          <w:szCs w:val="22"/>
          <w:lang w:eastAsia="en-AU"/>
        </w:rPr>
      </w:pPr>
    </w:p>
    <w:p w14:paraId="1B1F28CF" w14:textId="77777777" w:rsidR="000F69F1" w:rsidRDefault="000F69F1" w:rsidP="00E714A1">
      <w:pPr>
        <w:autoSpaceDE w:val="0"/>
        <w:autoSpaceDN w:val="0"/>
        <w:adjustRightInd w:val="0"/>
        <w:jc w:val="both"/>
        <w:rPr>
          <w:rFonts w:cs="Arial"/>
          <w:color w:val="000000"/>
          <w:szCs w:val="22"/>
          <w:lang w:eastAsia="en-AU"/>
        </w:rPr>
      </w:pPr>
      <w:r w:rsidRPr="000F69F1">
        <w:rPr>
          <w:rFonts w:cs="Arial"/>
          <w:color w:val="000000"/>
          <w:szCs w:val="22"/>
          <w:lang w:eastAsia="en-AU"/>
        </w:rPr>
        <w:t xml:space="preserve">Westpac has now entered into an Enforceable Undertaking with the FWO to ensure its ongoing compliance with its long service leave obligations under Commonwealth workplace laws. </w:t>
      </w:r>
    </w:p>
    <w:p w14:paraId="244CC2D4" w14:textId="77777777" w:rsidR="000F69F1" w:rsidRPr="000F69F1" w:rsidRDefault="000F69F1" w:rsidP="00E714A1">
      <w:pPr>
        <w:autoSpaceDE w:val="0"/>
        <w:autoSpaceDN w:val="0"/>
        <w:adjustRightInd w:val="0"/>
        <w:jc w:val="both"/>
        <w:rPr>
          <w:rFonts w:cs="Arial"/>
          <w:color w:val="000000"/>
          <w:szCs w:val="22"/>
          <w:lang w:eastAsia="en-AU"/>
        </w:rPr>
      </w:pPr>
    </w:p>
    <w:p w14:paraId="156D3FA1" w14:textId="77777777" w:rsidR="000F69F1" w:rsidRDefault="000F69F1" w:rsidP="00E714A1">
      <w:pPr>
        <w:autoSpaceDE w:val="0"/>
        <w:autoSpaceDN w:val="0"/>
        <w:adjustRightInd w:val="0"/>
        <w:jc w:val="both"/>
        <w:rPr>
          <w:rFonts w:cs="Arial"/>
          <w:color w:val="000000"/>
          <w:szCs w:val="22"/>
          <w:lang w:eastAsia="en-AU"/>
        </w:rPr>
      </w:pPr>
      <w:r w:rsidRPr="000F69F1">
        <w:rPr>
          <w:rFonts w:cs="Arial"/>
          <w:color w:val="000000"/>
          <w:szCs w:val="22"/>
          <w:lang w:eastAsia="en-AU"/>
        </w:rPr>
        <w:t xml:space="preserve">Westpac has, as a result of the Enforceable Undertaking, committed to undertaking a number of activities to ensure its ongoing compliance, such as conducting independent audits. </w:t>
      </w:r>
    </w:p>
    <w:p w14:paraId="2FDAF437" w14:textId="77777777" w:rsidR="000F69F1" w:rsidRPr="000F69F1" w:rsidRDefault="000F69F1" w:rsidP="00E714A1">
      <w:pPr>
        <w:autoSpaceDE w:val="0"/>
        <w:autoSpaceDN w:val="0"/>
        <w:adjustRightInd w:val="0"/>
        <w:jc w:val="both"/>
        <w:rPr>
          <w:rFonts w:cs="Arial"/>
          <w:color w:val="000000"/>
          <w:szCs w:val="22"/>
          <w:lang w:eastAsia="en-AU"/>
        </w:rPr>
      </w:pPr>
    </w:p>
    <w:p w14:paraId="1B2EC055" w14:textId="022CAA53" w:rsidR="000F69F1" w:rsidRPr="000F69F1" w:rsidRDefault="000F69F1" w:rsidP="00E714A1">
      <w:pPr>
        <w:autoSpaceDE w:val="0"/>
        <w:autoSpaceDN w:val="0"/>
        <w:adjustRightInd w:val="0"/>
        <w:jc w:val="both"/>
        <w:rPr>
          <w:rFonts w:cs="Arial"/>
          <w:color w:val="000000"/>
          <w:szCs w:val="22"/>
          <w:lang w:eastAsia="en-AU"/>
        </w:rPr>
      </w:pPr>
      <w:r w:rsidRPr="000F69F1">
        <w:rPr>
          <w:rFonts w:cs="Arial"/>
          <w:color w:val="000000"/>
          <w:szCs w:val="22"/>
          <w:lang w:eastAsia="en-AU"/>
        </w:rPr>
        <w:t xml:space="preserve">If you worked for Westpac during the period 1 January 2014 </w:t>
      </w:r>
      <w:r w:rsidR="0027570C">
        <w:rPr>
          <w:rFonts w:cs="Arial"/>
          <w:color w:val="000000"/>
          <w:szCs w:val="22"/>
          <w:lang w:eastAsia="en-AU"/>
        </w:rPr>
        <w:t>to</w:t>
      </w:r>
      <w:r w:rsidR="0027570C" w:rsidRPr="000F69F1">
        <w:rPr>
          <w:rFonts w:cs="Arial"/>
          <w:color w:val="000000"/>
          <w:szCs w:val="22"/>
          <w:lang w:eastAsia="en-AU"/>
        </w:rPr>
        <w:t xml:space="preserve"> </w:t>
      </w:r>
      <w:r w:rsidRPr="000F69F1">
        <w:rPr>
          <w:rFonts w:cs="Arial"/>
          <w:color w:val="000000"/>
          <w:szCs w:val="22"/>
          <w:lang w:eastAsia="en-AU"/>
        </w:rPr>
        <w:t>the present and have queries or questions relating to your long service leave entitlements during your employment, please contact</w:t>
      </w:r>
      <w:r w:rsidR="0027570C">
        <w:rPr>
          <w:rFonts w:cs="Arial"/>
          <w:color w:val="000000"/>
          <w:szCs w:val="22"/>
          <w:lang w:eastAsia="en-AU"/>
        </w:rPr>
        <w:t xml:space="preserve"> </w:t>
      </w:r>
      <w:r w:rsidR="0027570C" w:rsidRPr="0027570C">
        <w:rPr>
          <w:rFonts w:cs="Arial"/>
          <w:color w:val="000000"/>
          <w:szCs w:val="22"/>
          <w:lang w:eastAsia="en-AU"/>
        </w:rPr>
        <w:t>us at </w:t>
      </w:r>
      <w:hyperlink r:id="rId16" w:history="1">
        <w:r w:rsidR="0027570C" w:rsidRPr="0027570C">
          <w:rPr>
            <w:rFonts w:cs="Arial"/>
            <w:color w:val="000000"/>
            <w:szCs w:val="22"/>
            <w:lang w:eastAsia="en-AU"/>
          </w:rPr>
          <w:t>LSLsupport@westpac.com.au</w:t>
        </w:r>
      </w:hyperlink>
      <w:r w:rsidR="0027570C" w:rsidRPr="002443C6">
        <w:rPr>
          <w:rFonts w:cs="Arial"/>
          <w:color w:val="000000"/>
          <w:lang w:eastAsia="en-AU"/>
        </w:rPr>
        <w:t> or on </w:t>
      </w:r>
      <w:hyperlink r:id="rId17" w:history="1">
        <w:r w:rsidR="0027570C" w:rsidRPr="002443C6">
          <w:rPr>
            <w:rFonts w:cs="Arial"/>
            <w:color w:val="000000"/>
            <w:lang w:eastAsia="en-AU"/>
          </w:rPr>
          <w:t>1800 655 592</w:t>
        </w:r>
      </w:hyperlink>
      <w:r w:rsidR="0027570C" w:rsidRPr="002443C6">
        <w:rPr>
          <w:rFonts w:cs="Arial"/>
          <w:color w:val="000000"/>
          <w:lang w:eastAsia="en-AU"/>
        </w:rPr>
        <w:t xml:space="preserve"> (select option 3). </w:t>
      </w:r>
    </w:p>
    <w:p w14:paraId="7DD7BA78" w14:textId="77777777" w:rsidR="000F69F1" w:rsidRDefault="000F69F1" w:rsidP="00E714A1">
      <w:pPr>
        <w:autoSpaceDE w:val="0"/>
        <w:autoSpaceDN w:val="0"/>
        <w:adjustRightInd w:val="0"/>
        <w:jc w:val="both"/>
        <w:rPr>
          <w:rFonts w:cs="Arial"/>
          <w:color w:val="000000"/>
          <w:szCs w:val="22"/>
          <w:lang w:eastAsia="en-AU"/>
        </w:rPr>
      </w:pPr>
    </w:p>
    <w:p w14:paraId="6B95433C" w14:textId="77777777" w:rsidR="000F69F1" w:rsidRPr="000F69F1" w:rsidRDefault="000F69F1" w:rsidP="00E714A1">
      <w:pPr>
        <w:autoSpaceDE w:val="0"/>
        <w:autoSpaceDN w:val="0"/>
        <w:adjustRightInd w:val="0"/>
        <w:jc w:val="both"/>
        <w:rPr>
          <w:rFonts w:cs="Arial"/>
          <w:color w:val="000000"/>
          <w:szCs w:val="22"/>
          <w:lang w:eastAsia="en-AU"/>
        </w:rPr>
      </w:pPr>
      <w:r w:rsidRPr="000F69F1">
        <w:rPr>
          <w:rFonts w:cs="Arial"/>
          <w:color w:val="000000"/>
          <w:szCs w:val="22"/>
          <w:lang w:eastAsia="en-AU"/>
        </w:rPr>
        <w:t xml:space="preserve">Alternatively, anyone can contact the FWO via </w:t>
      </w:r>
      <w:r w:rsidRPr="000F69F1">
        <w:rPr>
          <w:rFonts w:cs="Arial"/>
          <w:color w:val="0000FF"/>
          <w:szCs w:val="22"/>
          <w:lang w:eastAsia="en-AU"/>
        </w:rPr>
        <w:t xml:space="preserve">www.fairwork.gov.au </w:t>
      </w:r>
      <w:r w:rsidRPr="000F69F1">
        <w:rPr>
          <w:rFonts w:cs="Arial"/>
          <w:color w:val="000000"/>
          <w:szCs w:val="22"/>
          <w:lang w:eastAsia="en-AU"/>
        </w:rPr>
        <w:t xml:space="preserve">or on 13 13 94. </w:t>
      </w:r>
    </w:p>
    <w:p w14:paraId="71185F43" w14:textId="5EC14B25" w:rsidR="00D57EEA" w:rsidRDefault="000F69F1" w:rsidP="00E714A1">
      <w:pPr>
        <w:pStyle w:val="PlainParagraph"/>
        <w:jc w:val="both"/>
        <w:rPr>
          <w:color w:val="000000"/>
        </w:rPr>
      </w:pPr>
      <w:r w:rsidRPr="000F69F1">
        <w:rPr>
          <w:color w:val="000000"/>
        </w:rPr>
        <w:t xml:space="preserve">Westpac thanks the FWO for its assistance </w:t>
      </w:r>
      <w:r w:rsidR="007747CB">
        <w:rPr>
          <w:color w:val="000000"/>
        </w:rPr>
        <w:t xml:space="preserve">in </w:t>
      </w:r>
      <w:r w:rsidRPr="000F69F1">
        <w:rPr>
          <w:color w:val="000000"/>
        </w:rPr>
        <w:t>working through this issue.</w:t>
      </w:r>
    </w:p>
    <w:p w14:paraId="386CAB06" w14:textId="77777777" w:rsidR="00D57EEA" w:rsidRDefault="00D57EEA">
      <w:pPr>
        <w:rPr>
          <w:rFonts w:cs="Arial"/>
          <w:color w:val="000000"/>
          <w:szCs w:val="22"/>
          <w:lang w:eastAsia="en-AU"/>
        </w:rPr>
      </w:pPr>
      <w:r>
        <w:rPr>
          <w:color w:val="000000"/>
        </w:rPr>
        <w:br w:type="page"/>
      </w:r>
    </w:p>
    <w:p w14:paraId="3BE9E430" w14:textId="02BE32C8" w:rsidR="00D57EEA" w:rsidRPr="00B24756" w:rsidRDefault="00D57EEA" w:rsidP="00D57EEA">
      <w:pPr>
        <w:widowControl w:val="0"/>
        <w:spacing w:after="240"/>
        <w:jc w:val="both"/>
        <w:rPr>
          <w:rStyle w:val="Hyperlink"/>
          <w:b/>
          <w:spacing w:val="10"/>
          <w:sz w:val="24"/>
          <w:szCs w:val="24"/>
        </w:rPr>
      </w:pPr>
      <w:r w:rsidRPr="00B24756">
        <w:rPr>
          <w:rFonts w:cs="Arial"/>
          <w:b/>
          <w:spacing w:val="10"/>
          <w:sz w:val="24"/>
          <w:szCs w:val="24"/>
        </w:rPr>
        <w:lastRenderedPageBreak/>
        <w:t xml:space="preserve">Attachment </w:t>
      </w:r>
      <w:r>
        <w:rPr>
          <w:rFonts w:cs="Arial"/>
          <w:b/>
          <w:spacing w:val="10"/>
          <w:sz w:val="24"/>
          <w:szCs w:val="24"/>
        </w:rPr>
        <w:t xml:space="preserve">B – Form of </w:t>
      </w:r>
      <w:r w:rsidRPr="00B24756">
        <w:rPr>
          <w:rFonts w:cs="Arial"/>
          <w:b/>
          <w:spacing w:val="10"/>
          <w:sz w:val="24"/>
          <w:szCs w:val="24"/>
        </w:rPr>
        <w:t>Social Media</w:t>
      </w:r>
      <w:r w:rsidRPr="00B24756" w:rsidDel="004A4AE0">
        <w:rPr>
          <w:rFonts w:cs="Arial"/>
          <w:b/>
          <w:spacing w:val="10"/>
          <w:sz w:val="24"/>
          <w:szCs w:val="24"/>
        </w:rPr>
        <w:t xml:space="preserve"> </w:t>
      </w:r>
      <w:r w:rsidRPr="00B24756">
        <w:rPr>
          <w:rFonts w:cs="Arial"/>
          <w:b/>
          <w:spacing w:val="10"/>
          <w:sz w:val="24"/>
          <w:szCs w:val="24"/>
        </w:rPr>
        <w:t>Notice</w:t>
      </w:r>
    </w:p>
    <w:p w14:paraId="7DB227AD" w14:textId="67BEE058" w:rsidR="00DB15DC" w:rsidRDefault="00DB15DC" w:rsidP="00DB15DC">
      <w:pPr>
        <w:autoSpaceDE w:val="0"/>
        <w:autoSpaceDN w:val="0"/>
        <w:adjustRightInd w:val="0"/>
        <w:rPr>
          <w:color w:val="000000"/>
        </w:rPr>
      </w:pPr>
      <w:r w:rsidRPr="00603B2A">
        <w:rPr>
          <w:color w:val="000000"/>
        </w:rPr>
        <w:t xml:space="preserve">Last year, we found an error where we had not properly accrued or paid long service leave entitlements to some of our employees. We sincerely apologise for this error. </w:t>
      </w:r>
    </w:p>
    <w:p w14:paraId="392C90DF" w14:textId="77777777" w:rsidR="001B1ED8" w:rsidRPr="00603B2A" w:rsidRDefault="001B1ED8" w:rsidP="00DB15DC">
      <w:pPr>
        <w:autoSpaceDE w:val="0"/>
        <w:autoSpaceDN w:val="0"/>
        <w:adjustRightInd w:val="0"/>
        <w:rPr>
          <w:color w:val="000000"/>
        </w:rPr>
      </w:pPr>
    </w:p>
    <w:p w14:paraId="36A912CE" w14:textId="77777777" w:rsidR="00DB15DC" w:rsidRDefault="00DB15DC" w:rsidP="00DB15DC">
      <w:pPr>
        <w:autoSpaceDE w:val="0"/>
        <w:autoSpaceDN w:val="0"/>
        <w:adjustRightInd w:val="0"/>
        <w:rPr>
          <w:color w:val="000000"/>
        </w:rPr>
      </w:pPr>
      <w:r w:rsidRPr="00603B2A">
        <w:rPr>
          <w:color w:val="000000"/>
        </w:rPr>
        <w:t>Since then, we have reported this to the Fair Work Ombudsman and written to the former and current employees who were impacted and paid people any money owed with interest. We have also improved our processes to make sure the error isn’t repeated. An Enforceable Undertaking with the Fair Work Ombudsman is now in place. More details here: {link}</w:t>
      </w:r>
    </w:p>
    <w:p w14:paraId="46A90F6B" w14:textId="7C546BF9" w:rsidR="00A654AB" w:rsidRPr="000F69F1" w:rsidRDefault="00A654AB" w:rsidP="00DB15DC">
      <w:pPr>
        <w:pStyle w:val="PlainParagraph"/>
        <w:jc w:val="both"/>
      </w:pPr>
    </w:p>
    <w:sectPr w:rsidR="00A654AB" w:rsidRPr="000F69F1" w:rsidSect="00FE005B">
      <w:headerReference w:type="even" r:id="rId18"/>
      <w:headerReference w:type="default" r:id="rId19"/>
      <w:footerReference w:type="even" r:id="rId20"/>
      <w:footerReference w:type="default" r:id="rId21"/>
      <w:headerReference w:type="first" r:id="rId22"/>
      <w:footerReference w:type="first" r:id="rId23"/>
      <w:pgSz w:w="11906" w:h="16838"/>
      <w:pgMar w:top="1985" w:right="1418" w:bottom="1701" w:left="226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F70E802" w14:textId="77777777" w:rsidR="007D10A7" w:rsidRDefault="007D10A7">
      <w:r>
        <w:separator/>
      </w:r>
    </w:p>
  </w:endnote>
  <w:endnote w:type="continuationSeparator" w:id="0">
    <w:p w14:paraId="6F8DC6A1" w14:textId="77777777" w:rsidR="007D10A7" w:rsidRDefault="007D10A7">
      <w:r>
        <w:continuationSeparator/>
      </w:r>
    </w:p>
  </w:endnote>
  <w:endnote w:type="continuationNotice" w:id="1">
    <w:p w14:paraId="7439012F" w14:textId="77777777" w:rsidR="007D10A7" w:rsidRDefault="007D10A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ongolian Baiti">
    <w:panose1 w:val="03000500000000000000"/>
    <w:charset w:val="00"/>
    <w:family w:val="script"/>
    <w:pitch w:val="variable"/>
    <w:sig w:usb0="80000023" w:usb1="00000000" w:usb2="0002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Bold">
    <w:altName w:val="Arial"/>
    <w:panose1 w:val="020B0704020202020204"/>
    <w:charset w:val="00"/>
    <w:family w:val="auto"/>
    <w:pitch w:val="variable"/>
    <w:sig w:usb0="E0002AFF" w:usb1="C0007843" w:usb2="00000009" w:usb3="00000000" w:csb0="000001FF" w:csb1="00000000"/>
  </w:font>
  <w:font w:name="HelveticaNeue-Light">
    <w:altName w:val="Helvetica Neue Light"/>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55841F" w14:textId="57CCE67C" w:rsidR="007D10A7" w:rsidRDefault="00787FAA">
    <w:pPr>
      <w:pStyle w:val="Footer"/>
    </w:pPr>
    <w:r>
      <w:fldChar w:fldCharType="begin"/>
    </w:r>
    <w:r>
      <w:instrText xml:space="preserve"> DOCPROPERTY DocumentID \* MERGEFORMAT </w:instrText>
    </w:r>
    <w:r>
      <w:fldChar w:fldCharType="separate"/>
    </w:r>
    <w:r w:rsidR="007D10A7" w:rsidRPr="006A26DA">
      <w:rPr>
        <w:color w:val="191919"/>
        <w:sz w:val="13"/>
      </w:rPr>
      <w:t>ME_192730460_1</w:t>
    </w:r>
    <w:r>
      <w:rPr>
        <w:color w:val="191919"/>
        <w:sz w:val="13"/>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B5CFEA" w14:textId="15565A76" w:rsidR="007D10A7" w:rsidRDefault="00787FAA">
    <w:pPr>
      <w:pStyle w:val="Footer"/>
      <w:jc w:val="right"/>
    </w:pPr>
    <w:sdt>
      <w:sdtPr>
        <w:id w:val="1433011904"/>
        <w:docPartObj>
          <w:docPartGallery w:val="Page Numbers (Bottom of Page)"/>
          <w:docPartUnique/>
        </w:docPartObj>
      </w:sdtPr>
      <w:sdtEndPr/>
      <w:sdtContent>
        <w:sdt>
          <w:sdtPr>
            <w:id w:val="860082579"/>
            <w:docPartObj>
              <w:docPartGallery w:val="Page Numbers (Top of Page)"/>
              <w:docPartUnique/>
            </w:docPartObj>
          </w:sdtPr>
          <w:sdtEndPr/>
          <w:sdtContent>
            <w:r w:rsidR="007D10A7">
              <w:t xml:space="preserve"> </w:t>
            </w:r>
          </w:sdtContent>
        </w:sdt>
      </w:sdtContent>
    </w:sdt>
  </w:p>
  <w:p w14:paraId="7D18AFD7" w14:textId="3B44E601" w:rsidR="007D10A7" w:rsidRDefault="007D10A7">
    <w:pPr>
      <w:pStyle w:val="Footer"/>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3975CC" w14:textId="626E2041" w:rsidR="007D10A7" w:rsidRDefault="007D10A7" w:rsidP="004D2A34">
    <w:pPr>
      <w:tabs>
        <w:tab w:val="center" w:pos="4536"/>
        <w:tab w:val="right" w:pos="9070"/>
      </w:tabs>
      <w:rPr>
        <w:rFonts w:asciiTheme="minorHAnsi" w:hAnsiTheme="minorHAnsi" w:cstheme="minorHAnsi"/>
        <w:color w:val="1B365D"/>
      </w:rPr>
    </w:pPr>
    <w:r w:rsidRPr="00FB04FD">
      <w:rPr>
        <w:rFonts w:cs="Arial"/>
        <w:noProof/>
        <w:lang w:eastAsia="en-AU"/>
      </w:rPr>
      <mc:AlternateContent>
        <mc:Choice Requires="wps">
          <w:drawing>
            <wp:anchor distT="0" distB="0" distL="114300" distR="114300" simplePos="0" relativeHeight="251664384" behindDoc="0" locked="0" layoutInCell="1" allowOverlap="1" wp14:anchorId="71D37B80" wp14:editId="2EB2DCCC">
              <wp:simplePos x="0" y="0"/>
              <wp:positionH relativeFrom="page">
                <wp:align>right</wp:align>
              </wp:positionH>
              <wp:positionV relativeFrom="paragraph">
                <wp:posOffset>83820</wp:posOffset>
              </wp:positionV>
              <wp:extent cx="882015" cy="942975"/>
              <wp:effectExtent l="0" t="0" r="0" b="9525"/>
              <wp:wrapNone/>
              <wp:docPr id="6" name="Right Triangle 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flipH="1">
                        <a:off x="0" y="0"/>
                        <a:ext cx="882015" cy="942975"/>
                      </a:xfrm>
                      <a:prstGeom prst="rtTriangle">
                        <a:avLst/>
                      </a:prstGeom>
                      <a:solidFill>
                        <a:srgbClr val="9BCBEB">
                          <a:alpha val="30196"/>
                        </a:srgbClr>
                      </a:solidFill>
                      <a:ln w="12700">
                        <a:noFill/>
                        <a:miter lim="800000"/>
                      </a:ln>
                    </wps:spPr>
                    <wps:bodyPr rot="0" spcFirstLastPara="0" vertOverflow="overflow" horzOverflow="overflow" vert="horz" wrap="square" numCol="1" spcCol="0" rtlCol="0" fromWordArt="0" anchor="ctr" anchorCtr="0" forceAA="0" compatLnSpc="1">
                      <a:prstTxWarp prst="textNoShape">
                        <a:avLst/>
                      </a:prstTxWarp>
                    </wps:bodyPr>
                  </wps:wsp>
                </a:graphicData>
              </a:graphic>
              <wp14:sizeRelH relativeFrom="page">
                <wp14:pctWidth>0</wp14:pctWidth>
              </wp14:sizeRelH>
              <wp14:sizeRelV relativeFrom="page">
                <wp14:pctHeight>0</wp14:pctHeight>
              </wp14:sizeRelV>
            </wp:anchor>
          </w:drawing>
        </mc:Choice>
        <mc:Fallback>
          <w:pict>
            <v:shapetype w14:anchorId="0F259FB8" id="_x0000_t6" coordsize="21600,21600" o:spt="6" path="m,l,21600r21600,xe">
              <v:stroke joinstyle="miter"/>
              <v:path gradientshapeok="t" o:connecttype="custom" o:connectlocs="0,0;0,10800;0,21600;10800,21600;21600,21600;10800,10800" textboxrect="1800,12600,12600,19800"/>
            </v:shapetype>
            <v:shape id="Right Triangle 6" o:spid="_x0000_s1026" type="#_x0000_t6" alt="&quot;&quot;" style="position:absolute;margin-left:18.25pt;margin-top:6.6pt;width:69.45pt;height:74.25pt;flip:x;z-index:251664384;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" fillcolor="#9bcbeb" stroked="f" strokeweight="1pt">
              <v:fill opacity="19789f"/>
              <w10:wrap anchorx="page"/>
            </v:shape>
          </w:pict>
        </mc:Fallback>
      </mc:AlternateContent>
    </w:r>
  </w:p>
  <w:p w14:paraId="545CC696" w14:textId="69B76226" w:rsidR="007D10A7" w:rsidRDefault="007D10A7" w:rsidP="000D10BA">
    <w:pPr>
      <w:tabs>
        <w:tab w:val="center" w:pos="4536"/>
        <w:tab w:val="right" w:pos="9070"/>
      </w:tabs>
      <w:rPr>
        <w:rFonts w:asciiTheme="minorHAnsi" w:hAnsiTheme="minorHAnsi" w:cstheme="minorHAnsi"/>
        <w:color w:val="1B365D"/>
      </w:rPr>
    </w:pPr>
    <w:r w:rsidRPr="00B900A0">
      <w:rPr>
        <w:rFonts w:cs="Arial"/>
        <w:noProof/>
        <w:lang w:eastAsia="en-AU"/>
      </w:rPr>
      <mc:AlternateContent>
        <mc:Choice Requires="wps">
          <w:drawing>
            <wp:anchor distT="0" distB="0" distL="114300" distR="114300" simplePos="0" relativeHeight="251663360" behindDoc="0" locked="0" layoutInCell="1" allowOverlap="1" wp14:anchorId="7FE95257" wp14:editId="1ECD48E4">
              <wp:simplePos x="0" y="0"/>
              <wp:positionH relativeFrom="column">
                <wp:posOffset>0</wp:posOffset>
              </wp:positionH>
              <wp:positionV relativeFrom="paragraph">
                <wp:posOffset>0</wp:posOffset>
              </wp:positionV>
              <wp:extent cx="3369945" cy="0"/>
              <wp:effectExtent l="0" t="0" r="0" b="0"/>
              <wp:wrapNone/>
              <wp:docPr id="9" name="Straight Connector 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3369945" cy="0"/>
                      </a:xfrm>
                      <a:prstGeom prst="line">
                        <a:avLst/>
                      </a:prstGeom>
                      <a:ln w="12700">
                        <a:solidFill>
                          <a:srgbClr val="FFB81C"/>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0E74AFB6" id="Straight Connector 9" o:spid="_x0000_s1026" alt="&quot;&quot;"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0" to="265.3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" strokecolor="#ffb81c" strokeweight="1pt"/>
          </w:pict>
        </mc:Fallback>
      </mc:AlternateContent>
    </w:r>
    <w:r w:rsidRPr="00DA3B81">
      <w:rPr>
        <w:rFonts w:asciiTheme="minorHAnsi" w:hAnsiTheme="minorHAnsi" w:cstheme="minorHAnsi"/>
        <w:color w:val="1B365D"/>
      </w:rPr>
      <w:t xml:space="preserve"> </w:t>
    </w:r>
    <w:r>
      <w:rPr>
        <w:rFonts w:asciiTheme="minorHAnsi" w:hAnsiTheme="minorHAnsi" w:cstheme="minorHAnsi"/>
        <w:color w:val="1B365D"/>
      </w:rPr>
      <w:t>www.fairwork.gov.au | Fair Work Infoline: 13 13 94 | ABN: 43 884 188 232</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A24311" w14:textId="77777777" w:rsidR="007D10A7" w:rsidRDefault="007D10A7">
    <w:pPr>
      <w:pStyle w:val="Footer"/>
    </w:pPr>
  </w:p>
  <w:p w14:paraId="11F3D226" w14:textId="5015AE16" w:rsidR="007D10A7" w:rsidRDefault="00787FAA" w:rsidP="009A4C41">
    <w:pPr>
      <w:pStyle w:val="ClassificationDLMfooter"/>
    </w:pPr>
    <w:sdt>
      <w:sdtPr>
        <w:alias w:val="DLMClassification"/>
        <w:tag w:val="ctDLMClassification"/>
        <w:id w:val="-998113564"/>
        <w:text/>
      </w:sdtPr>
      <w:sdtEndPr/>
      <w:sdtContent>
        <w:r w:rsidR="007D10A7">
          <w:t>Legal-Privilege</w:t>
        </w:r>
      </w:sdtContent>
    </w:sdt>
  </w:p>
  <w:sdt>
    <w:sdtPr>
      <w:alias w:val="SecurityClassification"/>
      <w:tag w:val="ctSecurityClassification"/>
      <w:id w:val="-1417703575"/>
      <w:text/>
    </w:sdtPr>
    <w:sdtEndPr/>
    <w:sdtContent>
      <w:p w14:paraId="51D1AFA8" w14:textId="05B3717E" w:rsidR="007D10A7" w:rsidRDefault="007D10A7" w:rsidP="009A4C41">
        <w:pPr>
          <w:pStyle w:val="Classificationsecurityheader"/>
        </w:pPr>
        <w:r>
          <w:t>​OFFICIAL: Sensitive</w:t>
        </w:r>
      </w:p>
    </w:sdtContent>
  </w:sdt>
  <w:p w14:paraId="5D3442B3" w14:textId="0D4AD10B" w:rsidR="007D10A7" w:rsidRDefault="00787FAA" w:rsidP="009A4C41">
    <w:pPr>
      <w:pStyle w:val="Classificationsecurityheader"/>
    </w:pPr>
    <w:r>
      <w:fldChar w:fldCharType="begin"/>
    </w:r>
    <w:r>
      <w:instrText xml:space="preserve"> DOCPROPERTY DocumentID \* MERGEFORMAT </w:instrText>
    </w:r>
    <w:r>
      <w:fldChar w:fldCharType="separate"/>
    </w:r>
    <w:r w:rsidR="007D10A7" w:rsidRPr="006A26DA">
      <w:rPr>
        <w:color w:val="191919"/>
        <w:sz w:val="13"/>
      </w:rPr>
      <w:t>ME_192730460_1</w:t>
    </w:r>
    <w:r>
      <w:rPr>
        <w:color w:val="191919"/>
        <w:sz w:val="13"/>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F765DC" w14:textId="33F03912" w:rsidR="007D10A7" w:rsidRPr="003E195D" w:rsidRDefault="007D10A7" w:rsidP="003E195D">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EB5DFC" w14:textId="77777777" w:rsidR="007D10A7" w:rsidRDefault="007D10A7">
    <w:pPr>
      <w:pStyle w:val="Footer"/>
    </w:pPr>
  </w:p>
  <w:p w14:paraId="3581822F" w14:textId="6A67BC9C" w:rsidR="007D10A7" w:rsidRDefault="00787FAA" w:rsidP="009A4C41">
    <w:pPr>
      <w:pStyle w:val="ClassificationDLMfooter"/>
    </w:pPr>
    <w:sdt>
      <w:sdtPr>
        <w:alias w:val="DLMClassification"/>
        <w:tag w:val="ctDLMClassification"/>
        <w:id w:val="-2116199820"/>
        <w:text/>
      </w:sdtPr>
      <w:sdtEndPr/>
      <w:sdtContent>
        <w:r w:rsidR="007D10A7">
          <w:t>Legal-Privilege</w:t>
        </w:r>
      </w:sdtContent>
    </w:sdt>
  </w:p>
  <w:sdt>
    <w:sdtPr>
      <w:alias w:val="SecurityClassification"/>
      <w:tag w:val="ctSecurityClassification"/>
      <w:id w:val="1929306174"/>
      <w:text/>
    </w:sdtPr>
    <w:sdtEndPr/>
    <w:sdtContent>
      <w:p w14:paraId="446C25A8" w14:textId="0D1E9C88" w:rsidR="007D10A7" w:rsidRDefault="007D10A7" w:rsidP="009A4C41">
        <w:pPr>
          <w:pStyle w:val="Classificationsecurityheader"/>
        </w:pPr>
        <w:r>
          <w:t>​OFFICIAL: Sensitive</w:t>
        </w:r>
      </w:p>
    </w:sdtContent>
  </w:sdt>
  <w:p w14:paraId="06E0C55F" w14:textId="40091DC8" w:rsidR="007D10A7" w:rsidRDefault="00787FAA" w:rsidP="009A4C41">
    <w:pPr>
      <w:pStyle w:val="Classificationsecurityheader"/>
    </w:pPr>
    <w:r>
      <w:fldChar w:fldCharType="begin"/>
    </w:r>
    <w:r>
      <w:instrText xml:space="preserve"> DOCPROPERTY DocumentID \* MERGEFORMAT </w:instrText>
    </w:r>
    <w:r>
      <w:fldChar w:fldCharType="separate"/>
    </w:r>
    <w:r w:rsidR="007D10A7" w:rsidRPr="006A26DA">
      <w:rPr>
        <w:color w:val="191919"/>
        <w:sz w:val="13"/>
      </w:rPr>
      <w:t>ME_192730460_1</w:t>
    </w:r>
    <w:r>
      <w:rPr>
        <w:color w:val="191919"/>
        <w:sz w:val="13"/>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AEE3B21" w14:textId="77777777" w:rsidR="007D10A7" w:rsidRDefault="007D10A7">
      <w:r>
        <w:separator/>
      </w:r>
    </w:p>
  </w:footnote>
  <w:footnote w:type="continuationSeparator" w:id="0">
    <w:p w14:paraId="0BBA9E3B" w14:textId="77777777" w:rsidR="007D10A7" w:rsidRDefault="007D10A7">
      <w:r>
        <w:continuationSeparator/>
      </w:r>
    </w:p>
  </w:footnote>
  <w:footnote w:type="continuationNotice" w:id="1">
    <w:p w14:paraId="05514DCD" w14:textId="77777777" w:rsidR="007D10A7" w:rsidRDefault="007D10A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D705E0" w14:textId="77777777" w:rsidR="007D10A7" w:rsidRPr="006615E0" w:rsidRDefault="007D10A7" w:rsidP="00DA3B81">
    <w:pPr>
      <w:tabs>
        <w:tab w:val="center" w:pos="4820"/>
        <w:tab w:val="right" w:pos="9639"/>
      </w:tabs>
      <w:ind w:left="-851"/>
      <w:rPr>
        <w:rFonts w:cs="HelveticaNeue-Light"/>
        <w:color w:val="000000"/>
        <w:sz w:val="32"/>
        <w:szCs w:val="44"/>
      </w:rPr>
    </w:pPr>
    <w:r>
      <w:rPr>
        <w:rFonts w:cs="HelveticaNeue-Light"/>
        <w:noProof/>
        <w:color w:val="000000"/>
        <w:sz w:val="32"/>
        <w:szCs w:val="44"/>
        <w:lang w:val="en-GB" w:eastAsia="en-GB"/>
      </w:rPr>
      <mc:AlternateContent>
        <mc:Choice Requires="wpg">
          <w:drawing>
            <wp:anchor distT="0" distB="0" distL="114300" distR="114300" simplePos="0" relativeHeight="251678720" behindDoc="0" locked="0" layoutInCell="1" allowOverlap="1" wp14:anchorId="5322ED69" wp14:editId="03B0BF98">
              <wp:simplePos x="0" y="0"/>
              <wp:positionH relativeFrom="page">
                <wp:align>right</wp:align>
              </wp:positionH>
              <wp:positionV relativeFrom="page">
                <wp:posOffset>9584</wp:posOffset>
              </wp:positionV>
              <wp:extent cx="7548880" cy="1031240"/>
              <wp:effectExtent l="0" t="0" r="0" b="0"/>
              <wp:wrapNone/>
              <wp:docPr id="16" name="Group 1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7548880" cy="1031240"/>
                        <a:chOff x="0" y="0"/>
                        <a:chExt cx="7548880" cy="1031240"/>
                      </a:xfrm>
                    </wpg:grpSpPr>
                    <wps:wsp>
                      <wps:cNvPr id="1" name="Rectangle 1"/>
                      <wps:cNvSpPr/>
                      <wps:spPr>
                        <a:xfrm>
                          <a:off x="0" y="0"/>
                          <a:ext cx="7548880" cy="1031240"/>
                        </a:xfrm>
                        <a:prstGeom prst="rect">
                          <a:avLst/>
                        </a:prstGeom>
                        <a:solidFill>
                          <a:srgbClr val="1B365D"/>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5" name="Picture 15"/>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bwMode="auto">
                        <a:xfrm>
                          <a:off x="318977" y="276447"/>
                          <a:ext cx="2971165" cy="541655"/>
                        </a:xfrm>
                        <a:prstGeom prst="rect">
                          <a:avLst/>
                        </a:prstGeom>
                        <a:noFill/>
                        <a:ln>
                          <a:noFill/>
                        </a:ln>
                        <a:effectLst/>
                      </pic:spPr>
                    </pic:pic>
                  </wpg:wgp>
                </a:graphicData>
              </a:graphic>
            </wp:anchor>
          </w:drawing>
        </mc:Choice>
        <mc:Fallback>
          <w:pict>
            <v:group w14:anchorId="33E98E65" id="Group 16" o:spid="_x0000_s1026" alt="&quot;&quot;" style="position:absolute;margin-left:543.2pt;margin-top:.75pt;width:594.4pt;height:81.2pt;z-index:251678720;mso-position-horizontal:right;mso-position-horizontal-relative:page;mso-position-vertical-relative:page" coordsize="75488,1031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">
              <v:rect id="Rectangle 1" o:spid="_x0000_s1027" style="position:absolute;width:75488;height:1031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" fillcolor="#1b365d" stroked="f"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5" o:spid="_x0000_s1028" type="#_x0000_t75" style="position:absolute;left:3189;top:2764;width:29712;height:541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">
                <v:imagedata r:id="rId2" o:title=""/>
              </v:shape>
              <w10:wrap anchorx="page" anchory="page"/>
            </v:group>
          </w:pict>
        </mc:Fallback>
      </mc:AlternateContent>
    </w:r>
  </w:p>
  <w:p w14:paraId="1B09698C" w14:textId="77777777" w:rsidR="007D10A7" w:rsidRPr="009E0986" w:rsidRDefault="007D10A7" w:rsidP="00DA3B81">
    <w:pPr>
      <w:tabs>
        <w:tab w:val="center" w:pos="4820"/>
        <w:tab w:val="right" w:pos="9639"/>
      </w:tabs>
      <w:rPr>
        <w:rFonts w:cs="HelveticaNeue-Light"/>
        <w:b/>
        <w:bCs/>
        <w:i/>
        <w:iCs/>
        <w:color w:val="000000"/>
        <w:sz w:val="20"/>
      </w:rPr>
    </w:pPr>
  </w:p>
  <w:p w14:paraId="4982E947" w14:textId="2B321631" w:rsidR="007D10A7" w:rsidRPr="009E0986" w:rsidRDefault="007D10A7" w:rsidP="009E0986">
    <w:pPr>
      <w:tabs>
        <w:tab w:val="center" w:pos="4820"/>
        <w:tab w:val="right" w:pos="9639"/>
      </w:tabs>
      <w:rPr>
        <w:rFonts w:cs="HelveticaNeue-Light"/>
        <w:b/>
        <w:bCs/>
        <w:i/>
        <w:iCs/>
        <w:color w:val="000000"/>
        <w:sz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846E29" w14:textId="6845E2AD" w:rsidR="007D10A7" w:rsidRDefault="007D10A7" w:rsidP="009A4C41">
    <w:pPr>
      <w:pStyle w:val="Classificationsecurityheader"/>
    </w:pPr>
  </w:p>
  <w:sdt>
    <w:sdtPr>
      <w:alias w:val="SecurityClassification"/>
      <w:tag w:val="ctSecurityClassification"/>
      <w:id w:val="-1018691434"/>
      <w:text/>
    </w:sdtPr>
    <w:sdtEndPr/>
    <w:sdtContent>
      <w:p w14:paraId="5BC787B7" w14:textId="02BA147A" w:rsidR="007D10A7" w:rsidRDefault="007D10A7" w:rsidP="009A4C41">
        <w:pPr>
          <w:pStyle w:val="Classificationsecurityheader"/>
        </w:pPr>
        <w:r>
          <w:t>​OFFICIAL: Sensitive</w:t>
        </w:r>
      </w:p>
    </w:sdtContent>
  </w:sdt>
  <w:p w14:paraId="2D82DA49" w14:textId="6A8EC8CB" w:rsidR="007D10A7" w:rsidRDefault="00787FAA" w:rsidP="009A4C41">
    <w:pPr>
      <w:pStyle w:val="ClassificationDLMheader"/>
    </w:pPr>
    <w:sdt>
      <w:sdtPr>
        <w:alias w:val="DLMClassification"/>
        <w:tag w:val="ctDLMClassification"/>
        <w:id w:val="263431300"/>
        <w:text/>
      </w:sdtPr>
      <w:sdtEndPr/>
      <w:sdtContent>
        <w:r w:rsidR="007D10A7">
          <w:t>Legal-Privilege</w:t>
        </w:r>
      </w:sdtContent>
    </w:sdt>
  </w:p>
  <w:p w14:paraId="0FFCEFA0" w14:textId="77777777" w:rsidR="007D10A7" w:rsidRDefault="007D10A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1AC3FF" w14:textId="5C15EA20" w:rsidR="007D10A7" w:rsidRDefault="007D10A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200774" w14:textId="11CC5E2F" w:rsidR="007D10A7" w:rsidRDefault="007D10A7" w:rsidP="009A4C41">
    <w:pPr>
      <w:pStyle w:val="Classificationsecurityheader"/>
    </w:pPr>
  </w:p>
  <w:sdt>
    <w:sdtPr>
      <w:alias w:val="SecurityClassification"/>
      <w:tag w:val="ctSecurityClassification"/>
      <w:id w:val="1301264152"/>
      <w:text/>
    </w:sdtPr>
    <w:sdtEndPr/>
    <w:sdtContent>
      <w:p w14:paraId="1F91A85D" w14:textId="571EC91A" w:rsidR="007D10A7" w:rsidRDefault="007D10A7" w:rsidP="009A4C41">
        <w:pPr>
          <w:pStyle w:val="Classificationsecurityheader"/>
        </w:pPr>
        <w:r>
          <w:t>​OFFICIAL: Sensitive</w:t>
        </w:r>
      </w:p>
    </w:sdtContent>
  </w:sdt>
  <w:p w14:paraId="75CAD5AA" w14:textId="096DDF5E" w:rsidR="007D10A7" w:rsidRDefault="00787FAA" w:rsidP="009A4C41">
    <w:pPr>
      <w:pStyle w:val="ClassificationDLMheader"/>
    </w:pPr>
    <w:sdt>
      <w:sdtPr>
        <w:alias w:val="DLMClassification"/>
        <w:tag w:val="ctDLMClassification"/>
        <w:id w:val="-2022157697"/>
        <w:text/>
      </w:sdtPr>
      <w:sdtEndPr/>
      <w:sdtContent>
        <w:r w:rsidR="007D10A7">
          <w:t>Legal-Privilege</w:t>
        </w:r>
      </w:sdtContent>
    </w:sdt>
  </w:p>
  <w:p w14:paraId="0173C383" w14:textId="77777777" w:rsidR="007D10A7" w:rsidRDefault="007D10A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7A3D2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315E2AAC"/>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2FF8BE46"/>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2EB2C006"/>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2E68CBAE"/>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B56AAE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0DC62E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7624B8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BEC4E5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73EF7AC"/>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000402"/>
    <w:multiLevelType w:val="multilevel"/>
    <w:tmpl w:val="BD945BD8"/>
    <w:lvl w:ilvl="0">
      <w:start w:val="1"/>
      <w:numFmt w:val="decimal"/>
      <w:pStyle w:val="EUParagraphLevel1"/>
      <w:lvlText w:val="(%1)"/>
      <w:lvlJc w:val="left"/>
      <w:pPr>
        <w:ind w:left="686" w:hanging="567"/>
      </w:pPr>
      <w:rPr>
        <w:b w:val="0"/>
        <w:bCs w:val="0"/>
        <w:i w:val="0"/>
        <w:w w:val="99"/>
        <w:sz w:val="24"/>
        <w:szCs w:val="24"/>
      </w:rPr>
    </w:lvl>
    <w:lvl w:ilvl="1">
      <w:start w:val="1"/>
      <w:numFmt w:val="lowerLetter"/>
      <w:pStyle w:val="EUParagraphLevel2"/>
      <w:lvlText w:val="(%2)"/>
      <w:lvlJc w:val="left"/>
      <w:pPr>
        <w:ind w:left="1135" w:hanging="567"/>
      </w:pPr>
      <w:rPr>
        <w:b w:val="0"/>
        <w:bCs w:val="0"/>
        <w:spacing w:val="-3"/>
        <w:w w:val="99"/>
        <w:sz w:val="24"/>
        <w:szCs w:val="24"/>
      </w:rPr>
    </w:lvl>
    <w:lvl w:ilvl="2">
      <w:start w:val="1"/>
      <w:numFmt w:val="lowerRoman"/>
      <w:pStyle w:val="EUparagraphlevel3"/>
      <w:lvlText w:val="(%3)"/>
      <w:lvlJc w:val="left"/>
      <w:pPr>
        <w:ind w:left="1801" w:hanging="569"/>
      </w:pPr>
      <w:rPr>
        <w:rFonts w:ascii="Arial" w:hAnsi="Arial" w:cs="Arial"/>
        <w:b w:val="0"/>
        <w:bCs w:val="0"/>
        <w:spacing w:val="-4"/>
        <w:w w:val="99"/>
        <w:sz w:val="24"/>
        <w:szCs w:val="24"/>
      </w:rPr>
    </w:lvl>
    <w:lvl w:ilvl="3">
      <w:start w:val="2"/>
      <w:numFmt w:val="lowerRoman"/>
      <w:lvlText w:val="(%4)"/>
      <w:lvlJc w:val="left"/>
      <w:pPr>
        <w:ind w:left="1900" w:hanging="360"/>
      </w:pPr>
      <w:rPr>
        <w:rFonts w:ascii="Arial" w:hAnsi="Arial" w:cs="Arial"/>
        <w:b w:val="0"/>
        <w:bCs w:val="0"/>
        <w:spacing w:val="-1"/>
        <w:w w:val="99"/>
        <w:sz w:val="24"/>
        <w:szCs w:val="24"/>
      </w:rPr>
    </w:lvl>
    <w:lvl w:ilvl="4">
      <w:start w:val="1"/>
      <w:numFmt w:val="upperLetter"/>
      <w:lvlText w:val="%5."/>
      <w:lvlJc w:val="left"/>
      <w:pPr>
        <w:ind w:left="2934" w:hanging="495"/>
      </w:pPr>
      <w:rPr>
        <w:rFonts w:ascii="Arial" w:hAnsi="Arial" w:cs="Arial"/>
        <w:b w:val="0"/>
        <w:bCs w:val="0"/>
        <w:w w:val="100"/>
        <w:sz w:val="24"/>
        <w:szCs w:val="24"/>
      </w:rPr>
    </w:lvl>
    <w:lvl w:ilvl="5">
      <w:numFmt w:val="bullet"/>
      <w:lvlText w:val="•"/>
      <w:lvlJc w:val="left"/>
      <w:pPr>
        <w:ind w:left="1340" w:hanging="495"/>
      </w:pPr>
    </w:lvl>
    <w:lvl w:ilvl="6">
      <w:numFmt w:val="bullet"/>
      <w:lvlText w:val="•"/>
      <w:lvlJc w:val="left"/>
      <w:pPr>
        <w:ind w:left="1520" w:hanging="495"/>
      </w:pPr>
    </w:lvl>
    <w:lvl w:ilvl="7">
      <w:numFmt w:val="bullet"/>
      <w:lvlText w:val="•"/>
      <w:lvlJc w:val="left"/>
      <w:pPr>
        <w:ind w:left="1540" w:hanging="495"/>
      </w:pPr>
    </w:lvl>
    <w:lvl w:ilvl="8">
      <w:numFmt w:val="bullet"/>
      <w:lvlText w:val="•"/>
      <w:lvlJc w:val="left"/>
      <w:pPr>
        <w:ind w:left="1660" w:hanging="495"/>
      </w:pPr>
    </w:lvl>
  </w:abstractNum>
  <w:abstractNum w:abstractNumId="11" w15:restartNumberingAfterBreak="0">
    <w:nsid w:val="01572204"/>
    <w:multiLevelType w:val="hybridMultilevel"/>
    <w:tmpl w:val="2DA0D5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28D10F9"/>
    <w:multiLevelType w:val="multilevel"/>
    <w:tmpl w:val="7EEEFF44"/>
    <w:lvl w:ilvl="0">
      <w:start w:val="1"/>
      <w:numFmt w:val="none"/>
      <w:lvlRestart w:val="0"/>
      <w:pStyle w:val="IndentFull"/>
      <w:suff w:val="nothing"/>
      <w:lvlText w:val=""/>
      <w:lvlJc w:val="left"/>
      <w:pPr>
        <w:tabs>
          <w:tab w:val="num" w:pos="425"/>
        </w:tabs>
        <w:ind w:left="425" w:firstLine="0"/>
      </w:pPr>
    </w:lvl>
    <w:lvl w:ilvl="1">
      <w:start w:val="1"/>
      <w:numFmt w:val="none"/>
      <w:lvlRestart w:val="0"/>
      <w:pStyle w:val="IndentFull1"/>
      <w:suff w:val="nothing"/>
      <w:lvlText w:val=""/>
      <w:lvlJc w:val="left"/>
      <w:pPr>
        <w:tabs>
          <w:tab w:val="num" w:pos="425"/>
        </w:tabs>
        <w:ind w:left="425" w:firstLine="0"/>
      </w:pPr>
    </w:lvl>
    <w:lvl w:ilvl="2">
      <w:start w:val="1"/>
      <w:numFmt w:val="none"/>
      <w:lvlRestart w:val="0"/>
      <w:pStyle w:val="IndentFull2"/>
      <w:suff w:val="nothing"/>
      <w:lvlText w:val=""/>
      <w:lvlJc w:val="left"/>
      <w:pPr>
        <w:tabs>
          <w:tab w:val="num" w:pos="850"/>
        </w:tabs>
        <w:ind w:left="850" w:firstLine="0"/>
      </w:pPr>
    </w:lvl>
    <w:lvl w:ilvl="3">
      <w:start w:val="1"/>
      <w:numFmt w:val="none"/>
      <w:lvlRestart w:val="0"/>
      <w:pStyle w:val="IndentFull3"/>
      <w:suff w:val="nothing"/>
      <w:lvlText w:val=""/>
      <w:lvlJc w:val="left"/>
      <w:pPr>
        <w:tabs>
          <w:tab w:val="num" w:pos="1276"/>
        </w:tabs>
        <w:ind w:left="1276" w:firstLine="0"/>
      </w:pPr>
    </w:lvl>
    <w:lvl w:ilvl="4">
      <w:start w:val="1"/>
      <w:numFmt w:val="none"/>
      <w:lvlRestart w:val="0"/>
      <w:pStyle w:val="IndentFull4"/>
      <w:suff w:val="nothing"/>
      <w:lvlText w:val=""/>
      <w:lvlJc w:val="left"/>
      <w:pPr>
        <w:tabs>
          <w:tab w:val="num" w:pos="1701"/>
        </w:tabs>
        <w:ind w:left="1701" w:firstLine="0"/>
      </w:pPr>
    </w:lvl>
    <w:lvl w:ilvl="5">
      <w:start w:val="1"/>
      <w:numFmt w:val="none"/>
      <w:lvlRestart w:val="0"/>
      <w:pStyle w:val="IndentFull5"/>
      <w:suff w:val="nothing"/>
      <w:lvlText w:val=""/>
      <w:lvlJc w:val="left"/>
      <w:pPr>
        <w:tabs>
          <w:tab w:val="num" w:pos="2126"/>
        </w:tabs>
        <w:ind w:left="2126" w:firstLine="0"/>
      </w:pPr>
    </w:lvl>
    <w:lvl w:ilvl="6">
      <w:start w:val="1"/>
      <w:numFmt w:val="none"/>
      <w:lvlRestart w:val="0"/>
      <w:pStyle w:val="IndentFull6"/>
      <w:suff w:val="nothing"/>
      <w:lvlText w:val=""/>
      <w:lvlJc w:val="left"/>
      <w:pPr>
        <w:tabs>
          <w:tab w:val="num" w:pos="2551"/>
        </w:tabs>
        <w:ind w:left="2551" w:firstLine="0"/>
      </w:pPr>
    </w:lvl>
    <w:lvl w:ilvl="7">
      <w:start w:val="1"/>
      <w:numFmt w:val="none"/>
      <w:lvlRestart w:val="0"/>
      <w:pStyle w:val="IndentFull7"/>
      <w:suff w:val="nothing"/>
      <w:lvlText w:val=""/>
      <w:lvlJc w:val="left"/>
      <w:pPr>
        <w:tabs>
          <w:tab w:val="num" w:pos="2976"/>
        </w:tabs>
        <w:ind w:left="2976" w:firstLine="0"/>
      </w:pPr>
    </w:lvl>
    <w:lvl w:ilvl="8">
      <w:start w:val="1"/>
      <w:numFmt w:val="none"/>
      <w:lvlRestart w:val="0"/>
      <w:pStyle w:val="IndentFull8"/>
      <w:suff w:val="nothing"/>
      <w:lvlText w:val=""/>
      <w:lvlJc w:val="left"/>
      <w:pPr>
        <w:tabs>
          <w:tab w:val="num" w:pos="3402"/>
        </w:tabs>
        <w:ind w:left="3402" w:firstLine="0"/>
      </w:pPr>
    </w:lvl>
  </w:abstractNum>
  <w:abstractNum w:abstractNumId="13" w15:restartNumberingAfterBreak="0">
    <w:nsid w:val="05D57614"/>
    <w:multiLevelType w:val="multilevel"/>
    <w:tmpl w:val="56DEE0B4"/>
    <w:lvl w:ilvl="0">
      <w:start w:val="1"/>
      <w:numFmt w:val="decimal"/>
      <w:pStyle w:val="TableNumberLevel1"/>
      <w:lvlText w:val="%1."/>
      <w:lvlJc w:val="left"/>
      <w:pPr>
        <w:tabs>
          <w:tab w:val="num" w:pos="567"/>
        </w:tabs>
        <w:ind w:left="567" w:hanging="567"/>
      </w:pPr>
    </w:lvl>
    <w:lvl w:ilvl="1">
      <w:start w:val="1"/>
      <w:numFmt w:val="decimal"/>
      <w:pStyle w:val="TableNumberLevel2"/>
      <w:lvlText w:val="%1.%2."/>
      <w:lvlJc w:val="left"/>
      <w:pPr>
        <w:tabs>
          <w:tab w:val="num" w:pos="567"/>
        </w:tabs>
        <w:ind w:left="567" w:hanging="567"/>
      </w:pPr>
    </w:lvl>
    <w:lvl w:ilvl="2">
      <w:start w:val="1"/>
      <w:numFmt w:val="decimal"/>
      <w:pStyle w:val="TableNumberLevel3"/>
      <w:lvlText w:val="%1.%2.%3."/>
      <w:lvlJc w:val="left"/>
      <w:pPr>
        <w:tabs>
          <w:tab w:val="num" w:pos="567"/>
        </w:tabs>
        <w:ind w:left="567" w:hanging="567"/>
      </w:pPr>
    </w:lvl>
    <w:lvl w:ilvl="3">
      <w:start w:val="1"/>
      <w:numFmt w:val="lowerLetter"/>
      <w:pStyle w:val="TableNumberLevel4"/>
      <w:lvlText w:val="%4."/>
      <w:lvlJc w:val="left"/>
      <w:pPr>
        <w:tabs>
          <w:tab w:val="num" w:pos="850"/>
        </w:tabs>
        <w:ind w:left="850" w:hanging="283"/>
      </w:pPr>
    </w:lvl>
    <w:lvl w:ilvl="4">
      <w:start w:val="1"/>
      <w:numFmt w:val="bullet"/>
      <w:pStyle w:val="TableNumberLevel5"/>
      <w:lvlText w:val="–"/>
      <w:lvlJc w:val="left"/>
      <w:pPr>
        <w:tabs>
          <w:tab w:val="num" w:pos="1134"/>
        </w:tabs>
        <w:ind w:left="1134" w:hanging="284"/>
      </w:pPr>
      <w:rPr>
        <w:b w:val="0"/>
        <w:i w:val="0"/>
      </w:rPr>
    </w:lvl>
    <w:lvl w:ilvl="5">
      <w:start w:val="1"/>
      <w:numFmt w:val="bullet"/>
      <w:pStyle w:val="TableNumberLevel6"/>
      <w:lvlText w:val="–"/>
      <w:lvlJc w:val="left"/>
      <w:pPr>
        <w:tabs>
          <w:tab w:val="num" w:pos="1417"/>
        </w:tabs>
        <w:ind w:left="1417" w:hanging="283"/>
      </w:pPr>
      <w:rPr>
        <w:b w:val="0"/>
        <w:i w:val="0"/>
      </w:rPr>
    </w:lvl>
    <w:lvl w:ilvl="6">
      <w:start w:val="1"/>
      <w:numFmt w:val="bullet"/>
      <w:pStyle w:val="TableNumberLevel7"/>
      <w:lvlText w:val="–"/>
      <w:lvlJc w:val="left"/>
      <w:pPr>
        <w:tabs>
          <w:tab w:val="num" w:pos="1701"/>
        </w:tabs>
        <w:ind w:left="1701" w:hanging="284"/>
      </w:pPr>
      <w:rPr>
        <w:b w:val="0"/>
        <w:i w:val="0"/>
      </w:rPr>
    </w:lvl>
    <w:lvl w:ilvl="7">
      <w:start w:val="1"/>
      <w:numFmt w:val="bullet"/>
      <w:pStyle w:val="TableNumberLevel8"/>
      <w:lvlText w:val="–"/>
      <w:lvlJc w:val="left"/>
      <w:pPr>
        <w:tabs>
          <w:tab w:val="num" w:pos="1984"/>
        </w:tabs>
        <w:ind w:left="1984" w:hanging="283"/>
      </w:pPr>
      <w:rPr>
        <w:b w:val="0"/>
        <w:i w:val="0"/>
      </w:rPr>
    </w:lvl>
    <w:lvl w:ilvl="8">
      <w:start w:val="1"/>
      <w:numFmt w:val="bullet"/>
      <w:pStyle w:val="TableNumberLevel9"/>
      <w:lvlText w:val="–"/>
      <w:lvlJc w:val="left"/>
      <w:pPr>
        <w:tabs>
          <w:tab w:val="num" w:pos="2268"/>
        </w:tabs>
        <w:ind w:left="2268" w:hanging="284"/>
      </w:pPr>
      <w:rPr>
        <w:b w:val="0"/>
        <w:i w:val="0"/>
      </w:rPr>
    </w:lvl>
  </w:abstractNum>
  <w:abstractNum w:abstractNumId="14" w15:restartNumberingAfterBreak="0">
    <w:nsid w:val="08CC3AB7"/>
    <w:multiLevelType w:val="hybridMultilevel"/>
    <w:tmpl w:val="EDA6AA86"/>
    <w:lvl w:ilvl="0" w:tplc="78E699B2">
      <w:start w:val="1"/>
      <w:numFmt w:val="lowerLetter"/>
      <w:lvlText w:val="(%1)"/>
      <w:lvlJc w:val="left"/>
      <w:pPr>
        <w:ind w:left="1794" w:hanging="360"/>
      </w:pPr>
      <w:rPr>
        <w:rFonts w:ascii="Arial" w:eastAsia="Times New Roma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09BF1738"/>
    <w:multiLevelType w:val="hybridMultilevel"/>
    <w:tmpl w:val="C4266BF6"/>
    <w:lvl w:ilvl="0" w:tplc="0C09000F">
      <w:start w:val="1"/>
      <w:numFmt w:val="decimal"/>
      <w:lvlText w:val="%1."/>
      <w:lvlJc w:val="left"/>
      <w:pPr>
        <w:ind w:left="720" w:hanging="360"/>
      </w:pPr>
      <w:rPr>
        <w:rFonts w:hint="default"/>
      </w:rPr>
    </w:lvl>
    <w:lvl w:ilvl="1" w:tplc="144E56C0">
      <w:start w:val="1"/>
      <w:numFmt w:val="lowerLetter"/>
      <w:lvlText w:val="(%2)"/>
      <w:lvlJc w:val="left"/>
      <w:pPr>
        <w:ind w:left="1440" w:hanging="360"/>
      </w:pPr>
      <w:rPr>
        <w:rFonts w:hint="default"/>
        <w:color w:val="auto"/>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0AC14150"/>
    <w:multiLevelType w:val="multilevel"/>
    <w:tmpl w:val="FF12F8B4"/>
    <w:lvl w:ilvl="0">
      <w:start w:val="1"/>
      <w:numFmt w:val="lowerLetter"/>
      <w:pStyle w:val="TableNumberedLista"/>
      <w:lvlText w:val="%1)"/>
      <w:lvlJc w:val="left"/>
      <w:pPr>
        <w:tabs>
          <w:tab w:val="num" w:pos="283"/>
        </w:tabs>
        <w:ind w:left="283" w:hanging="283"/>
      </w:pPr>
    </w:lvl>
    <w:lvl w:ilvl="1">
      <w:start w:val="1"/>
      <w:numFmt w:val="lowerLetter"/>
      <w:pStyle w:val="TableNumberedLista1"/>
      <w:lvlText w:val="%2)"/>
      <w:lvlJc w:val="left"/>
      <w:pPr>
        <w:tabs>
          <w:tab w:val="num" w:pos="283"/>
        </w:tabs>
        <w:ind w:left="283" w:hanging="283"/>
      </w:pPr>
    </w:lvl>
    <w:lvl w:ilvl="2">
      <w:start w:val="1"/>
      <w:numFmt w:val="lowerLetter"/>
      <w:pStyle w:val="TableNumberedLista2"/>
      <w:lvlText w:val="%3)"/>
      <w:lvlJc w:val="left"/>
      <w:pPr>
        <w:tabs>
          <w:tab w:val="num" w:pos="567"/>
        </w:tabs>
        <w:ind w:left="567" w:hanging="284"/>
      </w:pPr>
    </w:lvl>
    <w:lvl w:ilvl="3">
      <w:start w:val="1"/>
      <w:numFmt w:val="lowerLetter"/>
      <w:pStyle w:val="TableNumberedLista3"/>
      <w:lvlText w:val="%4)"/>
      <w:lvlJc w:val="left"/>
      <w:pPr>
        <w:tabs>
          <w:tab w:val="num" w:pos="850"/>
        </w:tabs>
        <w:ind w:left="850" w:hanging="283"/>
      </w:pPr>
    </w:lvl>
    <w:lvl w:ilvl="4">
      <w:start w:val="1"/>
      <w:numFmt w:val="lowerLetter"/>
      <w:pStyle w:val="TableNumberedLista4"/>
      <w:lvlText w:val="%5)"/>
      <w:lvlJc w:val="left"/>
      <w:pPr>
        <w:tabs>
          <w:tab w:val="num" w:pos="1134"/>
        </w:tabs>
        <w:ind w:left="1134" w:hanging="284"/>
      </w:pPr>
    </w:lvl>
    <w:lvl w:ilvl="5">
      <w:start w:val="1"/>
      <w:numFmt w:val="lowerLetter"/>
      <w:pStyle w:val="TableNumberedLista5"/>
      <w:lvlText w:val="%6)"/>
      <w:lvlJc w:val="left"/>
      <w:pPr>
        <w:tabs>
          <w:tab w:val="num" w:pos="1417"/>
        </w:tabs>
        <w:ind w:left="1417" w:hanging="283"/>
      </w:pPr>
    </w:lvl>
    <w:lvl w:ilvl="6">
      <w:start w:val="1"/>
      <w:numFmt w:val="lowerLetter"/>
      <w:pStyle w:val="TableNumberedLista6"/>
      <w:lvlText w:val="%7)"/>
      <w:lvlJc w:val="left"/>
      <w:pPr>
        <w:tabs>
          <w:tab w:val="num" w:pos="1701"/>
        </w:tabs>
        <w:ind w:left="1701" w:hanging="284"/>
      </w:pPr>
    </w:lvl>
    <w:lvl w:ilvl="7">
      <w:start w:val="1"/>
      <w:numFmt w:val="lowerLetter"/>
      <w:pStyle w:val="TableNumberedLista7"/>
      <w:lvlText w:val="%8)"/>
      <w:lvlJc w:val="left"/>
      <w:pPr>
        <w:tabs>
          <w:tab w:val="num" w:pos="1984"/>
        </w:tabs>
        <w:ind w:left="1984" w:hanging="283"/>
      </w:pPr>
    </w:lvl>
    <w:lvl w:ilvl="8">
      <w:start w:val="1"/>
      <w:numFmt w:val="lowerLetter"/>
      <w:pStyle w:val="TableNumberedLista8"/>
      <w:lvlText w:val="%9)"/>
      <w:lvlJc w:val="left"/>
      <w:pPr>
        <w:tabs>
          <w:tab w:val="num" w:pos="2268"/>
        </w:tabs>
        <w:ind w:left="2268" w:hanging="284"/>
      </w:pPr>
    </w:lvl>
  </w:abstractNum>
  <w:abstractNum w:abstractNumId="17" w15:restartNumberingAfterBreak="0">
    <w:nsid w:val="0C9E4C50"/>
    <w:multiLevelType w:val="multilevel"/>
    <w:tmpl w:val="9F2005D2"/>
    <w:lvl w:ilvl="0">
      <w:start w:val="12"/>
      <w:numFmt w:val="decimal"/>
      <w:lvlText w:val="%1."/>
      <w:lvlJc w:val="left"/>
      <w:pPr>
        <w:ind w:left="567" w:hanging="567"/>
      </w:pPr>
      <w:rPr>
        <w:rFonts w:ascii="Calibri" w:eastAsia="Times New Roman" w:hAnsi="Calibri" w:cs="Arial" w:hint="default"/>
      </w:rPr>
    </w:lvl>
    <w:lvl w:ilvl="1">
      <w:start w:val="1"/>
      <w:numFmt w:val="lowerLetter"/>
      <w:lvlText w:val="(%2)"/>
      <w:lvlJc w:val="left"/>
      <w:pPr>
        <w:ind w:left="1134" w:hanging="567"/>
      </w:pPr>
      <w:rPr>
        <w:rFonts w:hint="default"/>
        <w:color w:val="auto"/>
      </w:rPr>
    </w:lvl>
    <w:lvl w:ilvl="2">
      <w:start w:val="1"/>
      <w:numFmt w:val="lowerLetter"/>
      <w:lvlText w:val="(%3)"/>
      <w:lvlJc w:val="left"/>
      <w:pPr>
        <w:ind w:left="1701" w:hanging="567"/>
      </w:pPr>
      <w:rPr>
        <w:rFonts w:asciiTheme="minorHAnsi" w:eastAsia="Times New Roman" w:hAnsiTheme="minorHAnsi" w:cstheme="minorHAnsi"/>
        <w:color w:val="E36C0A" w:themeColor="accent6" w:themeShade="BF"/>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8" w15:restartNumberingAfterBreak="0">
    <w:nsid w:val="0D4253AD"/>
    <w:multiLevelType w:val="multilevel"/>
    <w:tmpl w:val="252676A4"/>
    <w:lvl w:ilvl="0">
      <w:start w:val="1"/>
      <w:numFmt w:val="none"/>
      <w:lvlRestart w:val="0"/>
      <w:pStyle w:val="TableIndentFull"/>
      <w:suff w:val="nothing"/>
      <w:lvlText w:val=""/>
      <w:lvlJc w:val="left"/>
      <w:pPr>
        <w:tabs>
          <w:tab w:val="num" w:pos="283"/>
        </w:tabs>
        <w:ind w:left="283" w:firstLine="0"/>
      </w:pPr>
    </w:lvl>
    <w:lvl w:ilvl="1">
      <w:start w:val="1"/>
      <w:numFmt w:val="none"/>
      <w:lvlRestart w:val="0"/>
      <w:pStyle w:val="TableIndentFull1"/>
      <w:suff w:val="nothing"/>
      <w:lvlText w:val=""/>
      <w:lvlJc w:val="left"/>
      <w:pPr>
        <w:tabs>
          <w:tab w:val="num" w:pos="283"/>
        </w:tabs>
        <w:ind w:left="283" w:firstLine="0"/>
      </w:pPr>
    </w:lvl>
    <w:lvl w:ilvl="2">
      <w:start w:val="1"/>
      <w:numFmt w:val="none"/>
      <w:lvlRestart w:val="0"/>
      <w:pStyle w:val="TableIndentFull2"/>
      <w:suff w:val="nothing"/>
      <w:lvlText w:val=""/>
      <w:lvlJc w:val="left"/>
      <w:pPr>
        <w:tabs>
          <w:tab w:val="num" w:pos="567"/>
        </w:tabs>
        <w:ind w:left="567" w:firstLine="0"/>
      </w:pPr>
    </w:lvl>
    <w:lvl w:ilvl="3">
      <w:start w:val="1"/>
      <w:numFmt w:val="none"/>
      <w:lvlRestart w:val="0"/>
      <w:pStyle w:val="TableIndentFull3"/>
      <w:suff w:val="nothing"/>
      <w:lvlText w:val=""/>
      <w:lvlJc w:val="left"/>
      <w:pPr>
        <w:tabs>
          <w:tab w:val="num" w:pos="850"/>
        </w:tabs>
        <w:ind w:left="850" w:firstLine="0"/>
      </w:pPr>
    </w:lvl>
    <w:lvl w:ilvl="4">
      <w:start w:val="1"/>
      <w:numFmt w:val="none"/>
      <w:lvlRestart w:val="0"/>
      <w:pStyle w:val="TableIndentFull4"/>
      <w:suff w:val="nothing"/>
      <w:lvlText w:val=""/>
      <w:lvlJc w:val="left"/>
      <w:pPr>
        <w:tabs>
          <w:tab w:val="num" w:pos="1134"/>
        </w:tabs>
        <w:ind w:left="1134" w:firstLine="0"/>
      </w:pPr>
    </w:lvl>
    <w:lvl w:ilvl="5">
      <w:start w:val="1"/>
      <w:numFmt w:val="none"/>
      <w:lvlRestart w:val="0"/>
      <w:pStyle w:val="TableIndentFull5"/>
      <w:suff w:val="nothing"/>
      <w:lvlText w:val=""/>
      <w:lvlJc w:val="left"/>
      <w:pPr>
        <w:tabs>
          <w:tab w:val="num" w:pos="1417"/>
        </w:tabs>
        <w:ind w:left="1417" w:firstLine="0"/>
      </w:pPr>
    </w:lvl>
    <w:lvl w:ilvl="6">
      <w:start w:val="1"/>
      <w:numFmt w:val="none"/>
      <w:lvlRestart w:val="0"/>
      <w:pStyle w:val="TableIndentFull6"/>
      <w:suff w:val="nothing"/>
      <w:lvlText w:val=""/>
      <w:lvlJc w:val="left"/>
      <w:pPr>
        <w:tabs>
          <w:tab w:val="num" w:pos="1701"/>
        </w:tabs>
        <w:ind w:left="1701" w:firstLine="0"/>
      </w:pPr>
    </w:lvl>
    <w:lvl w:ilvl="7">
      <w:start w:val="1"/>
      <w:numFmt w:val="none"/>
      <w:lvlRestart w:val="0"/>
      <w:pStyle w:val="TableIndentFull7"/>
      <w:suff w:val="nothing"/>
      <w:lvlText w:val=""/>
      <w:lvlJc w:val="left"/>
      <w:pPr>
        <w:tabs>
          <w:tab w:val="num" w:pos="1984"/>
        </w:tabs>
        <w:ind w:left="1984" w:firstLine="0"/>
      </w:pPr>
    </w:lvl>
    <w:lvl w:ilvl="8">
      <w:start w:val="1"/>
      <w:numFmt w:val="none"/>
      <w:lvlRestart w:val="0"/>
      <w:pStyle w:val="TableIndentFull8"/>
      <w:suff w:val="nothing"/>
      <w:lvlText w:val=""/>
      <w:lvlJc w:val="left"/>
      <w:pPr>
        <w:tabs>
          <w:tab w:val="num" w:pos="2268"/>
        </w:tabs>
        <w:ind w:left="2268" w:firstLine="0"/>
      </w:pPr>
    </w:lvl>
  </w:abstractNum>
  <w:abstractNum w:abstractNumId="19" w15:restartNumberingAfterBreak="0">
    <w:nsid w:val="0D442B7F"/>
    <w:multiLevelType w:val="multilevel"/>
    <w:tmpl w:val="481CD816"/>
    <w:lvl w:ilvl="0">
      <w:start w:val="1"/>
      <w:numFmt w:val="decimal"/>
      <w:pStyle w:val="NumberedList1"/>
      <w:lvlText w:val="%1)"/>
      <w:lvlJc w:val="left"/>
      <w:pPr>
        <w:tabs>
          <w:tab w:val="num" w:pos="850"/>
        </w:tabs>
        <w:ind w:left="850" w:hanging="425"/>
      </w:pPr>
    </w:lvl>
    <w:lvl w:ilvl="1">
      <w:start w:val="1"/>
      <w:numFmt w:val="decimal"/>
      <w:pStyle w:val="NumberedList11"/>
      <w:lvlText w:val="%2)"/>
      <w:lvlJc w:val="left"/>
      <w:pPr>
        <w:tabs>
          <w:tab w:val="num" w:pos="850"/>
        </w:tabs>
        <w:ind w:left="850" w:hanging="425"/>
      </w:pPr>
    </w:lvl>
    <w:lvl w:ilvl="2">
      <w:start w:val="1"/>
      <w:numFmt w:val="decimal"/>
      <w:pStyle w:val="NumberedList12"/>
      <w:lvlText w:val="%3)"/>
      <w:lvlJc w:val="left"/>
      <w:pPr>
        <w:tabs>
          <w:tab w:val="num" w:pos="1276"/>
        </w:tabs>
        <w:ind w:left="1276" w:hanging="426"/>
      </w:pPr>
    </w:lvl>
    <w:lvl w:ilvl="3">
      <w:start w:val="1"/>
      <w:numFmt w:val="decimal"/>
      <w:pStyle w:val="NumberedList13"/>
      <w:lvlText w:val="%4)"/>
      <w:lvlJc w:val="left"/>
      <w:pPr>
        <w:tabs>
          <w:tab w:val="num" w:pos="1701"/>
        </w:tabs>
        <w:ind w:left="1701" w:hanging="425"/>
      </w:pPr>
    </w:lvl>
    <w:lvl w:ilvl="4">
      <w:start w:val="1"/>
      <w:numFmt w:val="decimal"/>
      <w:pStyle w:val="NumberedList14"/>
      <w:lvlText w:val="%5)"/>
      <w:lvlJc w:val="left"/>
      <w:pPr>
        <w:tabs>
          <w:tab w:val="num" w:pos="2126"/>
        </w:tabs>
        <w:ind w:left="2126" w:hanging="425"/>
      </w:pPr>
    </w:lvl>
    <w:lvl w:ilvl="5">
      <w:start w:val="1"/>
      <w:numFmt w:val="decimal"/>
      <w:pStyle w:val="NumberedList15"/>
      <w:lvlText w:val="%6)"/>
      <w:lvlJc w:val="left"/>
      <w:pPr>
        <w:tabs>
          <w:tab w:val="num" w:pos="2551"/>
        </w:tabs>
        <w:ind w:left="2551" w:hanging="425"/>
      </w:pPr>
    </w:lvl>
    <w:lvl w:ilvl="6">
      <w:start w:val="1"/>
      <w:numFmt w:val="decimal"/>
      <w:pStyle w:val="NumberedList16"/>
      <w:lvlText w:val="%7)"/>
      <w:lvlJc w:val="left"/>
      <w:pPr>
        <w:tabs>
          <w:tab w:val="num" w:pos="2976"/>
        </w:tabs>
        <w:ind w:left="2976" w:hanging="425"/>
      </w:pPr>
    </w:lvl>
    <w:lvl w:ilvl="7">
      <w:start w:val="1"/>
      <w:numFmt w:val="decimal"/>
      <w:pStyle w:val="NumberedList17"/>
      <w:lvlText w:val="%8)"/>
      <w:lvlJc w:val="left"/>
      <w:pPr>
        <w:tabs>
          <w:tab w:val="num" w:pos="3402"/>
        </w:tabs>
        <w:ind w:left="3402" w:hanging="426"/>
      </w:pPr>
    </w:lvl>
    <w:lvl w:ilvl="8">
      <w:start w:val="1"/>
      <w:numFmt w:val="decimal"/>
      <w:pStyle w:val="NumberedList18"/>
      <w:lvlText w:val="%9)"/>
      <w:lvlJc w:val="left"/>
      <w:pPr>
        <w:tabs>
          <w:tab w:val="num" w:pos="3827"/>
        </w:tabs>
        <w:ind w:left="3827" w:hanging="425"/>
      </w:pPr>
    </w:lvl>
  </w:abstractNum>
  <w:abstractNum w:abstractNumId="20" w15:restartNumberingAfterBreak="0">
    <w:nsid w:val="0E99271A"/>
    <w:multiLevelType w:val="multilevel"/>
    <w:tmpl w:val="9F2005D2"/>
    <w:lvl w:ilvl="0">
      <w:start w:val="12"/>
      <w:numFmt w:val="decimal"/>
      <w:lvlText w:val="%1."/>
      <w:lvlJc w:val="left"/>
      <w:pPr>
        <w:ind w:left="567" w:hanging="567"/>
      </w:pPr>
      <w:rPr>
        <w:rFonts w:ascii="Calibri" w:eastAsia="Times New Roman" w:hAnsi="Calibri" w:cs="Arial" w:hint="default"/>
      </w:rPr>
    </w:lvl>
    <w:lvl w:ilvl="1">
      <w:start w:val="1"/>
      <w:numFmt w:val="lowerLetter"/>
      <w:lvlText w:val="(%2)"/>
      <w:lvlJc w:val="left"/>
      <w:pPr>
        <w:ind w:left="1134" w:hanging="567"/>
      </w:pPr>
      <w:rPr>
        <w:rFonts w:hint="default"/>
        <w:color w:val="auto"/>
      </w:rPr>
    </w:lvl>
    <w:lvl w:ilvl="2">
      <w:start w:val="1"/>
      <w:numFmt w:val="lowerLetter"/>
      <w:lvlText w:val="(%3)"/>
      <w:lvlJc w:val="left"/>
      <w:pPr>
        <w:ind w:left="1701" w:hanging="567"/>
      </w:pPr>
      <w:rPr>
        <w:rFonts w:asciiTheme="minorHAnsi" w:eastAsia="Times New Roman" w:hAnsiTheme="minorHAnsi" w:cstheme="minorHAnsi"/>
        <w:color w:val="E36C0A" w:themeColor="accent6" w:themeShade="BF"/>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1" w15:restartNumberingAfterBreak="0">
    <w:nsid w:val="138A47C4"/>
    <w:multiLevelType w:val="hybridMultilevel"/>
    <w:tmpl w:val="93442E24"/>
    <w:lvl w:ilvl="0" w:tplc="6DA4C09A">
      <w:start w:val="1"/>
      <w:numFmt w:val="lowerLetter"/>
      <w:lvlText w:val="(%1)"/>
      <w:lvlJc w:val="left"/>
      <w:pPr>
        <w:ind w:left="927" w:hanging="360"/>
      </w:pPr>
      <w:rPr>
        <w:rFonts w:asciiTheme="minorHAnsi" w:eastAsia="Times New Roman" w:hAnsiTheme="minorHAnsi" w:cstheme="minorHAnsi"/>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2" w15:restartNumberingAfterBreak="0">
    <w:nsid w:val="13C51C10"/>
    <w:multiLevelType w:val="hybridMultilevel"/>
    <w:tmpl w:val="EDA6AA86"/>
    <w:lvl w:ilvl="0" w:tplc="78E699B2">
      <w:start w:val="1"/>
      <w:numFmt w:val="lowerLetter"/>
      <w:lvlText w:val="(%1)"/>
      <w:lvlJc w:val="left"/>
      <w:pPr>
        <w:ind w:left="1794" w:hanging="360"/>
      </w:pPr>
      <w:rPr>
        <w:rFonts w:ascii="Arial" w:eastAsia="Times New Roman" w:hAnsi="Arial" w:cs="Arial"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14D26230"/>
    <w:multiLevelType w:val="hybridMultilevel"/>
    <w:tmpl w:val="6E18F35C"/>
    <w:lvl w:ilvl="0" w:tplc="0C09000F">
      <w:start w:val="1"/>
      <w:numFmt w:val="decimal"/>
      <w:lvlText w:val="%1."/>
      <w:lvlJc w:val="left"/>
      <w:pPr>
        <w:ind w:left="720" w:hanging="360"/>
      </w:pPr>
      <w:rPr>
        <w:rFonts w:hint="default"/>
      </w:rPr>
    </w:lvl>
    <w:lvl w:ilvl="1" w:tplc="9EEC4D56">
      <w:start w:val="1"/>
      <w:numFmt w:val="lowerLetter"/>
      <w:lvlText w:val="(%2)"/>
      <w:lvlJc w:val="left"/>
      <w:pPr>
        <w:ind w:left="927" w:hanging="360"/>
      </w:pPr>
      <w:rPr>
        <w:rFonts w:ascii="Arial" w:hAnsi="Arial" w:cs="Arial" w:hint="default"/>
        <w:color w:val="000000" w:themeColor="text1"/>
      </w:rPr>
    </w:lvl>
    <w:lvl w:ilvl="2" w:tplc="0C09001B">
      <w:start w:val="1"/>
      <w:numFmt w:val="lowerRoman"/>
      <w:lvlText w:val="%3."/>
      <w:lvlJc w:val="right"/>
      <w:pPr>
        <w:ind w:left="1172" w:hanging="180"/>
      </w:pPr>
    </w:lvl>
    <w:lvl w:ilvl="3" w:tplc="0C09000F">
      <w:start w:val="1"/>
      <w:numFmt w:val="decimal"/>
      <w:lvlText w:val="%4."/>
      <w:lvlJc w:val="left"/>
      <w:pPr>
        <w:ind w:left="2880" w:hanging="360"/>
      </w:pPr>
    </w:lvl>
    <w:lvl w:ilvl="4" w:tplc="99362F54">
      <w:start w:val="74"/>
      <w:numFmt w:val="bullet"/>
      <w:lvlText w:val=""/>
      <w:lvlJc w:val="left"/>
      <w:pPr>
        <w:ind w:left="3600" w:hanging="360"/>
      </w:pPr>
      <w:rPr>
        <w:rFonts w:ascii="Symbol" w:eastAsia="Times New Roman" w:hAnsi="Symbol" w:cs="Arial" w:hint="default"/>
      </w:r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15EB19A5"/>
    <w:multiLevelType w:val="hybridMultilevel"/>
    <w:tmpl w:val="A31863CC"/>
    <w:lvl w:ilvl="0" w:tplc="101ED52C">
      <w:start w:val="1"/>
      <w:numFmt w:val="lowerRoman"/>
      <w:lvlText w:val="(%1)"/>
      <w:lvlJc w:val="left"/>
      <w:pPr>
        <w:ind w:left="1800" w:hanging="360"/>
      </w:pPr>
      <w:rPr>
        <w:rFonts w:hint="default"/>
        <w:color w:val="auto"/>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16394261"/>
    <w:multiLevelType w:val="hybridMultilevel"/>
    <w:tmpl w:val="D17639FA"/>
    <w:lvl w:ilvl="0" w:tplc="DAFCA54E">
      <w:start w:val="1"/>
      <w:numFmt w:val="lowerLetter"/>
      <w:lvlText w:val="(%1)"/>
      <w:lvlJc w:val="left"/>
      <w:pPr>
        <w:ind w:left="1080" w:hanging="360"/>
      </w:pPr>
      <w:rPr>
        <w:rFonts w:hint="default"/>
      </w:rPr>
    </w:lvl>
    <w:lvl w:ilvl="1" w:tplc="02A838B8">
      <w:start w:val="1"/>
      <w:numFmt w:val="lowerRoman"/>
      <w:lvlText w:val="(%2)"/>
      <w:lvlJc w:val="left"/>
      <w:pPr>
        <w:ind w:left="1800" w:hanging="360"/>
      </w:pPr>
      <w:rPr>
        <w:rFonts w:hint="default"/>
      </w:r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6" w15:restartNumberingAfterBreak="0">
    <w:nsid w:val="17F9588D"/>
    <w:multiLevelType w:val="hybridMultilevel"/>
    <w:tmpl w:val="45ECE18E"/>
    <w:lvl w:ilvl="0" w:tplc="C8A29672">
      <w:start w:val="1"/>
      <w:numFmt w:val="lowerLetter"/>
      <w:lvlText w:val="%1)"/>
      <w:lvlJc w:val="left"/>
      <w:pPr>
        <w:ind w:left="1074" w:hanging="360"/>
      </w:pPr>
      <w:rPr>
        <w:b w:val="0"/>
      </w:rPr>
    </w:lvl>
    <w:lvl w:ilvl="1" w:tplc="F2D8F6AC">
      <w:start w:val="1"/>
      <w:numFmt w:val="lowerLetter"/>
      <w:lvlText w:val="(%2)"/>
      <w:lvlJc w:val="left"/>
      <w:pPr>
        <w:ind w:left="1794" w:hanging="360"/>
      </w:pPr>
      <w:rPr>
        <w:rFonts w:asciiTheme="minorHAnsi" w:eastAsia="Times New Roman" w:hAnsiTheme="minorHAnsi" w:cstheme="minorHAnsi" w:hint="default"/>
      </w:rPr>
    </w:lvl>
    <w:lvl w:ilvl="2" w:tplc="02A838B8">
      <w:start w:val="1"/>
      <w:numFmt w:val="lowerRoman"/>
      <w:lvlText w:val="(%3)"/>
      <w:lvlJc w:val="left"/>
      <w:pPr>
        <w:ind w:left="2514" w:hanging="180"/>
      </w:pPr>
      <w:rPr>
        <w:rFonts w:hint="default"/>
      </w:rPr>
    </w:lvl>
    <w:lvl w:ilvl="3" w:tplc="C8A61BE8">
      <w:start w:val="1"/>
      <w:numFmt w:val="lowerRoman"/>
      <w:lvlText w:val="(%4)"/>
      <w:lvlJc w:val="left"/>
      <w:pPr>
        <w:ind w:left="3669" w:hanging="795"/>
      </w:pPr>
      <w:rPr>
        <w:rFonts w:asciiTheme="minorHAnsi" w:eastAsia="Times New Roman" w:hAnsiTheme="minorHAnsi" w:cstheme="minorHAnsi"/>
      </w:rPr>
    </w:lvl>
    <w:lvl w:ilvl="4" w:tplc="0C090019" w:tentative="1">
      <w:start w:val="1"/>
      <w:numFmt w:val="lowerLetter"/>
      <w:lvlText w:val="%5."/>
      <w:lvlJc w:val="left"/>
      <w:pPr>
        <w:ind w:left="3954" w:hanging="360"/>
      </w:pPr>
    </w:lvl>
    <w:lvl w:ilvl="5" w:tplc="0C09001B" w:tentative="1">
      <w:start w:val="1"/>
      <w:numFmt w:val="lowerRoman"/>
      <w:lvlText w:val="%6."/>
      <w:lvlJc w:val="right"/>
      <w:pPr>
        <w:ind w:left="4674" w:hanging="180"/>
      </w:pPr>
    </w:lvl>
    <w:lvl w:ilvl="6" w:tplc="0C09000F" w:tentative="1">
      <w:start w:val="1"/>
      <w:numFmt w:val="decimal"/>
      <w:lvlText w:val="%7."/>
      <w:lvlJc w:val="left"/>
      <w:pPr>
        <w:ind w:left="5394" w:hanging="360"/>
      </w:pPr>
    </w:lvl>
    <w:lvl w:ilvl="7" w:tplc="0C090019" w:tentative="1">
      <w:start w:val="1"/>
      <w:numFmt w:val="lowerLetter"/>
      <w:lvlText w:val="%8."/>
      <w:lvlJc w:val="left"/>
      <w:pPr>
        <w:ind w:left="6114" w:hanging="360"/>
      </w:pPr>
    </w:lvl>
    <w:lvl w:ilvl="8" w:tplc="0C09001B" w:tentative="1">
      <w:start w:val="1"/>
      <w:numFmt w:val="lowerRoman"/>
      <w:lvlText w:val="%9."/>
      <w:lvlJc w:val="right"/>
      <w:pPr>
        <w:ind w:left="6834" w:hanging="180"/>
      </w:pPr>
    </w:lvl>
  </w:abstractNum>
  <w:abstractNum w:abstractNumId="27" w15:restartNumberingAfterBreak="0">
    <w:nsid w:val="18327664"/>
    <w:multiLevelType w:val="multilevel"/>
    <w:tmpl w:val="3338791E"/>
    <w:lvl w:ilvl="0">
      <w:start w:val="1"/>
      <w:numFmt w:val="decimal"/>
      <w:pStyle w:val="NumberLevel1"/>
      <w:lvlText w:val="%1."/>
      <w:lvlJc w:val="left"/>
      <w:pPr>
        <w:tabs>
          <w:tab w:val="num" w:pos="709"/>
        </w:tabs>
        <w:ind w:left="0" w:hanging="709"/>
      </w:pPr>
      <w:rPr>
        <w:rFonts w:hint="default"/>
        <w:sz w:val="20"/>
      </w:rPr>
    </w:lvl>
    <w:lvl w:ilvl="1">
      <w:start w:val="1"/>
      <w:numFmt w:val="decimal"/>
      <w:pStyle w:val="NumberLevel2"/>
      <w:lvlText w:val="%1.%2."/>
      <w:lvlJc w:val="left"/>
      <w:pPr>
        <w:tabs>
          <w:tab w:val="num" w:pos="709"/>
        </w:tabs>
        <w:ind w:left="0" w:hanging="709"/>
      </w:pPr>
      <w:rPr>
        <w:rFonts w:hint="default"/>
        <w:sz w:val="20"/>
      </w:rPr>
    </w:lvl>
    <w:lvl w:ilvl="2">
      <w:start w:val="1"/>
      <w:numFmt w:val="decimal"/>
      <w:pStyle w:val="NumberLevel3"/>
      <w:lvlText w:val="%1.%2.%3."/>
      <w:lvlJc w:val="left"/>
      <w:pPr>
        <w:tabs>
          <w:tab w:val="num" w:pos="709"/>
        </w:tabs>
        <w:ind w:left="0" w:hanging="709"/>
      </w:pPr>
      <w:rPr>
        <w:rFonts w:hint="default"/>
        <w:sz w:val="20"/>
      </w:rPr>
    </w:lvl>
    <w:lvl w:ilvl="3">
      <w:start w:val="1"/>
      <w:numFmt w:val="lowerLetter"/>
      <w:pStyle w:val="NumberLevel4"/>
      <w:lvlText w:val="%4."/>
      <w:lvlJc w:val="left"/>
      <w:pPr>
        <w:tabs>
          <w:tab w:val="num" w:pos="709"/>
        </w:tabs>
        <w:ind w:left="425" w:hanging="425"/>
      </w:pPr>
      <w:rPr>
        <w:rFonts w:hint="default"/>
      </w:rPr>
    </w:lvl>
    <w:lvl w:ilvl="4">
      <w:start w:val="1"/>
      <w:numFmt w:val="bullet"/>
      <w:pStyle w:val="NumberLevel5"/>
      <w:lvlText w:val=""/>
      <w:lvlJc w:val="left"/>
      <w:pPr>
        <w:tabs>
          <w:tab w:val="num" w:pos="709"/>
        </w:tabs>
        <w:ind w:left="425" w:hanging="425"/>
      </w:pPr>
      <w:rPr>
        <w:rFonts w:ascii="Symbol" w:hAnsi="Symbol" w:hint="default"/>
        <w:b w:val="0"/>
        <w:i w:val="0"/>
        <w:color w:val="auto"/>
      </w:rPr>
    </w:lvl>
    <w:lvl w:ilvl="5">
      <w:start w:val="1"/>
      <w:numFmt w:val="bullet"/>
      <w:pStyle w:val="NumberLevel6"/>
      <w:lvlText w:val="–"/>
      <w:lvlJc w:val="left"/>
      <w:pPr>
        <w:tabs>
          <w:tab w:val="num" w:pos="1418"/>
        </w:tabs>
        <w:ind w:left="851" w:hanging="426"/>
      </w:pPr>
      <w:rPr>
        <w:rFonts w:hint="default"/>
        <w:b w:val="0"/>
        <w:i w:val="0"/>
      </w:rPr>
    </w:lvl>
    <w:lvl w:ilvl="6">
      <w:start w:val="1"/>
      <w:numFmt w:val="bullet"/>
      <w:pStyle w:val="NumberLevel7"/>
      <w:lvlText w:val="–"/>
      <w:lvlJc w:val="left"/>
      <w:pPr>
        <w:tabs>
          <w:tab w:val="num" w:pos="1843"/>
        </w:tabs>
        <w:ind w:left="1276" w:hanging="425"/>
      </w:pPr>
      <w:rPr>
        <w:rFonts w:hint="default"/>
        <w:b w:val="0"/>
        <w:i w:val="0"/>
      </w:rPr>
    </w:lvl>
    <w:lvl w:ilvl="7">
      <w:start w:val="1"/>
      <w:numFmt w:val="bullet"/>
      <w:pStyle w:val="NumberLevel8"/>
      <w:lvlText w:val="–"/>
      <w:lvlJc w:val="left"/>
      <w:pPr>
        <w:tabs>
          <w:tab w:val="num" w:pos="2410"/>
        </w:tabs>
        <w:ind w:left="1701" w:hanging="425"/>
      </w:pPr>
      <w:rPr>
        <w:rFonts w:hint="default"/>
        <w:b w:val="0"/>
        <w:i w:val="0"/>
      </w:rPr>
    </w:lvl>
    <w:lvl w:ilvl="8">
      <w:start w:val="1"/>
      <w:numFmt w:val="bullet"/>
      <w:pStyle w:val="NumberLevel9"/>
      <w:lvlText w:val="–"/>
      <w:lvlJc w:val="left"/>
      <w:pPr>
        <w:tabs>
          <w:tab w:val="num" w:pos="2835"/>
        </w:tabs>
        <w:ind w:left="2126" w:hanging="425"/>
      </w:pPr>
      <w:rPr>
        <w:rFonts w:hint="default"/>
        <w:b w:val="0"/>
        <w:i w:val="0"/>
      </w:rPr>
    </w:lvl>
  </w:abstractNum>
  <w:abstractNum w:abstractNumId="28" w15:restartNumberingAfterBreak="0">
    <w:nsid w:val="1A3E03D9"/>
    <w:multiLevelType w:val="hybridMultilevel"/>
    <w:tmpl w:val="CFB62974"/>
    <w:lvl w:ilvl="0" w:tplc="4F74658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1ECC33A9"/>
    <w:multiLevelType w:val="multilevel"/>
    <w:tmpl w:val="C32E5AAE"/>
    <w:lvl w:ilvl="0">
      <w:start w:val="1"/>
      <w:numFmt w:val="decimal"/>
      <w:pStyle w:val="TableNumberedList1"/>
      <w:lvlText w:val="%1)"/>
      <w:lvlJc w:val="left"/>
      <w:pPr>
        <w:tabs>
          <w:tab w:val="num" w:pos="283"/>
        </w:tabs>
        <w:ind w:left="283" w:hanging="283"/>
      </w:pPr>
    </w:lvl>
    <w:lvl w:ilvl="1">
      <w:start w:val="1"/>
      <w:numFmt w:val="decimal"/>
      <w:pStyle w:val="TableNumberedList11"/>
      <w:lvlText w:val="%2)"/>
      <w:lvlJc w:val="left"/>
      <w:pPr>
        <w:tabs>
          <w:tab w:val="num" w:pos="283"/>
        </w:tabs>
        <w:ind w:left="283" w:hanging="283"/>
      </w:pPr>
    </w:lvl>
    <w:lvl w:ilvl="2">
      <w:start w:val="1"/>
      <w:numFmt w:val="decimal"/>
      <w:pStyle w:val="TableNumberedList12"/>
      <w:lvlText w:val="%3)"/>
      <w:lvlJc w:val="left"/>
      <w:pPr>
        <w:tabs>
          <w:tab w:val="num" w:pos="567"/>
        </w:tabs>
        <w:ind w:left="567" w:hanging="284"/>
      </w:pPr>
    </w:lvl>
    <w:lvl w:ilvl="3">
      <w:start w:val="1"/>
      <w:numFmt w:val="decimal"/>
      <w:pStyle w:val="TableNumberedList13"/>
      <w:lvlText w:val="%4)"/>
      <w:lvlJc w:val="left"/>
      <w:pPr>
        <w:tabs>
          <w:tab w:val="num" w:pos="850"/>
        </w:tabs>
        <w:ind w:left="850" w:hanging="283"/>
      </w:pPr>
    </w:lvl>
    <w:lvl w:ilvl="4">
      <w:start w:val="1"/>
      <w:numFmt w:val="decimal"/>
      <w:pStyle w:val="TableNumberedList14"/>
      <w:lvlText w:val="%5)"/>
      <w:lvlJc w:val="left"/>
      <w:pPr>
        <w:tabs>
          <w:tab w:val="num" w:pos="1134"/>
        </w:tabs>
        <w:ind w:left="1134" w:hanging="284"/>
      </w:pPr>
    </w:lvl>
    <w:lvl w:ilvl="5">
      <w:start w:val="1"/>
      <w:numFmt w:val="decimal"/>
      <w:pStyle w:val="TableNumberedList15"/>
      <w:lvlText w:val="%6)"/>
      <w:lvlJc w:val="left"/>
      <w:pPr>
        <w:tabs>
          <w:tab w:val="num" w:pos="1417"/>
        </w:tabs>
        <w:ind w:left="1417" w:hanging="283"/>
      </w:pPr>
    </w:lvl>
    <w:lvl w:ilvl="6">
      <w:start w:val="1"/>
      <w:numFmt w:val="decimal"/>
      <w:pStyle w:val="TableNumberedList16"/>
      <w:lvlText w:val="%7)"/>
      <w:lvlJc w:val="left"/>
      <w:pPr>
        <w:tabs>
          <w:tab w:val="num" w:pos="1701"/>
        </w:tabs>
        <w:ind w:left="1701" w:hanging="284"/>
      </w:pPr>
    </w:lvl>
    <w:lvl w:ilvl="7">
      <w:start w:val="1"/>
      <w:numFmt w:val="decimal"/>
      <w:pStyle w:val="TableNumberedList17"/>
      <w:lvlText w:val="%8)"/>
      <w:lvlJc w:val="left"/>
      <w:pPr>
        <w:tabs>
          <w:tab w:val="num" w:pos="1984"/>
        </w:tabs>
        <w:ind w:left="1984" w:hanging="283"/>
      </w:pPr>
    </w:lvl>
    <w:lvl w:ilvl="8">
      <w:start w:val="1"/>
      <w:numFmt w:val="decimal"/>
      <w:pStyle w:val="TableNumberedList18"/>
      <w:lvlText w:val="%9)"/>
      <w:lvlJc w:val="left"/>
      <w:pPr>
        <w:tabs>
          <w:tab w:val="num" w:pos="2268"/>
        </w:tabs>
        <w:ind w:left="2268" w:hanging="284"/>
      </w:pPr>
    </w:lvl>
  </w:abstractNum>
  <w:abstractNum w:abstractNumId="30" w15:restartNumberingAfterBreak="0">
    <w:nsid w:val="21310B71"/>
    <w:multiLevelType w:val="multilevel"/>
    <w:tmpl w:val="7CF40368"/>
    <w:lvl w:ilvl="0">
      <w:start w:val="1"/>
      <w:numFmt w:val="bullet"/>
      <w:pStyle w:val="TableDot"/>
      <w:lvlText w:val=""/>
      <w:lvlJc w:val="left"/>
      <w:pPr>
        <w:tabs>
          <w:tab w:val="num" w:pos="283"/>
        </w:tabs>
        <w:ind w:left="283" w:hanging="283"/>
      </w:pPr>
      <w:rPr>
        <w:rFonts w:ascii="Symbol" w:hAnsi="Symbol" w:hint="default"/>
        <w:b/>
        <w:i w:val="0"/>
        <w:color w:val="auto"/>
      </w:rPr>
    </w:lvl>
    <w:lvl w:ilvl="1">
      <w:start w:val="1"/>
      <w:numFmt w:val="bullet"/>
      <w:pStyle w:val="TableDot1"/>
      <w:lvlText w:val=""/>
      <w:lvlJc w:val="left"/>
      <w:pPr>
        <w:tabs>
          <w:tab w:val="num" w:pos="283"/>
        </w:tabs>
        <w:ind w:left="283" w:hanging="283"/>
      </w:pPr>
      <w:rPr>
        <w:rFonts w:ascii="Symbol" w:hAnsi="Symbol" w:hint="default"/>
        <w:b/>
        <w:i w:val="0"/>
        <w:color w:val="auto"/>
      </w:rPr>
    </w:lvl>
    <w:lvl w:ilvl="2">
      <w:start w:val="1"/>
      <w:numFmt w:val="bullet"/>
      <w:pStyle w:val="TableDashEn1"/>
      <w:lvlText w:val="–"/>
      <w:lvlJc w:val="left"/>
      <w:pPr>
        <w:tabs>
          <w:tab w:val="num" w:pos="567"/>
        </w:tabs>
        <w:ind w:left="567" w:hanging="284"/>
      </w:pPr>
      <w:rPr>
        <w:rFonts w:hint="default"/>
        <w:b w:val="0"/>
        <w:i w:val="0"/>
      </w:rPr>
    </w:lvl>
    <w:lvl w:ilvl="3">
      <w:start w:val="1"/>
      <w:numFmt w:val="bullet"/>
      <w:pStyle w:val="TableDashEn2"/>
      <w:lvlText w:val="–"/>
      <w:lvlJc w:val="left"/>
      <w:pPr>
        <w:tabs>
          <w:tab w:val="num" w:pos="1134"/>
        </w:tabs>
        <w:ind w:left="1134" w:hanging="284"/>
      </w:pPr>
      <w:rPr>
        <w:rFonts w:hint="default"/>
        <w:b w:val="0"/>
        <w:i w:val="0"/>
      </w:rPr>
    </w:lvl>
    <w:lvl w:ilvl="4">
      <w:start w:val="1"/>
      <w:numFmt w:val="bullet"/>
      <w:pStyle w:val="TableDashEn3"/>
      <w:lvlText w:val="–"/>
      <w:lvlJc w:val="left"/>
      <w:pPr>
        <w:tabs>
          <w:tab w:val="num" w:pos="1417"/>
        </w:tabs>
        <w:ind w:left="1417" w:hanging="283"/>
      </w:pPr>
      <w:rPr>
        <w:rFonts w:hint="default"/>
        <w:b w:val="0"/>
        <w:i w:val="0"/>
      </w:rPr>
    </w:lvl>
    <w:lvl w:ilvl="5">
      <w:start w:val="1"/>
      <w:numFmt w:val="bullet"/>
      <w:pStyle w:val="TableDashEn4"/>
      <w:lvlText w:val="–"/>
      <w:lvlJc w:val="left"/>
      <w:pPr>
        <w:tabs>
          <w:tab w:val="num" w:pos="1701"/>
        </w:tabs>
        <w:ind w:left="1701" w:hanging="284"/>
      </w:pPr>
      <w:rPr>
        <w:rFonts w:hint="default"/>
        <w:b w:val="0"/>
        <w:i w:val="0"/>
      </w:rPr>
    </w:lvl>
    <w:lvl w:ilvl="6">
      <w:start w:val="1"/>
      <w:numFmt w:val="bullet"/>
      <w:pStyle w:val="TableDashEn5"/>
      <w:lvlText w:val="–"/>
      <w:lvlJc w:val="left"/>
      <w:pPr>
        <w:tabs>
          <w:tab w:val="num" w:pos="1984"/>
        </w:tabs>
        <w:ind w:left="1984" w:hanging="283"/>
      </w:pPr>
      <w:rPr>
        <w:rFonts w:hint="default"/>
        <w:b w:val="0"/>
        <w:i w:val="0"/>
      </w:rPr>
    </w:lvl>
    <w:lvl w:ilvl="7">
      <w:start w:val="1"/>
      <w:numFmt w:val="bullet"/>
      <w:pStyle w:val="TableDashEn6"/>
      <w:lvlText w:val="–"/>
      <w:lvlJc w:val="left"/>
      <w:pPr>
        <w:tabs>
          <w:tab w:val="num" w:pos="2268"/>
        </w:tabs>
        <w:ind w:left="2268" w:hanging="284"/>
      </w:pPr>
      <w:rPr>
        <w:rFonts w:hint="default"/>
        <w:b w:val="0"/>
        <w:i w:val="0"/>
      </w:rPr>
    </w:lvl>
    <w:lvl w:ilvl="8">
      <w:start w:val="1"/>
      <w:numFmt w:val="bullet"/>
      <w:pStyle w:val="TableDashEn7"/>
      <w:lvlText w:val="–"/>
      <w:lvlJc w:val="left"/>
      <w:pPr>
        <w:tabs>
          <w:tab w:val="num" w:pos="2551"/>
        </w:tabs>
        <w:ind w:left="2551" w:hanging="283"/>
      </w:pPr>
      <w:rPr>
        <w:rFonts w:hint="default"/>
        <w:b w:val="0"/>
        <w:i w:val="0"/>
      </w:rPr>
    </w:lvl>
  </w:abstractNum>
  <w:abstractNum w:abstractNumId="31" w15:restartNumberingAfterBreak="0">
    <w:nsid w:val="22B242CC"/>
    <w:multiLevelType w:val="multilevel"/>
    <w:tmpl w:val="E60E4706"/>
    <w:lvl w:ilvl="0">
      <w:start w:val="1"/>
      <w:numFmt w:val="none"/>
      <w:lvlRestart w:val="0"/>
      <w:pStyle w:val="IndentHanging"/>
      <w:suff w:val="nothing"/>
      <w:lvlText w:val=""/>
      <w:lvlJc w:val="left"/>
      <w:pPr>
        <w:tabs>
          <w:tab w:val="num" w:pos="850"/>
        </w:tabs>
        <w:ind w:left="850" w:hanging="425"/>
      </w:pPr>
    </w:lvl>
    <w:lvl w:ilvl="1">
      <w:start w:val="1"/>
      <w:numFmt w:val="none"/>
      <w:lvlRestart w:val="0"/>
      <w:pStyle w:val="IndentHanging1"/>
      <w:suff w:val="nothing"/>
      <w:lvlText w:val=""/>
      <w:lvlJc w:val="left"/>
      <w:pPr>
        <w:tabs>
          <w:tab w:val="num" w:pos="850"/>
        </w:tabs>
        <w:ind w:left="850" w:hanging="425"/>
      </w:pPr>
    </w:lvl>
    <w:lvl w:ilvl="2">
      <w:start w:val="1"/>
      <w:numFmt w:val="none"/>
      <w:lvlRestart w:val="0"/>
      <w:pStyle w:val="IndentHanging2"/>
      <w:suff w:val="nothing"/>
      <w:lvlText w:val=""/>
      <w:lvlJc w:val="left"/>
      <w:pPr>
        <w:tabs>
          <w:tab w:val="num" w:pos="1276"/>
        </w:tabs>
        <w:ind w:left="1276" w:hanging="426"/>
      </w:pPr>
    </w:lvl>
    <w:lvl w:ilvl="3">
      <w:start w:val="1"/>
      <w:numFmt w:val="none"/>
      <w:lvlRestart w:val="0"/>
      <w:pStyle w:val="IndentHanging3"/>
      <w:suff w:val="nothing"/>
      <w:lvlText w:val=""/>
      <w:lvlJc w:val="left"/>
      <w:pPr>
        <w:tabs>
          <w:tab w:val="num" w:pos="1701"/>
        </w:tabs>
        <w:ind w:left="1701" w:hanging="425"/>
      </w:pPr>
    </w:lvl>
    <w:lvl w:ilvl="4">
      <w:start w:val="1"/>
      <w:numFmt w:val="none"/>
      <w:lvlRestart w:val="0"/>
      <w:pStyle w:val="IndentHanging4"/>
      <w:suff w:val="nothing"/>
      <w:lvlText w:val=""/>
      <w:lvlJc w:val="left"/>
      <w:pPr>
        <w:tabs>
          <w:tab w:val="num" w:pos="2126"/>
        </w:tabs>
        <w:ind w:left="2126" w:hanging="425"/>
      </w:pPr>
    </w:lvl>
    <w:lvl w:ilvl="5">
      <w:start w:val="1"/>
      <w:numFmt w:val="none"/>
      <w:lvlRestart w:val="0"/>
      <w:pStyle w:val="IndentHanging5"/>
      <w:suff w:val="nothing"/>
      <w:lvlText w:val=""/>
      <w:lvlJc w:val="left"/>
      <w:pPr>
        <w:tabs>
          <w:tab w:val="num" w:pos="2551"/>
        </w:tabs>
        <w:ind w:left="2551" w:hanging="425"/>
      </w:pPr>
    </w:lvl>
    <w:lvl w:ilvl="6">
      <w:start w:val="1"/>
      <w:numFmt w:val="none"/>
      <w:lvlRestart w:val="0"/>
      <w:pStyle w:val="IndentHanging6"/>
      <w:suff w:val="nothing"/>
      <w:lvlText w:val=""/>
      <w:lvlJc w:val="left"/>
      <w:pPr>
        <w:tabs>
          <w:tab w:val="num" w:pos="2976"/>
        </w:tabs>
        <w:ind w:left="2976" w:hanging="425"/>
      </w:pPr>
    </w:lvl>
    <w:lvl w:ilvl="7">
      <w:start w:val="1"/>
      <w:numFmt w:val="none"/>
      <w:lvlRestart w:val="0"/>
      <w:pStyle w:val="IndentHanging7"/>
      <w:suff w:val="nothing"/>
      <w:lvlText w:val=""/>
      <w:lvlJc w:val="left"/>
      <w:pPr>
        <w:tabs>
          <w:tab w:val="num" w:pos="3402"/>
        </w:tabs>
        <w:ind w:left="3402" w:hanging="426"/>
      </w:pPr>
    </w:lvl>
    <w:lvl w:ilvl="8">
      <w:start w:val="1"/>
      <w:numFmt w:val="none"/>
      <w:lvlRestart w:val="0"/>
      <w:pStyle w:val="IndentHanging8"/>
      <w:suff w:val="nothing"/>
      <w:lvlText w:val=""/>
      <w:lvlJc w:val="left"/>
      <w:pPr>
        <w:tabs>
          <w:tab w:val="num" w:pos="3827"/>
        </w:tabs>
        <w:ind w:left="3827" w:hanging="425"/>
      </w:pPr>
    </w:lvl>
  </w:abstractNum>
  <w:abstractNum w:abstractNumId="32" w15:restartNumberingAfterBreak="0">
    <w:nsid w:val="265B1B49"/>
    <w:multiLevelType w:val="multilevel"/>
    <w:tmpl w:val="55B093F8"/>
    <w:lvl w:ilvl="0">
      <w:start w:val="1"/>
      <w:numFmt w:val="none"/>
      <w:lvlRestart w:val="0"/>
      <w:pStyle w:val="Quotation"/>
      <w:suff w:val="nothing"/>
      <w:lvlText w:val=""/>
      <w:lvlJc w:val="left"/>
      <w:pPr>
        <w:tabs>
          <w:tab w:val="num" w:pos="425"/>
        </w:tabs>
        <w:ind w:left="425" w:firstLine="0"/>
      </w:pPr>
    </w:lvl>
    <w:lvl w:ilvl="1">
      <w:start w:val="1"/>
      <w:numFmt w:val="none"/>
      <w:lvlRestart w:val="0"/>
      <w:pStyle w:val="Quotation1"/>
      <w:suff w:val="nothing"/>
      <w:lvlText w:val=""/>
      <w:lvlJc w:val="left"/>
      <w:pPr>
        <w:tabs>
          <w:tab w:val="num" w:pos="425"/>
        </w:tabs>
        <w:ind w:left="425" w:firstLine="0"/>
      </w:pPr>
    </w:lvl>
    <w:lvl w:ilvl="2">
      <w:start w:val="1"/>
      <w:numFmt w:val="none"/>
      <w:lvlRestart w:val="0"/>
      <w:pStyle w:val="Quotation2"/>
      <w:suff w:val="nothing"/>
      <w:lvlText w:val=""/>
      <w:lvlJc w:val="left"/>
      <w:pPr>
        <w:tabs>
          <w:tab w:val="num" w:pos="850"/>
        </w:tabs>
        <w:ind w:left="850" w:firstLine="0"/>
      </w:pPr>
    </w:lvl>
    <w:lvl w:ilvl="3">
      <w:start w:val="1"/>
      <w:numFmt w:val="none"/>
      <w:lvlRestart w:val="0"/>
      <w:pStyle w:val="Quotation3"/>
      <w:suff w:val="nothing"/>
      <w:lvlText w:val=""/>
      <w:lvlJc w:val="left"/>
      <w:pPr>
        <w:tabs>
          <w:tab w:val="num" w:pos="1276"/>
        </w:tabs>
        <w:ind w:left="1276" w:firstLine="0"/>
      </w:pPr>
    </w:lvl>
    <w:lvl w:ilvl="4">
      <w:start w:val="1"/>
      <w:numFmt w:val="none"/>
      <w:lvlRestart w:val="0"/>
      <w:pStyle w:val="Quotation4"/>
      <w:suff w:val="nothing"/>
      <w:lvlText w:val=""/>
      <w:lvlJc w:val="left"/>
      <w:pPr>
        <w:tabs>
          <w:tab w:val="num" w:pos="1701"/>
        </w:tabs>
        <w:ind w:left="1701" w:firstLine="0"/>
      </w:pPr>
    </w:lvl>
    <w:lvl w:ilvl="5">
      <w:start w:val="1"/>
      <w:numFmt w:val="none"/>
      <w:lvlRestart w:val="0"/>
      <w:pStyle w:val="Quotation5"/>
      <w:suff w:val="nothing"/>
      <w:lvlText w:val=""/>
      <w:lvlJc w:val="left"/>
      <w:pPr>
        <w:tabs>
          <w:tab w:val="num" w:pos="2126"/>
        </w:tabs>
        <w:ind w:left="2126" w:firstLine="0"/>
      </w:pPr>
    </w:lvl>
    <w:lvl w:ilvl="6">
      <w:start w:val="1"/>
      <w:numFmt w:val="none"/>
      <w:lvlRestart w:val="0"/>
      <w:pStyle w:val="Quotation6"/>
      <w:suff w:val="nothing"/>
      <w:lvlText w:val=""/>
      <w:lvlJc w:val="left"/>
      <w:pPr>
        <w:tabs>
          <w:tab w:val="num" w:pos="2551"/>
        </w:tabs>
        <w:ind w:left="2551" w:firstLine="0"/>
      </w:pPr>
    </w:lvl>
    <w:lvl w:ilvl="7">
      <w:start w:val="1"/>
      <w:numFmt w:val="none"/>
      <w:lvlRestart w:val="0"/>
      <w:pStyle w:val="Quotation7"/>
      <w:suff w:val="nothing"/>
      <w:lvlText w:val=""/>
      <w:lvlJc w:val="left"/>
      <w:pPr>
        <w:tabs>
          <w:tab w:val="num" w:pos="2976"/>
        </w:tabs>
        <w:ind w:left="2976" w:firstLine="0"/>
      </w:pPr>
    </w:lvl>
    <w:lvl w:ilvl="8">
      <w:start w:val="1"/>
      <w:numFmt w:val="none"/>
      <w:lvlRestart w:val="0"/>
      <w:pStyle w:val="Quotation8"/>
      <w:suff w:val="nothing"/>
      <w:lvlText w:val=""/>
      <w:lvlJc w:val="left"/>
      <w:pPr>
        <w:tabs>
          <w:tab w:val="num" w:pos="3402"/>
        </w:tabs>
        <w:ind w:left="3402" w:firstLine="0"/>
      </w:pPr>
    </w:lvl>
  </w:abstractNum>
  <w:abstractNum w:abstractNumId="33" w15:restartNumberingAfterBreak="0">
    <w:nsid w:val="268D289A"/>
    <w:multiLevelType w:val="hybridMultilevel"/>
    <w:tmpl w:val="4978D4D0"/>
    <w:lvl w:ilvl="0" w:tplc="0C09000F">
      <w:start w:val="1"/>
      <w:numFmt w:val="decimal"/>
      <w:lvlText w:val="%1."/>
      <w:lvlJc w:val="left"/>
      <w:pPr>
        <w:ind w:left="720" w:hanging="360"/>
      </w:pPr>
      <w:rPr>
        <w:rFonts w:hint="default"/>
      </w:rPr>
    </w:lvl>
    <w:lvl w:ilvl="1" w:tplc="B71888A6">
      <w:start w:val="1"/>
      <w:numFmt w:val="lowerLetter"/>
      <w:lvlText w:val="(%2)"/>
      <w:lvlJc w:val="left"/>
      <w:pPr>
        <w:ind w:left="1440" w:hanging="360"/>
      </w:pPr>
      <w:rPr>
        <w:rFonts w:ascii="Arial" w:eastAsia="Times New Roman" w:hAnsi="Arial" w:cs="Arial"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27F063F2"/>
    <w:multiLevelType w:val="hybridMultilevel"/>
    <w:tmpl w:val="6FD25BB2"/>
    <w:lvl w:ilvl="0" w:tplc="37D44CF2">
      <w:start w:val="1"/>
      <w:numFmt w:val="lowerLetter"/>
      <w:lvlText w:val="(%1)"/>
      <w:lvlJc w:val="left"/>
      <w:pPr>
        <w:ind w:left="927" w:hanging="360"/>
      </w:pPr>
      <w:rPr>
        <w:rFonts w:ascii="Arial" w:eastAsia="Times New Roman" w:hAnsi="Arial" w:cs="Arial" w:hint="default"/>
      </w:rPr>
    </w:lvl>
    <w:lvl w:ilvl="1" w:tplc="0C090019" w:tentative="1">
      <w:start w:val="1"/>
      <w:numFmt w:val="lowerLetter"/>
      <w:lvlText w:val="%2."/>
      <w:lvlJc w:val="left"/>
      <w:pPr>
        <w:ind w:left="573" w:hanging="360"/>
      </w:pPr>
    </w:lvl>
    <w:lvl w:ilvl="2" w:tplc="0C09001B" w:tentative="1">
      <w:start w:val="1"/>
      <w:numFmt w:val="lowerRoman"/>
      <w:lvlText w:val="%3."/>
      <w:lvlJc w:val="right"/>
      <w:pPr>
        <w:ind w:left="1293" w:hanging="180"/>
      </w:pPr>
    </w:lvl>
    <w:lvl w:ilvl="3" w:tplc="0C09000F" w:tentative="1">
      <w:start w:val="1"/>
      <w:numFmt w:val="decimal"/>
      <w:lvlText w:val="%4."/>
      <w:lvlJc w:val="left"/>
      <w:pPr>
        <w:ind w:left="2013" w:hanging="360"/>
      </w:pPr>
    </w:lvl>
    <w:lvl w:ilvl="4" w:tplc="0C090019" w:tentative="1">
      <w:start w:val="1"/>
      <w:numFmt w:val="lowerLetter"/>
      <w:lvlText w:val="%5."/>
      <w:lvlJc w:val="left"/>
      <w:pPr>
        <w:ind w:left="2733" w:hanging="360"/>
      </w:pPr>
    </w:lvl>
    <w:lvl w:ilvl="5" w:tplc="0C09001B" w:tentative="1">
      <w:start w:val="1"/>
      <w:numFmt w:val="lowerRoman"/>
      <w:lvlText w:val="%6."/>
      <w:lvlJc w:val="right"/>
      <w:pPr>
        <w:ind w:left="3453" w:hanging="180"/>
      </w:pPr>
    </w:lvl>
    <w:lvl w:ilvl="6" w:tplc="0C09000F" w:tentative="1">
      <w:start w:val="1"/>
      <w:numFmt w:val="decimal"/>
      <w:lvlText w:val="%7."/>
      <w:lvlJc w:val="left"/>
      <w:pPr>
        <w:ind w:left="4173" w:hanging="360"/>
      </w:pPr>
    </w:lvl>
    <w:lvl w:ilvl="7" w:tplc="0C090019" w:tentative="1">
      <w:start w:val="1"/>
      <w:numFmt w:val="lowerLetter"/>
      <w:lvlText w:val="%8."/>
      <w:lvlJc w:val="left"/>
      <w:pPr>
        <w:ind w:left="4893" w:hanging="360"/>
      </w:pPr>
    </w:lvl>
    <w:lvl w:ilvl="8" w:tplc="0C09001B" w:tentative="1">
      <w:start w:val="1"/>
      <w:numFmt w:val="lowerRoman"/>
      <w:lvlText w:val="%9."/>
      <w:lvlJc w:val="right"/>
      <w:pPr>
        <w:ind w:left="5613" w:hanging="180"/>
      </w:pPr>
    </w:lvl>
  </w:abstractNum>
  <w:abstractNum w:abstractNumId="35" w15:restartNumberingAfterBreak="0">
    <w:nsid w:val="28934A6B"/>
    <w:multiLevelType w:val="multilevel"/>
    <w:tmpl w:val="8034DBC8"/>
    <w:lvl w:ilvl="0">
      <w:start w:val="1"/>
      <w:numFmt w:val="bullet"/>
      <w:lvlText w:val=""/>
      <w:lvlJc w:val="left"/>
      <w:pPr>
        <w:tabs>
          <w:tab w:val="num" w:pos="425"/>
        </w:tabs>
        <w:ind w:left="425" w:hanging="425"/>
      </w:pPr>
      <w:rPr>
        <w:rFonts w:ascii="Symbol" w:hAnsi="Symbol" w:hint="default"/>
        <w:b/>
        <w:i w:val="0"/>
      </w:rPr>
    </w:lvl>
    <w:lvl w:ilvl="1">
      <w:start w:val="1"/>
      <w:numFmt w:val="bullet"/>
      <w:pStyle w:val="Dot1"/>
      <w:lvlText w:val=""/>
      <w:lvlJc w:val="left"/>
      <w:pPr>
        <w:tabs>
          <w:tab w:val="num" w:pos="425"/>
        </w:tabs>
        <w:ind w:left="425" w:hanging="425"/>
      </w:pPr>
      <w:rPr>
        <w:rFonts w:ascii="Symbol" w:hAnsi="Symbol" w:hint="default"/>
        <w:b/>
        <w:i w:val="0"/>
      </w:rPr>
    </w:lvl>
    <w:lvl w:ilvl="2">
      <w:start w:val="1"/>
      <w:numFmt w:val="bullet"/>
      <w:lvlText w:val="–"/>
      <w:lvlJc w:val="left"/>
      <w:pPr>
        <w:tabs>
          <w:tab w:val="num" w:pos="850"/>
        </w:tabs>
        <w:ind w:left="850" w:hanging="425"/>
      </w:pPr>
      <w:rPr>
        <w:rFonts w:hint="default"/>
        <w:b w:val="0"/>
        <w:i w:val="0"/>
      </w:rPr>
    </w:lvl>
    <w:lvl w:ilvl="3">
      <w:start w:val="1"/>
      <w:numFmt w:val="bullet"/>
      <w:lvlText w:val="–"/>
      <w:lvlJc w:val="left"/>
      <w:pPr>
        <w:tabs>
          <w:tab w:val="num" w:pos="1276"/>
        </w:tabs>
        <w:ind w:left="1276" w:hanging="426"/>
      </w:pPr>
      <w:rPr>
        <w:rFonts w:hint="default"/>
        <w:b w:val="0"/>
        <w:i w:val="0"/>
      </w:rPr>
    </w:lvl>
    <w:lvl w:ilvl="4">
      <w:start w:val="1"/>
      <w:numFmt w:val="bullet"/>
      <w:lvlText w:val="–"/>
      <w:lvlJc w:val="left"/>
      <w:pPr>
        <w:tabs>
          <w:tab w:val="num" w:pos="1701"/>
        </w:tabs>
        <w:ind w:left="1701" w:hanging="425"/>
      </w:pPr>
      <w:rPr>
        <w:rFonts w:hint="default"/>
        <w:b w:val="0"/>
        <w:i w:val="0"/>
      </w:rPr>
    </w:lvl>
    <w:lvl w:ilvl="5">
      <w:start w:val="1"/>
      <w:numFmt w:val="bullet"/>
      <w:lvlText w:val="–"/>
      <w:lvlJc w:val="left"/>
      <w:pPr>
        <w:tabs>
          <w:tab w:val="num" w:pos="2126"/>
        </w:tabs>
        <w:ind w:left="2126" w:hanging="425"/>
      </w:pPr>
      <w:rPr>
        <w:rFonts w:hint="default"/>
        <w:b w:val="0"/>
        <w:i w:val="0"/>
      </w:rPr>
    </w:lvl>
    <w:lvl w:ilvl="6">
      <w:start w:val="1"/>
      <w:numFmt w:val="bullet"/>
      <w:lvlText w:val="–"/>
      <w:lvlJc w:val="left"/>
      <w:pPr>
        <w:tabs>
          <w:tab w:val="num" w:pos="2551"/>
        </w:tabs>
        <w:ind w:left="2551" w:hanging="425"/>
      </w:pPr>
      <w:rPr>
        <w:rFonts w:hint="default"/>
        <w:b w:val="0"/>
        <w:i w:val="0"/>
      </w:rPr>
    </w:lvl>
    <w:lvl w:ilvl="7">
      <w:start w:val="1"/>
      <w:numFmt w:val="bullet"/>
      <w:lvlText w:val="–"/>
      <w:lvlJc w:val="left"/>
      <w:pPr>
        <w:tabs>
          <w:tab w:val="num" w:pos="2976"/>
        </w:tabs>
        <w:ind w:left="2976" w:hanging="425"/>
      </w:pPr>
      <w:rPr>
        <w:rFonts w:hint="default"/>
        <w:b w:val="0"/>
        <w:i w:val="0"/>
      </w:rPr>
    </w:lvl>
    <w:lvl w:ilvl="8">
      <w:start w:val="1"/>
      <w:numFmt w:val="bullet"/>
      <w:lvlText w:val="–"/>
      <w:lvlJc w:val="left"/>
      <w:pPr>
        <w:tabs>
          <w:tab w:val="num" w:pos="3402"/>
        </w:tabs>
        <w:ind w:left="3402" w:hanging="426"/>
      </w:pPr>
      <w:rPr>
        <w:rFonts w:hint="default"/>
        <w:b w:val="0"/>
        <w:i w:val="0"/>
      </w:rPr>
    </w:lvl>
  </w:abstractNum>
  <w:abstractNum w:abstractNumId="36" w15:restartNumberingAfterBreak="0">
    <w:nsid w:val="297A625E"/>
    <w:multiLevelType w:val="multilevel"/>
    <w:tmpl w:val="4412DE6C"/>
    <w:lvl w:ilvl="0">
      <w:start w:val="1"/>
      <w:numFmt w:val="none"/>
      <w:lvlRestart w:val="0"/>
      <w:pStyle w:val="TableIndentHanging"/>
      <w:suff w:val="nothing"/>
      <w:lvlText w:val=""/>
      <w:lvlJc w:val="left"/>
      <w:pPr>
        <w:tabs>
          <w:tab w:val="num" w:pos="567"/>
        </w:tabs>
        <w:ind w:left="567" w:hanging="284"/>
      </w:pPr>
    </w:lvl>
    <w:lvl w:ilvl="1">
      <w:start w:val="1"/>
      <w:numFmt w:val="none"/>
      <w:lvlRestart w:val="0"/>
      <w:pStyle w:val="TableIndentHanging1"/>
      <w:suff w:val="nothing"/>
      <w:lvlText w:val=""/>
      <w:lvlJc w:val="left"/>
      <w:pPr>
        <w:tabs>
          <w:tab w:val="num" w:pos="567"/>
        </w:tabs>
        <w:ind w:left="567" w:hanging="284"/>
      </w:pPr>
    </w:lvl>
    <w:lvl w:ilvl="2">
      <w:start w:val="1"/>
      <w:numFmt w:val="none"/>
      <w:lvlRestart w:val="0"/>
      <w:pStyle w:val="TableIndentHanging2"/>
      <w:suff w:val="nothing"/>
      <w:lvlText w:val=""/>
      <w:lvlJc w:val="left"/>
      <w:pPr>
        <w:tabs>
          <w:tab w:val="num" w:pos="850"/>
        </w:tabs>
        <w:ind w:left="850" w:hanging="283"/>
      </w:pPr>
    </w:lvl>
    <w:lvl w:ilvl="3">
      <w:start w:val="1"/>
      <w:numFmt w:val="none"/>
      <w:lvlRestart w:val="0"/>
      <w:pStyle w:val="TableIndentHanging3"/>
      <w:suff w:val="nothing"/>
      <w:lvlText w:val=""/>
      <w:lvlJc w:val="left"/>
      <w:pPr>
        <w:tabs>
          <w:tab w:val="num" w:pos="1134"/>
        </w:tabs>
        <w:ind w:left="1134" w:hanging="284"/>
      </w:pPr>
    </w:lvl>
    <w:lvl w:ilvl="4">
      <w:start w:val="1"/>
      <w:numFmt w:val="none"/>
      <w:lvlRestart w:val="0"/>
      <w:pStyle w:val="TableIndentHanging4"/>
      <w:suff w:val="nothing"/>
      <w:lvlText w:val=""/>
      <w:lvlJc w:val="left"/>
      <w:pPr>
        <w:tabs>
          <w:tab w:val="num" w:pos="1417"/>
        </w:tabs>
        <w:ind w:left="1417" w:hanging="283"/>
      </w:pPr>
    </w:lvl>
    <w:lvl w:ilvl="5">
      <w:start w:val="1"/>
      <w:numFmt w:val="none"/>
      <w:lvlRestart w:val="0"/>
      <w:pStyle w:val="TableIndentHanging5"/>
      <w:suff w:val="nothing"/>
      <w:lvlText w:val=""/>
      <w:lvlJc w:val="left"/>
      <w:pPr>
        <w:tabs>
          <w:tab w:val="num" w:pos="1701"/>
        </w:tabs>
        <w:ind w:left="1701" w:hanging="284"/>
      </w:pPr>
    </w:lvl>
    <w:lvl w:ilvl="6">
      <w:start w:val="1"/>
      <w:numFmt w:val="none"/>
      <w:lvlRestart w:val="0"/>
      <w:pStyle w:val="TableIndentHanging6"/>
      <w:suff w:val="nothing"/>
      <w:lvlText w:val=""/>
      <w:lvlJc w:val="left"/>
      <w:pPr>
        <w:tabs>
          <w:tab w:val="num" w:pos="1984"/>
        </w:tabs>
        <w:ind w:left="1984" w:hanging="283"/>
      </w:pPr>
    </w:lvl>
    <w:lvl w:ilvl="7">
      <w:start w:val="1"/>
      <w:numFmt w:val="none"/>
      <w:lvlRestart w:val="0"/>
      <w:pStyle w:val="TableIndentHanging7"/>
      <w:suff w:val="nothing"/>
      <w:lvlText w:val=""/>
      <w:lvlJc w:val="left"/>
      <w:pPr>
        <w:tabs>
          <w:tab w:val="num" w:pos="2268"/>
        </w:tabs>
        <w:ind w:left="2268" w:hanging="284"/>
      </w:pPr>
    </w:lvl>
    <w:lvl w:ilvl="8">
      <w:start w:val="1"/>
      <w:numFmt w:val="none"/>
      <w:lvlRestart w:val="0"/>
      <w:pStyle w:val="TableIndentHanging8"/>
      <w:suff w:val="nothing"/>
      <w:lvlText w:val=""/>
      <w:lvlJc w:val="left"/>
      <w:pPr>
        <w:tabs>
          <w:tab w:val="num" w:pos="2551"/>
        </w:tabs>
        <w:ind w:left="2551" w:hanging="283"/>
      </w:pPr>
    </w:lvl>
  </w:abstractNum>
  <w:abstractNum w:abstractNumId="37" w15:restartNumberingAfterBreak="0">
    <w:nsid w:val="2AA3789A"/>
    <w:multiLevelType w:val="hybridMultilevel"/>
    <w:tmpl w:val="C82CF4C8"/>
    <w:lvl w:ilvl="0" w:tplc="259E73C8">
      <w:start w:val="1"/>
      <w:numFmt w:val="bullet"/>
      <w:pStyle w:val="Dotpoint"/>
      <w:lvlText w:val=""/>
      <w:lvlJc w:val="left"/>
      <w:pPr>
        <w:tabs>
          <w:tab w:val="num" w:pos="720"/>
        </w:tabs>
        <w:ind w:left="720" w:hanging="360"/>
      </w:pPr>
      <w:rPr>
        <w:rFonts w:ascii="Symbol" w:hAnsi="Symbol" w:hint="default"/>
      </w:rPr>
    </w:lvl>
    <w:lvl w:ilvl="1" w:tplc="0409000F">
      <w:start w:val="1"/>
      <w:numFmt w:val="decimal"/>
      <w:lvlText w:val="%2."/>
      <w:lvlJc w:val="left"/>
      <w:pPr>
        <w:tabs>
          <w:tab w:val="num" w:pos="1440"/>
        </w:tabs>
        <w:ind w:left="1440" w:hanging="360"/>
      </w:p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2B437040"/>
    <w:multiLevelType w:val="multilevel"/>
    <w:tmpl w:val="559A4844"/>
    <w:lvl w:ilvl="0">
      <w:start w:val="12"/>
      <w:numFmt w:val="decimal"/>
      <w:lvlText w:val="%1."/>
      <w:lvlJc w:val="left"/>
      <w:pPr>
        <w:ind w:left="567" w:hanging="567"/>
      </w:pPr>
      <w:rPr>
        <w:rFonts w:ascii="Calibri" w:eastAsia="Times New Roman" w:hAnsi="Calibri" w:cs="Arial" w:hint="default"/>
      </w:rPr>
    </w:lvl>
    <w:lvl w:ilvl="1">
      <w:start w:val="1"/>
      <w:numFmt w:val="lowerLetter"/>
      <w:lvlText w:val="(%2)"/>
      <w:lvlJc w:val="left"/>
      <w:pPr>
        <w:ind w:left="1134" w:hanging="567"/>
      </w:pPr>
      <w:rPr>
        <w:rFonts w:hint="default"/>
      </w:rPr>
    </w:lvl>
    <w:lvl w:ilvl="2">
      <w:start w:val="1"/>
      <w:numFmt w:val="lowerLetter"/>
      <w:lvlText w:val="(%3)"/>
      <w:lvlJc w:val="left"/>
      <w:pPr>
        <w:ind w:left="1134" w:hanging="567"/>
      </w:pPr>
      <w:rPr>
        <w:rFonts w:ascii="Arial" w:eastAsia="Times New Roman" w:hAnsi="Arial" w:cs="Arial"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9" w15:restartNumberingAfterBreak="0">
    <w:nsid w:val="2C0273BC"/>
    <w:multiLevelType w:val="multilevel"/>
    <w:tmpl w:val="58AAD830"/>
    <w:lvl w:ilvl="0">
      <w:start w:val="12"/>
      <w:numFmt w:val="decimal"/>
      <w:lvlText w:val="%1."/>
      <w:lvlJc w:val="left"/>
      <w:pPr>
        <w:ind w:left="567" w:hanging="567"/>
      </w:pPr>
      <w:rPr>
        <w:rFonts w:ascii="Calibri" w:eastAsia="Times New Roman" w:hAnsi="Calibri" w:cs="Arial" w:hint="default"/>
      </w:rPr>
    </w:lvl>
    <w:lvl w:ilvl="1">
      <w:start w:val="1"/>
      <w:numFmt w:val="lowerLetter"/>
      <w:lvlText w:val="(%2)"/>
      <w:lvlJc w:val="left"/>
      <w:pPr>
        <w:ind w:left="1134" w:hanging="567"/>
      </w:pPr>
      <w:rPr>
        <w:rFonts w:hint="default"/>
      </w:rPr>
    </w:lvl>
    <w:lvl w:ilvl="2">
      <w:start w:val="1"/>
      <w:numFmt w:val="lowerLetter"/>
      <w:lvlText w:val="(%3)"/>
      <w:lvlJc w:val="left"/>
      <w:pPr>
        <w:ind w:left="1701" w:hanging="567"/>
      </w:pPr>
      <w:rPr>
        <w:rFonts w:asciiTheme="minorHAnsi" w:eastAsia="Times New Roman" w:hAnsiTheme="minorHAnsi" w:cstheme="minorHAnsi"/>
        <w:color w:val="E36C0A" w:themeColor="accent6" w:themeShade="BF"/>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0" w15:restartNumberingAfterBreak="0">
    <w:nsid w:val="2F0639A8"/>
    <w:multiLevelType w:val="multilevel"/>
    <w:tmpl w:val="559A4844"/>
    <w:lvl w:ilvl="0">
      <w:start w:val="12"/>
      <w:numFmt w:val="decimal"/>
      <w:lvlText w:val="%1."/>
      <w:lvlJc w:val="left"/>
      <w:pPr>
        <w:ind w:left="567" w:hanging="567"/>
      </w:pPr>
      <w:rPr>
        <w:rFonts w:ascii="Calibri" w:eastAsia="Times New Roman" w:hAnsi="Calibri" w:cs="Arial" w:hint="default"/>
      </w:rPr>
    </w:lvl>
    <w:lvl w:ilvl="1">
      <w:start w:val="1"/>
      <w:numFmt w:val="lowerLetter"/>
      <w:lvlText w:val="(%2)"/>
      <w:lvlJc w:val="left"/>
      <w:pPr>
        <w:ind w:left="1134" w:hanging="567"/>
      </w:pPr>
      <w:rPr>
        <w:rFonts w:hint="default"/>
      </w:rPr>
    </w:lvl>
    <w:lvl w:ilvl="2">
      <w:start w:val="1"/>
      <w:numFmt w:val="lowerLetter"/>
      <w:lvlText w:val="(%3)"/>
      <w:lvlJc w:val="left"/>
      <w:pPr>
        <w:ind w:left="1701" w:hanging="567"/>
      </w:pPr>
      <w:rPr>
        <w:rFonts w:ascii="Arial" w:eastAsia="Times New Roman" w:hAnsi="Arial" w:cs="Arial"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1" w15:restartNumberingAfterBreak="0">
    <w:nsid w:val="2F3534CF"/>
    <w:multiLevelType w:val="multilevel"/>
    <w:tmpl w:val="17E03F5A"/>
    <w:lvl w:ilvl="0">
      <w:start w:val="1"/>
      <w:numFmt w:val="lowerLetter"/>
      <w:pStyle w:val="NumberedLista"/>
      <w:lvlText w:val="%1)"/>
      <w:lvlJc w:val="left"/>
      <w:pPr>
        <w:tabs>
          <w:tab w:val="num" w:pos="850"/>
        </w:tabs>
        <w:ind w:left="850" w:hanging="425"/>
      </w:pPr>
    </w:lvl>
    <w:lvl w:ilvl="1">
      <w:start w:val="1"/>
      <w:numFmt w:val="lowerLetter"/>
      <w:pStyle w:val="NumberedLista1"/>
      <w:lvlText w:val="%2)"/>
      <w:lvlJc w:val="left"/>
      <w:pPr>
        <w:tabs>
          <w:tab w:val="num" w:pos="850"/>
        </w:tabs>
        <w:ind w:left="850" w:hanging="425"/>
      </w:pPr>
    </w:lvl>
    <w:lvl w:ilvl="2">
      <w:start w:val="1"/>
      <w:numFmt w:val="lowerLetter"/>
      <w:pStyle w:val="NumberedLista2"/>
      <w:lvlText w:val="%3)"/>
      <w:lvlJc w:val="left"/>
      <w:pPr>
        <w:tabs>
          <w:tab w:val="num" w:pos="1276"/>
        </w:tabs>
        <w:ind w:left="1276" w:hanging="426"/>
      </w:pPr>
    </w:lvl>
    <w:lvl w:ilvl="3">
      <w:start w:val="1"/>
      <w:numFmt w:val="lowerLetter"/>
      <w:pStyle w:val="NumberedLista3"/>
      <w:lvlText w:val="%4)"/>
      <w:lvlJc w:val="left"/>
      <w:pPr>
        <w:tabs>
          <w:tab w:val="num" w:pos="1701"/>
        </w:tabs>
        <w:ind w:left="1701" w:hanging="425"/>
      </w:pPr>
    </w:lvl>
    <w:lvl w:ilvl="4">
      <w:start w:val="1"/>
      <w:numFmt w:val="lowerLetter"/>
      <w:pStyle w:val="NumberedLista4"/>
      <w:lvlText w:val="%5)"/>
      <w:lvlJc w:val="left"/>
      <w:pPr>
        <w:tabs>
          <w:tab w:val="num" w:pos="2126"/>
        </w:tabs>
        <w:ind w:left="2126" w:hanging="425"/>
      </w:pPr>
    </w:lvl>
    <w:lvl w:ilvl="5">
      <w:start w:val="1"/>
      <w:numFmt w:val="lowerLetter"/>
      <w:pStyle w:val="NumberedLista5"/>
      <w:lvlText w:val="%6)"/>
      <w:lvlJc w:val="left"/>
      <w:pPr>
        <w:tabs>
          <w:tab w:val="num" w:pos="2551"/>
        </w:tabs>
        <w:ind w:left="2551" w:hanging="425"/>
      </w:pPr>
    </w:lvl>
    <w:lvl w:ilvl="6">
      <w:start w:val="1"/>
      <w:numFmt w:val="lowerLetter"/>
      <w:pStyle w:val="NumberedLista6"/>
      <w:lvlText w:val="%7)"/>
      <w:lvlJc w:val="left"/>
      <w:pPr>
        <w:tabs>
          <w:tab w:val="num" w:pos="2976"/>
        </w:tabs>
        <w:ind w:left="2976" w:hanging="425"/>
      </w:pPr>
    </w:lvl>
    <w:lvl w:ilvl="7">
      <w:start w:val="1"/>
      <w:numFmt w:val="lowerLetter"/>
      <w:pStyle w:val="NumberedLista7"/>
      <w:lvlText w:val="%8)"/>
      <w:lvlJc w:val="left"/>
      <w:pPr>
        <w:tabs>
          <w:tab w:val="num" w:pos="3402"/>
        </w:tabs>
        <w:ind w:left="3402" w:hanging="426"/>
      </w:pPr>
    </w:lvl>
    <w:lvl w:ilvl="8">
      <w:start w:val="1"/>
      <w:numFmt w:val="lowerLetter"/>
      <w:pStyle w:val="NumberedLista8"/>
      <w:lvlText w:val="%9)"/>
      <w:lvlJc w:val="left"/>
      <w:pPr>
        <w:tabs>
          <w:tab w:val="num" w:pos="3827"/>
        </w:tabs>
        <w:ind w:left="3827" w:hanging="425"/>
      </w:pPr>
    </w:lvl>
  </w:abstractNum>
  <w:abstractNum w:abstractNumId="42" w15:restartNumberingAfterBreak="0">
    <w:nsid w:val="2FB57E5A"/>
    <w:multiLevelType w:val="hybridMultilevel"/>
    <w:tmpl w:val="9042A9CC"/>
    <w:lvl w:ilvl="0" w:tplc="F2D8F6AC">
      <w:start w:val="1"/>
      <w:numFmt w:val="lowerLetter"/>
      <w:lvlText w:val="(%1)"/>
      <w:lvlJc w:val="left"/>
      <w:pPr>
        <w:ind w:left="1794" w:hanging="360"/>
      </w:pPr>
      <w:rPr>
        <w:rFonts w:asciiTheme="minorHAnsi" w:eastAsia="Times New Roman" w:hAnsiTheme="minorHAnsi" w:cstheme="minorHAnsi"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2FCC4FEE"/>
    <w:multiLevelType w:val="multilevel"/>
    <w:tmpl w:val="0C09001D"/>
    <w:name w:val="AGSClaus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4" w15:restartNumberingAfterBreak="0">
    <w:nsid w:val="304F0E14"/>
    <w:multiLevelType w:val="hybridMultilevel"/>
    <w:tmpl w:val="A3E28E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319E2D04"/>
    <w:multiLevelType w:val="hybridMultilevel"/>
    <w:tmpl w:val="43B0318A"/>
    <w:lvl w:ilvl="0" w:tplc="9EEC4D56">
      <w:start w:val="1"/>
      <w:numFmt w:val="lowerLetter"/>
      <w:lvlText w:val="(%1)"/>
      <w:lvlJc w:val="left"/>
      <w:pPr>
        <w:ind w:left="927" w:hanging="360"/>
      </w:pPr>
      <w:rPr>
        <w:rFonts w:ascii="Arial" w:hAnsi="Arial" w:cs="Arial" w:hint="default"/>
        <w:color w:val="000000" w:themeColor="text1"/>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3328327D"/>
    <w:multiLevelType w:val="hybridMultilevel"/>
    <w:tmpl w:val="EB6422A4"/>
    <w:lvl w:ilvl="0" w:tplc="C8A29672">
      <w:start w:val="1"/>
      <w:numFmt w:val="lowerLetter"/>
      <w:lvlText w:val="%1)"/>
      <w:lvlJc w:val="left"/>
      <w:pPr>
        <w:ind w:left="1074" w:hanging="360"/>
      </w:pPr>
      <w:rPr>
        <w:b w:val="0"/>
      </w:rPr>
    </w:lvl>
    <w:lvl w:ilvl="1" w:tplc="F2D8F6AC">
      <w:start w:val="1"/>
      <w:numFmt w:val="lowerLetter"/>
      <w:lvlText w:val="(%2)"/>
      <w:lvlJc w:val="left"/>
      <w:pPr>
        <w:ind w:left="1794" w:hanging="360"/>
      </w:pPr>
      <w:rPr>
        <w:rFonts w:asciiTheme="minorHAnsi" w:eastAsia="Times New Roman" w:hAnsiTheme="minorHAnsi" w:cstheme="minorHAnsi" w:hint="default"/>
      </w:rPr>
    </w:lvl>
    <w:lvl w:ilvl="2" w:tplc="D97274B0">
      <w:start w:val="1"/>
      <w:numFmt w:val="lowerRoman"/>
      <w:lvlText w:val="(%3)"/>
      <w:lvlJc w:val="right"/>
      <w:pPr>
        <w:ind w:left="2514" w:hanging="180"/>
      </w:pPr>
      <w:rPr>
        <w:rFonts w:ascii="Arial" w:eastAsia="Times New Roman" w:hAnsi="Arial" w:cs="Arial"/>
      </w:rPr>
    </w:lvl>
    <w:lvl w:ilvl="3" w:tplc="C8A61BE8">
      <w:start w:val="1"/>
      <w:numFmt w:val="lowerRoman"/>
      <w:lvlText w:val="(%4)"/>
      <w:lvlJc w:val="left"/>
      <w:pPr>
        <w:ind w:left="3669" w:hanging="795"/>
      </w:pPr>
      <w:rPr>
        <w:rFonts w:asciiTheme="minorHAnsi" w:eastAsia="Times New Roman" w:hAnsiTheme="minorHAnsi" w:cstheme="minorHAnsi"/>
      </w:rPr>
    </w:lvl>
    <w:lvl w:ilvl="4" w:tplc="0C090019" w:tentative="1">
      <w:start w:val="1"/>
      <w:numFmt w:val="lowerLetter"/>
      <w:lvlText w:val="%5."/>
      <w:lvlJc w:val="left"/>
      <w:pPr>
        <w:ind w:left="3954" w:hanging="360"/>
      </w:pPr>
    </w:lvl>
    <w:lvl w:ilvl="5" w:tplc="0C09001B" w:tentative="1">
      <w:start w:val="1"/>
      <w:numFmt w:val="lowerRoman"/>
      <w:lvlText w:val="%6."/>
      <w:lvlJc w:val="right"/>
      <w:pPr>
        <w:ind w:left="4674" w:hanging="180"/>
      </w:pPr>
    </w:lvl>
    <w:lvl w:ilvl="6" w:tplc="0C09000F" w:tentative="1">
      <w:start w:val="1"/>
      <w:numFmt w:val="decimal"/>
      <w:lvlText w:val="%7."/>
      <w:lvlJc w:val="left"/>
      <w:pPr>
        <w:ind w:left="5394" w:hanging="360"/>
      </w:pPr>
    </w:lvl>
    <w:lvl w:ilvl="7" w:tplc="0C090019" w:tentative="1">
      <w:start w:val="1"/>
      <w:numFmt w:val="lowerLetter"/>
      <w:lvlText w:val="%8."/>
      <w:lvlJc w:val="left"/>
      <w:pPr>
        <w:ind w:left="6114" w:hanging="360"/>
      </w:pPr>
    </w:lvl>
    <w:lvl w:ilvl="8" w:tplc="0C09001B" w:tentative="1">
      <w:start w:val="1"/>
      <w:numFmt w:val="lowerRoman"/>
      <w:lvlText w:val="%9."/>
      <w:lvlJc w:val="right"/>
      <w:pPr>
        <w:ind w:left="6834" w:hanging="180"/>
      </w:pPr>
    </w:lvl>
  </w:abstractNum>
  <w:abstractNum w:abstractNumId="47" w15:restartNumberingAfterBreak="0">
    <w:nsid w:val="33C7069B"/>
    <w:multiLevelType w:val="multilevel"/>
    <w:tmpl w:val="0C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8" w15:restartNumberingAfterBreak="0">
    <w:nsid w:val="34FE2D42"/>
    <w:multiLevelType w:val="hybridMultilevel"/>
    <w:tmpl w:val="43B0318A"/>
    <w:lvl w:ilvl="0" w:tplc="9EEC4D56">
      <w:start w:val="1"/>
      <w:numFmt w:val="lowerLetter"/>
      <w:lvlText w:val="(%1)"/>
      <w:lvlJc w:val="left"/>
      <w:pPr>
        <w:ind w:left="927" w:hanging="360"/>
      </w:pPr>
      <w:rPr>
        <w:rFonts w:ascii="Arial" w:hAnsi="Arial" w:cs="Arial" w:hint="default"/>
        <w:color w:val="000000" w:themeColor="text1"/>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9" w15:restartNumberingAfterBreak="0">
    <w:nsid w:val="3810013C"/>
    <w:multiLevelType w:val="multilevel"/>
    <w:tmpl w:val="0C09001D"/>
    <w:name w:val="AGS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0" w15:restartNumberingAfterBreak="0">
    <w:nsid w:val="3820522E"/>
    <w:multiLevelType w:val="multilevel"/>
    <w:tmpl w:val="5806498E"/>
    <w:name w:val="AGSQuote"/>
    <w:lvl w:ilvl="0">
      <w:start w:val="1"/>
      <w:numFmt w:val="bullet"/>
      <w:pStyle w:val="DashEM1forOutlook"/>
      <w:lvlText w:val="—"/>
      <w:lvlJc w:val="left"/>
      <w:pPr>
        <w:tabs>
          <w:tab w:val="num" w:pos="1134"/>
        </w:tabs>
        <w:ind w:left="1134" w:hanging="425"/>
      </w:pPr>
      <w:rPr>
        <w:b/>
        <w:i w:val="0"/>
      </w:rPr>
    </w:lvl>
    <w:lvl w:ilvl="1">
      <w:start w:val="1"/>
      <w:numFmt w:val="bullet"/>
      <w:pStyle w:val="DashEM1forOutlook"/>
      <w:lvlText w:val="—"/>
      <w:lvlJc w:val="left"/>
      <w:pPr>
        <w:tabs>
          <w:tab w:val="num" w:pos="1134"/>
        </w:tabs>
        <w:ind w:left="1134" w:hanging="425"/>
      </w:pPr>
      <w:rPr>
        <w:b/>
        <w:i w:val="0"/>
      </w:rPr>
    </w:lvl>
    <w:lvl w:ilvl="2">
      <w:start w:val="1"/>
      <w:numFmt w:val="bullet"/>
      <w:pStyle w:val="DashEN1forOutlook"/>
      <w:lvlText w:val="–"/>
      <w:lvlJc w:val="left"/>
      <w:pPr>
        <w:tabs>
          <w:tab w:val="num" w:pos="1559"/>
        </w:tabs>
        <w:ind w:left="1559" w:hanging="425"/>
      </w:pPr>
      <w:rPr>
        <w:b w:val="0"/>
        <w:i w:val="0"/>
      </w:rPr>
    </w:lvl>
    <w:lvl w:ilvl="3">
      <w:start w:val="1"/>
      <w:numFmt w:val="bullet"/>
      <w:lvlText w:val="–"/>
      <w:lvlJc w:val="left"/>
      <w:pPr>
        <w:tabs>
          <w:tab w:val="num" w:pos="1985"/>
        </w:tabs>
        <w:ind w:left="1985" w:hanging="426"/>
      </w:pPr>
      <w:rPr>
        <w:b w:val="0"/>
        <w:i w:val="0"/>
      </w:rPr>
    </w:lvl>
    <w:lvl w:ilvl="4">
      <w:start w:val="1"/>
      <w:numFmt w:val="bullet"/>
      <w:lvlText w:val="–"/>
      <w:lvlJc w:val="left"/>
      <w:pPr>
        <w:tabs>
          <w:tab w:val="num" w:pos="2410"/>
        </w:tabs>
        <w:ind w:left="2410" w:hanging="425"/>
      </w:pPr>
      <w:rPr>
        <w:b w:val="0"/>
        <w:i w:val="0"/>
      </w:rPr>
    </w:lvl>
    <w:lvl w:ilvl="5">
      <w:start w:val="1"/>
      <w:numFmt w:val="bullet"/>
      <w:lvlText w:val="–"/>
      <w:lvlJc w:val="left"/>
      <w:pPr>
        <w:tabs>
          <w:tab w:val="num" w:pos="2835"/>
        </w:tabs>
        <w:ind w:left="2835" w:hanging="425"/>
      </w:pPr>
      <w:rPr>
        <w:b w:val="0"/>
        <w:i w:val="0"/>
      </w:rPr>
    </w:lvl>
    <w:lvl w:ilvl="6">
      <w:start w:val="1"/>
      <w:numFmt w:val="bullet"/>
      <w:lvlText w:val="–"/>
      <w:lvlJc w:val="left"/>
      <w:pPr>
        <w:tabs>
          <w:tab w:val="num" w:pos="3260"/>
        </w:tabs>
        <w:ind w:left="3260" w:hanging="425"/>
      </w:pPr>
      <w:rPr>
        <w:b w:val="0"/>
        <w:i w:val="0"/>
      </w:rPr>
    </w:lvl>
    <w:lvl w:ilvl="7">
      <w:start w:val="1"/>
      <w:numFmt w:val="bullet"/>
      <w:lvlText w:val="–"/>
      <w:lvlJc w:val="left"/>
      <w:pPr>
        <w:tabs>
          <w:tab w:val="num" w:pos="3686"/>
        </w:tabs>
        <w:ind w:left="3686" w:hanging="426"/>
      </w:pPr>
      <w:rPr>
        <w:b w:val="0"/>
        <w:i w:val="0"/>
      </w:rPr>
    </w:lvl>
    <w:lvl w:ilvl="8">
      <w:start w:val="1"/>
      <w:numFmt w:val="bullet"/>
      <w:lvlText w:val="–"/>
      <w:lvlJc w:val="left"/>
      <w:pPr>
        <w:tabs>
          <w:tab w:val="num" w:pos="4111"/>
        </w:tabs>
        <w:ind w:left="4111" w:hanging="425"/>
      </w:pPr>
      <w:rPr>
        <w:b w:val="0"/>
        <w:i w:val="0"/>
      </w:rPr>
    </w:lvl>
  </w:abstractNum>
  <w:abstractNum w:abstractNumId="51" w15:restartNumberingAfterBreak="0">
    <w:nsid w:val="39704DCC"/>
    <w:multiLevelType w:val="multilevel"/>
    <w:tmpl w:val="3EEC2CE2"/>
    <w:lvl w:ilvl="0">
      <w:start w:val="1"/>
      <w:numFmt w:val="upperLetter"/>
      <w:pStyle w:val="FWOheaderlevel1"/>
      <w:lvlText w:val="%1."/>
      <w:lvlJc w:val="left"/>
      <w:pPr>
        <w:ind w:left="567" w:hanging="567"/>
      </w:pPr>
      <w:rPr>
        <w:rFonts w:hint="default"/>
      </w:rPr>
    </w:lvl>
    <w:lvl w:ilvl="1">
      <w:start w:val="1"/>
      <w:numFmt w:val="decimal"/>
      <w:lvlRestart w:val="0"/>
      <w:pStyle w:val="FWOparagraphlevel1"/>
      <w:lvlText w:val="%2."/>
      <w:lvlJc w:val="left"/>
      <w:pPr>
        <w:ind w:left="567" w:hanging="567"/>
      </w:pPr>
      <w:rPr>
        <w:rFonts w:hint="default"/>
        <w:b w:val="0"/>
        <w:sz w:val="22"/>
        <w:szCs w:val="22"/>
      </w:rPr>
    </w:lvl>
    <w:lvl w:ilvl="2">
      <w:start w:val="1"/>
      <w:numFmt w:val="lowerLetter"/>
      <w:pStyle w:val="FWOparagraphlevel2"/>
      <w:lvlText w:val="(%3)"/>
      <w:lvlJc w:val="left"/>
      <w:pPr>
        <w:ind w:left="1134" w:hanging="567"/>
      </w:pPr>
      <w:rPr>
        <w:rFonts w:hint="default"/>
        <w:b w:val="0"/>
        <w:i w:val="0"/>
      </w:rPr>
    </w:lvl>
    <w:lvl w:ilvl="3">
      <w:start w:val="1"/>
      <w:numFmt w:val="lowerRoman"/>
      <w:pStyle w:val="FWOparagraphlevel3"/>
      <w:lvlText w:val="(%4)"/>
      <w:lvlJc w:val="left"/>
      <w:pPr>
        <w:ind w:left="1560" w:hanging="567"/>
      </w:pPr>
      <w:rPr>
        <w:rFonts w:hint="default"/>
        <w:i w:val="0"/>
      </w:rPr>
    </w:lvl>
    <w:lvl w:ilvl="4">
      <w:start w:val="1"/>
      <w:numFmt w:val="upperLetter"/>
      <w:pStyle w:val="FWOparagraphlevel4"/>
      <w:lvlText w:val="(%5)"/>
      <w:lvlJc w:val="left"/>
      <w:pPr>
        <w:ind w:left="2411" w:hanging="567"/>
      </w:pPr>
      <w:rPr>
        <w:rFonts w:ascii="Arial" w:eastAsia="Calibri" w:hAnsi="Arial" w:cs="Arial"/>
      </w:rPr>
    </w:lvl>
    <w:lvl w:ilvl="5">
      <w:start w:val="1"/>
      <w:numFmt w:val="none"/>
      <w:isLgl/>
      <w:lvlText w:val="(I)"/>
      <w:lvlJc w:val="left"/>
      <w:pPr>
        <w:ind w:left="3402" w:hanging="567"/>
      </w:pPr>
      <w:rPr>
        <w:rFonts w:hint="default"/>
      </w:rPr>
    </w:lvl>
    <w:lvl w:ilvl="6">
      <w:start w:val="1"/>
      <w:numFmt w:val="decimal"/>
      <w:isLgl/>
      <w:lvlText w:val="%1.%2.%3.%4.%5.%6.%7"/>
      <w:lvlJc w:val="left"/>
      <w:pPr>
        <w:ind w:left="3969" w:hanging="567"/>
      </w:pPr>
      <w:rPr>
        <w:rFonts w:hint="default"/>
      </w:rPr>
    </w:lvl>
    <w:lvl w:ilvl="7">
      <w:start w:val="1"/>
      <w:numFmt w:val="decimal"/>
      <w:isLgl/>
      <w:lvlText w:val="%1.%2.%3.%4.%5.%6.%7.%8"/>
      <w:lvlJc w:val="left"/>
      <w:pPr>
        <w:ind w:left="4536" w:hanging="567"/>
      </w:pPr>
      <w:rPr>
        <w:rFonts w:hint="default"/>
      </w:rPr>
    </w:lvl>
    <w:lvl w:ilvl="8">
      <w:start w:val="1"/>
      <w:numFmt w:val="decimal"/>
      <w:isLgl/>
      <w:lvlText w:val="%1.%2.%3.%4.%5.%6.%7.%8.%9"/>
      <w:lvlJc w:val="left"/>
      <w:pPr>
        <w:ind w:left="5103" w:hanging="567"/>
      </w:pPr>
      <w:rPr>
        <w:rFonts w:hint="default"/>
      </w:rPr>
    </w:lvl>
  </w:abstractNum>
  <w:abstractNum w:abstractNumId="52" w15:restartNumberingAfterBreak="0">
    <w:nsid w:val="3AAA4625"/>
    <w:multiLevelType w:val="hybridMultilevel"/>
    <w:tmpl w:val="45369340"/>
    <w:lvl w:ilvl="0" w:tplc="38F8E2B8">
      <w:start w:val="1"/>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3" w15:restartNumberingAfterBreak="0">
    <w:nsid w:val="3ADB1528"/>
    <w:multiLevelType w:val="hybridMultilevel"/>
    <w:tmpl w:val="9042A9CC"/>
    <w:lvl w:ilvl="0" w:tplc="F2D8F6AC">
      <w:start w:val="1"/>
      <w:numFmt w:val="lowerLetter"/>
      <w:lvlText w:val="(%1)"/>
      <w:lvlJc w:val="left"/>
      <w:pPr>
        <w:ind w:left="1794" w:hanging="360"/>
      </w:pPr>
      <w:rPr>
        <w:rFonts w:asciiTheme="minorHAnsi" w:eastAsia="Times New Roman" w:hAnsiTheme="minorHAnsi" w:cstheme="minorHAnsi"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 w15:restartNumberingAfterBreak="0">
    <w:nsid w:val="42A32D00"/>
    <w:multiLevelType w:val="multilevel"/>
    <w:tmpl w:val="0C09001D"/>
    <w:name w:val="AGSHL"/>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5" w15:restartNumberingAfterBreak="0">
    <w:nsid w:val="47E26C59"/>
    <w:multiLevelType w:val="hybridMultilevel"/>
    <w:tmpl w:val="AC52682A"/>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6" w15:restartNumberingAfterBreak="0">
    <w:nsid w:val="49980866"/>
    <w:multiLevelType w:val="hybridMultilevel"/>
    <w:tmpl w:val="769C9BA8"/>
    <w:lvl w:ilvl="0" w:tplc="0A4C886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15:restartNumberingAfterBreak="0">
    <w:nsid w:val="4A4D368A"/>
    <w:multiLevelType w:val="hybridMultilevel"/>
    <w:tmpl w:val="D27691D0"/>
    <w:lvl w:ilvl="0" w:tplc="42B8D7F8">
      <w:start w:val="1"/>
      <w:numFmt w:val="bullet"/>
      <w:lvlText w:val=""/>
      <w:lvlJc w:val="left"/>
      <w:pPr>
        <w:ind w:left="720" w:hanging="360"/>
      </w:pPr>
      <w:rPr>
        <w:rFonts w:ascii="Symbol" w:hAnsi="Symbol" w:hint="default"/>
        <w:sz w:val="20"/>
        <w:szCs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51D34873"/>
    <w:multiLevelType w:val="multilevel"/>
    <w:tmpl w:val="0C09001D"/>
    <w:name w:val="AGSTBDash"/>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9" w15:restartNumberingAfterBreak="0">
    <w:nsid w:val="52DB531B"/>
    <w:multiLevelType w:val="hybridMultilevel"/>
    <w:tmpl w:val="E76A655A"/>
    <w:lvl w:ilvl="0" w:tplc="02A838B8">
      <w:start w:val="1"/>
      <w:numFmt w:val="lowerRoman"/>
      <w:lvlText w:val="(%1)"/>
      <w:lvlJc w:val="left"/>
      <w:pPr>
        <w:ind w:left="2514"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0" w15:restartNumberingAfterBreak="0">
    <w:nsid w:val="552112C4"/>
    <w:multiLevelType w:val="multilevel"/>
    <w:tmpl w:val="0C09001D"/>
    <w:name w:val="AGSConfDash"/>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1" w15:restartNumberingAfterBreak="0">
    <w:nsid w:val="56FE28A4"/>
    <w:multiLevelType w:val="multilevel"/>
    <w:tmpl w:val="0C09001D"/>
    <w:name w:val="AGSPart"/>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2" w15:restartNumberingAfterBreak="0">
    <w:nsid w:val="579E03A0"/>
    <w:multiLevelType w:val="hybridMultilevel"/>
    <w:tmpl w:val="9200B66E"/>
    <w:lvl w:ilvl="0" w:tplc="0C09001B">
      <w:start w:val="1"/>
      <w:numFmt w:val="lowerRoman"/>
      <w:lvlText w:val="%1."/>
      <w:lvlJc w:val="right"/>
      <w:pPr>
        <w:ind w:left="1172"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3" w15:restartNumberingAfterBreak="0">
    <w:nsid w:val="58FC1307"/>
    <w:multiLevelType w:val="hybridMultilevel"/>
    <w:tmpl w:val="3EACB93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4" w15:restartNumberingAfterBreak="0">
    <w:nsid w:val="59166F2A"/>
    <w:multiLevelType w:val="hybridMultilevel"/>
    <w:tmpl w:val="9200B66E"/>
    <w:lvl w:ilvl="0" w:tplc="0C09001B">
      <w:start w:val="1"/>
      <w:numFmt w:val="lowerRoman"/>
      <w:lvlText w:val="%1."/>
      <w:lvlJc w:val="right"/>
      <w:pPr>
        <w:ind w:left="1172"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5" w15:restartNumberingAfterBreak="0">
    <w:nsid w:val="593D4A09"/>
    <w:multiLevelType w:val="hybridMultilevel"/>
    <w:tmpl w:val="64187880"/>
    <w:lvl w:ilvl="0" w:tplc="330CBB20">
      <w:start w:val="1"/>
      <w:numFmt w:val="lowerLetter"/>
      <w:lvlText w:val="(%1)"/>
      <w:lvlJc w:val="left"/>
      <w:pPr>
        <w:ind w:left="1794" w:hanging="360"/>
      </w:pPr>
      <w:rPr>
        <w:rFonts w:ascii="Arial" w:eastAsia="Times New Roma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6" w15:restartNumberingAfterBreak="0">
    <w:nsid w:val="5B063E43"/>
    <w:multiLevelType w:val="multilevel"/>
    <w:tmpl w:val="0C09001D"/>
    <w:name w:val="AGSQ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7" w15:restartNumberingAfterBreak="0">
    <w:nsid w:val="5B313BE6"/>
    <w:multiLevelType w:val="hybridMultilevel"/>
    <w:tmpl w:val="39189F76"/>
    <w:lvl w:ilvl="0" w:tplc="4F746582">
      <w:start w:val="1"/>
      <w:numFmt w:val="lowerLetter"/>
      <w:lvlText w:val="(%1)"/>
      <w:lvlJc w:val="left"/>
      <w:pPr>
        <w:ind w:left="720" w:hanging="360"/>
      </w:pPr>
      <w:rPr>
        <w:rFonts w:hint="default"/>
      </w:rPr>
    </w:lvl>
    <w:lvl w:ilvl="1" w:tplc="4F746582">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8" w15:restartNumberingAfterBreak="0">
    <w:nsid w:val="5C5318AD"/>
    <w:multiLevelType w:val="hybridMultilevel"/>
    <w:tmpl w:val="AF001C7C"/>
    <w:name w:val="AGSQuote2"/>
    <w:lvl w:ilvl="0" w:tplc="BCC20644">
      <w:start w:val="1"/>
      <w:numFmt w:val="bullet"/>
      <w:pStyle w:val="Dot1forOutlook"/>
      <w:lvlText w:val=""/>
      <w:lvlJc w:val="left"/>
      <w:pPr>
        <w:ind w:left="1429" w:hanging="360"/>
      </w:pPr>
      <w:rPr>
        <w:rFonts w:ascii="Symbol" w:hAnsi="Symbol" w:hint="default"/>
      </w:rPr>
    </w:lvl>
    <w:lvl w:ilvl="1" w:tplc="0C090003" w:tentative="1">
      <w:start w:val="1"/>
      <w:numFmt w:val="bullet"/>
      <w:lvlText w:val="o"/>
      <w:lvlJc w:val="left"/>
      <w:pPr>
        <w:ind w:left="2149" w:hanging="360"/>
      </w:pPr>
      <w:rPr>
        <w:rFonts w:ascii="Courier New" w:hAnsi="Courier New" w:cs="Courier New" w:hint="default"/>
      </w:rPr>
    </w:lvl>
    <w:lvl w:ilvl="2" w:tplc="0C090005" w:tentative="1">
      <w:start w:val="1"/>
      <w:numFmt w:val="bullet"/>
      <w:lvlText w:val=""/>
      <w:lvlJc w:val="left"/>
      <w:pPr>
        <w:ind w:left="2869" w:hanging="360"/>
      </w:pPr>
      <w:rPr>
        <w:rFonts w:ascii="Wingdings" w:hAnsi="Wingdings" w:hint="default"/>
      </w:rPr>
    </w:lvl>
    <w:lvl w:ilvl="3" w:tplc="0C090001" w:tentative="1">
      <w:start w:val="1"/>
      <w:numFmt w:val="bullet"/>
      <w:lvlText w:val=""/>
      <w:lvlJc w:val="left"/>
      <w:pPr>
        <w:ind w:left="3589" w:hanging="360"/>
      </w:pPr>
      <w:rPr>
        <w:rFonts w:ascii="Symbol" w:hAnsi="Symbol" w:hint="default"/>
      </w:rPr>
    </w:lvl>
    <w:lvl w:ilvl="4" w:tplc="0C090003" w:tentative="1">
      <w:start w:val="1"/>
      <w:numFmt w:val="bullet"/>
      <w:lvlText w:val="o"/>
      <w:lvlJc w:val="left"/>
      <w:pPr>
        <w:ind w:left="4309" w:hanging="360"/>
      </w:pPr>
      <w:rPr>
        <w:rFonts w:ascii="Courier New" w:hAnsi="Courier New" w:cs="Courier New" w:hint="default"/>
      </w:rPr>
    </w:lvl>
    <w:lvl w:ilvl="5" w:tplc="0C090005" w:tentative="1">
      <w:start w:val="1"/>
      <w:numFmt w:val="bullet"/>
      <w:lvlText w:val=""/>
      <w:lvlJc w:val="left"/>
      <w:pPr>
        <w:ind w:left="5029" w:hanging="360"/>
      </w:pPr>
      <w:rPr>
        <w:rFonts w:ascii="Wingdings" w:hAnsi="Wingdings" w:hint="default"/>
      </w:rPr>
    </w:lvl>
    <w:lvl w:ilvl="6" w:tplc="0C090001" w:tentative="1">
      <w:start w:val="1"/>
      <w:numFmt w:val="bullet"/>
      <w:lvlText w:val=""/>
      <w:lvlJc w:val="left"/>
      <w:pPr>
        <w:ind w:left="5749" w:hanging="360"/>
      </w:pPr>
      <w:rPr>
        <w:rFonts w:ascii="Symbol" w:hAnsi="Symbol" w:hint="default"/>
      </w:rPr>
    </w:lvl>
    <w:lvl w:ilvl="7" w:tplc="0C090003" w:tentative="1">
      <w:start w:val="1"/>
      <w:numFmt w:val="bullet"/>
      <w:lvlText w:val="o"/>
      <w:lvlJc w:val="left"/>
      <w:pPr>
        <w:ind w:left="6469" w:hanging="360"/>
      </w:pPr>
      <w:rPr>
        <w:rFonts w:ascii="Courier New" w:hAnsi="Courier New" w:cs="Courier New" w:hint="default"/>
      </w:rPr>
    </w:lvl>
    <w:lvl w:ilvl="8" w:tplc="0C090005" w:tentative="1">
      <w:start w:val="1"/>
      <w:numFmt w:val="bullet"/>
      <w:lvlText w:val=""/>
      <w:lvlJc w:val="left"/>
      <w:pPr>
        <w:ind w:left="7189" w:hanging="360"/>
      </w:pPr>
      <w:rPr>
        <w:rFonts w:ascii="Wingdings" w:hAnsi="Wingdings" w:hint="default"/>
      </w:rPr>
    </w:lvl>
  </w:abstractNum>
  <w:abstractNum w:abstractNumId="69" w15:restartNumberingAfterBreak="0">
    <w:nsid w:val="5E8D0E76"/>
    <w:multiLevelType w:val="hybridMultilevel"/>
    <w:tmpl w:val="E20A39F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0" w15:restartNumberingAfterBreak="0">
    <w:nsid w:val="5EA34BAB"/>
    <w:multiLevelType w:val="multilevel"/>
    <w:tmpl w:val="0C09001D"/>
    <w:name w:val="AGSADash"/>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1" w15:restartNumberingAfterBreak="0">
    <w:nsid w:val="60461F5E"/>
    <w:multiLevelType w:val="multilevel"/>
    <w:tmpl w:val="0C09001D"/>
    <w:name w:val="AGSPartie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2" w15:restartNumberingAfterBreak="0">
    <w:nsid w:val="63CF53DE"/>
    <w:multiLevelType w:val="multilevel"/>
    <w:tmpl w:val="0C09001D"/>
    <w:name w:val="AGSPara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3" w15:restartNumberingAfterBreak="0">
    <w:nsid w:val="63E50B9B"/>
    <w:multiLevelType w:val="multilevel"/>
    <w:tmpl w:val="0C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4" w15:restartNumberingAfterBreak="0">
    <w:nsid w:val="65443DFA"/>
    <w:multiLevelType w:val="hybridMultilevel"/>
    <w:tmpl w:val="D17639FA"/>
    <w:lvl w:ilvl="0" w:tplc="DAFCA54E">
      <w:start w:val="1"/>
      <w:numFmt w:val="lowerLetter"/>
      <w:lvlText w:val="(%1)"/>
      <w:lvlJc w:val="left"/>
      <w:pPr>
        <w:ind w:left="1080" w:hanging="360"/>
      </w:pPr>
      <w:rPr>
        <w:rFonts w:hint="default"/>
      </w:rPr>
    </w:lvl>
    <w:lvl w:ilvl="1" w:tplc="02A838B8">
      <w:start w:val="1"/>
      <w:numFmt w:val="lowerRoman"/>
      <w:lvlText w:val="(%2)"/>
      <w:lvlJc w:val="left"/>
      <w:pPr>
        <w:ind w:left="1800" w:hanging="360"/>
      </w:pPr>
      <w:rPr>
        <w:rFonts w:hint="default"/>
      </w:r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5" w15:restartNumberingAfterBreak="0">
    <w:nsid w:val="68043C39"/>
    <w:multiLevelType w:val="multilevel"/>
    <w:tmpl w:val="559A4844"/>
    <w:lvl w:ilvl="0">
      <w:start w:val="12"/>
      <w:numFmt w:val="decimal"/>
      <w:lvlText w:val="%1."/>
      <w:lvlJc w:val="left"/>
      <w:pPr>
        <w:ind w:left="567" w:hanging="567"/>
      </w:pPr>
      <w:rPr>
        <w:rFonts w:ascii="Calibri" w:eastAsia="Times New Roman" w:hAnsi="Calibri" w:cs="Arial" w:hint="default"/>
      </w:rPr>
    </w:lvl>
    <w:lvl w:ilvl="1">
      <w:start w:val="1"/>
      <w:numFmt w:val="lowerLetter"/>
      <w:lvlText w:val="(%2)"/>
      <w:lvlJc w:val="left"/>
      <w:pPr>
        <w:ind w:left="1134" w:hanging="567"/>
      </w:pPr>
      <w:rPr>
        <w:rFonts w:hint="default"/>
      </w:rPr>
    </w:lvl>
    <w:lvl w:ilvl="2">
      <w:start w:val="1"/>
      <w:numFmt w:val="lowerLetter"/>
      <w:lvlText w:val="(%3)"/>
      <w:lvlJc w:val="left"/>
      <w:pPr>
        <w:ind w:left="1701" w:hanging="567"/>
      </w:pPr>
      <w:rPr>
        <w:rFonts w:ascii="Arial" w:eastAsia="Times New Roman" w:hAnsi="Arial" w:cs="Arial"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6" w15:restartNumberingAfterBreak="0">
    <w:nsid w:val="68473DC1"/>
    <w:multiLevelType w:val="hybridMultilevel"/>
    <w:tmpl w:val="D92E54EA"/>
    <w:lvl w:ilvl="0" w:tplc="EC145C1A">
      <w:start w:val="1"/>
      <w:numFmt w:val="bullet"/>
      <w:pStyle w:val="Dotpointtable"/>
      <w:lvlText w:val=""/>
      <w:lvlJc w:val="left"/>
      <w:pPr>
        <w:tabs>
          <w:tab w:val="num" w:pos="595"/>
        </w:tabs>
        <w:ind w:left="595" w:hanging="283"/>
      </w:pPr>
      <w:rPr>
        <w:rFonts w:ascii="Symbol" w:hAnsi="Symbol" w:hint="default"/>
      </w:rPr>
    </w:lvl>
    <w:lvl w:ilvl="1" w:tplc="0C090003" w:tentative="1">
      <w:start w:val="1"/>
      <w:numFmt w:val="bullet"/>
      <w:lvlText w:val="o"/>
      <w:lvlJc w:val="left"/>
      <w:pPr>
        <w:tabs>
          <w:tab w:val="num" w:pos="1468"/>
        </w:tabs>
        <w:ind w:left="1468" w:hanging="360"/>
      </w:pPr>
      <w:rPr>
        <w:rFonts w:ascii="Courier New" w:hAnsi="Courier New" w:cs="Courier New" w:hint="default"/>
      </w:rPr>
    </w:lvl>
    <w:lvl w:ilvl="2" w:tplc="0C090005" w:tentative="1">
      <w:start w:val="1"/>
      <w:numFmt w:val="bullet"/>
      <w:lvlText w:val=""/>
      <w:lvlJc w:val="left"/>
      <w:pPr>
        <w:tabs>
          <w:tab w:val="num" w:pos="2188"/>
        </w:tabs>
        <w:ind w:left="2188" w:hanging="360"/>
      </w:pPr>
      <w:rPr>
        <w:rFonts w:ascii="Wingdings" w:hAnsi="Wingdings" w:hint="default"/>
      </w:rPr>
    </w:lvl>
    <w:lvl w:ilvl="3" w:tplc="0C090001" w:tentative="1">
      <w:start w:val="1"/>
      <w:numFmt w:val="bullet"/>
      <w:lvlText w:val=""/>
      <w:lvlJc w:val="left"/>
      <w:pPr>
        <w:tabs>
          <w:tab w:val="num" w:pos="2908"/>
        </w:tabs>
        <w:ind w:left="2908" w:hanging="360"/>
      </w:pPr>
      <w:rPr>
        <w:rFonts w:ascii="Symbol" w:hAnsi="Symbol" w:hint="default"/>
      </w:rPr>
    </w:lvl>
    <w:lvl w:ilvl="4" w:tplc="0C090003" w:tentative="1">
      <w:start w:val="1"/>
      <w:numFmt w:val="bullet"/>
      <w:lvlText w:val="o"/>
      <w:lvlJc w:val="left"/>
      <w:pPr>
        <w:tabs>
          <w:tab w:val="num" w:pos="3628"/>
        </w:tabs>
        <w:ind w:left="3628" w:hanging="360"/>
      </w:pPr>
      <w:rPr>
        <w:rFonts w:ascii="Courier New" w:hAnsi="Courier New" w:cs="Courier New" w:hint="default"/>
      </w:rPr>
    </w:lvl>
    <w:lvl w:ilvl="5" w:tplc="0C090005" w:tentative="1">
      <w:start w:val="1"/>
      <w:numFmt w:val="bullet"/>
      <w:lvlText w:val=""/>
      <w:lvlJc w:val="left"/>
      <w:pPr>
        <w:tabs>
          <w:tab w:val="num" w:pos="4348"/>
        </w:tabs>
        <w:ind w:left="4348" w:hanging="360"/>
      </w:pPr>
      <w:rPr>
        <w:rFonts w:ascii="Wingdings" w:hAnsi="Wingdings" w:hint="default"/>
      </w:rPr>
    </w:lvl>
    <w:lvl w:ilvl="6" w:tplc="0C090001" w:tentative="1">
      <w:start w:val="1"/>
      <w:numFmt w:val="bullet"/>
      <w:lvlText w:val=""/>
      <w:lvlJc w:val="left"/>
      <w:pPr>
        <w:tabs>
          <w:tab w:val="num" w:pos="5068"/>
        </w:tabs>
        <w:ind w:left="5068" w:hanging="360"/>
      </w:pPr>
      <w:rPr>
        <w:rFonts w:ascii="Symbol" w:hAnsi="Symbol" w:hint="default"/>
      </w:rPr>
    </w:lvl>
    <w:lvl w:ilvl="7" w:tplc="0C090003" w:tentative="1">
      <w:start w:val="1"/>
      <w:numFmt w:val="bullet"/>
      <w:lvlText w:val="o"/>
      <w:lvlJc w:val="left"/>
      <w:pPr>
        <w:tabs>
          <w:tab w:val="num" w:pos="5788"/>
        </w:tabs>
        <w:ind w:left="5788" w:hanging="360"/>
      </w:pPr>
      <w:rPr>
        <w:rFonts w:ascii="Courier New" w:hAnsi="Courier New" w:cs="Courier New" w:hint="default"/>
      </w:rPr>
    </w:lvl>
    <w:lvl w:ilvl="8" w:tplc="0C090005" w:tentative="1">
      <w:start w:val="1"/>
      <w:numFmt w:val="bullet"/>
      <w:lvlText w:val=""/>
      <w:lvlJc w:val="left"/>
      <w:pPr>
        <w:tabs>
          <w:tab w:val="num" w:pos="6508"/>
        </w:tabs>
        <w:ind w:left="6508" w:hanging="360"/>
      </w:pPr>
      <w:rPr>
        <w:rFonts w:ascii="Wingdings" w:hAnsi="Wingdings" w:hint="default"/>
      </w:rPr>
    </w:lvl>
  </w:abstractNum>
  <w:abstractNum w:abstractNumId="77" w15:restartNumberingAfterBreak="0">
    <w:nsid w:val="6A71407B"/>
    <w:multiLevelType w:val="hybridMultilevel"/>
    <w:tmpl w:val="8F7ACD44"/>
    <w:lvl w:ilvl="0" w:tplc="598488AC">
      <w:start w:val="1"/>
      <w:numFmt w:val="lowerLetter"/>
      <w:lvlText w:val="(%1)"/>
      <w:lvlJc w:val="left"/>
      <w:pPr>
        <w:ind w:left="927" w:hanging="360"/>
      </w:pPr>
      <w:rPr>
        <w:rFonts w:ascii="Arial" w:eastAsia="Times New Roman" w:hAnsi="Arial" w:cs="Arial"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78" w15:restartNumberingAfterBreak="0">
    <w:nsid w:val="6D594D7C"/>
    <w:multiLevelType w:val="multilevel"/>
    <w:tmpl w:val="0C09001D"/>
    <w:name w:val="AGSRecital"/>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9" w15:restartNumberingAfterBreak="0">
    <w:nsid w:val="6E256282"/>
    <w:multiLevelType w:val="multilevel"/>
    <w:tmpl w:val="6C28A164"/>
    <w:lvl w:ilvl="0">
      <w:start w:val="12"/>
      <w:numFmt w:val="decimal"/>
      <w:lvlText w:val="%1."/>
      <w:lvlJc w:val="left"/>
      <w:pPr>
        <w:ind w:left="567" w:hanging="567"/>
      </w:pPr>
      <w:rPr>
        <w:rFonts w:ascii="Calibri" w:eastAsia="Times New Roman" w:hAnsi="Calibri" w:cs="Arial" w:hint="default"/>
      </w:rPr>
    </w:lvl>
    <w:lvl w:ilvl="1">
      <w:start w:val="1"/>
      <w:numFmt w:val="lowerLetter"/>
      <w:lvlText w:val="(%2)"/>
      <w:lvlJc w:val="left"/>
      <w:pPr>
        <w:ind w:left="1134" w:hanging="567"/>
      </w:pPr>
      <w:rPr>
        <w:rFonts w:hint="default"/>
      </w:rPr>
    </w:lvl>
    <w:lvl w:ilvl="2">
      <w:start w:val="5"/>
      <w:numFmt w:val="lowerLetter"/>
      <w:lvlText w:val="(%3)"/>
      <w:lvlJc w:val="left"/>
      <w:pPr>
        <w:ind w:left="1701" w:hanging="567"/>
      </w:pPr>
      <w:rPr>
        <w:rFonts w:asciiTheme="minorHAnsi" w:eastAsia="Times New Roman" w:hAnsiTheme="minorHAnsi" w:cstheme="minorHAnsi" w:hint="default"/>
        <w:color w:val="auto"/>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0" w15:restartNumberingAfterBreak="0">
    <w:nsid w:val="70AA7E86"/>
    <w:multiLevelType w:val="multilevel"/>
    <w:tmpl w:val="A72A9A72"/>
    <w:lvl w:ilvl="0">
      <w:start w:val="1"/>
      <w:numFmt w:val="bullet"/>
      <w:pStyle w:val="DashEm1"/>
      <w:lvlText w:val="—"/>
      <w:lvlJc w:val="left"/>
      <w:pPr>
        <w:tabs>
          <w:tab w:val="num" w:pos="425"/>
        </w:tabs>
        <w:ind w:left="425" w:hanging="425"/>
      </w:pPr>
      <w:rPr>
        <w:rFonts w:hint="default"/>
        <w:b/>
        <w:i w:val="0"/>
        <w:color w:val="auto"/>
      </w:rPr>
    </w:lvl>
    <w:lvl w:ilvl="1">
      <w:start w:val="1"/>
      <w:numFmt w:val="bullet"/>
      <w:pStyle w:val="DashEm"/>
      <w:lvlText w:val="—"/>
      <w:lvlJc w:val="left"/>
      <w:pPr>
        <w:tabs>
          <w:tab w:val="num" w:pos="425"/>
        </w:tabs>
        <w:ind w:left="425" w:hanging="425"/>
      </w:pPr>
      <w:rPr>
        <w:rFonts w:hint="default"/>
        <w:b/>
        <w:i w:val="0"/>
        <w:color w:val="auto"/>
      </w:rPr>
    </w:lvl>
    <w:lvl w:ilvl="2">
      <w:start w:val="1"/>
      <w:numFmt w:val="bullet"/>
      <w:pStyle w:val="DashEn1"/>
      <w:lvlText w:val="–"/>
      <w:lvlJc w:val="left"/>
      <w:pPr>
        <w:tabs>
          <w:tab w:val="num" w:pos="850"/>
        </w:tabs>
        <w:ind w:left="850" w:hanging="425"/>
      </w:pPr>
      <w:rPr>
        <w:rFonts w:hint="default"/>
        <w:b w:val="0"/>
        <w:i w:val="0"/>
      </w:rPr>
    </w:lvl>
    <w:lvl w:ilvl="3">
      <w:start w:val="1"/>
      <w:numFmt w:val="bullet"/>
      <w:pStyle w:val="DashEn2"/>
      <w:lvlText w:val="–"/>
      <w:lvlJc w:val="left"/>
      <w:pPr>
        <w:tabs>
          <w:tab w:val="num" w:pos="1276"/>
        </w:tabs>
        <w:ind w:left="1276" w:hanging="426"/>
      </w:pPr>
      <w:rPr>
        <w:rFonts w:hint="default"/>
        <w:b w:val="0"/>
        <w:i w:val="0"/>
      </w:rPr>
    </w:lvl>
    <w:lvl w:ilvl="4">
      <w:start w:val="1"/>
      <w:numFmt w:val="bullet"/>
      <w:pStyle w:val="DashEn3"/>
      <w:lvlText w:val="–"/>
      <w:lvlJc w:val="left"/>
      <w:pPr>
        <w:tabs>
          <w:tab w:val="num" w:pos="1701"/>
        </w:tabs>
        <w:ind w:left="1701" w:hanging="425"/>
      </w:pPr>
      <w:rPr>
        <w:rFonts w:hint="default"/>
        <w:b w:val="0"/>
        <w:i w:val="0"/>
      </w:rPr>
    </w:lvl>
    <w:lvl w:ilvl="5">
      <w:start w:val="1"/>
      <w:numFmt w:val="bullet"/>
      <w:pStyle w:val="DashEn4"/>
      <w:lvlText w:val="–"/>
      <w:lvlJc w:val="left"/>
      <w:pPr>
        <w:tabs>
          <w:tab w:val="num" w:pos="2126"/>
        </w:tabs>
        <w:ind w:left="2126" w:hanging="425"/>
      </w:pPr>
      <w:rPr>
        <w:rFonts w:hint="default"/>
        <w:b w:val="0"/>
        <w:i w:val="0"/>
      </w:rPr>
    </w:lvl>
    <w:lvl w:ilvl="6">
      <w:start w:val="1"/>
      <w:numFmt w:val="bullet"/>
      <w:pStyle w:val="DashEn5"/>
      <w:lvlText w:val="–"/>
      <w:lvlJc w:val="left"/>
      <w:pPr>
        <w:tabs>
          <w:tab w:val="num" w:pos="2551"/>
        </w:tabs>
        <w:ind w:left="2551" w:hanging="425"/>
      </w:pPr>
      <w:rPr>
        <w:rFonts w:hint="default"/>
        <w:b w:val="0"/>
        <w:i w:val="0"/>
      </w:rPr>
    </w:lvl>
    <w:lvl w:ilvl="7">
      <w:start w:val="1"/>
      <w:numFmt w:val="bullet"/>
      <w:pStyle w:val="DashEn6"/>
      <w:lvlText w:val="–"/>
      <w:lvlJc w:val="left"/>
      <w:pPr>
        <w:tabs>
          <w:tab w:val="num" w:pos="2976"/>
        </w:tabs>
        <w:ind w:left="2976" w:hanging="425"/>
      </w:pPr>
      <w:rPr>
        <w:rFonts w:hint="default"/>
        <w:b w:val="0"/>
        <w:i w:val="0"/>
      </w:rPr>
    </w:lvl>
    <w:lvl w:ilvl="8">
      <w:start w:val="1"/>
      <w:numFmt w:val="bullet"/>
      <w:pStyle w:val="DashEn7"/>
      <w:lvlText w:val="–"/>
      <w:lvlJc w:val="left"/>
      <w:pPr>
        <w:tabs>
          <w:tab w:val="num" w:pos="3402"/>
        </w:tabs>
        <w:ind w:left="3402" w:hanging="426"/>
      </w:pPr>
      <w:rPr>
        <w:rFonts w:hint="default"/>
        <w:b w:val="0"/>
        <w:i w:val="0"/>
      </w:rPr>
    </w:lvl>
  </w:abstractNum>
  <w:abstractNum w:abstractNumId="81" w15:restartNumberingAfterBreak="0">
    <w:nsid w:val="719D58B3"/>
    <w:multiLevelType w:val="hybridMultilevel"/>
    <w:tmpl w:val="3A6E09A4"/>
    <w:lvl w:ilvl="0" w:tplc="52EC834C">
      <w:start w:val="1"/>
      <w:numFmt w:val="lowerLetter"/>
      <w:lvlText w:val="(%1)"/>
      <w:lvlJc w:val="left"/>
      <w:pPr>
        <w:ind w:left="927" w:hanging="360"/>
      </w:pPr>
      <w:rPr>
        <w:rFonts w:ascii="Arial" w:eastAsia="Times New Roman" w:hAnsi="Arial" w:cs="Arial"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82" w15:restartNumberingAfterBreak="0">
    <w:nsid w:val="72683EE7"/>
    <w:multiLevelType w:val="hybridMultilevel"/>
    <w:tmpl w:val="8F7ACD44"/>
    <w:lvl w:ilvl="0" w:tplc="598488AC">
      <w:start w:val="1"/>
      <w:numFmt w:val="lowerLetter"/>
      <w:lvlText w:val="(%1)"/>
      <w:lvlJc w:val="left"/>
      <w:pPr>
        <w:ind w:left="927" w:hanging="360"/>
      </w:pPr>
      <w:rPr>
        <w:rFonts w:ascii="Arial" w:eastAsia="Times New Roman" w:hAnsi="Arial" w:cs="Arial"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83" w15:restartNumberingAfterBreak="0">
    <w:nsid w:val="72741C30"/>
    <w:multiLevelType w:val="multilevel"/>
    <w:tmpl w:val="9F2005D2"/>
    <w:lvl w:ilvl="0">
      <w:start w:val="12"/>
      <w:numFmt w:val="decimal"/>
      <w:lvlText w:val="%1."/>
      <w:lvlJc w:val="left"/>
      <w:pPr>
        <w:ind w:left="567" w:hanging="567"/>
      </w:pPr>
      <w:rPr>
        <w:rFonts w:ascii="Calibri" w:eastAsia="Times New Roman" w:hAnsi="Calibri" w:cs="Arial" w:hint="default"/>
      </w:rPr>
    </w:lvl>
    <w:lvl w:ilvl="1">
      <w:start w:val="1"/>
      <w:numFmt w:val="lowerLetter"/>
      <w:lvlText w:val="(%2)"/>
      <w:lvlJc w:val="left"/>
      <w:pPr>
        <w:ind w:left="1134" w:hanging="567"/>
      </w:pPr>
      <w:rPr>
        <w:rFonts w:hint="default"/>
        <w:color w:val="auto"/>
      </w:rPr>
    </w:lvl>
    <w:lvl w:ilvl="2">
      <w:start w:val="1"/>
      <w:numFmt w:val="lowerLetter"/>
      <w:lvlText w:val="(%3)"/>
      <w:lvlJc w:val="left"/>
      <w:pPr>
        <w:ind w:left="1701" w:hanging="567"/>
      </w:pPr>
      <w:rPr>
        <w:rFonts w:asciiTheme="minorHAnsi" w:eastAsia="Times New Roman" w:hAnsiTheme="minorHAnsi" w:cstheme="minorHAnsi"/>
        <w:color w:val="E36C0A" w:themeColor="accent6" w:themeShade="BF"/>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4" w15:restartNumberingAfterBreak="0">
    <w:nsid w:val="73CE73C6"/>
    <w:multiLevelType w:val="hybridMultilevel"/>
    <w:tmpl w:val="6FD25BB2"/>
    <w:lvl w:ilvl="0" w:tplc="37D44CF2">
      <w:start w:val="1"/>
      <w:numFmt w:val="lowerLetter"/>
      <w:lvlText w:val="(%1)"/>
      <w:lvlJc w:val="left"/>
      <w:pPr>
        <w:ind w:left="1794" w:hanging="360"/>
      </w:pPr>
      <w:rPr>
        <w:rFonts w:ascii="Arial" w:eastAsia="Times New Roma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5" w15:restartNumberingAfterBreak="0">
    <w:nsid w:val="771C4F1B"/>
    <w:multiLevelType w:val="hybridMultilevel"/>
    <w:tmpl w:val="39B411C2"/>
    <w:lvl w:ilvl="0" w:tplc="0C09000F">
      <w:start w:val="1"/>
      <w:numFmt w:val="bullet"/>
      <w:lvlText w:val=""/>
      <w:lvlJc w:val="left"/>
      <w:pPr>
        <w:tabs>
          <w:tab w:val="num" w:pos="567"/>
        </w:tabs>
        <w:ind w:left="567" w:hanging="283"/>
      </w:pPr>
      <w:rPr>
        <w:rFonts w:ascii="Symbol" w:hAnsi="Symbol" w:hint="default"/>
      </w:rPr>
    </w:lvl>
    <w:lvl w:ilvl="1" w:tplc="6D8E5254">
      <w:start w:val="1"/>
      <w:numFmt w:val="bullet"/>
      <w:pStyle w:val="Dotpoint2"/>
      <w:lvlText w:val="o"/>
      <w:lvlJc w:val="left"/>
      <w:pPr>
        <w:tabs>
          <w:tab w:val="num" w:pos="1440"/>
        </w:tabs>
        <w:ind w:left="1440" w:hanging="360"/>
      </w:pPr>
      <w:rPr>
        <w:rFonts w:ascii="Courier New" w:hAnsi="Courier New" w:cs="Courier New" w:hint="default"/>
      </w:rPr>
    </w:lvl>
    <w:lvl w:ilvl="2" w:tplc="0C09001B">
      <w:start w:val="1"/>
      <w:numFmt w:val="bullet"/>
      <w:lvlText w:val=""/>
      <w:lvlJc w:val="left"/>
      <w:pPr>
        <w:tabs>
          <w:tab w:val="num" w:pos="2160"/>
        </w:tabs>
        <w:ind w:left="2160" w:hanging="360"/>
      </w:pPr>
      <w:rPr>
        <w:rFonts w:ascii="Wingdings" w:hAnsi="Wingdings" w:hint="default"/>
      </w:rPr>
    </w:lvl>
    <w:lvl w:ilvl="3" w:tplc="0C09000F" w:tentative="1">
      <w:start w:val="1"/>
      <w:numFmt w:val="bullet"/>
      <w:lvlText w:val=""/>
      <w:lvlJc w:val="left"/>
      <w:pPr>
        <w:tabs>
          <w:tab w:val="num" w:pos="2880"/>
        </w:tabs>
        <w:ind w:left="2880" w:hanging="360"/>
      </w:pPr>
      <w:rPr>
        <w:rFonts w:ascii="Symbol" w:hAnsi="Symbol" w:hint="default"/>
      </w:rPr>
    </w:lvl>
    <w:lvl w:ilvl="4" w:tplc="0C090019" w:tentative="1">
      <w:start w:val="1"/>
      <w:numFmt w:val="bullet"/>
      <w:lvlText w:val="o"/>
      <w:lvlJc w:val="left"/>
      <w:pPr>
        <w:tabs>
          <w:tab w:val="num" w:pos="3600"/>
        </w:tabs>
        <w:ind w:left="3600" w:hanging="360"/>
      </w:pPr>
      <w:rPr>
        <w:rFonts w:ascii="Courier New" w:hAnsi="Courier New" w:cs="Courier New" w:hint="default"/>
      </w:rPr>
    </w:lvl>
    <w:lvl w:ilvl="5" w:tplc="0C09001B" w:tentative="1">
      <w:start w:val="1"/>
      <w:numFmt w:val="bullet"/>
      <w:lvlText w:val=""/>
      <w:lvlJc w:val="left"/>
      <w:pPr>
        <w:tabs>
          <w:tab w:val="num" w:pos="4320"/>
        </w:tabs>
        <w:ind w:left="4320" w:hanging="360"/>
      </w:pPr>
      <w:rPr>
        <w:rFonts w:ascii="Wingdings" w:hAnsi="Wingdings" w:hint="default"/>
      </w:rPr>
    </w:lvl>
    <w:lvl w:ilvl="6" w:tplc="0C09000F" w:tentative="1">
      <w:start w:val="1"/>
      <w:numFmt w:val="bullet"/>
      <w:lvlText w:val=""/>
      <w:lvlJc w:val="left"/>
      <w:pPr>
        <w:tabs>
          <w:tab w:val="num" w:pos="5040"/>
        </w:tabs>
        <w:ind w:left="5040" w:hanging="360"/>
      </w:pPr>
      <w:rPr>
        <w:rFonts w:ascii="Symbol" w:hAnsi="Symbol" w:hint="default"/>
      </w:rPr>
    </w:lvl>
    <w:lvl w:ilvl="7" w:tplc="0C090019" w:tentative="1">
      <w:start w:val="1"/>
      <w:numFmt w:val="bullet"/>
      <w:lvlText w:val="o"/>
      <w:lvlJc w:val="left"/>
      <w:pPr>
        <w:tabs>
          <w:tab w:val="num" w:pos="5760"/>
        </w:tabs>
        <w:ind w:left="5760" w:hanging="360"/>
      </w:pPr>
      <w:rPr>
        <w:rFonts w:ascii="Courier New" w:hAnsi="Courier New" w:cs="Courier New" w:hint="default"/>
      </w:rPr>
    </w:lvl>
    <w:lvl w:ilvl="8" w:tplc="0C09001B" w:tentative="1">
      <w:start w:val="1"/>
      <w:numFmt w:val="bullet"/>
      <w:lvlText w:val=""/>
      <w:lvlJc w:val="left"/>
      <w:pPr>
        <w:tabs>
          <w:tab w:val="num" w:pos="6480"/>
        </w:tabs>
        <w:ind w:left="6480" w:hanging="360"/>
      </w:pPr>
      <w:rPr>
        <w:rFonts w:ascii="Wingdings" w:hAnsi="Wingdings" w:hint="default"/>
      </w:rPr>
    </w:lvl>
  </w:abstractNum>
  <w:abstractNum w:abstractNumId="86" w15:restartNumberingAfterBreak="0">
    <w:nsid w:val="78924DA1"/>
    <w:multiLevelType w:val="hybridMultilevel"/>
    <w:tmpl w:val="E76A655A"/>
    <w:lvl w:ilvl="0" w:tplc="02A838B8">
      <w:start w:val="1"/>
      <w:numFmt w:val="lowerRoman"/>
      <w:lvlText w:val="(%1)"/>
      <w:lvlJc w:val="left"/>
      <w:pPr>
        <w:ind w:left="2514"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7" w15:restartNumberingAfterBreak="0">
    <w:nsid w:val="7DA31F3E"/>
    <w:multiLevelType w:val="hybridMultilevel"/>
    <w:tmpl w:val="5A7A6834"/>
    <w:lvl w:ilvl="0" w:tplc="EC1A634C">
      <w:start w:val="1"/>
      <w:numFmt w:val="decimal"/>
      <w:lvlText w:val="%1."/>
      <w:lvlJc w:val="left"/>
      <w:pPr>
        <w:ind w:left="720" w:hanging="360"/>
      </w:pPr>
      <w:rPr>
        <w:rFonts w:hint="default"/>
        <w:color w:val="auto"/>
      </w:rPr>
    </w:lvl>
    <w:lvl w:ilvl="1" w:tplc="2AC04BD4">
      <w:start w:val="1"/>
      <w:numFmt w:val="lowerLetter"/>
      <w:lvlText w:val="(%2)"/>
      <w:lvlJc w:val="right"/>
      <w:pPr>
        <w:ind w:left="1440" w:hanging="360"/>
      </w:pPr>
      <w:rPr>
        <w:rFonts w:ascii="Arial" w:eastAsia="Times New Roman" w:hAnsi="Arial" w:cs="Arial" w:hint="default"/>
        <w:color w:val="auto"/>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8" w15:restartNumberingAfterBreak="0">
    <w:nsid w:val="7E2363CB"/>
    <w:multiLevelType w:val="multilevel"/>
    <w:tmpl w:val="0C09001D"/>
    <w:styleLink w:val="1ai"/>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9" w15:restartNumberingAfterBreak="0">
    <w:nsid w:val="7F791B18"/>
    <w:multiLevelType w:val="hybridMultilevel"/>
    <w:tmpl w:val="CDA00E70"/>
    <w:lvl w:ilvl="0" w:tplc="598488AC">
      <w:start w:val="1"/>
      <w:numFmt w:val="lowerLetter"/>
      <w:lvlText w:val="(%1)"/>
      <w:lvlJc w:val="left"/>
      <w:pPr>
        <w:ind w:left="924" w:hanging="360"/>
      </w:pPr>
      <w:rPr>
        <w:rFonts w:ascii="Arial" w:eastAsia="Times New Roman" w:hAnsi="Arial" w:cs="Arial" w:hint="default"/>
      </w:rPr>
    </w:lvl>
    <w:lvl w:ilvl="1" w:tplc="08090019" w:tentative="1">
      <w:start w:val="1"/>
      <w:numFmt w:val="lowerLetter"/>
      <w:lvlText w:val="%2."/>
      <w:lvlJc w:val="left"/>
      <w:pPr>
        <w:ind w:left="1644" w:hanging="360"/>
      </w:pPr>
    </w:lvl>
    <w:lvl w:ilvl="2" w:tplc="0809001B" w:tentative="1">
      <w:start w:val="1"/>
      <w:numFmt w:val="lowerRoman"/>
      <w:lvlText w:val="%3."/>
      <w:lvlJc w:val="right"/>
      <w:pPr>
        <w:ind w:left="2364" w:hanging="180"/>
      </w:pPr>
    </w:lvl>
    <w:lvl w:ilvl="3" w:tplc="0809000F" w:tentative="1">
      <w:start w:val="1"/>
      <w:numFmt w:val="decimal"/>
      <w:lvlText w:val="%4."/>
      <w:lvlJc w:val="left"/>
      <w:pPr>
        <w:ind w:left="3084" w:hanging="360"/>
      </w:pPr>
    </w:lvl>
    <w:lvl w:ilvl="4" w:tplc="08090019" w:tentative="1">
      <w:start w:val="1"/>
      <w:numFmt w:val="lowerLetter"/>
      <w:lvlText w:val="%5."/>
      <w:lvlJc w:val="left"/>
      <w:pPr>
        <w:ind w:left="3804" w:hanging="360"/>
      </w:pPr>
    </w:lvl>
    <w:lvl w:ilvl="5" w:tplc="0809001B" w:tentative="1">
      <w:start w:val="1"/>
      <w:numFmt w:val="lowerRoman"/>
      <w:lvlText w:val="%6."/>
      <w:lvlJc w:val="right"/>
      <w:pPr>
        <w:ind w:left="4524" w:hanging="180"/>
      </w:pPr>
    </w:lvl>
    <w:lvl w:ilvl="6" w:tplc="0809000F" w:tentative="1">
      <w:start w:val="1"/>
      <w:numFmt w:val="decimal"/>
      <w:lvlText w:val="%7."/>
      <w:lvlJc w:val="left"/>
      <w:pPr>
        <w:ind w:left="5244" w:hanging="360"/>
      </w:pPr>
    </w:lvl>
    <w:lvl w:ilvl="7" w:tplc="08090019" w:tentative="1">
      <w:start w:val="1"/>
      <w:numFmt w:val="lowerLetter"/>
      <w:lvlText w:val="%8."/>
      <w:lvlJc w:val="left"/>
      <w:pPr>
        <w:ind w:left="5964" w:hanging="360"/>
      </w:pPr>
    </w:lvl>
    <w:lvl w:ilvl="8" w:tplc="0809001B" w:tentative="1">
      <w:start w:val="1"/>
      <w:numFmt w:val="lowerRoman"/>
      <w:lvlText w:val="%9."/>
      <w:lvlJc w:val="right"/>
      <w:pPr>
        <w:ind w:left="6684" w:hanging="180"/>
      </w:pPr>
    </w:lvl>
  </w:abstractNum>
  <w:num w:numId="1">
    <w:abstractNumId w:val="13"/>
  </w:num>
  <w:num w:numId="2">
    <w:abstractNumId w:val="36"/>
  </w:num>
  <w:num w:numId="3">
    <w:abstractNumId w:val="18"/>
  </w:num>
  <w:num w:numId="4">
    <w:abstractNumId w:val="29"/>
  </w:num>
  <w:num w:numId="5">
    <w:abstractNumId w:val="16"/>
  </w:num>
  <w:num w:numId="6">
    <w:abstractNumId w:val="73"/>
  </w:num>
  <w:num w:numId="7">
    <w:abstractNumId w:val="88"/>
  </w:num>
  <w:num w:numId="8">
    <w:abstractNumId w:val="47"/>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50"/>
  </w:num>
  <w:num w:numId="20">
    <w:abstractNumId w:val="35"/>
  </w:num>
  <w:num w:numId="21">
    <w:abstractNumId w:val="68"/>
  </w:num>
  <w:num w:numId="22">
    <w:abstractNumId w:val="30"/>
  </w:num>
  <w:num w:numId="23">
    <w:abstractNumId w:val="80"/>
  </w:num>
  <w:num w:numId="24">
    <w:abstractNumId w:val="19"/>
  </w:num>
  <w:num w:numId="25">
    <w:abstractNumId w:val="41"/>
  </w:num>
  <w:num w:numId="26">
    <w:abstractNumId w:val="12"/>
  </w:num>
  <w:num w:numId="27">
    <w:abstractNumId w:val="31"/>
  </w:num>
  <w:num w:numId="28">
    <w:abstractNumId w:val="32"/>
  </w:num>
  <w:num w:numId="29">
    <w:abstractNumId w:val="27"/>
  </w:num>
  <w:num w:numId="30">
    <w:abstractNumId w:val="37"/>
  </w:num>
  <w:num w:numId="31">
    <w:abstractNumId w:val="85"/>
  </w:num>
  <w:num w:numId="32">
    <w:abstractNumId w:val="76"/>
  </w:num>
  <w:num w:numId="33">
    <w:abstractNumId w:val="87"/>
  </w:num>
  <w:num w:numId="34">
    <w:abstractNumId w:val="51"/>
  </w:num>
  <w:num w:numId="35">
    <w:abstractNumId w:val="63"/>
  </w:num>
  <w:num w:numId="36">
    <w:abstractNumId w:val="46"/>
  </w:num>
  <w:num w:numId="37">
    <w:abstractNumId w:val="83"/>
  </w:num>
  <w:num w:numId="38">
    <w:abstractNumId w:val="33"/>
  </w:num>
  <w:num w:numId="39">
    <w:abstractNumId w:val="26"/>
  </w:num>
  <w:num w:numId="40">
    <w:abstractNumId w:val="84"/>
  </w:num>
  <w:num w:numId="41">
    <w:abstractNumId w:val="42"/>
  </w:num>
  <w:num w:numId="42">
    <w:abstractNumId w:val="14"/>
  </w:num>
  <w:num w:numId="43">
    <w:abstractNumId w:val="53"/>
  </w:num>
  <w:num w:numId="44">
    <w:abstractNumId w:val="65"/>
  </w:num>
  <w:num w:numId="45">
    <w:abstractNumId w:val="59"/>
  </w:num>
  <w:num w:numId="46">
    <w:abstractNumId w:val="86"/>
  </w:num>
  <w:num w:numId="47">
    <w:abstractNumId w:val="23"/>
  </w:num>
  <w:num w:numId="48">
    <w:abstractNumId w:val="28"/>
  </w:num>
  <w:num w:numId="49">
    <w:abstractNumId w:val="74"/>
  </w:num>
  <w:num w:numId="50">
    <w:abstractNumId w:val="82"/>
  </w:num>
  <w:num w:numId="51">
    <w:abstractNumId w:val="25"/>
  </w:num>
  <w:num w:numId="52">
    <w:abstractNumId w:val="21"/>
  </w:num>
  <w:num w:numId="53">
    <w:abstractNumId w:val="39"/>
  </w:num>
  <w:num w:numId="54">
    <w:abstractNumId w:val="15"/>
  </w:num>
  <w:num w:numId="55">
    <w:abstractNumId w:val="24"/>
  </w:num>
  <w:num w:numId="56">
    <w:abstractNumId w:val="40"/>
  </w:num>
  <w:num w:numId="57">
    <w:abstractNumId w:val="67"/>
  </w:num>
  <w:num w:numId="58">
    <w:abstractNumId w:val="81"/>
  </w:num>
  <w:num w:numId="59">
    <w:abstractNumId w:val="69"/>
  </w:num>
  <w:num w:numId="60">
    <w:abstractNumId w:val="79"/>
  </w:num>
  <w:num w:numId="61">
    <w:abstractNumId w:val="45"/>
  </w:num>
  <w:num w:numId="62">
    <w:abstractNumId w:val="62"/>
  </w:num>
  <w:num w:numId="63">
    <w:abstractNumId w:val="48"/>
  </w:num>
  <w:num w:numId="64">
    <w:abstractNumId w:val="64"/>
  </w:num>
  <w:num w:numId="65">
    <w:abstractNumId w:val="17"/>
  </w:num>
  <w:num w:numId="66">
    <w:abstractNumId w:val="20"/>
  </w:num>
  <w:num w:numId="67">
    <w:abstractNumId w:val="75"/>
  </w:num>
  <w:num w:numId="68">
    <w:abstractNumId w:val="38"/>
  </w:num>
  <w:num w:numId="69">
    <w:abstractNumId w:val="44"/>
  </w:num>
  <w:num w:numId="70">
    <w:abstractNumId w:val="56"/>
  </w:num>
  <w:num w:numId="71">
    <w:abstractNumId w:val="77"/>
  </w:num>
  <w:num w:numId="72">
    <w:abstractNumId w:val="10"/>
  </w:num>
  <w:num w:numId="73">
    <w:abstractNumId w:val="55"/>
  </w:num>
  <w:num w:numId="74">
    <w:abstractNumId w:val="34"/>
  </w:num>
  <w:num w:numId="75">
    <w:abstractNumId w:val="22"/>
  </w:num>
  <w:num w:numId="76">
    <w:abstractNumId w:val="89"/>
  </w:num>
  <w:num w:numId="77">
    <w:abstractNumId w:val="57"/>
  </w:num>
  <w:num w:numId="78">
    <w:abstractNumId w:val="11"/>
  </w:num>
  <w:num w:numId="79">
    <w:abstractNumId w:val="52"/>
  </w:num>
  <w:numIdMacAtCleanup w:val="7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removePersonalInformation/>
  <w:removeDateAndTime/>
  <w:hideSpellingErrors/>
  <w:hideGrammaticalErrors/>
  <w:proofState w:spelling="clean" w:grammar="clean"/>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425"/>
  <w:characterSpacingControl w:val="doNotCompress"/>
  <w:hdrShapeDefaults>
    <o:shapedefaults v:ext="edit" spidmax="1228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StyleWS" w:val="bWSLetter"/>
  </w:docVars>
  <w:rsids>
    <w:rsidRoot w:val="00572D51"/>
    <w:rsid w:val="00000605"/>
    <w:rsid w:val="0000305A"/>
    <w:rsid w:val="00007767"/>
    <w:rsid w:val="0001661D"/>
    <w:rsid w:val="0003028B"/>
    <w:rsid w:val="00032085"/>
    <w:rsid w:val="00033428"/>
    <w:rsid w:val="00033676"/>
    <w:rsid w:val="000363D5"/>
    <w:rsid w:val="00037680"/>
    <w:rsid w:val="00040426"/>
    <w:rsid w:val="000448C4"/>
    <w:rsid w:val="00047110"/>
    <w:rsid w:val="000477D3"/>
    <w:rsid w:val="000545DF"/>
    <w:rsid w:val="00056A49"/>
    <w:rsid w:val="000602EB"/>
    <w:rsid w:val="00060E1F"/>
    <w:rsid w:val="00062C2A"/>
    <w:rsid w:val="00064994"/>
    <w:rsid w:val="000757CA"/>
    <w:rsid w:val="0008558C"/>
    <w:rsid w:val="000928CD"/>
    <w:rsid w:val="00092B99"/>
    <w:rsid w:val="00094670"/>
    <w:rsid w:val="000A0510"/>
    <w:rsid w:val="000C1393"/>
    <w:rsid w:val="000C2FA3"/>
    <w:rsid w:val="000C7410"/>
    <w:rsid w:val="000D10BA"/>
    <w:rsid w:val="000D41F1"/>
    <w:rsid w:val="000E03DF"/>
    <w:rsid w:val="000E7947"/>
    <w:rsid w:val="000F1A79"/>
    <w:rsid w:val="000F33C3"/>
    <w:rsid w:val="000F49C1"/>
    <w:rsid w:val="000F69F1"/>
    <w:rsid w:val="00101A46"/>
    <w:rsid w:val="00102592"/>
    <w:rsid w:val="00106F59"/>
    <w:rsid w:val="001119B0"/>
    <w:rsid w:val="0011343D"/>
    <w:rsid w:val="0011399B"/>
    <w:rsid w:val="00113D01"/>
    <w:rsid w:val="00116682"/>
    <w:rsid w:val="00124DEA"/>
    <w:rsid w:val="00125DDF"/>
    <w:rsid w:val="001260B4"/>
    <w:rsid w:val="00131FFB"/>
    <w:rsid w:val="00137A06"/>
    <w:rsid w:val="00141AC9"/>
    <w:rsid w:val="0014254D"/>
    <w:rsid w:val="001448F8"/>
    <w:rsid w:val="0014669E"/>
    <w:rsid w:val="00150DF5"/>
    <w:rsid w:val="00152A22"/>
    <w:rsid w:val="00153131"/>
    <w:rsid w:val="00154C86"/>
    <w:rsid w:val="001563C5"/>
    <w:rsid w:val="00162419"/>
    <w:rsid w:val="001636A2"/>
    <w:rsid w:val="00167497"/>
    <w:rsid w:val="0017384D"/>
    <w:rsid w:val="00174A58"/>
    <w:rsid w:val="00175CEF"/>
    <w:rsid w:val="00180434"/>
    <w:rsid w:val="00184CBF"/>
    <w:rsid w:val="0019071C"/>
    <w:rsid w:val="00195069"/>
    <w:rsid w:val="0019538D"/>
    <w:rsid w:val="00197047"/>
    <w:rsid w:val="00197C4E"/>
    <w:rsid w:val="001A01D9"/>
    <w:rsid w:val="001A1152"/>
    <w:rsid w:val="001A126F"/>
    <w:rsid w:val="001B1ED8"/>
    <w:rsid w:val="001B5C33"/>
    <w:rsid w:val="001C0768"/>
    <w:rsid w:val="001C6D58"/>
    <w:rsid w:val="001D0122"/>
    <w:rsid w:val="001D0B17"/>
    <w:rsid w:val="001D38A5"/>
    <w:rsid w:val="001E032B"/>
    <w:rsid w:val="001E3D50"/>
    <w:rsid w:val="001E45BE"/>
    <w:rsid w:val="001E5DA8"/>
    <w:rsid w:val="001E7E0D"/>
    <w:rsid w:val="001F1ECB"/>
    <w:rsid w:val="001F2E49"/>
    <w:rsid w:val="002014D9"/>
    <w:rsid w:val="00203F65"/>
    <w:rsid w:val="002067A0"/>
    <w:rsid w:val="00214D87"/>
    <w:rsid w:val="00227BBA"/>
    <w:rsid w:val="00231E1C"/>
    <w:rsid w:val="002445AA"/>
    <w:rsid w:val="00244C41"/>
    <w:rsid w:val="00252404"/>
    <w:rsid w:val="00255C47"/>
    <w:rsid w:val="00262059"/>
    <w:rsid w:val="00265463"/>
    <w:rsid w:val="002720FB"/>
    <w:rsid w:val="0027570C"/>
    <w:rsid w:val="00283AD1"/>
    <w:rsid w:val="0029623E"/>
    <w:rsid w:val="002A2FD7"/>
    <w:rsid w:val="002B10DC"/>
    <w:rsid w:val="002B2D0B"/>
    <w:rsid w:val="002C1BDF"/>
    <w:rsid w:val="002C2549"/>
    <w:rsid w:val="002C3F81"/>
    <w:rsid w:val="002C57DA"/>
    <w:rsid w:val="002D17A9"/>
    <w:rsid w:val="002D3C63"/>
    <w:rsid w:val="002D62DF"/>
    <w:rsid w:val="002E0816"/>
    <w:rsid w:val="002E18B9"/>
    <w:rsid w:val="002E2B47"/>
    <w:rsid w:val="002E52BE"/>
    <w:rsid w:val="002E59EF"/>
    <w:rsid w:val="002E5A11"/>
    <w:rsid w:val="002F08BE"/>
    <w:rsid w:val="002F21FC"/>
    <w:rsid w:val="002F3B57"/>
    <w:rsid w:val="002F6386"/>
    <w:rsid w:val="00300B5D"/>
    <w:rsid w:val="00301A95"/>
    <w:rsid w:val="00305097"/>
    <w:rsid w:val="003079C3"/>
    <w:rsid w:val="00311EFD"/>
    <w:rsid w:val="003121EF"/>
    <w:rsid w:val="003122BF"/>
    <w:rsid w:val="003172CD"/>
    <w:rsid w:val="00325594"/>
    <w:rsid w:val="0033067D"/>
    <w:rsid w:val="0033474F"/>
    <w:rsid w:val="003360AD"/>
    <w:rsid w:val="00341E2B"/>
    <w:rsid w:val="00344F41"/>
    <w:rsid w:val="00346C20"/>
    <w:rsid w:val="00347663"/>
    <w:rsid w:val="003500C5"/>
    <w:rsid w:val="00350CE7"/>
    <w:rsid w:val="00354E4F"/>
    <w:rsid w:val="0036247E"/>
    <w:rsid w:val="00362BA3"/>
    <w:rsid w:val="00364572"/>
    <w:rsid w:val="00365487"/>
    <w:rsid w:val="00367078"/>
    <w:rsid w:val="00373EDC"/>
    <w:rsid w:val="003821A5"/>
    <w:rsid w:val="00382276"/>
    <w:rsid w:val="003870E1"/>
    <w:rsid w:val="00391780"/>
    <w:rsid w:val="003973B7"/>
    <w:rsid w:val="0039749E"/>
    <w:rsid w:val="003A0531"/>
    <w:rsid w:val="003A4479"/>
    <w:rsid w:val="003A6091"/>
    <w:rsid w:val="003A612A"/>
    <w:rsid w:val="003A70B1"/>
    <w:rsid w:val="003B1DD7"/>
    <w:rsid w:val="003B2C64"/>
    <w:rsid w:val="003C1CDA"/>
    <w:rsid w:val="003C2F93"/>
    <w:rsid w:val="003C452F"/>
    <w:rsid w:val="003C65E0"/>
    <w:rsid w:val="003D40DB"/>
    <w:rsid w:val="003D451C"/>
    <w:rsid w:val="003E195D"/>
    <w:rsid w:val="003E1BFF"/>
    <w:rsid w:val="003E3E07"/>
    <w:rsid w:val="003E47A1"/>
    <w:rsid w:val="003E65E4"/>
    <w:rsid w:val="003E6CFB"/>
    <w:rsid w:val="003F1158"/>
    <w:rsid w:val="003F470F"/>
    <w:rsid w:val="003F7177"/>
    <w:rsid w:val="00405E40"/>
    <w:rsid w:val="0040665C"/>
    <w:rsid w:val="00412043"/>
    <w:rsid w:val="00412FF7"/>
    <w:rsid w:val="00415D15"/>
    <w:rsid w:val="00423A8B"/>
    <w:rsid w:val="00425323"/>
    <w:rsid w:val="004265A7"/>
    <w:rsid w:val="00427BC4"/>
    <w:rsid w:val="00434623"/>
    <w:rsid w:val="00436782"/>
    <w:rsid w:val="00442B3A"/>
    <w:rsid w:val="004564EB"/>
    <w:rsid w:val="004566AB"/>
    <w:rsid w:val="00461A69"/>
    <w:rsid w:val="00463CA2"/>
    <w:rsid w:val="00466EA6"/>
    <w:rsid w:val="004708A2"/>
    <w:rsid w:val="00470FA5"/>
    <w:rsid w:val="00472595"/>
    <w:rsid w:val="00473DDA"/>
    <w:rsid w:val="00474E9A"/>
    <w:rsid w:val="00477A82"/>
    <w:rsid w:val="00480CB4"/>
    <w:rsid w:val="00481E63"/>
    <w:rsid w:val="004861A5"/>
    <w:rsid w:val="00486369"/>
    <w:rsid w:val="00491A25"/>
    <w:rsid w:val="00494601"/>
    <w:rsid w:val="004A04FD"/>
    <w:rsid w:val="004A06CC"/>
    <w:rsid w:val="004A5373"/>
    <w:rsid w:val="004B354E"/>
    <w:rsid w:val="004B485D"/>
    <w:rsid w:val="004B4C31"/>
    <w:rsid w:val="004C5169"/>
    <w:rsid w:val="004C7C77"/>
    <w:rsid w:val="004D0CC9"/>
    <w:rsid w:val="004D1D09"/>
    <w:rsid w:val="004D2A34"/>
    <w:rsid w:val="004D38DD"/>
    <w:rsid w:val="004D442A"/>
    <w:rsid w:val="004D7DC8"/>
    <w:rsid w:val="004E17F5"/>
    <w:rsid w:val="004E3B29"/>
    <w:rsid w:val="004E588D"/>
    <w:rsid w:val="004E6F5A"/>
    <w:rsid w:val="004F25B2"/>
    <w:rsid w:val="004F5658"/>
    <w:rsid w:val="004F73AA"/>
    <w:rsid w:val="004F7DDD"/>
    <w:rsid w:val="00503118"/>
    <w:rsid w:val="005075D7"/>
    <w:rsid w:val="00511A90"/>
    <w:rsid w:val="00514317"/>
    <w:rsid w:val="0052024A"/>
    <w:rsid w:val="00521749"/>
    <w:rsid w:val="0052209D"/>
    <w:rsid w:val="005342BF"/>
    <w:rsid w:val="00534791"/>
    <w:rsid w:val="00540465"/>
    <w:rsid w:val="00540C35"/>
    <w:rsid w:val="00542017"/>
    <w:rsid w:val="005538F0"/>
    <w:rsid w:val="00557CA8"/>
    <w:rsid w:val="00562634"/>
    <w:rsid w:val="00563407"/>
    <w:rsid w:val="00565BFC"/>
    <w:rsid w:val="0057045C"/>
    <w:rsid w:val="00570697"/>
    <w:rsid w:val="00572D51"/>
    <w:rsid w:val="0058087A"/>
    <w:rsid w:val="0058105B"/>
    <w:rsid w:val="00584A6F"/>
    <w:rsid w:val="00586B37"/>
    <w:rsid w:val="00593169"/>
    <w:rsid w:val="00594D48"/>
    <w:rsid w:val="00596D35"/>
    <w:rsid w:val="005A23AB"/>
    <w:rsid w:val="005A2D2C"/>
    <w:rsid w:val="005B19CB"/>
    <w:rsid w:val="005B3771"/>
    <w:rsid w:val="005B4392"/>
    <w:rsid w:val="005B574C"/>
    <w:rsid w:val="005B6CCC"/>
    <w:rsid w:val="005B6EBD"/>
    <w:rsid w:val="005C08AD"/>
    <w:rsid w:val="005C26A8"/>
    <w:rsid w:val="005C3545"/>
    <w:rsid w:val="005C7285"/>
    <w:rsid w:val="005D5B26"/>
    <w:rsid w:val="005E07C7"/>
    <w:rsid w:val="005F3455"/>
    <w:rsid w:val="005F5B64"/>
    <w:rsid w:val="00604CE0"/>
    <w:rsid w:val="00606D55"/>
    <w:rsid w:val="00607CFE"/>
    <w:rsid w:val="00612C90"/>
    <w:rsid w:val="00616427"/>
    <w:rsid w:val="0062198E"/>
    <w:rsid w:val="00622288"/>
    <w:rsid w:val="00631641"/>
    <w:rsid w:val="00633FE6"/>
    <w:rsid w:val="00643D2C"/>
    <w:rsid w:val="00645931"/>
    <w:rsid w:val="0064667D"/>
    <w:rsid w:val="00646C96"/>
    <w:rsid w:val="00647178"/>
    <w:rsid w:val="0064777D"/>
    <w:rsid w:val="006503D0"/>
    <w:rsid w:val="00655C84"/>
    <w:rsid w:val="006578AC"/>
    <w:rsid w:val="00657E40"/>
    <w:rsid w:val="00672082"/>
    <w:rsid w:val="006768C3"/>
    <w:rsid w:val="00683241"/>
    <w:rsid w:val="006A26DA"/>
    <w:rsid w:val="006A34BC"/>
    <w:rsid w:val="006B332A"/>
    <w:rsid w:val="006B4B6E"/>
    <w:rsid w:val="006B54FD"/>
    <w:rsid w:val="006B60D9"/>
    <w:rsid w:val="006C40BF"/>
    <w:rsid w:val="006D67DF"/>
    <w:rsid w:val="006D698C"/>
    <w:rsid w:val="006E2ABA"/>
    <w:rsid w:val="006E5F95"/>
    <w:rsid w:val="006F4496"/>
    <w:rsid w:val="00701D22"/>
    <w:rsid w:val="00703C5E"/>
    <w:rsid w:val="00707812"/>
    <w:rsid w:val="00713D36"/>
    <w:rsid w:val="00714A74"/>
    <w:rsid w:val="007152B1"/>
    <w:rsid w:val="007345A2"/>
    <w:rsid w:val="00743B26"/>
    <w:rsid w:val="0074633C"/>
    <w:rsid w:val="00747057"/>
    <w:rsid w:val="00752880"/>
    <w:rsid w:val="00756AED"/>
    <w:rsid w:val="0076187B"/>
    <w:rsid w:val="00762055"/>
    <w:rsid w:val="00766787"/>
    <w:rsid w:val="00766B73"/>
    <w:rsid w:val="00770EB9"/>
    <w:rsid w:val="007747CB"/>
    <w:rsid w:val="00775599"/>
    <w:rsid w:val="00784D45"/>
    <w:rsid w:val="007862F6"/>
    <w:rsid w:val="00787FAA"/>
    <w:rsid w:val="00790B10"/>
    <w:rsid w:val="00790CB3"/>
    <w:rsid w:val="00794233"/>
    <w:rsid w:val="0079636D"/>
    <w:rsid w:val="0079670C"/>
    <w:rsid w:val="00796A86"/>
    <w:rsid w:val="007A2B58"/>
    <w:rsid w:val="007A2B63"/>
    <w:rsid w:val="007A4EF3"/>
    <w:rsid w:val="007B4259"/>
    <w:rsid w:val="007B5A94"/>
    <w:rsid w:val="007D10A7"/>
    <w:rsid w:val="007D28AC"/>
    <w:rsid w:val="007D729A"/>
    <w:rsid w:val="007E275A"/>
    <w:rsid w:val="007E5B6C"/>
    <w:rsid w:val="007E617D"/>
    <w:rsid w:val="007F22ED"/>
    <w:rsid w:val="00807977"/>
    <w:rsid w:val="00810A11"/>
    <w:rsid w:val="008120F3"/>
    <w:rsid w:val="008132BA"/>
    <w:rsid w:val="00814096"/>
    <w:rsid w:val="0081436A"/>
    <w:rsid w:val="008158C0"/>
    <w:rsid w:val="0082059C"/>
    <w:rsid w:val="00824FD2"/>
    <w:rsid w:val="00832890"/>
    <w:rsid w:val="008342C1"/>
    <w:rsid w:val="00834E14"/>
    <w:rsid w:val="00845B43"/>
    <w:rsid w:val="008507E5"/>
    <w:rsid w:val="00852E18"/>
    <w:rsid w:val="00861E4F"/>
    <w:rsid w:val="00861E51"/>
    <w:rsid w:val="0086544D"/>
    <w:rsid w:val="008677B0"/>
    <w:rsid w:val="008679D0"/>
    <w:rsid w:val="00872742"/>
    <w:rsid w:val="00872A75"/>
    <w:rsid w:val="008753B1"/>
    <w:rsid w:val="0088064F"/>
    <w:rsid w:val="00881CB4"/>
    <w:rsid w:val="008903E4"/>
    <w:rsid w:val="008A0D51"/>
    <w:rsid w:val="008A379D"/>
    <w:rsid w:val="008A39E5"/>
    <w:rsid w:val="008A3BC4"/>
    <w:rsid w:val="008A49F9"/>
    <w:rsid w:val="008B005F"/>
    <w:rsid w:val="008B04B3"/>
    <w:rsid w:val="008B3176"/>
    <w:rsid w:val="008B3430"/>
    <w:rsid w:val="008B4BEB"/>
    <w:rsid w:val="008B6A5F"/>
    <w:rsid w:val="008C1185"/>
    <w:rsid w:val="008C3981"/>
    <w:rsid w:val="008C42DA"/>
    <w:rsid w:val="008D2E57"/>
    <w:rsid w:val="008D3B2B"/>
    <w:rsid w:val="008D66D7"/>
    <w:rsid w:val="008D6769"/>
    <w:rsid w:val="008E403C"/>
    <w:rsid w:val="008E752D"/>
    <w:rsid w:val="008F0203"/>
    <w:rsid w:val="008F30EA"/>
    <w:rsid w:val="008F3A94"/>
    <w:rsid w:val="008F6B5D"/>
    <w:rsid w:val="008F6CE8"/>
    <w:rsid w:val="00901609"/>
    <w:rsid w:val="00904115"/>
    <w:rsid w:val="00905371"/>
    <w:rsid w:val="00907AA9"/>
    <w:rsid w:val="00910D1A"/>
    <w:rsid w:val="009118E3"/>
    <w:rsid w:val="00911FFD"/>
    <w:rsid w:val="009132C9"/>
    <w:rsid w:val="0091674D"/>
    <w:rsid w:val="009173DC"/>
    <w:rsid w:val="00920390"/>
    <w:rsid w:val="009211D3"/>
    <w:rsid w:val="00921241"/>
    <w:rsid w:val="00921FD7"/>
    <w:rsid w:val="009231CD"/>
    <w:rsid w:val="0093199E"/>
    <w:rsid w:val="009319D5"/>
    <w:rsid w:val="009336E6"/>
    <w:rsid w:val="00934F9B"/>
    <w:rsid w:val="00935225"/>
    <w:rsid w:val="00935658"/>
    <w:rsid w:val="00952EF3"/>
    <w:rsid w:val="009552FC"/>
    <w:rsid w:val="009570C4"/>
    <w:rsid w:val="00964E62"/>
    <w:rsid w:val="009707B2"/>
    <w:rsid w:val="0097638B"/>
    <w:rsid w:val="00977699"/>
    <w:rsid w:val="00982D68"/>
    <w:rsid w:val="00986E87"/>
    <w:rsid w:val="00996543"/>
    <w:rsid w:val="009A4657"/>
    <w:rsid w:val="009A4709"/>
    <w:rsid w:val="009A4C41"/>
    <w:rsid w:val="009A5C70"/>
    <w:rsid w:val="009A5D88"/>
    <w:rsid w:val="009B2EF1"/>
    <w:rsid w:val="009B4B1B"/>
    <w:rsid w:val="009C165F"/>
    <w:rsid w:val="009C1B0A"/>
    <w:rsid w:val="009D5D81"/>
    <w:rsid w:val="009D7F59"/>
    <w:rsid w:val="009E0986"/>
    <w:rsid w:val="009E2776"/>
    <w:rsid w:val="009E3C80"/>
    <w:rsid w:val="009E40AA"/>
    <w:rsid w:val="009E733E"/>
    <w:rsid w:val="009F47D8"/>
    <w:rsid w:val="009F595D"/>
    <w:rsid w:val="009F6498"/>
    <w:rsid w:val="00A023EE"/>
    <w:rsid w:val="00A0270B"/>
    <w:rsid w:val="00A11743"/>
    <w:rsid w:val="00A12DC8"/>
    <w:rsid w:val="00A17F47"/>
    <w:rsid w:val="00A23977"/>
    <w:rsid w:val="00A254B2"/>
    <w:rsid w:val="00A25CA2"/>
    <w:rsid w:val="00A26047"/>
    <w:rsid w:val="00A26D3A"/>
    <w:rsid w:val="00A321A8"/>
    <w:rsid w:val="00A33194"/>
    <w:rsid w:val="00A42666"/>
    <w:rsid w:val="00A45574"/>
    <w:rsid w:val="00A4717B"/>
    <w:rsid w:val="00A47C92"/>
    <w:rsid w:val="00A551B8"/>
    <w:rsid w:val="00A553AE"/>
    <w:rsid w:val="00A55CE6"/>
    <w:rsid w:val="00A574B8"/>
    <w:rsid w:val="00A603D9"/>
    <w:rsid w:val="00A63582"/>
    <w:rsid w:val="00A63BE8"/>
    <w:rsid w:val="00A654AB"/>
    <w:rsid w:val="00A65DEF"/>
    <w:rsid w:val="00A6688A"/>
    <w:rsid w:val="00A773DB"/>
    <w:rsid w:val="00A8105C"/>
    <w:rsid w:val="00A83EC0"/>
    <w:rsid w:val="00A868F5"/>
    <w:rsid w:val="00A909FD"/>
    <w:rsid w:val="00A9205F"/>
    <w:rsid w:val="00AA2798"/>
    <w:rsid w:val="00AA64D8"/>
    <w:rsid w:val="00AA6AED"/>
    <w:rsid w:val="00AA746B"/>
    <w:rsid w:val="00AA7A5B"/>
    <w:rsid w:val="00AB5521"/>
    <w:rsid w:val="00AB6123"/>
    <w:rsid w:val="00AD05D1"/>
    <w:rsid w:val="00AD157E"/>
    <w:rsid w:val="00AD3724"/>
    <w:rsid w:val="00AD3B13"/>
    <w:rsid w:val="00AE3386"/>
    <w:rsid w:val="00AE6EFF"/>
    <w:rsid w:val="00AE7071"/>
    <w:rsid w:val="00AF1FE5"/>
    <w:rsid w:val="00AF288B"/>
    <w:rsid w:val="00AF3BE4"/>
    <w:rsid w:val="00AF5EB9"/>
    <w:rsid w:val="00AF6B6C"/>
    <w:rsid w:val="00B00A2F"/>
    <w:rsid w:val="00B02DD1"/>
    <w:rsid w:val="00B02F0C"/>
    <w:rsid w:val="00B10A75"/>
    <w:rsid w:val="00B13266"/>
    <w:rsid w:val="00B15240"/>
    <w:rsid w:val="00B15757"/>
    <w:rsid w:val="00B1730F"/>
    <w:rsid w:val="00B24756"/>
    <w:rsid w:val="00B26655"/>
    <w:rsid w:val="00B33971"/>
    <w:rsid w:val="00B33E74"/>
    <w:rsid w:val="00B361E3"/>
    <w:rsid w:val="00B37248"/>
    <w:rsid w:val="00B415EE"/>
    <w:rsid w:val="00B42372"/>
    <w:rsid w:val="00B447B8"/>
    <w:rsid w:val="00B5048F"/>
    <w:rsid w:val="00B51F8A"/>
    <w:rsid w:val="00B52C8A"/>
    <w:rsid w:val="00B55099"/>
    <w:rsid w:val="00B55530"/>
    <w:rsid w:val="00B57CB6"/>
    <w:rsid w:val="00B6706F"/>
    <w:rsid w:val="00B67493"/>
    <w:rsid w:val="00B74281"/>
    <w:rsid w:val="00B7549F"/>
    <w:rsid w:val="00B87BF2"/>
    <w:rsid w:val="00B900A0"/>
    <w:rsid w:val="00B90453"/>
    <w:rsid w:val="00B90774"/>
    <w:rsid w:val="00B91CEC"/>
    <w:rsid w:val="00B92AF0"/>
    <w:rsid w:val="00B939C8"/>
    <w:rsid w:val="00B95F59"/>
    <w:rsid w:val="00BA3628"/>
    <w:rsid w:val="00BA42A3"/>
    <w:rsid w:val="00BA5F20"/>
    <w:rsid w:val="00BB01D3"/>
    <w:rsid w:val="00BB254D"/>
    <w:rsid w:val="00BB41A2"/>
    <w:rsid w:val="00BB4239"/>
    <w:rsid w:val="00BB5EC0"/>
    <w:rsid w:val="00BC0365"/>
    <w:rsid w:val="00BC16A0"/>
    <w:rsid w:val="00BC42AB"/>
    <w:rsid w:val="00BC5541"/>
    <w:rsid w:val="00BC5663"/>
    <w:rsid w:val="00BD12E7"/>
    <w:rsid w:val="00BD3E5E"/>
    <w:rsid w:val="00BD3F58"/>
    <w:rsid w:val="00BD5BDF"/>
    <w:rsid w:val="00BE258A"/>
    <w:rsid w:val="00BE341C"/>
    <w:rsid w:val="00BE6C32"/>
    <w:rsid w:val="00BF2696"/>
    <w:rsid w:val="00BF4573"/>
    <w:rsid w:val="00BF56DD"/>
    <w:rsid w:val="00C07B3C"/>
    <w:rsid w:val="00C101C4"/>
    <w:rsid w:val="00C16E7C"/>
    <w:rsid w:val="00C17F5F"/>
    <w:rsid w:val="00C24D46"/>
    <w:rsid w:val="00C27BD3"/>
    <w:rsid w:val="00C31886"/>
    <w:rsid w:val="00C330BC"/>
    <w:rsid w:val="00C34B8F"/>
    <w:rsid w:val="00C3523A"/>
    <w:rsid w:val="00C367F5"/>
    <w:rsid w:val="00C41924"/>
    <w:rsid w:val="00C42AFF"/>
    <w:rsid w:val="00C4589F"/>
    <w:rsid w:val="00C459D6"/>
    <w:rsid w:val="00C53AF7"/>
    <w:rsid w:val="00C543E6"/>
    <w:rsid w:val="00C550CC"/>
    <w:rsid w:val="00C63EAF"/>
    <w:rsid w:val="00C64DE8"/>
    <w:rsid w:val="00C65B8E"/>
    <w:rsid w:val="00C66B92"/>
    <w:rsid w:val="00C7279C"/>
    <w:rsid w:val="00C7299D"/>
    <w:rsid w:val="00C7322D"/>
    <w:rsid w:val="00C75FF1"/>
    <w:rsid w:val="00C77443"/>
    <w:rsid w:val="00C822C6"/>
    <w:rsid w:val="00C831D6"/>
    <w:rsid w:val="00C837EB"/>
    <w:rsid w:val="00C86D99"/>
    <w:rsid w:val="00C86F8E"/>
    <w:rsid w:val="00C92C56"/>
    <w:rsid w:val="00C944FB"/>
    <w:rsid w:val="00CA68B2"/>
    <w:rsid w:val="00CB0DA5"/>
    <w:rsid w:val="00CB2175"/>
    <w:rsid w:val="00CB2992"/>
    <w:rsid w:val="00CB4C3A"/>
    <w:rsid w:val="00CB5523"/>
    <w:rsid w:val="00CC4E8D"/>
    <w:rsid w:val="00CC54BE"/>
    <w:rsid w:val="00CC5A7F"/>
    <w:rsid w:val="00CC74B5"/>
    <w:rsid w:val="00CD197D"/>
    <w:rsid w:val="00CD23CB"/>
    <w:rsid w:val="00CD41FC"/>
    <w:rsid w:val="00CD6C29"/>
    <w:rsid w:val="00CE44AD"/>
    <w:rsid w:val="00CE4770"/>
    <w:rsid w:val="00CE6853"/>
    <w:rsid w:val="00CF2AC4"/>
    <w:rsid w:val="00CF48E0"/>
    <w:rsid w:val="00D03469"/>
    <w:rsid w:val="00D036E4"/>
    <w:rsid w:val="00D115E9"/>
    <w:rsid w:val="00D12286"/>
    <w:rsid w:val="00D3526D"/>
    <w:rsid w:val="00D35C74"/>
    <w:rsid w:val="00D42DE9"/>
    <w:rsid w:val="00D43BCF"/>
    <w:rsid w:val="00D51D5D"/>
    <w:rsid w:val="00D579C4"/>
    <w:rsid w:val="00D57EEA"/>
    <w:rsid w:val="00D64BE4"/>
    <w:rsid w:val="00D7186D"/>
    <w:rsid w:val="00D74224"/>
    <w:rsid w:val="00D75C68"/>
    <w:rsid w:val="00D80F94"/>
    <w:rsid w:val="00D846A9"/>
    <w:rsid w:val="00D8681F"/>
    <w:rsid w:val="00D90543"/>
    <w:rsid w:val="00D91B6F"/>
    <w:rsid w:val="00D92976"/>
    <w:rsid w:val="00D93669"/>
    <w:rsid w:val="00D93FD2"/>
    <w:rsid w:val="00D94C6A"/>
    <w:rsid w:val="00DA115D"/>
    <w:rsid w:val="00DA2FF2"/>
    <w:rsid w:val="00DA3B81"/>
    <w:rsid w:val="00DA4FBB"/>
    <w:rsid w:val="00DB15DC"/>
    <w:rsid w:val="00DB4300"/>
    <w:rsid w:val="00DB79A2"/>
    <w:rsid w:val="00DB7A3E"/>
    <w:rsid w:val="00DB7E26"/>
    <w:rsid w:val="00DC73AD"/>
    <w:rsid w:val="00DD05DF"/>
    <w:rsid w:val="00DD1C02"/>
    <w:rsid w:val="00DD2247"/>
    <w:rsid w:val="00DD55BE"/>
    <w:rsid w:val="00DE24D6"/>
    <w:rsid w:val="00DE60E8"/>
    <w:rsid w:val="00DF5098"/>
    <w:rsid w:val="00DF6CD8"/>
    <w:rsid w:val="00E00712"/>
    <w:rsid w:val="00E012D7"/>
    <w:rsid w:val="00E015D7"/>
    <w:rsid w:val="00E01DF8"/>
    <w:rsid w:val="00E05CDC"/>
    <w:rsid w:val="00E065F3"/>
    <w:rsid w:val="00E11D0F"/>
    <w:rsid w:val="00E12B8D"/>
    <w:rsid w:val="00E13F9F"/>
    <w:rsid w:val="00E15589"/>
    <w:rsid w:val="00E25E64"/>
    <w:rsid w:val="00E27221"/>
    <w:rsid w:val="00E27317"/>
    <w:rsid w:val="00E3004D"/>
    <w:rsid w:val="00E416F3"/>
    <w:rsid w:val="00E453AE"/>
    <w:rsid w:val="00E45947"/>
    <w:rsid w:val="00E51C14"/>
    <w:rsid w:val="00E6139D"/>
    <w:rsid w:val="00E61C6D"/>
    <w:rsid w:val="00E622A0"/>
    <w:rsid w:val="00E631EB"/>
    <w:rsid w:val="00E70128"/>
    <w:rsid w:val="00E714A1"/>
    <w:rsid w:val="00E71798"/>
    <w:rsid w:val="00E72FF1"/>
    <w:rsid w:val="00E7578C"/>
    <w:rsid w:val="00E8089B"/>
    <w:rsid w:val="00E84122"/>
    <w:rsid w:val="00E86963"/>
    <w:rsid w:val="00E910AE"/>
    <w:rsid w:val="00E92B1F"/>
    <w:rsid w:val="00E93541"/>
    <w:rsid w:val="00E9506F"/>
    <w:rsid w:val="00E95A42"/>
    <w:rsid w:val="00EA04AD"/>
    <w:rsid w:val="00EA12BB"/>
    <w:rsid w:val="00EB3AD7"/>
    <w:rsid w:val="00EB52E2"/>
    <w:rsid w:val="00EC4162"/>
    <w:rsid w:val="00ED0024"/>
    <w:rsid w:val="00ED513F"/>
    <w:rsid w:val="00EE00E3"/>
    <w:rsid w:val="00EE0959"/>
    <w:rsid w:val="00EE7887"/>
    <w:rsid w:val="00EF00AE"/>
    <w:rsid w:val="00EF2706"/>
    <w:rsid w:val="00EF51F1"/>
    <w:rsid w:val="00F04A77"/>
    <w:rsid w:val="00F135DA"/>
    <w:rsid w:val="00F15EC4"/>
    <w:rsid w:val="00F22998"/>
    <w:rsid w:val="00F2494F"/>
    <w:rsid w:val="00F24A53"/>
    <w:rsid w:val="00F25856"/>
    <w:rsid w:val="00F30DD8"/>
    <w:rsid w:val="00F3257B"/>
    <w:rsid w:val="00F32B3D"/>
    <w:rsid w:val="00F33528"/>
    <w:rsid w:val="00F348E5"/>
    <w:rsid w:val="00F40CA3"/>
    <w:rsid w:val="00F42FD2"/>
    <w:rsid w:val="00F4630D"/>
    <w:rsid w:val="00F46E6A"/>
    <w:rsid w:val="00F5189E"/>
    <w:rsid w:val="00F51F4A"/>
    <w:rsid w:val="00F52A80"/>
    <w:rsid w:val="00F53CC3"/>
    <w:rsid w:val="00F55B14"/>
    <w:rsid w:val="00F57465"/>
    <w:rsid w:val="00F57D77"/>
    <w:rsid w:val="00F6181B"/>
    <w:rsid w:val="00F6556B"/>
    <w:rsid w:val="00F65B60"/>
    <w:rsid w:val="00F66B72"/>
    <w:rsid w:val="00F7352B"/>
    <w:rsid w:val="00F75E3A"/>
    <w:rsid w:val="00F76C83"/>
    <w:rsid w:val="00F860F6"/>
    <w:rsid w:val="00F91A1F"/>
    <w:rsid w:val="00F9275A"/>
    <w:rsid w:val="00F930BE"/>
    <w:rsid w:val="00F933CD"/>
    <w:rsid w:val="00FA01D2"/>
    <w:rsid w:val="00FA4AE8"/>
    <w:rsid w:val="00FA5BB2"/>
    <w:rsid w:val="00FB04FD"/>
    <w:rsid w:val="00FB4DA9"/>
    <w:rsid w:val="00FB5D8E"/>
    <w:rsid w:val="00FC6654"/>
    <w:rsid w:val="00FD5303"/>
    <w:rsid w:val="00FE005B"/>
    <w:rsid w:val="00FE0F21"/>
    <w:rsid w:val="00FE2875"/>
    <w:rsid w:val="00FE473B"/>
    <w:rsid w:val="00FE63AD"/>
    <w:rsid w:val="00FF425C"/>
    <w:rsid w:val="00FF5168"/>
    <w:rsid w:val="00FF7468"/>
  </w:rsids>
  <m:mathPr>
    <m:mathFont m:val="Cambria Math"/>
    <m:brkBin m:val="before"/>
    <m:brkBinSub m:val="--"/>
    <m:smallFrac m:val="0"/>
    <m:dispDef/>
    <m:lMargin m:val="0"/>
    <m:rMargin m:val="0"/>
    <m:defJc m:val="centerGroup"/>
    <m:wrapIndent m:val="1440"/>
    <m:intLim m:val="subSup"/>
    <m:naryLim m:val="undOvr"/>
  </m:mathPr>
  <w:themeFontLang w:val="en-AU" w:eastAsia="zh-CN" w:bidi="mn-Mong-MN"/>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63614C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98" w:unhideWhenUsed="1"/>
    <w:lsdException w:name="toc 2" w:semiHidden="1" w:uiPriority="98" w:unhideWhenUsed="1"/>
    <w:lsdException w:name="toc 3" w:semiHidden="1" w:uiPriority="98" w:unhideWhenUsed="1"/>
    <w:lsdException w:name="toc 4" w:semiHidden="1" w:uiPriority="98" w:unhideWhenUsed="1"/>
    <w:lsdException w:name="toc 5" w:semiHidden="1" w:uiPriority="98"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uiPriority="98"/>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98" w:unhideWhenUsed="1"/>
    <w:lsdException w:name="List Number 3" w:semiHidden="1" w:uiPriority="98" w:unhideWhenUsed="1"/>
    <w:lsdException w:name="List Number 4" w:semiHidden="1" w:uiPriority="98" w:unhideWhenUsed="1"/>
    <w:lsdException w:name="List Number 5" w:semiHidden="1" w:uiPriority="98" w:unhideWhenUsed="1"/>
    <w:lsdException w:name="Title" w:uiPriority="98"/>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8"/>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98"/>
    <w:lsdException w:name="Emphasis" w:uiPriority="98"/>
    <w:lsdException w:name="Document Map" w:semiHidden="1" w:uiPriority="0" w:unhideWhenUsed="1"/>
    <w:lsdException w:name="Plain Text" w:semiHidden="1" w:unhideWhenUsed="1"/>
    <w:lsdException w:name="E-mail Signature" w:semiHidden="1" w:unhideWhenUsed="1"/>
    <w:lsdException w:name="HTML Top of Form" w:semiHidden="1" w:uiPriority="0" w:unhideWhenUsed="1"/>
    <w:lsdException w:name="HTML Bottom of Form" w:semiHidden="1" w:uiPriority="0"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0"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98"/>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98"/>
    <w:lsdException w:name="Intense Quote" w:uiPriority="98"/>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98"/>
    <w:lsdException w:name="Intense Emphasis" w:uiPriority="98"/>
    <w:lsdException w:name="Subtle Reference" w:semiHidden="1" w:uiPriority="98"/>
    <w:lsdException w:name="Intense Reference" w:uiPriority="98"/>
    <w:lsdException w:name="Book Title" w:semiHidden="1" w:uiPriority="98"/>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10A7"/>
    <w:rPr>
      <w:rFonts w:ascii="Arial" w:hAnsi="Arial"/>
      <w:sz w:val="22"/>
      <w:lang w:eastAsia="en-US"/>
    </w:rPr>
  </w:style>
  <w:style w:type="paragraph" w:styleId="Heading1">
    <w:name w:val="heading 1"/>
    <w:aliases w:val="H1"/>
    <w:basedOn w:val="HeadingBase"/>
    <w:next w:val="NumberLevel1"/>
    <w:link w:val="Heading1Char"/>
    <w:qFormat/>
    <w:rsid w:val="00AA7A5B"/>
    <w:pPr>
      <w:keepNext/>
      <w:keepLines/>
      <w:outlineLvl w:val="0"/>
    </w:pPr>
    <w:rPr>
      <w:b/>
      <w:bCs/>
      <w:caps/>
      <w:kern w:val="32"/>
      <w:szCs w:val="32"/>
    </w:rPr>
  </w:style>
  <w:style w:type="paragraph" w:styleId="Heading2">
    <w:name w:val="heading 2"/>
    <w:aliases w:val="H2"/>
    <w:basedOn w:val="HeadingBase"/>
    <w:next w:val="NumberLevel1"/>
    <w:link w:val="Heading2Char"/>
    <w:qFormat/>
    <w:rsid w:val="00AA7A5B"/>
    <w:pPr>
      <w:keepNext/>
      <w:keepLines/>
      <w:outlineLvl w:val="1"/>
    </w:pPr>
    <w:rPr>
      <w:b/>
      <w:bCs/>
      <w:iCs/>
      <w:sz w:val="22"/>
      <w:szCs w:val="28"/>
    </w:rPr>
  </w:style>
  <w:style w:type="paragraph" w:styleId="Heading3">
    <w:name w:val="heading 3"/>
    <w:aliases w:val="H3"/>
    <w:basedOn w:val="HeadingBase"/>
    <w:next w:val="NumberLevel1"/>
    <w:link w:val="Heading3Char"/>
    <w:qFormat/>
    <w:rsid w:val="00AA7A5B"/>
    <w:pPr>
      <w:keepNext/>
      <w:keepLines/>
      <w:outlineLvl w:val="2"/>
    </w:pPr>
    <w:rPr>
      <w:b/>
      <w:bCs/>
      <w:i/>
      <w:szCs w:val="26"/>
    </w:rPr>
  </w:style>
  <w:style w:type="paragraph" w:styleId="Heading4">
    <w:name w:val="heading 4"/>
    <w:aliases w:val="H4"/>
    <w:basedOn w:val="HeadingBase"/>
    <w:next w:val="NumberLevel1"/>
    <w:link w:val="Heading4Char"/>
    <w:qFormat/>
    <w:rsid w:val="00AA7A5B"/>
    <w:pPr>
      <w:keepNext/>
      <w:keepLines/>
      <w:outlineLvl w:val="3"/>
    </w:pPr>
    <w:rPr>
      <w:bCs/>
      <w:i/>
      <w:szCs w:val="28"/>
    </w:rPr>
  </w:style>
  <w:style w:type="paragraph" w:styleId="Heading5">
    <w:name w:val="heading 5"/>
    <w:aliases w:val="H5"/>
    <w:basedOn w:val="HeadingBase"/>
    <w:next w:val="NumberLevel1"/>
    <w:link w:val="Heading5Char"/>
    <w:qFormat/>
    <w:rsid w:val="00AA7A5B"/>
    <w:pPr>
      <w:keepNext/>
      <w:keepLines/>
      <w:outlineLvl w:val="4"/>
    </w:pPr>
    <w:rPr>
      <w:b/>
      <w:bCs/>
      <w:iCs/>
      <w:sz w:val="18"/>
      <w:szCs w:val="26"/>
    </w:rPr>
  </w:style>
  <w:style w:type="paragraph" w:styleId="Heading6">
    <w:name w:val="heading 6"/>
    <w:basedOn w:val="Normal"/>
    <w:next w:val="Normal"/>
    <w:link w:val="Heading6Char"/>
    <w:semiHidden/>
    <w:unhideWhenUsed/>
    <w:qFormat/>
    <w:rsid w:val="008F3A94"/>
    <w:pPr>
      <w:spacing w:before="240" w:after="60"/>
      <w:outlineLvl w:val="5"/>
    </w:pPr>
    <w:rPr>
      <w:rFonts w:asciiTheme="minorHAnsi" w:eastAsiaTheme="minorEastAsia" w:hAnsiTheme="minorHAnsi" w:cstheme="minorBidi"/>
      <w:b/>
      <w:bCs/>
    </w:rPr>
  </w:style>
  <w:style w:type="paragraph" w:styleId="Heading7">
    <w:name w:val="heading 7"/>
    <w:basedOn w:val="Normal"/>
    <w:next w:val="Normal"/>
    <w:link w:val="Heading7Char"/>
    <w:semiHidden/>
    <w:unhideWhenUsed/>
    <w:qFormat/>
    <w:rsid w:val="008F3A94"/>
    <w:pPr>
      <w:spacing w:before="240" w:after="60"/>
      <w:outlineLvl w:val="6"/>
    </w:pPr>
    <w:rPr>
      <w:rFonts w:asciiTheme="minorHAnsi" w:eastAsiaTheme="minorEastAsia" w:hAnsiTheme="minorHAnsi" w:cstheme="minorBidi"/>
      <w:sz w:val="24"/>
      <w:szCs w:val="24"/>
    </w:rPr>
  </w:style>
  <w:style w:type="paragraph" w:styleId="Heading8">
    <w:name w:val="heading 8"/>
    <w:basedOn w:val="Normal"/>
    <w:next w:val="Normal"/>
    <w:link w:val="Heading8Char"/>
    <w:semiHidden/>
    <w:unhideWhenUsed/>
    <w:qFormat/>
    <w:rsid w:val="008F3A94"/>
    <w:pPr>
      <w:spacing w:before="240" w:after="60"/>
      <w:outlineLvl w:val="7"/>
    </w:pPr>
    <w:rPr>
      <w:rFonts w:asciiTheme="minorHAnsi" w:eastAsiaTheme="minorEastAsia" w:hAnsiTheme="minorHAnsi" w:cstheme="minorBidi"/>
      <w:i/>
      <w:iCs/>
      <w:sz w:val="24"/>
      <w:szCs w:val="24"/>
    </w:rPr>
  </w:style>
  <w:style w:type="paragraph" w:styleId="Heading9">
    <w:name w:val="heading 9"/>
    <w:basedOn w:val="Normal"/>
    <w:next w:val="Normal"/>
    <w:link w:val="Heading9Char"/>
    <w:semiHidden/>
    <w:unhideWhenUsed/>
    <w:qFormat/>
    <w:rsid w:val="008F3A94"/>
    <w:pPr>
      <w:spacing w:before="240" w:after="60"/>
      <w:outlineLvl w:val="8"/>
    </w:pPr>
    <w:rPr>
      <w:rFonts w:asciiTheme="majorHAnsi" w:eastAsiaTheme="majorEastAsia" w:hAnsiTheme="majorHAnsi"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Base">
    <w:name w:val="Normal Base"/>
    <w:uiPriority w:val="37"/>
    <w:semiHidden/>
    <w:rsid w:val="008F3A94"/>
    <w:pPr>
      <w:spacing w:before="140" w:after="140" w:line="280" w:lineRule="atLeast"/>
    </w:pPr>
    <w:rPr>
      <w:rFonts w:ascii="Arial" w:hAnsi="Arial" w:cs="Arial"/>
      <w:sz w:val="22"/>
      <w:szCs w:val="22"/>
    </w:rPr>
  </w:style>
  <w:style w:type="paragraph" w:customStyle="1" w:styleId="HeadingBase">
    <w:name w:val="Heading Base"/>
    <w:uiPriority w:val="98"/>
    <w:semiHidden/>
    <w:rsid w:val="008F3A94"/>
    <w:pPr>
      <w:spacing w:before="200" w:line="280" w:lineRule="atLeast"/>
    </w:pPr>
    <w:rPr>
      <w:rFonts w:ascii="Arial" w:hAnsi="Arial" w:cs="Arial"/>
      <w:szCs w:val="22"/>
    </w:rPr>
  </w:style>
  <w:style w:type="paragraph" w:customStyle="1" w:styleId="PlainParagraph">
    <w:name w:val="Plain Paragraph"/>
    <w:aliases w:val="PP"/>
    <w:basedOn w:val="NormalBase"/>
    <w:link w:val="PlainParagraphChar"/>
    <w:qFormat/>
    <w:rsid w:val="008F3A94"/>
  </w:style>
  <w:style w:type="paragraph" w:customStyle="1" w:styleId="HeaderBase">
    <w:name w:val="Header Base"/>
    <w:next w:val="Header"/>
    <w:uiPriority w:val="37"/>
    <w:semiHidden/>
    <w:rsid w:val="008F3A94"/>
    <w:pPr>
      <w:spacing w:line="200" w:lineRule="atLeast"/>
    </w:pPr>
    <w:rPr>
      <w:rFonts w:ascii="Arial" w:hAnsi="Arial" w:cs="Arial"/>
      <w:szCs w:val="22"/>
    </w:rPr>
  </w:style>
  <w:style w:type="paragraph" w:customStyle="1" w:styleId="FooterBase">
    <w:name w:val="Footer Base"/>
    <w:next w:val="Footer"/>
    <w:uiPriority w:val="37"/>
    <w:semiHidden/>
    <w:rsid w:val="008F3A94"/>
    <w:pPr>
      <w:spacing w:line="200" w:lineRule="atLeast"/>
    </w:pPr>
    <w:rPr>
      <w:rFonts w:ascii="Arial" w:hAnsi="Arial" w:cs="Arial"/>
      <w:sz w:val="16"/>
      <w:szCs w:val="22"/>
    </w:rPr>
  </w:style>
  <w:style w:type="paragraph" w:customStyle="1" w:styleId="1Reference">
    <w:name w:val="1. Reference"/>
    <w:basedOn w:val="PlainParagraph"/>
    <w:uiPriority w:val="19"/>
    <w:rsid w:val="008F3A94"/>
    <w:pPr>
      <w:spacing w:before="0" w:after="0" w:line="200" w:lineRule="atLeast"/>
    </w:pPr>
    <w:rPr>
      <w:sz w:val="20"/>
    </w:rPr>
  </w:style>
  <w:style w:type="paragraph" w:customStyle="1" w:styleId="2Date">
    <w:name w:val="2. Date"/>
    <w:basedOn w:val="PlainParagraph"/>
    <w:next w:val="3Address"/>
    <w:uiPriority w:val="19"/>
    <w:rsid w:val="008F3A94"/>
    <w:pPr>
      <w:spacing w:before="280" w:after="420"/>
    </w:pPr>
  </w:style>
  <w:style w:type="paragraph" w:customStyle="1" w:styleId="3Address">
    <w:name w:val="3. Address"/>
    <w:basedOn w:val="PlainParagraph"/>
    <w:uiPriority w:val="19"/>
    <w:rsid w:val="008F3A94"/>
    <w:pPr>
      <w:keepLines/>
      <w:widowControl w:val="0"/>
      <w:spacing w:before="0" w:after="0"/>
    </w:pPr>
  </w:style>
  <w:style w:type="paragraph" w:customStyle="1" w:styleId="4Addressee">
    <w:name w:val="4. Addressee"/>
    <w:basedOn w:val="PlainParagraph"/>
    <w:next w:val="SubjectTitle"/>
    <w:uiPriority w:val="19"/>
    <w:rsid w:val="008F3A94"/>
    <w:pPr>
      <w:keepLines/>
      <w:widowControl w:val="0"/>
      <w:spacing w:before="700" w:after="280"/>
    </w:pPr>
  </w:style>
  <w:style w:type="paragraph" w:customStyle="1" w:styleId="SubjectTitle">
    <w:name w:val="Subject/Title"/>
    <w:aliases w:val="S/T"/>
    <w:basedOn w:val="PlainParagraph"/>
    <w:next w:val="PlainParagraph"/>
    <w:uiPriority w:val="10"/>
    <w:qFormat/>
    <w:rsid w:val="00AA7A5B"/>
    <w:pPr>
      <w:pBdr>
        <w:bottom w:val="single" w:sz="2" w:space="0" w:color="auto"/>
      </w:pBdr>
      <w:spacing w:before="0"/>
    </w:pPr>
    <w:rPr>
      <w:b/>
    </w:rPr>
  </w:style>
  <w:style w:type="paragraph" w:customStyle="1" w:styleId="Classificationlegalbody">
    <w:name w:val="Classification legal: body"/>
    <w:basedOn w:val="PlainParagraph"/>
    <w:next w:val="4Addressee"/>
    <w:uiPriority w:val="20"/>
    <w:semiHidden/>
    <w:rsid w:val="009A4C41"/>
    <w:pPr>
      <w:spacing w:before="420" w:after="0"/>
      <w:jc w:val="center"/>
    </w:pPr>
    <w:rPr>
      <w:caps/>
      <w:sz w:val="20"/>
    </w:rPr>
  </w:style>
  <w:style w:type="paragraph" w:customStyle="1" w:styleId="Classificationlegalheader">
    <w:name w:val="Classification legal: header"/>
    <w:basedOn w:val="PlainParagraph"/>
    <w:uiPriority w:val="20"/>
    <w:semiHidden/>
    <w:rsid w:val="009A4C41"/>
    <w:pPr>
      <w:spacing w:before="0" w:after="0" w:line="200" w:lineRule="atLeast"/>
      <w:jc w:val="center"/>
    </w:pPr>
    <w:rPr>
      <w:caps/>
      <w:sz w:val="20"/>
    </w:rPr>
  </w:style>
  <w:style w:type="paragraph" w:customStyle="1" w:styleId="Classificationsecurityheader">
    <w:name w:val="Classification security: header"/>
    <w:basedOn w:val="PlainParagraph"/>
    <w:uiPriority w:val="20"/>
    <w:semiHidden/>
    <w:rsid w:val="009A4C41"/>
    <w:pPr>
      <w:spacing w:before="0" w:after="0"/>
      <w:jc w:val="center"/>
    </w:pPr>
    <w:rPr>
      <w:b/>
      <w:caps/>
      <w:color w:val="FF0000"/>
    </w:rPr>
  </w:style>
  <w:style w:type="paragraph" w:customStyle="1" w:styleId="Classificationsecurityfooter">
    <w:name w:val="Classification security: footer"/>
    <w:basedOn w:val="Classificationsecurityheader"/>
    <w:uiPriority w:val="20"/>
    <w:semiHidden/>
    <w:rsid w:val="009A4C41"/>
  </w:style>
  <w:style w:type="paragraph" w:styleId="Footer">
    <w:name w:val="footer"/>
    <w:basedOn w:val="FooterBase"/>
    <w:link w:val="FooterChar"/>
    <w:uiPriority w:val="99"/>
    <w:rsid w:val="008F3A94"/>
    <w:pPr>
      <w:tabs>
        <w:tab w:val="right" w:pos="8220"/>
      </w:tabs>
    </w:pPr>
  </w:style>
  <w:style w:type="paragraph" w:customStyle="1" w:styleId="FooterSubject">
    <w:name w:val="Footer Subject"/>
    <w:basedOn w:val="FooterBase"/>
    <w:uiPriority w:val="37"/>
    <w:semiHidden/>
    <w:rsid w:val="008F3A94"/>
    <w:pPr>
      <w:ind w:right="1417"/>
    </w:pPr>
  </w:style>
  <w:style w:type="paragraph" w:customStyle="1" w:styleId="FooterLandscape">
    <w:name w:val="Footer Landscape"/>
    <w:basedOn w:val="FooterBase"/>
    <w:uiPriority w:val="37"/>
    <w:semiHidden/>
    <w:rsid w:val="008F3A94"/>
    <w:pPr>
      <w:tabs>
        <w:tab w:val="right" w:pos="13175"/>
      </w:tabs>
    </w:pPr>
  </w:style>
  <w:style w:type="paragraph" w:styleId="Header">
    <w:name w:val="header"/>
    <w:basedOn w:val="HeaderBase"/>
    <w:link w:val="HeaderChar"/>
    <w:rsid w:val="008F3A94"/>
    <w:pPr>
      <w:tabs>
        <w:tab w:val="right" w:pos="8220"/>
      </w:tabs>
    </w:pPr>
  </w:style>
  <w:style w:type="paragraph" w:customStyle="1" w:styleId="HeaderLandscape">
    <w:name w:val="Header Landscape"/>
    <w:basedOn w:val="HeaderBase"/>
    <w:uiPriority w:val="27"/>
    <w:semiHidden/>
    <w:rsid w:val="008F3A94"/>
    <w:pPr>
      <w:tabs>
        <w:tab w:val="right" w:pos="13175"/>
      </w:tabs>
    </w:pPr>
  </w:style>
  <w:style w:type="paragraph" w:customStyle="1" w:styleId="DraftinHeader">
    <w:name w:val="Draft in Header"/>
    <w:basedOn w:val="HeaderBase"/>
    <w:uiPriority w:val="37"/>
    <w:semiHidden/>
    <w:rsid w:val="008F3A94"/>
    <w:pPr>
      <w:tabs>
        <w:tab w:val="right" w:pos="8220"/>
      </w:tabs>
    </w:pPr>
  </w:style>
  <w:style w:type="paragraph" w:customStyle="1" w:styleId="Sig1Salutation">
    <w:name w:val="Sig. 1 Salutation"/>
    <w:basedOn w:val="PlainParagraph"/>
    <w:uiPriority w:val="19"/>
    <w:rsid w:val="008F3A94"/>
    <w:pPr>
      <w:keepNext/>
      <w:widowControl w:val="0"/>
    </w:pPr>
  </w:style>
  <w:style w:type="paragraph" w:customStyle="1" w:styleId="Sig2Officer">
    <w:name w:val="Sig. 2 Officer"/>
    <w:basedOn w:val="PlainParagraph"/>
    <w:uiPriority w:val="19"/>
    <w:rsid w:val="008F3A94"/>
    <w:pPr>
      <w:keepNext/>
      <w:widowControl w:val="0"/>
      <w:tabs>
        <w:tab w:val="left" w:pos="4535"/>
      </w:tabs>
      <w:spacing w:before="0" w:after="0"/>
    </w:pPr>
    <w:rPr>
      <w:b/>
    </w:rPr>
  </w:style>
  <w:style w:type="paragraph" w:customStyle="1" w:styleId="Sig3Title">
    <w:name w:val="Sig. 3 Title"/>
    <w:basedOn w:val="PlainParagraph"/>
    <w:uiPriority w:val="19"/>
    <w:rsid w:val="008F3A94"/>
    <w:pPr>
      <w:keepNext/>
      <w:widowControl w:val="0"/>
      <w:tabs>
        <w:tab w:val="left" w:pos="4535"/>
      </w:tabs>
      <w:spacing w:before="0" w:after="0" w:line="240" w:lineRule="atLeast"/>
    </w:pPr>
    <w:rPr>
      <w:sz w:val="20"/>
    </w:rPr>
  </w:style>
  <w:style w:type="paragraph" w:customStyle="1" w:styleId="Sig4Contactdet">
    <w:name w:val="Sig. 4 Contact det"/>
    <w:basedOn w:val="PlainParagraph"/>
    <w:uiPriority w:val="19"/>
    <w:rsid w:val="008F3A94"/>
    <w:pPr>
      <w:keepNext/>
      <w:widowControl w:val="0"/>
      <w:tabs>
        <w:tab w:val="left" w:pos="4535"/>
      </w:tabs>
      <w:spacing w:before="20" w:after="0" w:line="240" w:lineRule="atLeast"/>
    </w:pPr>
    <w:rPr>
      <w:sz w:val="20"/>
    </w:rPr>
  </w:style>
  <w:style w:type="paragraph" w:customStyle="1" w:styleId="Sig5Email">
    <w:name w:val="Sig. 5 Email"/>
    <w:basedOn w:val="PlainParagraph"/>
    <w:uiPriority w:val="19"/>
    <w:rsid w:val="008F3A94"/>
    <w:pPr>
      <w:keepNext/>
      <w:widowControl w:val="0"/>
      <w:tabs>
        <w:tab w:val="left" w:pos="4535"/>
      </w:tabs>
      <w:spacing w:before="0" w:after="0" w:line="240" w:lineRule="atLeast"/>
    </w:pPr>
    <w:rPr>
      <w:sz w:val="20"/>
    </w:rPr>
  </w:style>
  <w:style w:type="paragraph" w:customStyle="1" w:styleId="PartHeading">
    <w:name w:val="Part Heading"/>
    <w:aliases w:val="PH"/>
    <w:basedOn w:val="HeadingBase"/>
    <w:next w:val="PartSubHeading"/>
    <w:uiPriority w:val="10"/>
    <w:qFormat/>
    <w:rsid w:val="00AA7A5B"/>
    <w:pPr>
      <w:keepNext/>
      <w:keepLines/>
      <w:shd w:val="solid" w:color="000000" w:fill="000000"/>
      <w:spacing w:before="0" w:line="240" w:lineRule="atLeast"/>
      <w:ind w:left="-850" w:firstLine="850"/>
    </w:pPr>
    <w:rPr>
      <w:b/>
      <w:caps/>
      <w:color w:val="FFFFFF"/>
    </w:rPr>
  </w:style>
  <w:style w:type="paragraph" w:customStyle="1" w:styleId="PartSubHeading">
    <w:name w:val="Part SubHeading"/>
    <w:basedOn w:val="HeadingBase"/>
    <w:next w:val="PlainParagraph"/>
    <w:uiPriority w:val="10"/>
    <w:rsid w:val="008F3A94"/>
    <w:pPr>
      <w:keepNext/>
      <w:keepLines/>
      <w:spacing w:before="0" w:after="420"/>
    </w:pPr>
    <w:rPr>
      <w:caps/>
    </w:rPr>
  </w:style>
  <w:style w:type="paragraph" w:customStyle="1" w:styleId="ContentsHeading">
    <w:name w:val="Contents Heading"/>
    <w:basedOn w:val="HeadingBase"/>
    <w:next w:val="PlainParagraph"/>
    <w:uiPriority w:val="10"/>
    <w:rsid w:val="008F3A94"/>
    <w:pPr>
      <w:keepNext/>
      <w:keepLines/>
      <w:spacing w:before="0" w:after="280"/>
    </w:pPr>
    <w:rPr>
      <w:b/>
      <w:caps/>
    </w:rPr>
  </w:style>
  <w:style w:type="paragraph" w:customStyle="1" w:styleId="Leg1SecHead1">
    <w:name w:val="Leg1 Sec Head: 1."/>
    <w:aliases w:val="L1"/>
    <w:basedOn w:val="PlainParagraph"/>
    <w:uiPriority w:val="5"/>
    <w:qFormat/>
    <w:rsid w:val="00AA7A5B"/>
    <w:pPr>
      <w:tabs>
        <w:tab w:val="left" w:pos="425"/>
        <w:tab w:val="left" w:pos="850"/>
        <w:tab w:val="left" w:pos="1276"/>
      </w:tabs>
      <w:spacing w:before="60" w:after="60" w:line="260" w:lineRule="atLeast"/>
      <w:ind w:left="1276" w:right="567" w:hanging="850"/>
    </w:pPr>
    <w:rPr>
      <w:b/>
      <w:sz w:val="20"/>
    </w:rPr>
  </w:style>
  <w:style w:type="paragraph" w:customStyle="1" w:styleId="Leg2Sec1">
    <w:name w:val="Leg2 Sec: 1."/>
    <w:aliases w:val="L2"/>
    <w:basedOn w:val="PlainParagraph"/>
    <w:uiPriority w:val="5"/>
    <w:qFormat/>
    <w:rsid w:val="00AA7A5B"/>
    <w:pPr>
      <w:tabs>
        <w:tab w:val="left" w:pos="1276"/>
      </w:tabs>
      <w:spacing w:before="60" w:after="60" w:line="260" w:lineRule="atLeast"/>
      <w:ind w:left="1276" w:right="567" w:hanging="850"/>
    </w:pPr>
    <w:rPr>
      <w:sz w:val="20"/>
    </w:rPr>
  </w:style>
  <w:style w:type="paragraph" w:customStyle="1" w:styleId="Leg3SecSubsec11">
    <w:name w:val="Leg3 Sec(Subsec): 1.(1)"/>
    <w:aliases w:val="L3"/>
    <w:basedOn w:val="PlainParagraph"/>
    <w:uiPriority w:val="5"/>
    <w:qFormat/>
    <w:rsid w:val="00AA7A5B"/>
    <w:pPr>
      <w:tabs>
        <w:tab w:val="left" w:pos="425"/>
        <w:tab w:val="left" w:pos="850"/>
        <w:tab w:val="left" w:pos="1276"/>
      </w:tabs>
      <w:spacing w:before="60" w:after="60" w:line="260" w:lineRule="atLeast"/>
      <w:ind w:left="1276" w:right="567" w:hanging="850"/>
    </w:pPr>
    <w:rPr>
      <w:sz w:val="20"/>
    </w:rPr>
  </w:style>
  <w:style w:type="paragraph" w:customStyle="1" w:styleId="Leg4Subsec1">
    <w:name w:val="Leg4 Subsec: (1)"/>
    <w:aliases w:val="L4"/>
    <w:basedOn w:val="PlainParagraph"/>
    <w:uiPriority w:val="5"/>
    <w:qFormat/>
    <w:rsid w:val="00AA7A5B"/>
    <w:pPr>
      <w:spacing w:before="60" w:after="60" w:line="260" w:lineRule="atLeast"/>
      <w:ind w:left="1276" w:right="567" w:hanging="425"/>
    </w:pPr>
    <w:rPr>
      <w:sz w:val="20"/>
    </w:rPr>
  </w:style>
  <w:style w:type="paragraph" w:customStyle="1" w:styleId="Leg5Paraa">
    <w:name w:val="Leg5 Para: (a)"/>
    <w:aliases w:val="L5"/>
    <w:basedOn w:val="PlainParagraph"/>
    <w:uiPriority w:val="5"/>
    <w:qFormat/>
    <w:rsid w:val="00AA7A5B"/>
    <w:pPr>
      <w:spacing w:before="60" w:after="60" w:line="260" w:lineRule="atLeast"/>
      <w:ind w:left="1843" w:right="567" w:hanging="567"/>
    </w:pPr>
    <w:rPr>
      <w:sz w:val="20"/>
    </w:rPr>
  </w:style>
  <w:style w:type="paragraph" w:customStyle="1" w:styleId="Leg6SubParai">
    <w:name w:val="Leg6 SubPara: (i)"/>
    <w:aliases w:val="L6"/>
    <w:basedOn w:val="PlainParagraph"/>
    <w:uiPriority w:val="5"/>
    <w:qFormat/>
    <w:rsid w:val="00AA7A5B"/>
    <w:pPr>
      <w:spacing w:before="60" w:after="60" w:line="260" w:lineRule="atLeast"/>
      <w:ind w:left="2409" w:right="567" w:hanging="567"/>
    </w:pPr>
    <w:rPr>
      <w:sz w:val="20"/>
    </w:rPr>
  </w:style>
  <w:style w:type="paragraph" w:customStyle="1" w:styleId="QAQuestion">
    <w:name w:val="Q&amp;A: Question"/>
    <w:basedOn w:val="PlainParagraph"/>
    <w:next w:val="QAAnswer"/>
    <w:uiPriority w:val="7"/>
    <w:semiHidden/>
    <w:rsid w:val="00C53AF7"/>
    <w:pPr>
      <w:keepNext/>
      <w:widowControl w:val="0"/>
      <w:tabs>
        <w:tab w:val="left" w:pos="425"/>
        <w:tab w:val="left" w:pos="850"/>
      </w:tabs>
      <w:ind w:left="850" w:hanging="850"/>
    </w:pPr>
    <w:rPr>
      <w:i/>
    </w:rPr>
  </w:style>
  <w:style w:type="paragraph" w:customStyle="1" w:styleId="QAAnswer">
    <w:name w:val="Q&amp;A: Answer"/>
    <w:basedOn w:val="PlainParagraph"/>
    <w:next w:val="QAQuestion"/>
    <w:uiPriority w:val="7"/>
    <w:semiHidden/>
    <w:rsid w:val="00C53AF7"/>
    <w:pPr>
      <w:tabs>
        <w:tab w:val="left" w:pos="425"/>
        <w:tab w:val="left" w:pos="850"/>
      </w:tabs>
      <w:spacing w:before="0"/>
      <w:ind w:left="850" w:hanging="850"/>
    </w:pPr>
  </w:style>
  <w:style w:type="paragraph" w:customStyle="1" w:styleId="QAText">
    <w:name w:val="Q&amp;A: Text"/>
    <w:basedOn w:val="PlainParagraph"/>
    <w:uiPriority w:val="7"/>
    <w:semiHidden/>
    <w:rsid w:val="00C53AF7"/>
    <w:pPr>
      <w:keepNext/>
      <w:widowControl w:val="0"/>
      <w:ind w:left="425"/>
    </w:pPr>
    <w:rPr>
      <w:i/>
    </w:rPr>
  </w:style>
  <w:style w:type="paragraph" w:customStyle="1" w:styleId="Quotation">
    <w:name w:val="Quotation"/>
    <w:basedOn w:val="PlainParagraph"/>
    <w:uiPriority w:val="9"/>
    <w:semiHidden/>
    <w:rsid w:val="008F3A94"/>
    <w:pPr>
      <w:numPr>
        <w:numId w:val="28"/>
      </w:numPr>
      <w:spacing w:before="0" w:line="260" w:lineRule="atLeast"/>
    </w:pPr>
    <w:rPr>
      <w:sz w:val="20"/>
    </w:rPr>
  </w:style>
  <w:style w:type="paragraph" w:customStyle="1" w:styleId="Quotation1">
    <w:name w:val="Quotation 1"/>
    <w:aliases w:val="&quot;Q&quot;"/>
    <w:basedOn w:val="PlainParagraph"/>
    <w:uiPriority w:val="9"/>
    <w:qFormat/>
    <w:rsid w:val="00AA7A5B"/>
    <w:pPr>
      <w:numPr>
        <w:ilvl w:val="1"/>
        <w:numId w:val="28"/>
      </w:numPr>
      <w:spacing w:before="0" w:line="260" w:lineRule="atLeast"/>
    </w:pPr>
    <w:rPr>
      <w:sz w:val="20"/>
    </w:rPr>
  </w:style>
  <w:style w:type="paragraph" w:customStyle="1" w:styleId="Quotation2">
    <w:name w:val="Quotation 2"/>
    <w:basedOn w:val="PlainParagraph"/>
    <w:uiPriority w:val="9"/>
    <w:semiHidden/>
    <w:rsid w:val="008F3A94"/>
    <w:pPr>
      <w:numPr>
        <w:ilvl w:val="2"/>
        <w:numId w:val="28"/>
      </w:numPr>
      <w:spacing w:before="0" w:line="260" w:lineRule="atLeast"/>
    </w:pPr>
    <w:rPr>
      <w:sz w:val="20"/>
    </w:rPr>
  </w:style>
  <w:style w:type="paragraph" w:customStyle="1" w:styleId="Quotation3">
    <w:name w:val="Quotation 3"/>
    <w:basedOn w:val="PlainParagraph"/>
    <w:uiPriority w:val="9"/>
    <w:semiHidden/>
    <w:rsid w:val="008F3A94"/>
    <w:pPr>
      <w:numPr>
        <w:ilvl w:val="3"/>
        <w:numId w:val="28"/>
      </w:numPr>
      <w:spacing w:before="0" w:line="260" w:lineRule="atLeast"/>
    </w:pPr>
    <w:rPr>
      <w:sz w:val="20"/>
    </w:rPr>
  </w:style>
  <w:style w:type="paragraph" w:customStyle="1" w:styleId="Quotation4">
    <w:name w:val="Quotation 4"/>
    <w:basedOn w:val="PlainParagraph"/>
    <w:uiPriority w:val="9"/>
    <w:semiHidden/>
    <w:rsid w:val="008F3A94"/>
    <w:pPr>
      <w:numPr>
        <w:ilvl w:val="4"/>
        <w:numId w:val="28"/>
      </w:numPr>
      <w:spacing w:before="0" w:line="260" w:lineRule="atLeast"/>
    </w:pPr>
    <w:rPr>
      <w:sz w:val="20"/>
    </w:rPr>
  </w:style>
  <w:style w:type="paragraph" w:customStyle="1" w:styleId="Quotation5">
    <w:name w:val="Quotation 5"/>
    <w:basedOn w:val="PlainParagraph"/>
    <w:uiPriority w:val="9"/>
    <w:semiHidden/>
    <w:rsid w:val="008F3A94"/>
    <w:pPr>
      <w:numPr>
        <w:ilvl w:val="5"/>
        <w:numId w:val="28"/>
      </w:numPr>
      <w:spacing w:before="0" w:line="260" w:lineRule="atLeast"/>
    </w:pPr>
    <w:rPr>
      <w:sz w:val="20"/>
    </w:rPr>
  </w:style>
  <w:style w:type="paragraph" w:customStyle="1" w:styleId="Quotation6">
    <w:name w:val="Quotation 6"/>
    <w:basedOn w:val="PlainParagraph"/>
    <w:uiPriority w:val="9"/>
    <w:semiHidden/>
    <w:rsid w:val="008F3A94"/>
    <w:pPr>
      <w:numPr>
        <w:ilvl w:val="6"/>
        <w:numId w:val="28"/>
      </w:numPr>
      <w:spacing w:before="0" w:line="260" w:lineRule="atLeast"/>
    </w:pPr>
    <w:rPr>
      <w:sz w:val="20"/>
    </w:rPr>
  </w:style>
  <w:style w:type="paragraph" w:customStyle="1" w:styleId="Quotation7">
    <w:name w:val="Quotation 7"/>
    <w:basedOn w:val="PlainParagraph"/>
    <w:uiPriority w:val="9"/>
    <w:semiHidden/>
    <w:rsid w:val="008F3A94"/>
    <w:pPr>
      <w:numPr>
        <w:ilvl w:val="7"/>
        <w:numId w:val="28"/>
      </w:numPr>
      <w:spacing w:before="0" w:line="260" w:lineRule="atLeast"/>
    </w:pPr>
    <w:rPr>
      <w:sz w:val="20"/>
    </w:rPr>
  </w:style>
  <w:style w:type="paragraph" w:customStyle="1" w:styleId="Quotation8">
    <w:name w:val="Quotation 8"/>
    <w:basedOn w:val="PlainParagraph"/>
    <w:uiPriority w:val="9"/>
    <w:semiHidden/>
    <w:rsid w:val="008F3A94"/>
    <w:pPr>
      <w:numPr>
        <w:ilvl w:val="8"/>
        <w:numId w:val="28"/>
      </w:numPr>
      <w:spacing w:before="0" w:line="260" w:lineRule="atLeast"/>
    </w:pPr>
    <w:rPr>
      <w:sz w:val="20"/>
    </w:rPr>
  </w:style>
  <w:style w:type="paragraph" w:customStyle="1" w:styleId="NumberLevel1">
    <w:name w:val="Number Level 1"/>
    <w:aliases w:val="N1"/>
    <w:basedOn w:val="PlainParagraph"/>
    <w:uiPriority w:val="1"/>
    <w:qFormat/>
    <w:rsid w:val="00AA7A5B"/>
    <w:pPr>
      <w:numPr>
        <w:numId w:val="29"/>
      </w:numPr>
    </w:pPr>
  </w:style>
  <w:style w:type="paragraph" w:customStyle="1" w:styleId="NumberLevel2">
    <w:name w:val="Number Level 2"/>
    <w:aliases w:val="N2"/>
    <w:basedOn w:val="PlainParagraph"/>
    <w:uiPriority w:val="1"/>
    <w:qFormat/>
    <w:rsid w:val="00AA7A5B"/>
    <w:pPr>
      <w:numPr>
        <w:ilvl w:val="1"/>
        <w:numId w:val="29"/>
      </w:numPr>
    </w:pPr>
  </w:style>
  <w:style w:type="paragraph" w:customStyle="1" w:styleId="NumberLevel3">
    <w:name w:val="Number Level 3"/>
    <w:aliases w:val="N3"/>
    <w:basedOn w:val="PlainParagraph"/>
    <w:uiPriority w:val="1"/>
    <w:qFormat/>
    <w:rsid w:val="00AA7A5B"/>
    <w:pPr>
      <w:numPr>
        <w:ilvl w:val="2"/>
        <w:numId w:val="29"/>
      </w:numPr>
    </w:pPr>
  </w:style>
  <w:style w:type="paragraph" w:customStyle="1" w:styleId="NumberLevel4">
    <w:name w:val="Number Level 4"/>
    <w:aliases w:val="N4"/>
    <w:basedOn w:val="PlainParagraph"/>
    <w:uiPriority w:val="1"/>
    <w:qFormat/>
    <w:rsid w:val="00AA7A5B"/>
    <w:pPr>
      <w:numPr>
        <w:ilvl w:val="3"/>
        <w:numId w:val="29"/>
      </w:numPr>
      <w:spacing w:before="0"/>
    </w:pPr>
  </w:style>
  <w:style w:type="paragraph" w:customStyle="1" w:styleId="NumberLevel5">
    <w:name w:val="Number Level 5"/>
    <w:aliases w:val="N5"/>
    <w:basedOn w:val="PlainParagraph"/>
    <w:uiPriority w:val="1"/>
    <w:semiHidden/>
    <w:rsid w:val="00AA7A5B"/>
    <w:pPr>
      <w:numPr>
        <w:ilvl w:val="4"/>
        <w:numId w:val="29"/>
      </w:numPr>
      <w:spacing w:before="0"/>
    </w:pPr>
  </w:style>
  <w:style w:type="paragraph" w:customStyle="1" w:styleId="NumberLevel6">
    <w:name w:val="Number Level 6"/>
    <w:basedOn w:val="NumberLevel5"/>
    <w:uiPriority w:val="1"/>
    <w:semiHidden/>
    <w:rsid w:val="00AA7A5B"/>
    <w:pPr>
      <w:numPr>
        <w:ilvl w:val="5"/>
      </w:numPr>
    </w:pPr>
  </w:style>
  <w:style w:type="paragraph" w:customStyle="1" w:styleId="NumberLevel7">
    <w:name w:val="Number Level 7"/>
    <w:basedOn w:val="NumberLevel6"/>
    <w:uiPriority w:val="1"/>
    <w:semiHidden/>
    <w:rsid w:val="00AA7A5B"/>
    <w:pPr>
      <w:numPr>
        <w:ilvl w:val="6"/>
      </w:numPr>
    </w:pPr>
  </w:style>
  <w:style w:type="paragraph" w:customStyle="1" w:styleId="NumberLevel8">
    <w:name w:val="Number Level 8"/>
    <w:basedOn w:val="NumberLevel7"/>
    <w:uiPriority w:val="1"/>
    <w:semiHidden/>
    <w:rsid w:val="00AA7A5B"/>
    <w:pPr>
      <w:numPr>
        <w:ilvl w:val="7"/>
      </w:numPr>
    </w:pPr>
  </w:style>
  <w:style w:type="paragraph" w:customStyle="1" w:styleId="NumberLevel9">
    <w:name w:val="Number Level 9"/>
    <w:basedOn w:val="NumberLevel8"/>
    <w:uiPriority w:val="1"/>
    <w:semiHidden/>
    <w:rsid w:val="00AA7A5B"/>
    <w:pPr>
      <w:numPr>
        <w:ilvl w:val="8"/>
      </w:numPr>
    </w:pPr>
  </w:style>
  <w:style w:type="paragraph" w:customStyle="1" w:styleId="DashEm">
    <w:name w:val="Dash: Em"/>
    <w:basedOn w:val="PlainParagraph"/>
    <w:uiPriority w:val="3"/>
    <w:semiHidden/>
    <w:rsid w:val="00AA7A5B"/>
    <w:pPr>
      <w:numPr>
        <w:ilvl w:val="1"/>
        <w:numId w:val="23"/>
      </w:numPr>
      <w:spacing w:before="0"/>
    </w:pPr>
  </w:style>
  <w:style w:type="paragraph" w:customStyle="1" w:styleId="DashEm1">
    <w:name w:val="Dash: Em 1"/>
    <w:aliases w:val="-EM"/>
    <w:basedOn w:val="PlainParagraph"/>
    <w:link w:val="DashEm1Char"/>
    <w:uiPriority w:val="3"/>
    <w:semiHidden/>
    <w:rsid w:val="00AA7A5B"/>
    <w:pPr>
      <w:numPr>
        <w:numId w:val="23"/>
      </w:numPr>
      <w:spacing w:before="0"/>
    </w:pPr>
  </w:style>
  <w:style w:type="paragraph" w:customStyle="1" w:styleId="DashEn1">
    <w:name w:val="Dash: En 1"/>
    <w:aliases w:val="-EN"/>
    <w:basedOn w:val="DashEm"/>
    <w:link w:val="DashEn1Char"/>
    <w:uiPriority w:val="3"/>
    <w:qFormat/>
    <w:rsid w:val="00FF425C"/>
    <w:pPr>
      <w:numPr>
        <w:ilvl w:val="2"/>
      </w:numPr>
    </w:pPr>
  </w:style>
  <w:style w:type="paragraph" w:customStyle="1" w:styleId="DashEn2">
    <w:name w:val="Dash: En 2"/>
    <w:basedOn w:val="DashEn1"/>
    <w:uiPriority w:val="3"/>
    <w:semiHidden/>
    <w:rsid w:val="008F3A94"/>
    <w:pPr>
      <w:numPr>
        <w:ilvl w:val="3"/>
      </w:numPr>
    </w:pPr>
  </w:style>
  <w:style w:type="paragraph" w:customStyle="1" w:styleId="DashEn3">
    <w:name w:val="Dash: En 3"/>
    <w:basedOn w:val="DashEn2"/>
    <w:uiPriority w:val="3"/>
    <w:semiHidden/>
    <w:rsid w:val="008F3A94"/>
    <w:pPr>
      <w:numPr>
        <w:ilvl w:val="4"/>
      </w:numPr>
    </w:pPr>
  </w:style>
  <w:style w:type="paragraph" w:customStyle="1" w:styleId="DashEn4">
    <w:name w:val="Dash: En 4"/>
    <w:basedOn w:val="DashEn3"/>
    <w:uiPriority w:val="3"/>
    <w:semiHidden/>
    <w:rsid w:val="008F3A94"/>
    <w:pPr>
      <w:numPr>
        <w:ilvl w:val="5"/>
      </w:numPr>
    </w:pPr>
  </w:style>
  <w:style w:type="paragraph" w:customStyle="1" w:styleId="DashEn5">
    <w:name w:val="Dash: En 5"/>
    <w:basedOn w:val="DashEn4"/>
    <w:uiPriority w:val="3"/>
    <w:semiHidden/>
    <w:rsid w:val="008F3A94"/>
    <w:pPr>
      <w:numPr>
        <w:ilvl w:val="6"/>
      </w:numPr>
    </w:pPr>
  </w:style>
  <w:style w:type="paragraph" w:customStyle="1" w:styleId="DashEn6">
    <w:name w:val="Dash: En 6"/>
    <w:basedOn w:val="DashEn5"/>
    <w:uiPriority w:val="3"/>
    <w:semiHidden/>
    <w:rsid w:val="008F3A94"/>
    <w:pPr>
      <w:numPr>
        <w:ilvl w:val="7"/>
      </w:numPr>
    </w:pPr>
  </w:style>
  <w:style w:type="paragraph" w:customStyle="1" w:styleId="DashEn7">
    <w:name w:val="Dash: En 7"/>
    <w:basedOn w:val="DashEn6"/>
    <w:uiPriority w:val="3"/>
    <w:semiHidden/>
    <w:rsid w:val="008F3A94"/>
    <w:pPr>
      <w:numPr>
        <w:ilvl w:val="8"/>
      </w:numPr>
    </w:pPr>
  </w:style>
  <w:style w:type="paragraph" w:customStyle="1" w:styleId="IndentHanging">
    <w:name w:val="Indent: Hanging"/>
    <w:aliases w:val="--&gt;H"/>
    <w:basedOn w:val="PlainParagraph"/>
    <w:uiPriority w:val="9"/>
    <w:qFormat/>
    <w:rsid w:val="00AA7A5B"/>
    <w:pPr>
      <w:numPr>
        <w:numId w:val="27"/>
      </w:numPr>
      <w:spacing w:before="0"/>
    </w:pPr>
  </w:style>
  <w:style w:type="paragraph" w:customStyle="1" w:styleId="IndentHanging1">
    <w:name w:val="Indent: Hanging 1"/>
    <w:basedOn w:val="IndentHanging"/>
    <w:uiPriority w:val="4"/>
    <w:semiHidden/>
    <w:rsid w:val="008F3A94"/>
    <w:pPr>
      <w:numPr>
        <w:ilvl w:val="1"/>
      </w:numPr>
    </w:pPr>
  </w:style>
  <w:style w:type="paragraph" w:customStyle="1" w:styleId="IndentHanging2">
    <w:name w:val="Indent: Hanging 2"/>
    <w:basedOn w:val="IndentHanging1"/>
    <w:uiPriority w:val="4"/>
    <w:semiHidden/>
    <w:rsid w:val="008F3A94"/>
    <w:pPr>
      <w:numPr>
        <w:ilvl w:val="2"/>
      </w:numPr>
    </w:pPr>
  </w:style>
  <w:style w:type="paragraph" w:customStyle="1" w:styleId="IndentHanging3">
    <w:name w:val="Indent: Hanging 3"/>
    <w:basedOn w:val="IndentHanging2"/>
    <w:uiPriority w:val="4"/>
    <w:semiHidden/>
    <w:rsid w:val="008F3A94"/>
    <w:pPr>
      <w:numPr>
        <w:ilvl w:val="3"/>
      </w:numPr>
    </w:pPr>
  </w:style>
  <w:style w:type="paragraph" w:customStyle="1" w:styleId="IndentHanging4">
    <w:name w:val="Indent: Hanging 4"/>
    <w:basedOn w:val="IndentHanging3"/>
    <w:uiPriority w:val="4"/>
    <w:semiHidden/>
    <w:rsid w:val="008F3A94"/>
    <w:pPr>
      <w:numPr>
        <w:ilvl w:val="4"/>
      </w:numPr>
    </w:pPr>
  </w:style>
  <w:style w:type="paragraph" w:customStyle="1" w:styleId="IndentHanging5">
    <w:name w:val="Indent: Hanging 5"/>
    <w:basedOn w:val="IndentHanging4"/>
    <w:uiPriority w:val="4"/>
    <w:semiHidden/>
    <w:rsid w:val="008F3A94"/>
    <w:pPr>
      <w:numPr>
        <w:ilvl w:val="5"/>
      </w:numPr>
    </w:pPr>
  </w:style>
  <w:style w:type="paragraph" w:customStyle="1" w:styleId="IndentHanging6">
    <w:name w:val="Indent: Hanging 6"/>
    <w:basedOn w:val="IndentHanging5"/>
    <w:uiPriority w:val="4"/>
    <w:semiHidden/>
    <w:rsid w:val="008F3A94"/>
    <w:pPr>
      <w:numPr>
        <w:ilvl w:val="6"/>
      </w:numPr>
    </w:pPr>
  </w:style>
  <w:style w:type="paragraph" w:customStyle="1" w:styleId="IndentHanging7">
    <w:name w:val="Indent: Hanging 7"/>
    <w:basedOn w:val="IndentHanging6"/>
    <w:uiPriority w:val="4"/>
    <w:semiHidden/>
    <w:rsid w:val="008F3A94"/>
    <w:pPr>
      <w:numPr>
        <w:ilvl w:val="7"/>
      </w:numPr>
    </w:pPr>
  </w:style>
  <w:style w:type="paragraph" w:customStyle="1" w:styleId="IndentHanging8">
    <w:name w:val="Indent: Hanging 8"/>
    <w:basedOn w:val="IndentHanging7"/>
    <w:uiPriority w:val="4"/>
    <w:semiHidden/>
    <w:rsid w:val="008F3A94"/>
    <w:pPr>
      <w:numPr>
        <w:ilvl w:val="8"/>
      </w:numPr>
    </w:pPr>
  </w:style>
  <w:style w:type="paragraph" w:customStyle="1" w:styleId="IndentFull">
    <w:name w:val="Indent: Full"/>
    <w:aliases w:val="--&gt;F"/>
    <w:basedOn w:val="PlainParagraph"/>
    <w:uiPriority w:val="9"/>
    <w:qFormat/>
    <w:rsid w:val="00AA7A5B"/>
    <w:pPr>
      <w:numPr>
        <w:numId w:val="26"/>
      </w:numPr>
      <w:spacing w:before="0"/>
    </w:pPr>
  </w:style>
  <w:style w:type="paragraph" w:customStyle="1" w:styleId="IndentFull1">
    <w:name w:val="Indent: Full 1"/>
    <w:basedOn w:val="IndentFull"/>
    <w:uiPriority w:val="4"/>
    <w:semiHidden/>
    <w:rsid w:val="008F3A94"/>
    <w:pPr>
      <w:numPr>
        <w:ilvl w:val="1"/>
      </w:numPr>
    </w:pPr>
  </w:style>
  <w:style w:type="paragraph" w:customStyle="1" w:styleId="IndentFull2">
    <w:name w:val="Indent: Full 2"/>
    <w:basedOn w:val="IndentFull1"/>
    <w:uiPriority w:val="4"/>
    <w:semiHidden/>
    <w:rsid w:val="008F3A94"/>
    <w:pPr>
      <w:numPr>
        <w:ilvl w:val="2"/>
      </w:numPr>
    </w:pPr>
  </w:style>
  <w:style w:type="paragraph" w:customStyle="1" w:styleId="IndentFull3">
    <w:name w:val="Indent: Full 3"/>
    <w:basedOn w:val="IndentFull2"/>
    <w:uiPriority w:val="4"/>
    <w:semiHidden/>
    <w:rsid w:val="008F3A94"/>
    <w:pPr>
      <w:numPr>
        <w:ilvl w:val="3"/>
      </w:numPr>
    </w:pPr>
  </w:style>
  <w:style w:type="paragraph" w:customStyle="1" w:styleId="IndentFull4">
    <w:name w:val="Indent: Full 4"/>
    <w:basedOn w:val="IndentFull3"/>
    <w:uiPriority w:val="4"/>
    <w:semiHidden/>
    <w:rsid w:val="008F3A94"/>
    <w:pPr>
      <w:numPr>
        <w:ilvl w:val="4"/>
      </w:numPr>
    </w:pPr>
  </w:style>
  <w:style w:type="paragraph" w:customStyle="1" w:styleId="IndentFull5">
    <w:name w:val="Indent: Full 5"/>
    <w:basedOn w:val="IndentFull4"/>
    <w:uiPriority w:val="4"/>
    <w:semiHidden/>
    <w:rsid w:val="008F3A94"/>
    <w:pPr>
      <w:numPr>
        <w:ilvl w:val="5"/>
      </w:numPr>
    </w:pPr>
  </w:style>
  <w:style w:type="paragraph" w:customStyle="1" w:styleId="IndentFull6">
    <w:name w:val="Indent: Full 6"/>
    <w:basedOn w:val="IndentFull5"/>
    <w:uiPriority w:val="4"/>
    <w:semiHidden/>
    <w:rsid w:val="008F3A94"/>
    <w:pPr>
      <w:numPr>
        <w:ilvl w:val="6"/>
      </w:numPr>
    </w:pPr>
  </w:style>
  <w:style w:type="paragraph" w:customStyle="1" w:styleId="IndentFull7">
    <w:name w:val="Indent: Full 7"/>
    <w:basedOn w:val="IndentFull6"/>
    <w:uiPriority w:val="4"/>
    <w:semiHidden/>
    <w:rsid w:val="008F3A94"/>
    <w:pPr>
      <w:numPr>
        <w:ilvl w:val="7"/>
      </w:numPr>
    </w:pPr>
  </w:style>
  <w:style w:type="paragraph" w:customStyle="1" w:styleId="IndentFull8">
    <w:name w:val="Indent: Full 8"/>
    <w:basedOn w:val="IndentFull7"/>
    <w:uiPriority w:val="4"/>
    <w:semiHidden/>
    <w:rsid w:val="008F3A94"/>
    <w:pPr>
      <w:numPr>
        <w:ilvl w:val="8"/>
      </w:numPr>
    </w:pPr>
  </w:style>
  <w:style w:type="paragraph" w:customStyle="1" w:styleId="NumberedList1">
    <w:name w:val="Numbered List: 1)"/>
    <w:basedOn w:val="PlainParagraph"/>
    <w:uiPriority w:val="4"/>
    <w:semiHidden/>
    <w:rsid w:val="003079C3"/>
    <w:pPr>
      <w:numPr>
        <w:numId w:val="24"/>
      </w:numPr>
      <w:spacing w:before="0"/>
    </w:pPr>
  </w:style>
  <w:style w:type="paragraph" w:customStyle="1" w:styleId="NumberedList11">
    <w:name w:val="Numbered List: 1) 1"/>
    <w:aliases w:val="1)"/>
    <w:basedOn w:val="NumberedList1"/>
    <w:uiPriority w:val="8"/>
    <w:qFormat/>
    <w:rsid w:val="00AA7A5B"/>
    <w:pPr>
      <w:numPr>
        <w:ilvl w:val="1"/>
      </w:numPr>
    </w:pPr>
  </w:style>
  <w:style w:type="paragraph" w:customStyle="1" w:styleId="NumberedList12">
    <w:name w:val="Numbered List: 1) 2"/>
    <w:basedOn w:val="NumberedList11"/>
    <w:uiPriority w:val="4"/>
    <w:semiHidden/>
    <w:rsid w:val="003079C3"/>
    <w:pPr>
      <w:numPr>
        <w:ilvl w:val="2"/>
      </w:numPr>
    </w:pPr>
  </w:style>
  <w:style w:type="paragraph" w:customStyle="1" w:styleId="NumberedList13">
    <w:name w:val="Numbered List: 1) 3"/>
    <w:basedOn w:val="NumberedList12"/>
    <w:uiPriority w:val="4"/>
    <w:semiHidden/>
    <w:rsid w:val="003079C3"/>
    <w:pPr>
      <w:numPr>
        <w:ilvl w:val="3"/>
      </w:numPr>
    </w:pPr>
  </w:style>
  <w:style w:type="paragraph" w:customStyle="1" w:styleId="NumberedList14">
    <w:name w:val="Numbered List: 1) 4"/>
    <w:basedOn w:val="NumberedList13"/>
    <w:uiPriority w:val="4"/>
    <w:semiHidden/>
    <w:rsid w:val="003079C3"/>
    <w:pPr>
      <w:numPr>
        <w:ilvl w:val="4"/>
      </w:numPr>
    </w:pPr>
  </w:style>
  <w:style w:type="paragraph" w:customStyle="1" w:styleId="NumberedList15">
    <w:name w:val="Numbered List: 1) 5"/>
    <w:basedOn w:val="NumberedList14"/>
    <w:uiPriority w:val="4"/>
    <w:semiHidden/>
    <w:rsid w:val="003079C3"/>
    <w:pPr>
      <w:numPr>
        <w:ilvl w:val="5"/>
      </w:numPr>
    </w:pPr>
  </w:style>
  <w:style w:type="paragraph" w:customStyle="1" w:styleId="NumberedList16">
    <w:name w:val="Numbered List: 1) 6"/>
    <w:basedOn w:val="NumberedList15"/>
    <w:uiPriority w:val="4"/>
    <w:semiHidden/>
    <w:rsid w:val="003079C3"/>
    <w:pPr>
      <w:numPr>
        <w:ilvl w:val="6"/>
      </w:numPr>
    </w:pPr>
  </w:style>
  <w:style w:type="paragraph" w:customStyle="1" w:styleId="NumberedList17">
    <w:name w:val="Numbered List: 1) 7"/>
    <w:basedOn w:val="NumberedList16"/>
    <w:uiPriority w:val="4"/>
    <w:semiHidden/>
    <w:rsid w:val="003079C3"/>
    <w:pPr>
      <w:numPr>
        <w:ilvl w:val="7"/>
      </w:numPr>
    </w:pPr>
  </w:style>
  <w:style w:type="paragraph" w:customStyle="1" w:styleId="NumberedList18">
    <w:name w:val="Numbered List: 1) 8"/>
    <w:basedOn w:val="NumberedList17"/>
    <w:uiPriority w:val="4"/>
    <w:semiHidden/>
    <w:rsid w:val="003079C3"/>
    <w:pPr>
      <w:numPr>
        <w:ilvl w:val="8"/>
      </w:numPr>
    </w:pPr>
  </w:style>
  <w:style w:type="paragraph" w:customStyle="1" w:styleId="NumberedLista">
    <w:name w:val="Numbered List: a)"/>
    <w:basedOn w:val="PlainParagraph"/>
    <w:uiPriority w:val="4"/>
    <w:semiHidden/>
    <w:rsid w:val="003079C3"/>
    <w:pPr>
      <w:numPr>
        <w:numId w:val="25"/>
      </w:numPr>
      <w:spacing w:before="0"/>
    </w:pPr>
  </w:style>
  <w:style w:type="paragraph" w:customStyle="1" w:styleId="NumberedLista1">
    <w:name w:val="Numbered List: a) 1"/>
    <w:aliases w:val="a)"/>
    <w:basedOn w:val="NumberedLista"/>
    <w:uiPriority w:val="8"/>
    <w:qFormat/>
    <w:rsid w:val="00AA7A5B"/>
    <w:pPr>
      <w:numPr>
        <w:ilvl w:val="1"/>
      </w:numPr>
    </w:pPr>
  </w:style>
  <w:style w:type="paragraph" w:customStyle="1" w:styleId="NumberedLista2">
    <w:name w:val="Numbered List: a) 2"/>
    <w:basedOn w:val="NumberedLista1"/>
    <w:uiPriority w:val="4"/>
    <w:semiHidden/>
    <w:rsid w:val="003079C3"/>
    <w:pPr>
      <w:numPr>
        <w:ilvl w:val="2"/>
      </w:numPr>
    </w:pPr>
  </w:style>
  <w:style w:type="paragraph" w:customStyle="1" w:styleId="NumberedLista3">
    <w:name w:val="Numbered List: a) 3"/>
    <w:basedOn w:val="NumberedLista2"/>
    <w:uiPriority w:val="4"/>
    <w:semiHidden/>
    <w:rsid w:val="003079C3"/>
    <w:pPr>
      <w:numPr>
        <w:ilvl w:val="3"/>
      </w:numPr>
    </w:pPr>
  </w:style>
  <w:style w:type="paragraph" w:customStyle="1" w:styleId="NumberedLista4">
    <w:name w:val="Numbered List: a) 4"/>
    <w:basedOn w:val="NumberedLista3"/>
    <w:uiPriority w:val="4"/>
    <w:semiHidden/>
    <w:rsid w:val="003079C3"/>
    <w:pPr>
      <w:numPr>
        <w:ilvl w:val="4"/>
      </w:numPr>
    </w:pPr>
  </w:style>
  <w:style w:type="paragraph" w:customStyle="1" w:styleId="NumberedLista5">
    <w:name w:val="Numbered List: a) 5"/>
    <w:basedOn w:val="NumberedLista4"/>
    <w:uiPriority w:val="4"/>
    <w:semiHidden/>
    <w:rsid w:val="003079C3"/>
    <w:pPr>
      <w:numPr>
        <w:ilvl w:val="5"/>
      </w:numPr>
    </w:pPr>
  </w:style>
  <w:style w:type="paragraph" w:customStyle="1" w:styleId="NumberedLista6">
    <w:name w:val="Numbered List: a) 6"/>
    <w:basedOn w:val="NumberedLista5"/>
    <w:uiPriority w:val="4"/>
    <w:semiHidden/>
    <w:rsid w:val="003079C3"/>
    <w:pPr>
      <w:numPr>
        <w:ilvl w:val="6"/>
      </w:numPr>
    </w:pPr>
  </w:style>
  <w:style w:type="paragraph" w:customStyle="1" w:styleId="NumberedLista7">
    <w:name w:val="Numbered List: a) 7"/>
    <w:basedOn w:val="NumberedLista6"/>
    <w:uiPriority w:val="4"/>
    <w:semiHidden/>
    <w:rsid w:val="003079C3"/>
    <w:pPr>
      <w:numPr>
        <w:ilvl w:val="7"/>
      </w:numPr>
    </w:pPr>
  </w:style>
  <w:style w:type="paragraph" w:customStyle="1" w:styleId="NumberedLista8">
    <w:name w:val="Numbered List: a) 8"/>
    <w:basedOn w:val="NumberedLista7"/>
    <w:uiPriority w:val="4"/>
    <w:semiHidden/>
    <w:rsid w:val="003079C3"/>
    <w:pPr>
      <w:numPr>
        <w:ilvl w:val="8"/>
      </w:numPr>
    </w:pPr>
  </w:style>
  <w:style w:type="paragraph" w:styleId="FootnoteText">
    <w:name w:val="footnote text"/>
    <w:basedOn w:val="PlainParagraph"/>
    <w:uiPriority w:val="31"/>
    <w:rsid w:val="008F3A94"/>
    <w:pPr>
      <w:tabs>
        <w:tab w:val="left" w:pos="425"/>
      </w:tabs>
      <w:spacing w:before="0" w:after="60" w:line="240" w:lineRule="auto"/>
      <w:ind w:left="425" w:right="567" w:hanging="425"/>
    </w:pPr>
    <w:rPr>
      <w:sz w:val="18"/>
      <w:szCs w:val="20"/>
    </w:rPr>
  </w:style>
  <w:style w:type="paragraph" w:styleId="EndnoteText">
    <w:name w:val="endnote text"/>
    <w:basedOn w:val="PlainParagraph"/>
    <w:uiPriority w:val="31"/>
    <w:rsid w:val="008F3A94"/>
    <w:pPr>
      <w:tabs>
        <w:tab w:val="left" w:pos="425"/>
      </w:tabs>
      <w:spacing w:before="0" w:after="60" w:line="240" w:lineRule="auto"/>
      <w:ind w:left="425" w:hanging="425"/>
    </w:pPr>
    <w:rPr>
      <w:sz w:val="18"/>
      <w:szCs w:val="20"/>
    </w:rPr>
  </w:style>
  <w:style w:type="character" w:styleId="FootnoteReference">
    <w:name w:val="footnote reference"/>
    <w:basedOn w:val="DefaultParagraphFont"/>
    <w:uiPriority w:val="31"/>
    <w:rsid w:val="008F3A94"/>
    <w:rPr>
      <w:rFonts w:ascii="Arial" w:hAnsi="Arial" w:cs="Arial"/>
      <w:b w:val="0"/>
      <w:i w:val="0"/>
      <w:sz w:val="22"/>
      <w:vertAlign w:val="superscript"/>
    </w:rPr>
  </w:style>
  <w:style w:type="character" w:styleId="EndnoteReference">
    <w:name w:val="endnote reference"/>
    <w:basedOn w:val="DefaultParagraphFont"/>
    <w:uiPriority w:val="31"/>
    <w:rsid w:val="008F3A94"/>
    <w:rPr>
      <w:rFonts w:ascii="Arial" w:hAnsi="Arial" w:cs="Arial"/>
      <w:b w:val="0"/>
      <w:i w:val="0"/>
      <w:sz w:val="22"/>
      <w:vertAlign w:val="superscript"/>
    </w:rPr>
  </w:style>
  <w:style w:type="character" w:styleId="PageNumber">
    <w:name w:val="page number"/>
    <w:basedOn w:val="DefaultParagraphFont"/>
    <w:uiPriority w:val="34"/>
    <w:semiHidden/>
    <w:rsid w:val="008F3A94"/>
    <w:rPr>
      <w:rFonts w:ascii="Arial" w:hAnsi="Arial" w:cs="Arial"/>
      <w:b w:val="0"/>
      <w:i w:val="0"/>
      <w:sz w:val="16"/>
    </w:rPr>
  </w:style>
  <w:style w:type="character" w:styleId="Hyperlink">
    <w:name w:val="Hyperlink"/>
    <w:basedOn w:val="DefaultParagraphFont"/>
    <w:uiPriority w:val="99"/>
    <w:rsid w:val="008F3A94"/>
    <w:rPr>
      <w:rFonts w:ascii="Arial" w:hAnsi="Arial" w:cs="Arial"/>
      <w:color w:val="0000FF"/>
      <w:u w:val="single" w:color="0000FF"/>
    </w:rPr>
  </w:style>
  <w:style w:type="paragraph" w:styleId="TOC1">
    <w:name w:val="toc 1"/>
    <w:next w:val="Normal"/>
    <w:autoRedefine/>
    <w:uiPriority w:val="35"/>
    <w:rsid w:val="008F3A94"/>
    <w:pPr>
      <w:keepNext/>
      <w:widowControl w:val="0"/>
      <w:pBdr>
        <w:bottom w:val="single" w:sz="2" w:space="0" w:color="auto"/>
      </w:pBdr>
      <w:tabs>
        <w:tab w:val="right" w:pos="8220"/>
      </w:tabs>
      <w:spacing w:before="200" w:line="280" w:lineRule="atLeast"/>
    </w:pPr>
    <w:rPr>
      <w:rFonts w:ascii="Arial" w:hAnsi="Arial" w:cs="Arial"/>
      <w:b/>
      <w:szCs w:val="22"/>
    </w:rPr>
  </w:style>
  <w:style w:type="paragraph" w:styleId="TOC2">
    <w:name w:val="toc 2"/>
    <w:basedOn w:val="TOC1"/>
    <w:next w:val="Normal"/>
    <w:autoRedefine/>
    <w:uiPriority w:val="35"/>
    <w:rsid w:val="008F3A94"/>
    <w:pPr>
      <w:pBdr>
        <w:bottom w:val="none" w:sz="0" w:space="0" w:color="auto"/>
      </w:pBdr>
      <w:spacing w:before="60"/>
    </w:pPr>
    <w:rPr>
      <w:b w:val="0"/>
    </w:rPr>
  </w:style>
  <w:style w:type="paragraph" w:styleId="TOC3">
    <w:name w:val="toc 3"/>
    <w:basedOn w:val="TOC2"/>
    <w:next w:val="Normal"/>
    <w:autoRedefine/>
    <w:uiPriority w:val="35"/>
    <w:rsid w:val="008F3A94"/>
    <w:pPr>
      <w:ind w:left="425" w:hanging="425"/>
    </w:pPr>
  </w:style>
  <w:style w:type="paragraph" w:customStyle="1" w:styleId="Notes-client">
    <w:name w:val="Notes - client"/>
    <w:aliases w:val="N Client"/>
    <w:basedOn w:val="PlainParagraph"/>
    <w:uiPriority w:val="6"/>
    <w:qFormat/>
    <w:rsid w:val="008F3A94"/>
    <w:pPr>
      <w:pBdr>
        <w:top w:val="single" w:sz="8" w:space="0" w:color="0000FF"/>
        <w:left w:val="single" w:sz="8" w:space="0" w:color="0000FF"/>
        <w:bottom w:val="single" w:sz="8" w:space="0" w:color="0000FF"/>
        <w:right w:val="single" w:sz="8" w:space="0" w:color="0000FF"/>
      </w:pBdr>
      <w:spacing w:before="200"/>
    </w:pPr>
    <w:rPr>
      <w:color w:val="0000FF"/>
    </w:rPr>
  </w:style>
  <w:style w:type="paragraph" w:customStyle="1" w:styleId="Notes-3rdParty">
    <w:name w:val="Notes - 3rd Party"/>
    <w:aliases w:val="N 3rd P"/>
    <w:basedOn w:val="PlainParagraph"/>
    <w:uiPriority w:val="6"/>
    <w:qFormat/>
    <w:rsid w:val="008F3A94"/>
    <w:pPr>
      <w:pBdr>
        <w:top w:val="double" w:sz="6" w:space="0" w:color="008000"/>
        <w:left w:val="double" w:sz="6" w:space="0" w:color="008000"/>
        <w:bottom w:val="double" w:sz="6" w:space="0" w:color="008000"/>
        <w:right w:val="double" w:sz="6" w:space="0" w:color="008000"/>
      </w:pBdr>
      <w:spacing w:before="200"/>
    </w:pPr>
    <w:rPr>
      <w:color w:val="008000"/>
    </w:rPr>
  </w:style>
  <w:style w:type="paragraph" w:customStyle="1" w:styleId="Instruction">
    <w:name w:val="Instruction"/>
    <w:basedOn w:val="PlainParagraph"/>
    <w:uiPriority w:val="37"/>
    <w:semiHidden/>
    <w:rsid w:val="008F3A94"/>
    <w:rPr>
      <w:vanish/>
      <w:color w:val="0000FF"/>
    </w:rPr>
  </w:style>
  <w:style w:type="paragraph" w:customStyle="1" w:styleId="TablePlainParagraph">
    <w:name w:val="Table: Plain Paragraph"/>
    <w:aliases w:val="Table PP"/>
    <w:basedOn w:val="PlainParagraph"/>
    <w:uiPriority w:val="11"/>
    <w:qFormat/>
    <w:rsid w:val="008F3A94"/>
    <w:pPr>
      <w:spacing w:before="60" w:after="60" w:line="240" w:lineRule="atLeast"/>
    </w:pPr>
    <w:rPr>
      <w:sz w:val="20"/>
    </w:rPr>
  </w:style>
  <w:style w:type="paragraph" w:customStyle="1" w:styleId="TableHeading1">
    <w:name w:val="Table: Heading 1"/>
    <w:basedOn w:val="PlainParagraph"/>
    <w:uiPriority w:val="12"/>
    <w:rsid w:val="008F3A94"/>
    <w:pPr>
      <w:keepNext/>
      <w:keepLines/>
      <w:spacing w:before="60" w:after="0" w:line="240" w:lineRule="atLeast"/>
    </w:pPr>
    <w:rPr>
      <w:b/>
      <w:caps/>
      <w:sz w:val="20"/>
    </w:rPr>
  </w:style>
  <w:style w:type="paragraph" w:customStyle="1" w:styleId="TableHeading2">
    <w:name w:val="Table: Heading 2"/>
    <w:basedOn w:val="HeadingBase"/>
    <w:next w:val="TablePlainParagraph"/>
    <w:uiPriority w:val="12"/>
    <w:rsid w:val="008F3A94"/>
    <w:pPr>
      <w:keepNext/>
      <w:keepLines/>
      <w:spacing w:before="60" w:line="240" w:lineRule="atLeast"/>
    </w:pPr>
    <w:rPr>
      <w:b/>
    </w:rPr>
  </w:style>
  <w:style w:type="paragraph" w:customStyle="1" w:styleId="TableHeading3">
    <w:name w:val="Table: Heading 3"/>
    <w:basedOn w:val="HeadingBase"/>
    <w:next w:val="TablePlainParagraph"/>
    <w:uiPriority w:val="12"/>
    <w:rsid w:val="008F3A94"/>
    <w:pPr>
      <w:keepNext/>
      <w:keepLines/>
      <w:spacing w:before="60" w:line="240" w:lineRule="atLeast"/>
    </w:pPr>
    <w:rPr>
      <w:b/>
      <w:i/>
    </w:rPr>
  </w:style>
  <w:style w:type="paragraph" w:customStyle="1" w:styleId="TableHeading4">
    <w:name w:val="Table: Heading 4"/>
    <w:basedOn w:val="HeadingBase"/>
    <w:next w:val="TablePlainParagraph"/>
    <w:uiPriority w:val="12"/>
    <w:rsid w:val="008F3A94"/>
    <w:pPr>
      <w:keepNext/>
      <w:keepLines/>
      <w:spacing w:before="60" w:line="240" w:lineRule="atLeast"/>
    </w:pPr>
    <w:rPr>
      <w:i/>
    </w:rPr>
  </w:style>
  <w:style w:type="paragraph" w:customStyle="1" w:styleId="TableHeading5">
    <w:name w:val="Table: Heading 5"/>
    <w:basedOn w:val="HeadingBase"/>
    <w:next w:val="TablePlainParagraph"/>
    <w:uiPriority w:val="12"/>
    <w:rsid w:val="008F3A94"/>
    <w:pPr>
      <w:keepNext/>
      <w:keepLines/>
      <w:spacing w:before="60" w:line="240" w:lineRule="atLeast"/>
    </w:pPr>
    <w:rPr>
      <w:b/>
      <w:sz w:val="18"/>
    </w:rPr>
  </w:style>
  <w:style w:type="paragraph" w:customStyle="1" w:styleId="TableQAQuestion">
    <w:name w:val="Table: Q&amp;A: Question"/>
    <w:aliases w:val="?QQ"/>
    <w:basedOn w:val="TablePlainParagraph"/>
    <w:next w:val="TableQAAnswer"/>
    <w:uiPriority w:val="12"/>
    <w:rsid w:val="008F3A94"/>
    <w:pPr>
      <w:keepNext/>
      <w:widowControl w:val="0"/>
      <w:tabs>
        <w:tab w:val="left" w:pos="283"/>
        <w:tab w:val="left" w:pos="567"/>
      </w:tabs>
      <w:ind w:left="283" w:hanging="283"/>
    </w:pPr>
    <w:rPr>
      <w:i/>
    </w:rPr>
  </w:style>
  <w:style w:type="paragraph" w:customStyle="1" w:styleId="TableQAAnswer">
    <w:name w:val="Table: Q&amp;A: Answer"/>
    <w:aliases w:val="?QA"/>
    <w:basedOn w:val="TablePlainParagraph"/>
    <w:next w:val="TableQAQuestion"/>
    <w:uiPriority w:val="12"/>
    <w:rsid w:val="008F3A94"/>
    <w:pPr>
      <w:tabs>
        <w:tab w:val="left" w:pos="283"/>
        <w:tab w:val="left" w:pos="567"/>
      </w:tabs>
      <w:spacing w:before="0"/>
      <w:ind w:left="283" w:hanging="283"/>
    </w:pPr>
  </w:style>
  <w:style w:type="paragraph" w:customStyle="1" w:styleId="TableQAText">
    <w:name w:val="Table: Q&amp;A: Text"/>
    <w:basedOn w:val="TablePlainParagraph"/>
    <w:uiPriority w:val="12"/>
    <w:rsid w:val="008F3A94"/>
    <w:pPr>
      <w:keepNext/>
      <w:widowControl w:val="0"/>
      <w:ind w:left="283" w:hanging="283"/>
    </w:pPr>
    <w:rPr>
      <w:i/>
    </w:rPr>
  </w:style>
  <w:style w:type="paragraph" w:customStyle="1" w:styleId="TableNumberLevel1">
    <w:name w:val="Table: Number Level 1"/>
    <w:aliases w:val="Table N1"/>
    <w:basedOn w:val="TablePlainParagraph"/>
    <w:link w:val="TableNumberLevel1Char"/>
    <w:uiPriority w:val="12"/>
    <w:qFormat/>
    <w:rsid w:val="008F3A94"/>
    <w:pPr>
      <w:numPr>
        <w:numId w:val="1"/>
      </w:numPr>
    </w:pPr>
  </w:style>
  <w:style w:type="paragraph" w:customStyle="1" w:styleId="TableNumberLevel2">
    <w:name w:val="Table: Number Level 2"/>
    <w:basedOn w:val="TablePlainParagraph"/>
    <w:uiPriority w:val="12"/>
    <w:rsid w:val="008F3A94"/>
    <w:pPr>
      <w:numPr>
        <w:ilvl w:val="1"/>
        <w:numId w:val="1"/>
      </w:numPr>
    </w:pPr>
  </w:style>
  <w:style w:type="paragraph" w:customStyle="1" w:styleId="TableNumberLevel3">
    <w:name w:val="Table: Number Level 3"/>
    <w:basedOn w:val="TablePlainParagraph"/>
    <w:uiPriority w:val="12"/>
    <w:rsid w:val="008F3A94"/>
    <w:pPr>
      <w:numPr>
        <w:ilvl w:val="2"/>
        <w:numId w:val="1"/>
      </w:numPr>
    </w:pPr>
  </w:style>
  <w:style w:type="paragraph" w:customStyle="1" w:styleId="TableNumberLevel4">
    <w:name w:val="Table: Number Level 4"/>
    <w:basedOn w:val="TablePlainParagraph"/>
    <w:uiPriority w:val="12"/>
    <w:rsid w:val="008F3A94"/>
    <w:pPr>
      <w:numPr>
        <w:ilvl w:val="3"/>
        <w:numId w:val="1"/>
      </w:numPr>
      <w:spacing w:before="0"/>
    </w:pPr>
  </w:style>
  <w:style w:type="paragraph" w:customStyle="1" w:styleId="TableNumberLevel5">
    <w:name w:val="Table: Number Level 5"/>
    <w:basedOn w:val="TablePlainParagraph"/>
    <w:uiPriority w:val="12"/>
    <w:semiHidden/>
    <w:rsid w:val="008F3A94"/>
    <w:pPr>
      <w:numPr>
        <w:ilvl w:val="4"/>
        <w:numId w:val="1"/>
      </w:numPr>
      <w:spacing w:before="0"/>
    </w:pPr>
  </w:style>
  <w:style w:type="paragraph" w:customStyle="1" w:styleId="TableNumberLevel6">
    <w:name w:val="Table: Number Level 6"/>
    <w:basedOn w:val="TablePlainParagraph"/>
    <w:uiPriority w:val="12"/>
    <w:semiHidden/>
    <w:rsid w:val="008F3A94"/>
    <w:pPr>
      <w:numPr>
        <w:ilvl w:val="5"/>
        <w:numId w:val="1"/>
      </w:numPr>
      <w:spacing w:before="0"/>
    </w:pPr>
  </w:style>
  <w:style w:type="paragraph" w:customStyle="1" w:styleId="TableNumberLevel7">
    <w:name w:val="Table: Number Level 7"/>
    <w:basedOn w:val="TablePlainParagraph"/>
    <w:uiPriority w:val="12"/>
    <w:semiHidden/>
    <w:rsid w:val="008F3A94"/>
    <w:pPr>
      <w:numPr>
        <w:ilvl w:val="6"/>
        <w:numId w:val="1"/>
      </w:numPr>
      <w:spacing w:before="0"/>
    </w:pPr>
  </w:style>
  <w:style w:type="paragraph" w:customStyle="1" w:styleId="TableNumberLevel8">
    <w:name w:val="Table: Number Level 8"/>
    <w:basedOn w:val="TablePlainParagraph"/>
    <w:uiPriority w:val="12"/>
    <w:semiHidden/>
    <w:rsid w:val="008F3A94"/>
    <w:pPr>
      <w:numPr>
        <w:ilvl w:val="7"/>
        <w:numId w:val="1"/>
      </w:numPr>
      <w:spacing w:before="0"/>
    </w:pPr>
  </w:style>
  <w:style w:type="paragraph" w:customStyle="1" w:styleId="TableNumberLevel9">
    <w:name w:val="Table: Number Level 9"/>
    <w:basedOn w:val="TablePlainParagraph"/>
    <w:uiPriority w:val="12"/>
    <w:semiHidden/>
    <w:rsid w:val="008F3A94"/>
    <w:pPr>
      <w:numPr>
        <w:ilvl w:val="8"/>
        <w:numId w:val="1"/>
      </w:numPr>
      <w:spacing w:before="0"/>
    </w:pPr>
  </w:style>
  <w:style w:type="paragraph" w:customStyle="1" w:styleId="TableDashEm">
    <w:name w:val="Table: Dash: Em"/>
    <w:basedOn w:val="TablePlainParagraph"/>
    <w:uiPriority w:val="12"/>
    <w:semiHidden/>
    <w:rsid w:val="008F3A94"/>
    <w:pPr>
      <w:spacing w:before="0"/>
    </w:pPr>
  </w:style>
  <w:style w:type="paragraph" w:customStyle="1" w:styleId="TableDashEm1">
    <w:name w:val="Table: Dash: Em 1"/>
    <w:basedOn w:val="TablePlainParagraph"/>
    <w:uiPriority w:val="12"/>
    <w:semiHidden/>
    <w:rsid w:val="008F3A94"/>
    <w:pPr>
      <w:spacing w:before="0"/>
    </w:pPr>
  </w:style>
  <w:style w:type="paragraph" w:customStyle="1" w:styleId="TableDashEn1">
    <w:name w:val="Table: Dash: En 1"/>
    <w:basedOn w:val="TablePlainParagraph"/>
    <w:uiPriority w:val="12"/>
    <w:rsid w:val="008F3A94"/>
    <w:pPr>
      <w:numPr>
        <w:ilvl w:val="2"/>
        <w:numId w:val="22"/>
      </w:numPr>
      <w:spacing w:before="0"/>
    </w:pPr>
  </w:style>
  <w:style w:type="paragraph" w:customStyle="1" w:styleId="TableDashEn2">
    <w:name w:val="Table: Dash: En 2"/>
    <w:basedOn w:val="TablePlainParagraph"/>
    <w:uiPriority w:val="12"/>
    <w:semiHidden/>
    <w:rsid w:val="008F3A94"/>
    <w:pPr>
      <w:numPr>
        <w:ilvl w:val="3"/>
        <w:numId w:val="22"/>
      </w:numPr>
      <w:spacing w:before="0"/>
    </w:pPr>
  </w:style>
  <w:style w:type="paragraph" w:customStyle="1" w:styleId="TableDashEn3">
    <w:name w:val="Table: Dash: En 3"/>
    <w:basedOn w:val="TablePlainParagraph"/>
    <w:uiPriority w:val="12"/>
    <w:semiHidden/>
    <w:rsid w:val="008F3A94"/>
    <w:pPr>
      <w:numPr>
        <w:ilvl w:val="4"/>
        <w:numId w:val="22"/>
      </w:numPr>
      <w:spacing w:before="0"/>
    </w:pPr>
  </w:style>
  <w:style w:type="paragraph" w:customStyle="1" w:styleId="TableDashEn4">
    <w:name w:val="Table: Dash: En 4"/>
    <w:basedOn w:val="TablePlainParagraph"/>
    <w:uiPriority w:val="12"/>
    <w:semiHidden/>
    <w:rsid w:val="008F3A94"/>
    <w:pPr>
      <w:numPr>
        <w:ilvl w:val="5"/>
        <w:numId w:val="22"/>
      </w:numPr>
      <w:spacing w:before="0"/>
    </w:pPr>
  </w:style>
  <w:style w:type="paragraph" w:customStyle="1" w:styleId="TableDashEn5">
    <w:name w:val="Table: Dash: En 5"/>
    <w:basedOn w:val="TablePlainParagraph"/>
    <w:uiPriority w:val="12"/>
    <w:semiHidden/>
    <w:rsid w:val="008F3A94"/>
    <w:pPr>
      <w:numPr>
        <w:ilvl w:val="6"/>
        <w:numId w:val="22"/>
      </w:numPr>
      <w:spacing w:before="0"/>
    </w:pPr>
  </w:style>
  <w:style w:type="paragraph" w:customStyle="1" w:styleId="TableDashEn6">
    <w:name w:val="Table: Dash: En 6"/>
    <w:basedOn w:val="TablePlainParagraph"/>
    <w:uiPriority w:val="12"/>
    <w:semiHidden/>
    <w:rsid w:val="008F3A94"/>
    <w:pPr>
      <w:numPr>
        <w:ilvl w:val="7"/>
        <w:numId w:val="22"/>
      </w:numPr>
      <w:spacing w:before="0"/>
    </w:pPr>
  </w:style>
  <w:style w:type="paragraph" w:customStyle="1" w:styleId="TableDashEn7">
    <w:name w:val="Table: Dash: En 7"/>
    <w:basedOn w:val="TablePlainParagraph"/>
    <w:uiPriority w:val="12"/>
    <w:semiHidden/>
    <w:rsid w:val="008F3A94"/>
    <w:pPr>
      <w:numPr>
        <w:ilvl w:val="8"/>
        <w:numId w:val="22"/>
      </w:numPr>
      <w:spacing w:before="0"/>
    </w:pPr>
  </w:style>
  <w:style w:type="paragraph" w:customStyle="1" w:styleId="TableIndentHanging">
    <w:name w:val="Table: Indent: Hanging"/>
    <w:basedOn w:val="TablePlainParagraph"/>
    <w:uiPriority w:val="12"/>
    <w:semiHidden/>
    <w:rsid w:val="008F3A94"/>
    <w:pPr>
      <w:numPr>
        <w:numId w:val="2"/>
      </w:numPr>
      <w:tabs>
        <w:tab w:val="left" w:pos="283"/>
      </w:tabs>
      <w:spacing w:before="0"/>
    </w:pPr>
  </w:style>
  <w:style w:type="paragraph" w:customStyle="1" w:styleId="TableIndentHanging1">
    <w:name w:val="Table: Indent: Hanging 1"/>
    <w:basedOn w:val="TablePlainParagraph"/>
    <w:uiPriority w:val="12"/>
    <w:rsid w:val="008F3A94"/>
    <w:pPr>
      <w:numPr>
        <w:ilvl w:val="1"/>
        <w:numId w:val="2"/>
      </w:numPr>
      <w:tabs>
        <w:tab w:val="left" w:pos="283"/>
      </w:tabs>
      <w:spacing w:before="0"/>
    </w:pPr>
  </w:style>
  <w:style w:type="paragraph" w:customStyle="1" w:styleId="TableIndentHanging2">
    <w:name w:val="Table: Indent: Hanging 2"/>
    <w:basedOn w:val="TablePlainParagraph"/>
    <w:uiPriority w:val="12"/>
    <w:semiHidden/>
    <w:rsid w:val="008F3A94"/>
    <w:pPr>
      <w:numPr>
        <w:ilvl w:val="2"/>
        <w:numId w:val="2"/>
      </w:numPr>
      <w:spacing w:before="0"/>
    </w:pPr>
  </w:style>
  <w:style w:type="paragraph" w:customStyle="1" w:styleId="TableIndentHanging3">
    <w:name w:val="Table: Indent: Hanging 3"/>
    <w:basedOn w:val="TablePlainParagraph"/>
    <w:uiPriority w:val="12"/>
    <w:semiHidden/>
    <w:rsid w:val="008F3A94"/>
    <w:pPr>
      <w:numPr>
        <w:ilvl w:val="3"/>
        <w:numId w:val="2"/>
      </w:numPr>
      <w:spacing w:before="0"/>
    </w:pPr>
  </w:style>
  <w:style w:type="paragraph" w:customStyle="1" w:styleId="TableIndentHanging4">
    <w:name w:val="Table: Indent: Hanging 4"/>
    <w:basedOn w:val="TablePlainParagraph"/>
    <w:uiPriority w:val="12"/>
    <w:semiHidden/>
    <w:rsid w:val="008F3A94"/>
    <w:pPr>
      <w:numPr>
        <w:ilvl w:val="4"/>
        <w:numId w:val="2"/>
      </w:numPr>
      <w:tabs>
        <w:tab w:val="left" w:pos="1134"/>
      </w:tabs>
      <w:spacing w:before="0"/>
    </w:pPr>
  </w:style>
  <w:style w:type="paragraph" w:customStyle="1" w:styleId="TableIndentHanging5">
    <w:name w:val="Table: Indent: Hanging 5"/>
    <w:basedOn w:val="TablePlainParagraph"/>
    <w:uiPriority w:val="12"/>
    <w:semiHidden/>
    <w:rsid w:val="008F3A94"/>
    <w:pPr>
      <w:numPr>
        <w:ilvl w:val="5"/>
        <w:numId w:val="2"/>
      </w:numPr>
      <w:tabs>
        <w:tab w:val="left" w:pos="1417"/>
      </w:tabs>
      <w:spacing w:before="0"/>
    </w:pPr>
  </w:style>
  <w:style w:type="paragraph" w:customStyle="1" w:styleId="TableIndentHanging6">
    <w:name w:val="Table: Indent: Hanging 6"/>
    <w:basedOn w:val="TablePlainParagraph"/>
    <w:uiPriority w:val="12"/>
    <w:semiHidden/>
    <w:rsid w:val="008F3A94"/>
    <w:pPr>
      <w:numPr>
        <w:ilvl w:val="6"/>
        <w:numId w:val="2"/>
      </w:numPr>
      <w:tabs>
        <w:tab w:val="left" w:pos="1701"/>
      </w:tabs>
      <w:spacing w:before="0"/>
    </w:pPr>
  </w:style>
  <w:style w:type="paragraph" w:customStyle="1" w:styleId="TableIndentHanging7">
    <w:name w:val="Table: Indent: Hanging 7"/>
    <w:basedOn w:val="TablePlainParagraph"/>
    <w:uiPriority w:val="12"/>
    <w:semiHidden/>
    <w:rsid w:val="008F3A94"/>
    <w:pPr>
      <w:numPr>
        <w:ilvl w:val="7"/>
        <w:numId w:val="2"/>
      </w:numPr>
      <w:tabs>
        <w:tab w:val="left" w:pos="1984"/>
      </w:tabs>
      <w:spacing w:before="0"/>
    </w:pPr>
  </w:style>
  <w:style w:type="paragraph" w:customStyle="1" w:styleId="TableIndentHanging8">
    <w:name w:val="Table: Indent: Hanging 8"/>
    <w:basedOn w:val="TablePlainParagraph"/>
    <w:uiPriority w:val="12"/>
    <w:semiHidden/>
    <w:rsid w:val="008F3A94"/>
    <w:pPr>
      <w:numPr>
        <w:ilvl w:val="8"/>
        <w:numId w:val="2"/>
      </w:numPr>
      <w:tabs>
        <w:tab w:val="left" w:pos="2268"/>
      </w:tabs>
      <w:spacing w:before="0"/>
    </w:pPr>
  </w:style>
  <w:style w:type="paragraph" w:customStyle="1" w:styleId="TableIndentFull">
    <w:name w:val="Table: Indent: Full"/>
    <w:basedOn w:val="TablePlainParagraph"/>
    <w:uiPriority w:val="12"/>
    <w:semiHidden/>
    <w:rsid w:val="008F3A94"/>
    <w:pPr>
      <w:numPr>
        <w:numId w:val="3"/>
      </w:numPr>
      <w:spacing w:before="0"/>
    </w:pPr>
  </w:style>
  <w:style w:type="paragraph" w:customStyle="1" w:styleId="TableIndentFull1">
    <w:name w:val="Table: Indent: Full 1"/>
    <w:basedOn w:val="TablePlainParagraph"/>
    <w:uiPriority w:val="12"/>
    <w:rsid w:val="008F3A94"/>
    <w:pPr>
      <w:numPr>
        <w:ilvl w:val="1"/>
        <w:numId w:val="3"/>
      </w:numPr>
      <w:spacing w:before="0"/>
    </w:pPr>
  </w:style>
  <w:style w:type="paragraph" w:customStyle="1" w:styleId="TableIndentFull2">
    <w:name w:val="Table: Indent: Full 2"/>
    <w:basedOn w:val="TablePlainParagraph"/>
    <w:uiPriority w:val="12"/>
    <w:semiHidden/>
    <w:rsid w:val="008F3A94"/>
    <w:pPr>
      <w:numPr>
        <w:ilvl w:val="2"/>
        <w:numId w:val="3"/>
      </w:numPr>
      <w:spacing w:before="0"/>
    </w:pPr>
  </w:style>
  <w:style w:type="paragraph" w:customStyle="1" w:styleId="TableIndentFull3">
    <w:name w:val="Table: Indent: Full 3"/>
    <w:basedOn w:val="TablePlainParagraph"/>
    <w:uiPriority w:val="12"/>
    <w:semiHidden/>
    <w:rsid w:val="008F3A94"/>
    <w:pPr>
      <w:numPr>
        <w:ilvl w:val="3"/>
        <w:numId w:val="3"/>
      </w:numPr>
      <w:spacing w:before="0"/>
    </w:pPr>
  </w:style>
  <w:style w:type="paragraph" w:customStyle="1" w:styleId="TableIndentFull4">
    <w:name w:val="Table: Indent: Full 4"/>
    <w:basedOn w:val="TablePlainParagraph"/>
    <w:uiPriority w:val="12"/>
    <w:semiHidden/>
    <w:rsid w:val="008F3A94"/>
    <w:pPr>
      <w:numPr>
        <w:ilvl w:val="4"/>
        <w:numId w:val="3"/>
      </w:numPr>
      <w:spacing w:before="0"/>
    </w:pPr>
  </w:style>
  <w:style w:type="paragraph" w:customStyle="1" w:styleId="TableIndentFull5">
    <w:name w:val="Table: Indent: Full 5"/>
    <w:basedOn w:val="TablePlainParagraph"/>
    <w:uiPriority w:val="12"/>
    <w:semiHidden/>
    <w:rsid w:val="008F3A94"/>
    <w:pPr>
      <w:numPr>
        <w:ilvl w:val="5"/>
        <w:numId w:val="3"/>
      </w:numPr>
      <w:spacing w:before="0"/>
    </w:pPr>
  </w:style>
  <w:style w:type="paragraph" w:customStyle="1" w:styleId="TableIndentFull6">
    <w:name w:val="Table: Indent: Full 6"/>
    <w:basedOn w:val="TablePlainParagraph"/>
    <w:uiPriority w:val="12"/>
    <w:semiHidden/>
    <w:rsid w:val="008F3A94"/>
    <w:pPr>
      <w:numPr>
        <w:ilvl w:val="6"/>
        <w:numId w:val="3"/>
      </w:numPr>
      <w:spacing w:before="0"/>
    </w:pPr>
  </w:style>
  <w:style w:type="paragraph" w:customStyle="1" w:styleId="TableIndentFull7">
    <w:name w:val="Table: Indent: Full 7"/>
    <w:basedOn w:val="TablePlainParagraph"/>
    <w:uiPriority w:val="12"/>
    <w:semiHidden/>
    <w:rsid w:val="008F3A94"/>
    <w:pPr>
      <w:numPr>
        <w:ilvl w:val="7"/>
        <w:numId w:val="3"/>
      </w:numPr>
      <w:spacing w:before="0"/>
    </w:pPr>
  </w:style>
  <w:style w:type="paragraph" w:customStyle="1" w:styleId="TableIndentFull8">
    <w:name w:val="Table: Indent: Full 8"/>
    <w:basedOn w:val="TablePlainParagraph"/>
    <w:uiPriority w:val="12"/>
    <w:semiHidden/>
    <w:rsid w:val="008F3A94"/>
    <w:pPr>
      <w:numPr>
        <w:ilvl w:val="8"/>
        <w:numId w:val="3"/>
      </w:numPr>
      <w:spacing w:before="0"/>
    </w:pPr>
  </w:style>
  <w:style w:type="paragraph" w:customStyle="1" w:styleId="TableNumberedList1">
    <w:name w:val="Table: Numbered List: 1)"/>
    <w:basedOn w:val="TablePlainParagraph"/>
    <w:uiPriority w:val="12"/>
    <w:semiHidden/>
    <w:rsid w:val="008F3A94"/>
    <w:pPr>
      <w:numPr>
        <w:numId w:val="4"/>
      </w:numPr>
      <w:spacing w:before="0"/>
    </w:pPr>
  </w:style>
  <w:style w:type="paragraph" w:customStyle="1" w:styleId="TableNumberedList11">
    <w:name w:val="Table: Numbered List: 1) 1"/>
    <w:basedOn w:val="TablePlainParagraph"/>
    <w:uiPriority w:val="12"/>
    <w:rsid w:val="008F3A94"/>
    <w:pPr>
      <w:numPr>
        <w:ilvl w:val="1"/>
        <w:numId w:val="4"/>
      </w:numPr>
      <w:spacing w:before="0"/>
    </w:pPr>
  </w:style>
  <w:style w:type="paragraph" w:customStyle="1" w:styleId="TableNumberedList12">
    <w:name w:val="Table: Numbered List: 1) 2"/>
    <w:basedOn w:val="TablePlainParagraph"/>
    <w:uiPriority w:val="12"/>
    <w:semiHidden/>
    <w:rsid w:val="008F3A94"/>
    <w:pPr>
      <w:numPr>
        <w:ilvl w:val="2"/>
        <w:numId w:val="4"/>
      </w:numPr>
      <w:spacing w:before="0"/>
    </w:pPr>
  </w:style>
  <w:style w:type="paragraph" w:customStyle="1" w:styleId="TableNumberedList13">
    <w:name w:val="Table: Numbered List: 1) 3"/>
    <w:basedOn w:val="TablePlainParagraph"/>
    <w:uiPriority w:val="12"/>
    <w:semiHidden/>
    <w:rsid w:val="008F3A94"/>
    <w:pPr>
      <w:numPr>
        <w:ilvl w:val="3"/>
        <w:numId w:val="4"/>
      </w:numPr>
      <w:spacing w:before="0"/>
    </w:pPr>
  </w:style>
  <w:style w:type="paragraph" w:customStyle="1" w:styleId="TableNumberedList14">
    <w:name w:val="Table: Numbered List: 1) 4"/>
    <w:basedOn w:val="TablePlainParagraph"/>
    <w:uiPriority w:val="12"/>
    <w:semiHidden/>
    <w:rsid w:val="008F3A94"/>
    <w:pPr>
      <w:numPr>
        <w:ilvl w:val="4"/>
        <w:numId w:val="4"/>
      </w:numPr>
      <w:spacing w:before="0"/>
    </w:pPr>
  </w:style>
  <w:style w:type="paragraph" w:customStyle="1" w:styleId="TableNumberedList15">
    <w:name w:val="Table: Numbered List: 1) 5"/>
    <w:basedOn w:val="TablePlainParagraph"/>
    <w:uiPriority w:val="12"/>
    <w:semiHidden/>
    <w:rsid w:val="008F3A94"/>
    <w:pPr>
      <w:numPr>
        <w:ilvl w:val="5"/>
        <w:numId w:val="4"/>
      </w:numPr>
      <w:spacing w:before="0"/>
    </w:pPr>
  </w:style>
  <w:style w:type="paragraph" w:customStyle="1" w:styleId="TableNumberedList16">
    <w:name w:val="Table: Numbered List: 1) 6"/>
    <w:basedOn w:val="TablePlainParagraph"/>
    <w:uiPriority w:val="12"/>
    <w:semiHidden/>
    <w:rsid w:val="008F3A94"/>
    <w:pPr>
      <w:numPr>
        <w:ilvl w:val="6"/>
        <w:numId w:val="4"/>
      </w:numPr>
      <w:spacing w:before="0"/>
    </w:pPr>
  </w:style>
  <w:style w:type="paragraph" w:customStyle="1" w:styleId="TableNumberedList17">
    <w:name w:val="Table: Numbered List: 1) 7"/>
    <w:basedOn w:val="TablePlainParagraph"/>
    <w:uiPriority w:val="12"/>
    <w:semiHidden/>
    <w:rsid w:val="008F3A94"/>
    <w:pPr>
      <w:numPr>
        <w:ilvl w:val="7"/>
        <w:numId w:val="4"/>
      </w:numPr>
      <w:spacing w:before="0"/>
    </w:pPr>
  </w:style>
  <w:style w:type="paragraph" w:customStyle="1" w:styleId="TableNumberedList18">
    <w:name w:val="Table: Numbered List: 1) 8"/>
    <w:basedOn w:val="TablePlainParagraph"/>
    <w:uiPriority w:val="12"/>
    <w:semiHidden/>
    <w:rsid w:val="008F3A94"/>
    <w:pPr>
      <w:numPr>
        <w:ilvl w:val="8"/>
        <w:numId w:val="4"/>
      </w:numPr>
      <w:spacing w:before="0"/>
    </w:pPr>
  </w:style>
  <w:style w:type="paragraph" w:customStyle="1" w:styleId="TableNumberedLista">
    <w:name w:val="Table: Numbered List: a)"/>
    <w:basedOn w:val="TablePlainParagraph"/>
    <w:uiPriority w:val="12"/>
    <w:semiHidden/>
    <w:rsid w:val="008F3A94"/>
    <w:pPr>
      <w:numPr>
        <w:numId w:val="5"/>
      </w:numPr>
      <w:spacing w:before="0"/>
    </w:pPr>
  </w:style>
  <w:style w:type="paragraph" w:customStyle="1" w:styleId="TableNumberedLista1">
    <w:name w:val="Table: Numbered List: a) 1"/>
    <w:basedOn w:val="TablePlainParagraph"/>
    <w:uiPriority w:val="12"/>
    <w:rsid w:val="008F3A94"/>
    <w:pPr>
      <w:numPr>
        <w:ilvl w:val="1"/>
        <w:numId w:val="5"/>
      </w:numPr>
      <w:spacing w:before="0"/>
    </w:pPr>
  </w:style>
  <w:style w:type="paragraph" w:customStyle="1" w:styleId="TableNumberedLista2">
    <w:name w:val="Table: Numbered List: a) 2"/>
    <w:basedOn w:val="TablePlainParagraph"/>
    <w:uiPriority w:val="12"/>
    <w:semiHidden/>
    <w:rsid w:val="008F3A94"/>
    <w:pPr>
      <w:numPr>
        <w:ilvl w:val="2"/>
        <w:numId w:val="5"/>
      </w:numPr>
      <w:spacing w:before="0"/>
    </w:pPr>
  </w:style>
  <w:style w:type="paragraph" w:customStyle="1" w:styleId="TableNumberedLista3">
    <w:name w:val="Table: Numbered List: a) 3"/>
    <w:basedOn w:val="TablePlainParagraph"/>
    <w:uiPriority w:val="12"/>
    <w:semiHidden/>
    <w:rsid w:val="008F3A94"/>
    <w:pPr>
      <w:numPr>
        <w:ilvl w:val="3"/>
        <w:numId w:val="5"/>
      </w:numPr>
      <w:spacing w:before="0"/>
    </w:pPr>
  </w:style>
  <w:style w:type="paragraph" w:customStyle="1" w:styleId="TableNumberedLista4">
    <w:name w:val="Table: Numbered List: a) 4"/>
    <w:basedOn w:val="TablePlainParagraph"/>
    <w:uiPriority w:val="12"/>
    <w:semiHidden/>
    <w:rsid w:val="008F3A94"/>
    <w:pPr>
      <w:numPr>
        <w:ilvl w:val="4"/>
        <w:numId w:val="5"/>
      </w:numPr>
      <w:spacing w:before="0"/>
    </w:pPr>
  </w:style>
  <w:style w:type="paragraph" w:customStyle="1" w:styleId="TableNumberedLista5">
    <w:name w:val="Table: Numbered List: a) 5"/>
    <w:basedOn w:val="TablePlainParagraph"/>
    <w:uiPriority w:val="12"/>
    <w:semiHidden/>
    <w:rsid w:val="008F3A94"/>
    <w:pPr>
      <w:numPr>
        <w:ilvl w:val="5"/>
        <w:numId w:val="5"/>
      </w:numPr>
      <w:spacing w:before="0"/>
    </w:pPr>
  </w:style>
  <w:style w:type="paragraph" w:customStyle="1" w:styleId="TableNumberedLista6">
    <w:name w:val="Table: Numbered List: a) 6"/>
    <w:basedOn w:val="TablePlainParagraph"/>
    <w:uiPriority w:val="12"/>
    <w:semiHidden/>
    <w:rsid w:val="008F3A94"/>
    <w:pPr>
      <w:numPr>
        <w:ilvl w:val="6"/>
        <w:numId w:val="5"/>
      </w:numPr>
      <w:spacing w:before="0"/>
    </w:pPr>
  </w:style>
  <w:style w:type="paragraph" w:customStyle="1" w:styleId="TableNumberedLista7">
    <w:name w:val="Table: Numbered List: a) 7"/>
    <w:basedOn w:val="TablePlainParagraph"/>
    <w:uiPriority w:val="12"/>
    <w:semiHidden/>
    <w:rsid w:val="008F3A94"/>
    <w:pPr>
      <w:numPr>
        <w:ilvl w:val="7"/>
        <w:numId w:val="5"/>
      </w:numPr>
      <w:spacing w:before="0"/>
    </w:pPr>
  </w:style>
  <w:style w:type="paragraph" w:customStyle="1" w:styleId="TableNumberedLista8">
    <w:name w:val="Table: Numbered List: a) 8"/>
    <w:basedOn w:val="TablePlainParagraph"/>
    <w:uiPriority w:val="12"/>
    <w:semiHidden/>
    <w:rsid w:val="008F3A94"/>
    <w:pPr>
      <w:numPr>
        <w:ilvl w:val="8"/>
        <w:numId w:val="5"/>
      </w:numPr>
      <w:spacing w:before="0"/>
    </w:pPr>
  </w:style>
  <w:style w:type="paragraph" w:customStyle="1" w:styleId="Subrand">
    <w:name w:val="Subrand"/>
    <w:semiHidden/>
    <w:rsid w:val="008F3A94"/>
    <w:pPr>
      <w:spacing w:line="200" w:lineRule="atLeast"/>
      <w:jc w:val="right"/>
    </w:pPr>
    <w:rPr>
      <w:rFonts w:ascii="Arial" w:hAnsi="Arial" w:cs="Arial"/>
      <w:b/>
      <w:i/>
      <w:szCs w:val="22"/>
    </w:rPr>
  </w:style>
  <w:style w:type="table" w:styleId="TableGrid">
    <w:name w:val="Table Grid"/>
    <w:basedOn w:val="TableNormal"/>
    <w:uiPriority w:val="39"/>
    <w:rsid w:val="00442B3A"/>
    <w:rPr>
      <w:rFonts w:ascii="Arial" w:hAnsi="Arial"/>
    </w:rPr>
    <w:tblPr/>
    <w:tcPr>
      <w:vAlign w:val="center"/>
    </w:tcPr>
  </w:style>
  <w:style w:type="paragraph" w:styleId="TOC4">
    <w:name w:val="toc 4"/>
    <w:basedOn w:val="Normal"/>
    <w:next w:val="Normal"/>
    <w:autoRedefine/>
    <w:uiPriority w:val="35"/>
    <w:semiHidden/>
    <w:rsid w:val="008F3A94"/>
    <w:pPr>
      <w:ind w:left="660"/>
    </w:pPr>
  </w:style>
  <w:style w:type="paragraph" w:styleId="TOC5">
    <w:name w:val="toc 5"/>
    <w:basedOn w:val="Normal"/>
    <w:next w:val="Normal"/>
    <w:autoRedefine/>
    <w:uiPriority w:val="35"/>
    <w:semiHidden/>
    <w:rsid w:val="008F3A94"/>
    <w:pPr>
      <w:ind w:left="880"/>
    </w:pPr>
  </w:style>
  <w:style w:type="numbering" w:styleId="111111">
    <w:name w:val="Outline List 2"/>
    <w:basedOn w:val="NoList"/>
    <w:uiPriority w:val="99"/>
    <w:semiHidden/>
    <w:unhideWhenUsed/>
    <w:rsid w:val="008F3A94"/>
    <w:pPr>
      <w:numPr>
        <w:numId w:val="6"/>
      </w:numPr>
    </w:pPr>
  </w:style>
  <w:style w:type="numbering" w:styleId="1ai">
    <w:name w:val="Outline List 1"/>
    <w:basedOn w:val="NoList"/>
    <w:uiPriority w:val="99"/>
    <w:semiHidden/>
    <w:unhideWhenUsed/>
    <w:rsid w:val="008F3A94"/>
    <w:pPr>
      <w:numPr>
        <w:numId w:val="7"/>
      </w:numPr>
    </w:pPr>
  </w:style>
  <w:style w:type="numbering" w:styleId="ArticleSection">
    <w:name w:val="Outline List 3"/>
    <w:basedOn w:val="NoList"/>
    <w:uiPriority w:val="99"/>
    <w:semiHidden/>
    <w:unhideWhenUsed/>
    <w:rsid w:val="008F3A94"/>
    <w:pPr>
      <w:numPr>
        <w:numId w:val="8"/>
      </w:numPr>
    </w:pPr>
  </w:style>
  <w:style w:type="paragraph" w:styleId="BalloonText">
    <w:name w:val="Balloon Text"/>
    <w:basedOn w:val="Normal"/>
    <w:link w:val="BalloonTextChar"/>
    <w:unhideWhenUsed/>
    <w:rsid w:val="008F3A94"/>
    <w:rPr>
      <w:rFonts w:ascii="Tahoma" w:hAnsi="Tahoma" w:cs="Tahoma"/>
      <w:sz w:val="16"/>
      <w:szCs w:val="16"/>
    </w:rPr>
  </w:style>
  <w:style w:type="paragraph" w:styleId="Bibliography">
    <w:name w:val="Bibliography"/>
    <w:basedOn w:val="Normal"/>
    <w:next w:val="Normal"/>
    <w:uiPriority w:val="37"/>
    <w:semiHidden/>
    <w:unhideWhenUsed/>
    <w:rsid w:val="008F3A94"/>
  </w:style>
  <w:style w:type="paragraph" w:styleId="BlockText">
    <w:name w:val="Block Text"/>
    <w:basedOn w:val="Normal"/>
    <w:uiPriority w:val="99"/>
    <w:semiHidden/>
    <w:unhideWhenUsed/>
    <w:rsid w:val="008F3A94"/>
    <w:pPr>
      <w:spacing w:after="120"/>
      <w:ind w:left="1440" w:right="1440"/>
    </w:pPr>
  </w:style>
  <w:style w:type="paragraph" w:styleId="BodyText">
    <w:name w:val="Body Text"/>
    <w:basedOn w:val="Normal"/>
    <w:link w:val="BodyTextChar"/>
    <w:uiPriority w:val="1"/>
    <w:unhideWhenUsed/>
    <w:qFormat/>
    <w:rsid w:val="008F3A94"/>
    <w:pPr>
      <w:spacing w:after="120"/>
    </w:pPr>
  </w:style>
  <w:style w:type="paragraph" w:styleId="BodyText2">
    <w:name w:val="Body Text 2"/>
    <w:basedOn w:val="Normal"/>
    <w:uiPriority w:val="99"/>
    <w:semiHidden/>
    <w:unhideWhenUsed/>
    <w:rsid w:val="008F3A94"/>
    <w:pPr>
      <w:spacing w:after="120" w:line="480" w:lineRule="auto"/>
    </w:pPr>
  </w:style>
  <w:style w:type="paragraph" w:styleId="BodyText3">
    <w:name w:val="Body Text 3"/>
    <w:basedOn w:val="Normal"/>
    <w:uiPriority w:val="99"/>
    <w:semiHidden/>
    <w:unhideWhenUsed/>
    <w:rsid w:val="008F3A94"/>
    <w:pPr>
      <w:spacing w:after="120"/>
    </w:pPr>
    <w:rPr>
      <w:sz w:val="16"/>
      <w:szCs w:val="16"/>
    </w:rPr>
  </w:style>
  <w:style w:type="paragraph" w:styleId="BodyTextFirstIndent">
    <w:name w:val="Body Text First Indent"/>
    <w:basedOn w:val="BodyText"/>
    <w:uiPriority w:val="99"/>
    <w:semiHidden/>
    <w:rsid w:val="008F3A94"/>
    <w:pPr>
      <w:ind w:firstLine="210"/>
    </w:pPr>
  </w:style>
  <w:style w:type="paragraph" w:styleId="BodyTextIndent">
    <w:name w:val="Body Text Indent"/>
    <w:basedOn w:val="Normal"/>
    <w:uiPriority w:val="99"/>
    <w:semiHidden/>
    <w:unhideWhenUsed/>
    <w:rsid w:val="008F3A94"/>
    <w:pPr>
      <w:spacing w:after="120"/>
      <w:ind w:left="283"/>
    </w:pPr>
  </w:style>
  <w:style w:type="paragraph" w:styleId="BodyTextFirstIndent2">
    <w:name w:val="Body Text First Indent 2"/>
    <w:basedOn w:val="BodyTextIndent"/>
    <w:uiPriority w:val="99"/>
    <w:semiHidden/>
    <w:unhideWhenUsed/>
    <w:rsid w:val="008F3A94"/>
    <w:pPr>
      <w:ind w:firstLine="210"/>
    </w:pPr>
  </w:style>
  <w:style w:type="paragraph" w:styleId="BodyTextIndent2">
    <w:name w:val="Body Text Indent 2"/>
    <w:basedOn w:val="Normal"/>
    <w:uiPriority w:val="99"/>
    <w:semiHidden/>
    <w:unhideWhenUsed/>
    <w:rsid w:val="008F3A94"/>
    <w:pPr>
      <w:spacing w:after="120" w:line="480" w:lineRule="auto"/>
      <w:ind w:left="283"/>
    </w:pPr>
  </w:style>
  <w:style w:type="paragraph" w:styleId="BodyTextIndent3">
    <w:name w:val="Body Text Indent 3"/>
    <w:basedOn w:val="Normal"/>
    <w:uiPriority w:val="99"/>
    <w:semiHidden/>
    <w:unhideWhenUsed/>
    <w:rsid w:val="008F3A94"/>
    <w:pPr>
      <w:spacing w:after="120"/>
      <w:ind w:left="283"/>
    </w:pPr>
    <w:rPr>
      <w:sz w:val="16"/>
      <w:szCs w:val="16"/>
    </w:rPr>
  </w:style>
  <w:style w:type="paragraph" w:styleId="Caption">
    <w:name w:val="caption"/>
    <w:basedOn w:val="Normal"/>
    <w:next w:val="Normal"/>
    <w:uiPriority w:val="35"/>
    <w:semiHidden/>
    <w:unhideWhenUsed/>
    <w:rsid w:val="008F3A94"/>
    <w:rPr>
      <w:b/>
      <w:bCs/>
      <w:sz w:val="20"/>
    </w:rPr>
  </w:style>
  <w:style w:type="paragraph" w:styleId="Closing">
    <w:name w:val="Closing"/>
    <w:basedOn w:val="Normal"/>
    <w:uiPriority w:val="99"/>
    <w:semiHidden/>
    <w:unhideWhenUsed/>
    <w:rsid w:val="008F3A94"/>
    <w:pPr>
      <w:ind w:left="4252"/>
    </w:pPr>
  </w:style>
  <w:style w:type="table" w:styleId="ColorfulGrid">
    <w:name w:val="Colorful Grid"/>
    <w:basedOn w:val="TableNormal"/>
    <w:uiPriority w:val="73"/>
    <w:rsid w:val="008F3A94"/>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8F3A94"/>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8F3A94"/>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8F3A94"/>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8F3A94"/>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8F3A94"/>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8F3A94"/>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ColorfulList">
    <w:name w:val="Colorful List"/>
    <w:basedOn w:val="TableNormal"/>
    <w:uiPriority w:val="72"/>
    <w:rsid w:val="008F3A94"/>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8F3A94"/>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8F3A94"/>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8F3A94"/>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8F3A94"/>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8F3A94"/>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8F3A94"/>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Shading">
    <w:name w:val="Colorful Shading"/>
    <w:basedOn w:val="TableNormal"/>
    <w:uiPriority w:val="71"/>
    <w:rsid w:val="008F3A94"/>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8F3A94"/>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8F3A94"/>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8F3A94"/>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8F3A94"/>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8F3A94"/>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8F3A94"/>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nhideWhenUsed/>
    <w:rsid w:val="008F3A94"/>
    <w:rPr>
      <w:sz w:val="16"/>
      <w:szCs w:val="16"/>
    </w:rPr>
  </w:style>
  <w:style w:type="paragraph" w:styleId="CommentText">
    <w:name w:val="annotation text"/>
    <w:basedOn w:val="Normal"/>
    <w:link w:val="CommentTextChar"/>
    <w:unhideWhenUsed/>
    <w:rsid w:val="008F3A94"/>
    <w:rPr>
      <w:sz w:val="20"/>
    </w:rPr>
  </w:style>
  <w:style w:type="paragraph" w:styleId="CommentSubject">
    <w:name w:val="annotation subject"/>
    <w:basedOn w:val="CommentText"/>
    <w:next w:val="CommentText"/>
    <w:link w:val="CommentSubjectChar"/>
    <w:unhideWhenUsed/>
    <w:rsid w:val="008F3A94"/>
    <w:rPr>
      <w:b/>
      <w:bCs/>
    </w:rPr>
  </w:style>
  <w:style w:type="table" w:styleId="DarkList">
    <w:name w:val="Dark List"/>
    <w:basedOn w:val="TableNormal"/>
    <w:uiPriority w:val="70"/>
    <w:rsid w:val="008F3A94"/>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8F3A94"/>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8F3A94"/>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8F3A94"/>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8F3A94"/>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8F3A94"/>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8F3A94"/>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paragraph" w:styleId="Date">
    <w:name w:val="Date"/>
    <w:basedOn w:val="Normal"/>
    <w:next w:val="Normal"/>
    <w:uiPriority w:val="99"/>
    <w:semiHidden/>
    <w:rsid w:val="008F3A94"/>
  </w:style>
  <w:style w:type="paragraph" w:styleId="DocumentMap">
    <w:name w:val="Document Map"/>
    <w:basedOn w:val="Normal"/>
    <w:link w:val="DocumentMapChar"/>
    <w:semiHidden/>
    <w:unhideWhenUsed/>
    <w:rsid w:val="008F3A94"/>
    <w:rPr>
      <w:rFonts w:ascii="Tahoma" w:hAnsi="Tahoma" w:cs="Tahoma"/>
      <w:sz w:val="16"/>
      <w:szCs w:val="16"/>
    </w:rPr>
  </w:style>
  <w:style w:type="paragraph" w:styleId="E-mailSignature">
    <w:name w:val="E-mail Signature"/>
    <w:basedOn w:val="Normal"/>
    <w:uiPriority w:val="99"/>
    <w:semiHidden/>
    <w:unhideWhenUsed/>
    <w:rsid w:val="008F3A94"/>
  </w:style>
  <w:style w:type="character" w:styleId="Emphasis">
    <w:name w:val="Emphasis"/>
    <w:basedOn w:val="DefaultParagraphFont"/>
    <w:uiPriority w:val="98"/>
    <w:semiHidden/>
    <w:rsid w:val="008F3A94"/>
    <w:rPr>
      <w:i/>
      <w:iCs/>
    </w:rPr>
  </w:style>
  <w:style w:type="paragraph" w:styleId="EnvelopeAddress">
    <w:name w:val="envelope address"/>
    <w:basedOn w:val="Normal"/>
    <w:uiPriority w:val="99"/>
    <w:semiHidden/>
    <w:unhideWhenUsed/>
    <w:rsid w:val="008F3A94"/>
    <w:pPr>
      <w:framePr w:w="7920" w:h="1980" w:hRule="exact" w:hSpace="180" w:wrap="auto" w:hAnchor="page" w:xAlign="center" w:yAlign="bottom"/>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F3A94"/>
    <w:rPr>
      <w:rFonts w:asciiTheme="majorHAnsi" w:eastAsiaTheme="majorEastAsia" w:hAnsiTheme="majorHAnsi" w:cstheme="majorBidi"/>
      <w:sz w:val="20"/>
    </w:rPr>
  </w:style>
  <w:style w:type="character" w:styleId="FollowedHyperlink">
    <w:name w:val="FollowedHyperlink"/>
    <w:basedOn w:val="DefaultParagraphFont"/>
    <w:unhideWhenUsed/>
    <w:rsid w:val="008F3A94"/>
    <w:rPr>
      <w:color w:val="800080" w:themeColor="followedHyperlink"/>
      <w:u w:val="single"/>
    </w:rPr>
  </w:style>
  <w:style w:type="table" w:styleId="GridTable1Light">
    <w:name w:val="Grid Table 1 Light"/>
    <w:basedOn w:val="TableNormal"/>
    <w:uiPriority w:val="46"/>
    <w:rsid w:val="008F3A94"/>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8F3A94"/>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8F3A94"/>
    <w:tblPr>
      <w:tblStyleRowBandSize w:val="1"/>
      <w:tblStyleColBandSize w:val="1"/>
      <w:tblBorders>
        <w:top w:val="single" w:sz="4" w:space="0" w:color="E5B8B7" w:themeColor="accent2" w:themeTint="66"/>
        <w:left w:val="single" w:sz="4" w:space="0" w:color="E5B8B7" w:themeColor="accent2" w:themeTint="66"/>
        <w:bottom w:val="single" w:sz="4" w:space="0" w:color="E5B8B7" w:themeColor="accent2" w:themeTint="66"/>
        <w:right w:val="single" w:sz="4" w:space="0" w:color="E5B8B7" w:themeColor="accent2" w:themeTint="66"/>
        <w:insideH w:val="single" w:sz="4" w:space="0" w:color="E5B8B7" w:themeColor="accent2" w:themeTint="66"/>
        <w:insideV w:val="single" w:sz="4" w:space="0" w:color="E5B8B7" w:themeColor="accent2" w:themeTint="66"/>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2" w:space="0" w:color="D99594"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8F3A94"/>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8F3A94"/>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8F3A94"/>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rsid w:val="008F3A94"/>
    <w:tblPr>
      <w:tblStyleRowBandSize w:val="1"/>
      <w:tblStyleColBandSize w:val="1"/>
      <w:tblBorders>
        <w:top w:val="single" w:sz="4" w:space="0" w:color="FBD4B4" w:themeColor="accent6" w:themeTint="66"/>
        <w:left w:val="single" w:sz="4" w:space="0" w:color="FBD4B4" w:themeColor="accent6" w:themeTint="66"/>
        <w:bottom w:val="single" w:sz="4" w:space="0" w:color="FBD4B4" w:themeColor="accent6" w:themeTint="66"/>
        <w:right w:val="single" w:sz="4" w:space="0" w:color="FBD4B4" w:themeColor="accent6" w:themeTint="66"/>
        <w:insideH w:val="single" w:sz="4" w:space="0" w:color="FBD4B4" w:themeColor="accent6" w:themeTint="66"/>
        <w:insideV w:val="single" w:sz="4" w:space="0" w:color="FBD4B4" w:themeColor="accent6" w:themeTint="66"/>
      </w:tblBorders>
    </w:tblPr>
    <w:tblStylePr w:type="firstRow">
      <w:rPr>
        <w:b/>
        <w:bCs/>
      </w:rPr>
      <w:tblPr/>
      <w:tcPr>
        <w:tcBorders>
          <w:bottom w:val="single" w:sz="12" w:space="0" w:color="FABF8F" w:themeColor="accent6" w:themeTint="99"/>
        </w:tcBorders>
      </w:tcPr>
    </w:tblStylePr>
    <w:tblStylePr w:type="lastRow">
      <w:rPr>
        <w:b/>
        <w:bCs/>
      </w:rPr>
      <w:tblPr/>
      <w:tcPr>
        <w:tcBorders>
          <w:top w:val="double" w:sz="2" w:space="0" w:color="FABF8F"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rsid w:val="008F3A94"/>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rsid w:val="008F3A94"/>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2-Accent2">
    <w:name w:val="Grid Table 2 Accent 2"/>
    <w:basedOn w:val="TableNormal"/>
    <w:uiPriority w:val="47"/>
    <w:rsid w:val="008F3A94"/>
    <w:tblPr>
      <w:tblStyleRowBandSize w:val="1"/>
      <w:tblStyleColBandSize w:val="1"/>
      <w:tblBorders>
        <w:top w:val="single" w:sz="2" w:space="0" w:color="D99594" w:themeColor="accent2" w:themeTint="99"/>
        <w:bottom w:val="single" w:sz="2" w:space="0" w:color="D99594" w:themeColor="accent2" w:themeTint="99"/>
        <w:insideH w:val="single" w:sz="2" w:space="0" w:color="D99594" w:themeColor="accent2" w:themeTint="99"/>
        <w:insideV w:val="single" w:sz="2" w:space="0" w:color="D99594" w:themeColor="accent2" w:themeTint="99"/>
      </w:tblBorders>
    </w:tblPr>
    <w:tblStylePr w:type="firstRow">
      <w:rPr>
        <w:b/>
        <w:bCs/>
      </w:rPr>
      <w:tblPr/>
      <w:tcPr>
        <w:tcBorders>
          <w:top w:val="nil"/>
          <w:bottom w:val="single" w:sz="12" w:space="0" w:color="D99594" w:themeColor="accent2" w:themeTint="99"/>
          <w:insideH w:val="nil"/>
          <w:insideV w:val="nil"/>
        </w:tcBorders>
        <w:shd w:val="clear" w:color="auto" w:fill="FFFFFF" w:themeFill="background1"/>
      </w:tcPr>
    </w:tblStylePr>
    <w:tblStylePr w:type="lastRow">
      <w:rPr>
        <w:b/>
        <w:bCs/>
      </w:rPr>
      <w:tblPr/>
      <w:tcPr>
        <w:tcBorders>
          <w:top w:val="double" w:sz="2" w:space="0" w:color="D99594"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GridTable2-Accent3">
    <w:name w:val="Grid Table 2 Accent 3"/>
    <w:basedOn w:val="TableNormal"/>
    <w:uiPriority w:val="47"/>
    <w:rsid w:val="008F3A94"/>
    <w:tblPr>
      <w:tblStyleRowBandSize w:val="1"/>
      <w:tblStyleColBandSize w:val="1"/>
      <w:tblBorders>
        <w:top w:val="single" w:sz="2" w:space="0" w:color="C2D69B" w:themeColor="accent3" w:themeTint="99"/>
        <w:bottom w:val="single" w:sz="2" w:space="0" w:color="C2D69B" w:themeColor="accent3" w:themeTint="99"/>
        <w:insideH w:val="single" w:sz="2" w:space="0" w:color="C2D69B" w:themeColor="accent3" w:themeTint="99"/>
        <w:insideV w:val="single" w:sz="2" w:space="0" w:color="C2D69B" w:themeColor="accent3" w:themeTint="99"/>
      </w:tblBorders>
    </w:tblPr>
    <w:tblStylePr w:type="firstRow">
      <w:rPr>
        <w:b/>
        <w:bCs/>
      </w:rPr>
      <w:tblPr/>
      <w:tcPr>
        <w:tcBorders>
          <w:top w:val="nil"/>
          <w:bottom w:val="single" w:sz="12" w:space="0" w:color="C2D69B" w:themeColor="accent3" w:themeTint="99"/>
          <w:insideH w:val="nil"/>
          <w:insideV w:val="nil"/>
        </w:tcBorders>
        <w:shd w:val="clear" w:color="auto" w:fill="FFFFFF" w:themeFill="background1"/>
      </w:tcPr>
    </w:tblStylePr>
    <w:tblStylePr w:type="lastRow">
      <w:rPr>
        <w:b/>
        <w:bCs/>
      </w:rPr>
      <w:tblPr/>
      <w:tcPr>
        <w:tcBorders>
          <w:top w:val="double" w:sz="2" w:space="0" w:color="C2D69B"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GridTable2-Accent4">
    <w:name w:val="Grid Table 2 Accent 4"/>
    <w:basedOn w:val="TableNormal"/>
    <w:uiPriority w:val="47"/>
    <w:rsid w:val="008F3A94"/>
    <w:tblPr>
      <w:tblStyleRowBandSize w:val="1"/>
      <w:tblStyleColBandSize w:val="1"/>
      <w:tblBorders>
        <w:top w:val="single" w:sz="2" w:space="0" w:color="B2A1C7" w:themeColor="accent4" w:themeTint="99"/>
        <w:bottom w:val="single" w:sz="2" w:space="0" w:color="B2A1C7" w:themeColor="accent4" w:themeTint="99"/>
        <w:insideH w:val="single" w:sz="2" w:space="0" w:color="B2A1C7" w:themeColor="accent4" w:themeTint="99"/>
        <w:insideV w:val="single" w:sz="2" w:space="0" w:color="B2A1C7" w:themeColor="accent4" w:themeTint="99"/>
      </w:tblBorders>
    </w:tblPr>
    <w:tblStylePr w:type="firstRow">
      <w:rPr>
        <w:b/>
        <w:bCs/>
      </w:rPr>
      <w:tblPr/>
      <w:tcPr>
        <w:tcBorders>
          <w:top w:val="nil"/>
          <w:bottom w:val="single" w:sz="12" w:space="0" w:color="B2A1C7" w:themeColor="accent4" w:themeTint="99"/>
          <w:insideH w:val="nil"/>
          <w:insideV w:val="nil"/>
        </w:tcBorders>
        <w:shd w:val="clear" w:color="auto" w:fill="FFFFFF" w:themeFill="background1"/>
      </w:tcPr>
    </w:tblStylePr>
    <w:tblStylePr w:type="lastRow">
      <w:rPr>
        <w:b/>
        <w:bCs/>
      </w:rPr>
      <w:tblPr/>
      <w:tcPr>
        <w:tcBorders>
          <w:top w:val="double" w:sz="2" w:space="0" w:color="B2A1C7"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GridTable2-Accent5">
    <w:name w:val="Grid Table 2 Accent 5"/>
    <w:basedOn w:val="TableNormal"/>
    <w:uiPriority w:val="47"/>
    <w:rsid w:val="008F3A94"/>
    <w:tblPr>
      <w:tblStyleRowBandSize w:val="1"/>
      <w:tblStyleColBandSize w:val="1"/>
      <w:tblBorders>
        <w:top w:val="single" w:sz="2" w:space="0" w:color="92CDDC" w:themeColor="accent5" w:themeTint="99"/>
        <w:bottom w:val="single" w:sz="2" w:space="0" w:color="92CDDC" w:themeColor="accent5" w:themeTint="99"/>
        <w:insideH w:val="single" w:sz="2" w:space="0" w:color="92CDDC" w:themeColor="accent5" w:themeTint="99"/>
        <w:insideV w:val="single" w:sz="2" w:space="0" w:color="92CDDC" w:themeColor="accent5" w:themeTint="99"/>
      </w:tblBorders>
    </w:tblPr>
    <w:tblStylePr w:type="firstRow">
      <w:rPr>
        <w:b/>
        <w:bCs/>
      </w:rPr>
      <w:tblPr/>
      <w:tcPr>
        <w:tcBorders>
          <w:top w:val="nil"/>
          <w:bottom w:val="single" w:sz="12" w:space="0" w:color="92CDDC" w:themeColor="accent5" w:themeTint="99"/>
          <w:insideH w:val="nil"/>
          <w:insideV w:val="nil"/>
        </w:tcBorders>
        <w:shd w:val="clear" w:color="auto" w:fill="FFFFFF" w:themeFill="background1"/>
      </w:tcPr>
    </w:tblStylePr>
    <w:tblStylePr w:type="lastRow">
      <w:rPr>
        <w:b/>
        <w:bCs/>
      </w:rPr>
      <w:tblPr/>
      <w:tcPr>
        <w:tcBorders>
          <w:top w:val="double" w:sz="2" w:space="0" w:color="92CDDC"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2-Accent6">
    <w:name w:val="Grid Table 2 Accent 6"/>
    <w:basedOn w:val="TableNormal"/>
    <w:uiPriority w:val="47"/>
    <w:rsid w:val="008F3A94"/>
    <w:tblPr>
      <w:tblStyleRowBandSize w:val="1"/>
      <w:tblStyleColBandSize w:val="1"/>
      <w:tblBorders>
        <w:top w:val="single" w:sz="2" w:space="0" w:color="FABF8F" w:themeColor="accent6" w:themeTint="99"/>
        <w:bottom w:val="single" w:sz="2" w:space="0" w:color="FABF8F" w:themeColor="accent6" w:themeTint="99"/>
        <w:insideH w:val="single" w:sz="2" w:space="0" w:color="FABF8F" w:themeColor="accent6" w:themeTint="99"/>
        <w:insideV w:val="single" w:sz="2" w:space="0" w:color="FABF8F" w:themeColor="accent6" w:themeTint="99"/>
      </w:tblBorders>
    </w:tblPr>
    <w:tblStylePr w:type="firstRow">
      <w:rPr>
        <w:b/>
        <w:bCs/>
      </w:rPr>
      <w:tblPr/>
      <w:tcPr>
        <w:tcBorders>
          <w:top w:val="nil"/>
          <w:bottom w:val="single" w:sz="12" w:space="0" w:color="FABF8F" w:themeColor="accent6" w:themeTint="99"/>
          <w:insideH w:val="nil"/>
          <w:insideV w:val="nil"/>
        </w:tcBorders>
        <w:shd w:val="clear" w:color="auto" w:fill="FFFFFF" w:themeFill="background1"/>
      </w:tcPr>
    </w:tblStylePr>
    <w:tblStylePr w:type="lastRow">
      <w:rPr>
        <w:b/>
        <w:bCs/>
      </w:rPr>
      <w:tblPr/>
      <w:tcPr>
        <w:tcBorders>
          <w:top w:val="double" w:sz="2" w:space="0" w:color="FABF8F"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GridTable3">
    <w:name w:val="Grid Table 3"/>
    <w:basedOn w:val="TableNormal"/>
    <w:uiPriority w:val="48"/>
    <w:rsid w:val="008F3A94"/>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rsid w:val="008F3A94"/>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styleId="GridTable3-Accent2">
    <w:name w:val="Grid Table 3 Accent 2"/>
    <w:basedOn w:val="TableNormal"/>
    <w:uiPriority w:val="48"/>
    <w:rsid w:val="008F3A94"/>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DBDB" w:themeFill="accent2" w:themeFillTint="33"/>
      </w:tcPr>
    </w:tblStylePr>
    <w:tblStylePr w:type="band1Horz">
      <w:tblPr/>
      <w:tcPr>
        <w:shd w:val="clear" w:color="auto" w:fill="F2DBDB" w:themeFill="accent2" w:themeFillTint="33"/>
      </w:tcPr>
    </w:tblStylePr>
    <w:tblStylePr w:type="neCell">
      <w:tblPr/>
      <w:tcPr>
        <w:tcBorders>
          <w:bottom w:val="single" w:sz="4" w:space="0" w:color="D99594" w:themeColor="accent2" w:themeTint="99"/>
        </w:tcBorders>
      </w:tcPr>
    </w:tblStylePr>
    <w:tblStylePr w:type="nwCell">
      <w:tblPr/>
      <w:tcPr>
        <w:tcBorders>
          <w:bottom w:val="single" w:sz="4" w:space="0" w:color="D99594" w:themeColor="accent2" w:themeTint="99"/>
        </w:tcBorders>
      </w:tcPr>
    </w:tblStylePr>
    <w:tblStylePr w:type="seCell">
      <w:tblPr/>
      <w:tcPr>
        <w:tcBorders>
          <w:top w:val="single" w:sz="4" w:space="0" w:color="D99594" w:themeColor="accent2" w:themeTint="99"/>
        </w:tcBorders>
      </w:tcPr>
    </w:tblStylePr>
    <w:tblStylePr w:type="swCell">
      <w:tblPr/>
      <w:tcPr>
        <w:tcBorders>
          <w:top w:val="single" w:sz="4" w:space="0" w:color="D99594" w:themeColor="accent2" w:themeTint="99"/>
        </w:tcBorders>
      </w:tcPr>
    </w:tblStylePr>
  </w:style>
  <w:style w:type="table" w:styleId="GridTable3-Accent3">
    <w:name w:val="Grid Table 3 Accent 3"/>
    <w:basedOn w:val="TableNormal"/>
    <w:uiPriority w:val="48"/>
    <w:rsid w:val="008F3A94"/>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F1DD" w:themeFill="accent3" w:themeFillTint="33"/>
      </w:tcPr>
    </w:tblStylePr>
    <w:tblStylePr w:type="band1Horz">
      <w:tblPr/>
      <w:tcPr>
        <w:shd w:val="clear" w:color="auto" w:fill="EAF1DD" w:themeFill="accent3" w:themeFillTint="33"/>
      </w:tcPr>
    </w:tblStylePr>
    <w:tblStylePr w:type="neCell">
      <w:tblPr/>
      <w:tcPr>
        <w:tcBorders>
          <w:bottom w:val="single" w:sz="4" w:space="0" w:color="C2D69B" w:themeColor="accent3" w:themeTint="99"/>
        </w:tcBorders>
      </w:tcPr>
    </w:tblStylePr>
    <w:tblStylePr w:type="nwCell">
      <w:tblPr/>
      <w:tcPr>
        <w:tcBorders>
          <w:bottom w:val="single" w:sz="4" w:space="0" w:color="C2D69B" w:themeColor="accent3" w:themeTint="99"/>
        </w:tcBorders>
      </w:tcPr>
    </w:tblStylePr>
    <w:tblStylePr w:type="seCell">
      <w:tblPr/>
      <w:tcPr>
        <w:tcBorders>
          <w:top w:val="single" w:sz="4" w:space="0" w:color="C2D69B" w:themeColor="accent3" w:themeTint="99"/>
        </w:tcBorders>
      </w:tcPr>
    </w:tblStylePr>
    <w:tblStylePr w:type="swCell">
      <w:tblPr/>
      <w:tcPr>
        <w:tcBorders>
          <w:top w:val="single" w:sz="4" w:space="0" w:color="C2D69B" w:themeColor="accent3" w:themeTint="99"/>
        </w:tcBorders>
      </w:tcPr>
    </w:tblStylePr>
  </w:style>
  <w:style w:type="table" w:styleId="GridTable3-Accent4">
    <w:name w:val="Grid Table 3 Accent 4"/>
    <w:basedOn w:val="TableNormal"/>
    <w:uiPriority w:val="48"/>
    <w:rsid w:val="008F3A94"/>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DFEC" w:themeFill="accent4" w:themeFillTint="33"/>
      </w:tcPr>
    </w:tblStylePr>
    <w:tblStylePr w:type="band1Horz">
      <w:tblPr/>
      <w:tcPr>
        <w:shd w:val="clear" w:color="auto" w:fill="E5DFEC" w:themeFill="accent4" w:themeFillTint="33"/>
      </w:tcPr>
    </w:tblStylePr>
    <w:tblStylePr w:type="neCell">
      <w:tblPr/>
      <w:tcPr>
        <w:tcBorders>
          <w:bottom w:val="single" w:sz="4" w:space="0" w:color="B2A1C7" w:themeColor="accent4" w:themeTint="99"/>
        </w:tcBorders>
      </w:tcPr>
    </w:tblStylePr>
    <w:tblStylePr w:type="nwCell">
      <w:tblPr/>
      <w:tcPr>
        <w:tcBorders>
          <w:bottom w:val="single" w:sz="4" w:space="0" w:color="B2A1C7" w:themeColor="accent4" w:themeTint="99"/>
        </w:tcBorders>
      </w:tcPr>
    </w:tblStylePr>
    <w:tblStylePr w:type="seCell">
      <w:tblPr/>
      <w:tcPr>
        <w:tcBorders>
          <w:top w:val="single" w:sz="4" w:space="0" w:color="B2A1C7" w:themeColor="accent4" w:themeTint="99"/>
        </w:tcBorders>
      </w:tcPr>
    </w:tblStylePr>
    <w:tblStylePr w:type="swCell">
      <w:tblPr/>
      <w:tcPr>
        <w:tcBorders>
          <w:top w:val="single" w:sz="4" w:space="0" w:color="B2A1C7" w:themeColor="accent4" w:themeTint="99"/>
        </w:tcBorders>
      </w:tcPr>
    </w:tblStylePr>
  </w:style>
  <w:style w:type="table" w:styleId="GridTable3-Accent5">
    <w:name w:val="Grid Table 3 Accent 5"/>
    <w:basedOn w:val="TableNormal"/>
    <w:uiPriority w:val="48"/>
    <w:rsid w:val="008F3A94"/>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bottom w:val="single" w:sz="4" w:space="0" w:color="92CDDC" w:themeColor="accent5" w:themeTint="99"/>
        </w:tcBorders>
      </w:tcPr>
    </w:tblStylePr>
    <w:tblStylePr w:type="nwCell">
      <w:tblPr/>
      <w:tcPr>
        <w:tcBorders>
          <w:bottom w:val="single" w:sz="4" w:space="0" w:color="92CDDC" w:themeColor="accent5" w:themeTint="99"/>
        </w:tcBorders>
      </w:tcPr>
    </w:tblStylePr>
    <w:tblStylePr w:type="seCell">
      <w:tblPr/>
      <w:tcPr>
        <w:tcBorders>
          <w:top w:val="single" w:sz="4" w:space="0" w:color="92CDDC" w:themeColor="accent5" w:themeTint="99"/>
        </w:tcBorders>
      </w:tcPr>
    </w:tblStylePr>
    <w:tblStylePr w:type="swCell">
      <w:tblPr/>
      <w:tcPr>
        <w:tcBorders>
          <w:top w:val="single" w:sz="4" w:space="0" w:color="92CDDC" w:themeColor="accent5" w:themeTint="99"/>
        </w:tcBorders>
      </w:tcPr>
    </w:tblStylePr>
  </w:style>
  <w:style w:type="table" w:styleId="GridTable3-Accent6">
    <w:name w:val="Grid Table 3 Accent 6"/>
    <w:basedOn w:val="TableNormal"/>
    <w:uiPriority w:val="48"/>
    <w:rsid w:val="008F3A94"/>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DE9D9" w:themeFill="accent6" w:themeFillTint="33"/>
      </w:tcPr>
    </w:tblStylePr>
    <w:tblStylePr w:type="band1Horz">
      <w:tblPr/>
      <w:tcPr>
        <w:shd w:val="clear" w:color="auto" w:fill="FDE9D9" w:themeFill="accent6" w:themeFillTint="33"/>
      </w:tcPr>
    </w:tblStylePr>
    <w:tblStylePr w:type="neCell">
      <w:tblPr/>
      <w:tcPr>
        <w:tcBorders>
          <w:bottom w:val="single" w:sz="4" w:space="0" w:color="FABF8F" w:themeColor="accent6" w:themeTint="99"/>
        </w:tcBorders>
      </w:tcPr>
    </w:tblStylePr>
    <w:tblStylePr w:type="nwCell">
      <w:tblPr/>
      <w:tcPr>
        <w:tcBorders>
          <w:bottom w:val="single" w:sz="4" w:space="0" w:color="FABF8F" w:themeColor="accent6" w:themeTint="99"/>
        </w:tcBorders>
      </w:tcPr>
    </w:tblStylePr>
    <w:tblStylePr w:type="seCell">
      <w:tblPr/>
      <w:tcPr>
        <w:tcBorders>
          <w:top w:val="single" w:sz="4" w:space="0" w:color="FABF8F" w:themeColor="accent6" w:themeTint="99"/>
        </w:tcBorders>
      </w:tcPr>
    </w:tblStylePr>
    <w:tblStylePr w:type="swCell">
      <w:tblPr/>
      <w:tcPr>
        <w:tcBorders>
          <w:top w:val="single" w:sz="4" w:space="0" w:color="FABF8F" w:themeColor="accent6" w:themeTint="99"/>
        </w:tcBorders>
      </w:tcPr>
    </w:tblStylePr>
  </w:style>
  <w:style w:type="table" w:styleId="GridTable4">
    <w:name w:val="Grid Table 4"/>
    <w:basedOn w:val="TableNormal"/>
    <w:uiPriority w:val="49"/>
    <w:rsid w:val="008F3A94"/>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rsid w:val="008F3A94"/>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4-Accent2">
    <w:name w:val="Grid Table 4 Accent 2"/>
    <w:basedOn w:val="TableNormal"/>
    <w:uiPriority w:val="49"/>
    <w:rsid w:val="008F3A94"/>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GridTable4-Accent3">
    <w:name w:val="Grid Table 4 Accent 3"/>
    <w:basedOn w:val="TableNormal"/>
    <w:uiPriority w:val="49"/>
    <w:rsid w:val="008F3A94"/>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GridTable4-Accent4">
    <w:name w:val="Grid Table 4 Accent 4"/>
    <w:basedOn w:val="TableNormal"/>
    <w:uiPriority w:val="49"/>
    <w:rsid w:val="008F3A94"/>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insideV w:val="nil"/>
        </w:tcBorders>
        <w:shd w:val="clear" w:color="auto" w:fill="8064A2" w:themeFill="accent4"/>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GridTable4-Accent5">
    <w:name w:val="Grid Table 4 Accent 5"/>
    <w:basedOn w:val="TableNormal"/>
    <w:uiPriority w:val="49"/>
    <w:rsid w:val="008F3A94"/>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4-Accent6">
    <w:name w:val="Grid Table 4 Accent 6"/>
    <w:basedOn w:val="TableNormal"/>
    <w:uiPriority w:val="49"/>
    <w:rsid w:val="008F3A94"/>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insideV w:val="nil"/>
        </w:tcBorders>
        <w:shd w:val="clear" w:color="auto" w:fill="F79646" w:themeFill="accent6"/>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GridTable5Dark">
    <w:name w:val="Grid Table 5 Dark"/>
    <w:basedOn w:val="TableNormal"/>
    <w:uiPriority w:val="50"/>
    <w:rsid w:val="008F3A94"/>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rsid w:val="008F3A94"/>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styleId="GridTable5Dark-Accent2">
    <w:name w:val="Grid Table 5 Dark Accent 2"/>
    <w:basedOn w:val="TableNormal"/>
    <w:uiPriority w:val="50"/>
    <w:rsid w:val="008F3A94"/>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DBDB"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0504D"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0504D"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0504D"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0504D" w:themeFill="accent2"/>
      </w:tcPr>
    </w:tblStylePr>
    <w:tblStylePr w:type="band1Vert">
      <w:tblPr/>
      <w:tcPr>
        <w:shd w:val="clear" w:color="auto" w:fill="E5B8B7" w:themeFill="accent2" w:themeFillTint="66"/>
      </w:tcPr>
    </w:tblStylePr>
    <w:tblStylePr w:type="band1Horz">
      <w:tblPr/>
      <w:tcPr>
        <w:shd w:val="clear" w:color="auto" w:fill="E5B8B7" w:themeFill="accent2" w:themeFillTint="66"/>
      </w:tcPr>
    </w:tblStylePr>
  </w:style>
  <w:style w:type="table" w:styleId="GridTable5Dark-Accent3">
    <w:name w:val="Grid Table 5 Dark Accent 3"/>
    <w:basedOn w:val="TableNormal"/>
    <w:uiPriority w:val="50"/>
    <w:rsid w:val="008F3A94"/>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F1D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BBB5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BBB5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BBB5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BBB59" w:themeFill="accent3"/>
      </w:tcPr>
    </w:tblStylePr>
    <w:tblStylePr w:type="band1Vert">
      <w:tblPr/>
      <w:tcPr>
        <w:shd w:val="clear" w:color="auto" w:fill="D6E3BC" w:themeFill="accent3" w:themeFillTint="66"/>
      </w:tcPr>
    </w:tblStylePr>
    <w:tblStylePr w:type="band1Horz">
      <w:tblPr/>
      <w:tcPr>
        <w:shd w:val="clear" w:color="auto" w:fill="D6E3BC" w:themeFill="accent3" w:themeFillTint="66"/>
      </w:tcPr>
    </w:tblStylePr>
  </w:style>
  <w:style w:type="table" w:styleId="GridTable5Dark-Accent4">
    <w:name w:val="Grid Table 5 Dark Accent 4"/>
    <w:basedOn w:val="TableNormal"/>
    <w:uiPriority w:val="50"/>
    <w:rsid w:val="008F3A94"/>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5DFEC"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064A2"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064A2"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064A2"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064A2" w:themeFill="accent4"/>
      </w:tcPr>
    </w:tblStylePr>
    <w:tblStylePr w:type="band1Vert">
      <w:tblPr/>
      <w:tcPr>
        <w:shd w:val="clear" w:color="auto" w:fill="CCC0D9" w:themeFill="accent4" w:themeFillTint="66"/>
      </w:tcPr>
    </w:tblStylePr>
    <w:tblStylePr w:type="band1Horz">
      <w:tblPr/>
      <w:tcPr>
        <w:shd w:val="clear" w:color="auto" w:fill="CCC0D9" w:themeFill="accent4" w:themeFillTint="66"/>
      </w:tcPr>
    </w:tblStylePr>
  </w:style>
  <w:style w:type="table" w:styleId="GridTable5Dark-Accent5">
    <w:name w:val="Grid Table 5 Dark Accent 5"/>
    <w:basedOn w:val="TableNormal"/>
    <w:uiPriority w:val="50"/>
    <w:rsid w:val="008F3A94"/>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styleId="GridTable5Dark-Accent6">
    <w:name w:val="Grid Table 5 Dark Accent 6"/>
    <w:basedOn w:val="TableNormal"/>
    <w:uiPriority w:val="50"/>
    <w:rsid w:val="008F3A94"/>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DE9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79646"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79646"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79646"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79646" w:themeFill="accent6"/>
      </w:tcPr>
    </w:tblStylePr>
    <w:tblStylePr w:type="band1Vert">
      <w:tblPr/>
      <w:tcPr>
        <w:shd w:val="clear" w:color="auto" w:fill="FBD4B4" w:themeFill="accent6" w:themeFillTint="66"/>
      </w:tcPr>
    </w:tblStylePr>
    <w:tblStylePr w:type="band1Horz">
      <w:tblPr/>
      <w:tcPr>
        <w:shd w:val="clear" w:color="auto" w:fill="FBD4B4" w:themeFill="accent6" w:themeFillTint="66"/>
      </w:tcPr>
    </w:tblStylePr>
  </w:style>
  <w:style w:type="table" w:styleId="GridTable6Colorful">
    <w:name w:val="Grid Table 6 Colorful"/>
    <w:basedOn w:val="TableNormal"/>
    <w:uiPriority w:val="51"/>
    <w:rsid w:val="008F3A94"/>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rsid w:val="008F3A94"/>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6Colorful-Accent2">
    <w:name w:val="Grid Table 6 Colorful Accent 2"/>
    <w:basedOn w:val="TableNormal"/>
    <w:uiPriority w:val="51"/>
    <w:rsid w:val="008F3A94"/>
    <w:rPr>
      <w:color w:val="943634" w:themeColor="accent2" w:themeShade="BF"/>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GridTable6Colorful-Accent3">
    <w:name w:val="Grid Table 6 Colorful Accent 3"/>
    <w:basedOn w:val="TableNormal"/>
    <w:uiPriority w:val="51"/>
    <w:rsid w:val="008F3A94"/>
    <w:rPr>
      <w:color w:val="76923C" w:themeColor="accent3" w:themeShade="BF"/>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GridTable6Colorful-Accent4">
    <w:name w:val="Grid Table 6 Colorful Accent 4"/>
    <w:basedOn w:val="TableNormal"/>
    <w:uiPriority w:val="51"/>
    <w:rsid w:val="008F3A94"/>
    <w:rPr>
      <w:color w:val="5F497A" w:themeColor="accent4" w:themeShade="BF"/>
    </w:r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4" w:space="0" w:color="B2A1C7" w:themeColor="accent4" w:themeTint="99"/>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GridTable6Colorful-Accent5">
    <w:name w:val="Grid Table 6 Colorful Accent 5"/>
    <w:basedOn w:val="TableNormal"/>
    <w:uiPriority w:val="51"/>
    <w:rsid w:val="008F3A94"/>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6Colorful-Accent6">
    <w:name w:val="Grid Table 6 Colorful Accent 6"/>
    <w:basedOn w:val="TableNormal"/>
    <w:uiPriority w:val="51"/>
    <w:rsid w:val="008F3A94"/>
    <w:rPr>
      <w:color w:val="E36C0A" w:themeColor="accent6" w:themeShade="BF"/>
    </w:r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rPr>
      <w:tblPr/>
      <w:tcPr>
        <w:tcBorders>
          <w:bottom w:val="single" w:sz="12" w:space="0" w:color="FABF8F" w:themeColor="accent6" w:themeTint="99"/>
        </w:tcBorders>
      </w:tcPr>
    </w:tblStylePr>
    <w:tblStylePr w:type="lastRow">
      <w:rPr>
        <w:b/>
        <w:bCs/>
      </w:rPr>
      <w:tblPr/>
      <w:tcPr>
        <w:tcBorders>
          <w:top w:val="double" w:sz="4" w:space="0" w:color="FABF8F" w:themeColor="accent6" w:themeTint="99"/>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GridTable7Colorful">
    <w:name w:val="Grid Table 7 Colorful"/>
    <w:basedOn w:val="TableNormal"/>
    <w:uiPriority w:val="52"/>
    <w:rsid w:val="008F3A94"/>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rsid w:val="008F3A94"/>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styleId="GridTable7Colorful-Accent2">
    <w:name w:val="Grid Table 7 Colorful Accent 2"/>
    <w:basedOn w:val="TableNormal"/>
    <w:uiPriority w:val="52"/>
    <w:rsid w:val="008F3A94"/>
    <w:rPr>
      <w:color w:val="943634" w:themeColor="accent2" w:themeShade="BF"/>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DBDB" w:themeFill="accent2" w:themeFillTint="33"/>
      </w:tcPr>
    </w:tblStylePr>
    <w:tblStylePr w:type="band1Horz">
      <w:tblPr/>
      <w:tcPr>
        <w:shd w:val="clear" w:color="auto" w:fill="F2DBDB" w:themeFill="accent2" w:themeFillTint="33"/>
      </w:tcPr>
    </w:tblStylePr>
    <w:tblStylePr w:type="neCell">
      <w:tblPr/>
      <w:tcPr>
        <w:tcBorders>
          <w:bottom w:val="single" w:sz="4" w:space="0" w:color="D99594" w:themeColor="accent2" w:themeTint="99"/>
        </w:tcBorders>
      </w:tcPr>
    </w:tblStylePr>
    <w:tblStylePr w:type="nwCell">
      <w:tblPr/>
      <w:tcPr>
        <w:tcBorders>
          <w:bottom w:val="single" w:sz="4" w:space="0" w:color="D99594" w:themeColor="accent2" w:themeTint="99"/>
        </w:tcBorders>
      </w:tcPr>
    </w:tblStylePr>
    <w:tblStylePr w:type="seCell">
      <w:tblPr/>
      <w:tcPr>
        <w:tcBorders>
          <w:top w:val="single" w:sz="4" w:space="0" w:color="D99594" w:themeColor="accent2" w:themeTint="99"/>
        </w:tcBorders>
      </w:tcPr>
    </w:tblStylePr>
    <w:tblStylePr w:type="swCell">
      <w:tblPr/>
      <w:tcPr>
        <w:tcBorders>
          <w:top w:val="single" w:sz="4" w:space="0" w:color="D99594" w:themeColor="accent2" w:themeTint="99"/>
        </w:tcBorders>
      </w:tcPr>
    </w:tblStylePr>
  </w:style>
  <w:style w:type="table" w:styleId="GridTable7Colorful-Accent3">
    <w:name w:val="Grid Table 7 Colorful Accent 3"/>
    <w:basedOn w:val="TableNormal"/>
    <w:uiPriority w:val="52"/>
    <w:rsid w:val="008F3A94"/>
    <w:rPr>
      <w:color w:val="76923C" w:themeColor="accent3" w:themeShade="BF"/>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F1DD" w:themeFill="accent3" w:themeFillTint="33"/>
      </w:tcPr>
    </w:tblStylePr>
    <w:tblStylePr w:type="band1Horz">
      <w:tblPr/>
      <w:tcPr>
        <w:shd w:val="clear" w:color="auto" w:fill="EAF1DD" w:themeFill="accent3" w:themeFillTint="33"/>
      </w:tcPr>
    </w:tblStylePr>
    <w:tblStylePr w:type="neCell">
      <w:tblPr/>
      <w:tcPr>
        <w:tcBorders>
          <w:bottom w:val="single" w:sz="4" w:space="0" w:color="C2D69B" w:themeColor="accent3" w:themeTint="99"/>
        </w:tcBorders>
      </w:tcPr>
    </w:tblStylePr>
    <w:tblStylePr w:type="nwCell">
      <w:tblPr/>
      <w:tcPr>
        <w:tcBorders>
          <w:bottom w:val="single" w:sz="4" w:space="0" w:color="C2D69B" w:themeColor="accent3" w:themeTint="99"/>
        </w:tcBorders>
      </w:tcPr>
    </w:tblStylePr>
    <w:tblStylePr w:type="seCell">
      <w:tblPr/>
      <w:tcPr>
        <w:tcBorders>
          <w:top w:val="single" w:sz="4" w:space="0" w:color="C2D69B" w:themeColor="accent3" w:themeTint="99"/>
        </w:tcBorders>
      </w:tcPr>
    </w:tblStylePr>
    <w:tblStylePr w:type="swCell">
      <w:tblPr/>
      <w:tcPr>
        <w:tcBorders>
          <w:top w:val="single" w:sz="4" w:space="0" w:color="C2D69B" w:themeColor="accent3" w:themeTint="99"/>
        </w:tcBorders>
      </w:tcPr>
    </w:tblStylePr>
  </w:style>
  <w:style w:type="table" w:styleId="GridTable7Colorful-Accent4">
    <w:name w:val="Grid Table 7 Colorful Accent 4"/>
    <w:basedOn w:val="TableNormal"/>
    <w:uiPriority w:val="52"/>
    <w:rsid w:val="008F3A94"/>
    <w:rPr>
      <w:color w:val="5F497A" w:themeColor="accent4" w:themeShade="BF"/>
    </w:r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DFEC" w:themeFill="accent4" w:themeFillTint="33"/>
      </w:tcPr>
    </w:tblStylePr>
    <w:tblStylePr w:type="band1Horz">
      <w:tblPr/>
      <w:tcPr>
        <w:shd w:val="clear" w:color="auto" w:fill="E5DFEC" w:themeFill="accent4" w:themeFillTint="33"/>
      </w:tcPr>
    </w:tblStylePr>
    <w:tblStylePr w:type="neCell">
      <w:tblPr/>
      <w:tcPr>
        <w:tcBorders>
          <w:bottom w:val="single" w:sz="4" w:space="0" w:color="B2A1C7" w:themeColor="accent4" w:themeTint="99"/>
        </w:tcBorders>
      </w:tcPr>
    </w:tblStylePr>
    <w:tblStylePr w:type="nwCell">
      <w:tblPr/>
      <w:tcPr>
        <w:tcBorders>
          <w:bottom w:val="single" w:sz="4" w:space="0" w:color="B2A1C7" w:themeColor="accent4" w:themeTint="99"/>
        </w:tcBorders>
      </w:tcPr>
    </w:tblStylePr>
    <w:tblStylePr w:type="seCell">
      <w:tblPr/>
      <w:tcPr>
        <w:tcBorders>
          <w:top w:val="single" w:sz="4" w:space="0" w:color="B2A1C7" w:themeColor="accent4" w:themeTint="99"/>
        </w:tcBorders>
      </w:tcPr>
    </w:tblStylePr>
    <w:tblStylePr w:type="swCell">
      <w:tblPr/>
      <w:tcPr>
        <w:tcBorders>
          <w:top w:val="single" w:sz="4" w:space="0" w:color="B2A1C7" w:themeColor="accent4" w:themeTint="99"/>
        </w:tcBorders>
      </w:tcPr>
    </w:tblStylePr>
  </w:style>
  <w:style w:type="table" w:styleId="GridTable7Colorful-Accent5">
    <w:name w:val="Grid Table 7 Colorful Accent 5"/>
    <w:basedOn w:val="TableNormal"/>
    <w:uiPriority w:val="52"/>
    <w:rsid w:val="008F3A94"/>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bottom w:val="single" w:sz="4" w:space="0" w:color="92CDDC" w:themeColor="accent5" w:themeTint="99"/>
        </w:tcBorders>
      </w:tcPr>
    </w:tblStylePr>
    <w:tblStylePr w:type="nwCell">
      <w:tblPr/>
      <w:tcPr>
        <w:tcBorders>
          <w:bottom w:val="single" w:sz="4" w:space="0" w:color="92CDDC" w:themeColor="accent5" w:themeTint="99"/>
        </w:tcBorders>
      </w:tcPr>
    </w:tblStylePr>
    <w:tblStylePr w:type="seCell">
      <w:tblPr/>
      <w:tcPr>
        <w:tcBorders>
          <w:top w:val="single" w:sz="4" w:space="0" w:color="92CDDC" w:themeColor="accent5" w:themeTint="99"/>
        </w:tcBorders>
      </w:tcPr>
    </w:tblStylePr>
    <w:tblStylePr w:type="swCell">
      <w:tblPr/>
      <w:tcPr>
        <w:tcBorders>
          <w:top w:val="single" w:sz="4" w:space="0" w:color="92CDDC" w:themeColor="accent5" w:themeTint="99"/>
        </w:tcBorders>
      </w:tcPr>
    </w:tblStylePr>
  </w:style>
  <w:style w:type="table" w:styleId="GridTable7Colorful-Accent6">
    <w:name w:val="Grid Table 7 Colorful Accent 6"/>
    <w:basedOn w:val="TableNormal"/>
    <w:uiPriority w:val="52"/>
    <w:rsid w:val="008F3A94"/>
    <w:rPr>
      <w:color w:val="E36C0A" w:themeColor="accent6" w:themeShade="BF"/>
    </w:r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DE9D9" w:themeFill="accent6" w:themeFillTint="33"/>
      </w:tcPr>
    </w:tblStylePr>
    <w:tblStylePr w:type="band1Horz">
      <w:tblPr/>
      <w:tcPr>
        <w:shd w:val="clear" w:color="auto" w:fill="FDE9D9" w:themeFill="accent6" w:themeFillTint="33"/>
      </w:tcPr>
    </w:tblStylePr>
    <w:tblStylePr w:type="neCell">
      <w:tblPr/>
      <w:tcPr>
        <w:tcBorders>
          <w:bottom w:val="single" w:sz="4" w:space="0" w:color="FABF8F" w:themeColor="accent6" w:themeTint="99"/>
        </w:tcBorders>
      </w:tcPr>
    </w:tblStylePr>
    <w:tblStylePr w:type="nwCell">
      <w:tblPr/>
      <w:tcPr>
        <w:tcBorders>
          <w:bottom w:val="single" w:sz="4" w:space="0" w:color="FABF8F" w:themeColor="accent6" w:themeTint="99"/>
        </w:tcBorders>
      </w:tcPr>
    </w:tblStylePr>
    <w:tblStylePr w:type="seCell">
      <w:tblPr/>
      <w:tcPr>
        <w:tcBorders>
          <w:top w:val="single" w:sz="4" w:space="0" w:color="FABF8F" w:themeColor="accent6" w:themeTint="99"/>
        </w:tcBorders>
      </w:tcPr>
    </w:tblStylePr>
    <w:tblStylePr w:type="swCell">
      <w:tblPr/>
      <w:tcPr>
        <w:tcBorders>
          <w:top w:val="single" w:sz="4" w:space="0" w:color="FABF8F" w:themeColor="accent6" w:themeTint="99"/>
        </w:tcBorders>
      </w:tcPr>
    </w:tblStylePr>
  </w:style>
  <w:style w:type="character" w:styleId="HTMLAcronym">
    <w:name w:val="HTML Acronym"/>
    <w:basedOn w:val="DefaultParagraphFont"/>
    <w:uiPriority w:val="99"/>
    <w:semiHidden/>
    <w:unhideWhenUsed/>
    <w:rsid w:val="008F3A94"/>
  </w:style>
  <w:style w:type="paragraph" w:styleId="HTMLAddress">
    <w:name w:val="HTML Address"/>
    <w:basedOn w:val="Normal"/>
    <w:uiPriority w:val="99"/>
    <w:semiHidden/>
    <w:unhideWhenUsed/>
    <w:rsid w:val="008F3A94"/>
    <w:rPr>
      <w:i/>
      <w:iCs/>
    </w:rPr>
  </w:style>
  <w:style w:type="character" w:styleId="HTMLCite">
    <w:name w:val="HTML Cite"/>
    <w:basedOn w:val="DefaultParagraphFont"/>
    <w:uiPriority w:val="99"/>
    <w:semiHidden/>
    <w:unhideWhenUsed/>
    <w:rsid w:val="008F3A94"/>
    <w:rPr>
      <w:i/>
      <w:iCs/>
    </w:rPr>
  </w:style>
  <w:style w:type="character" w:styleId="HTMLCode">
    <w:name w:val="HTML Code"/>
    <w:basedOn w:val="DefaultParagraphFont"/>
    <w:uiPriority w:val="99"/>
    <w:semiHidden/>
    <w:unhideWhenUsed/>
    <w:rsid w:val="008F3A94"/>
    <w:rPr>
      <w:rFonts w:ascii="Courier New" w:hAnsi="Courier New" w:cs="Courier New"/>
      <w:sz w:val="20"/>
      <w:szCs w:val="20"/>
    </w:rPr>
  </w:style>
  <w:style w:type="character" w:styleId="HTMLDefinition">
    <w:name w:val="HTML Definition"/>
    <w:basedOn w:val="DefaultParagraphFont"/>
    <w:uiPriority w:val="99"/>
    <w:semiHidden/>
    <w:unhideWhenUsed/>
    <w:rsid w:val="008F3A94"/>
    <w:rPr>
      <w:i/>
      <w:iCs/>
    </w:rPr>
  </w:style>
  <w:style w:type="character" w:styleId="HTMLKeyboard">
    <w:name w:val="HTML Keyboard"/>
    <w:basedOn w:val="DefaultParagraphFont"/>
    <w:uiPriority w:val="99"/>
    <w:semiHidden/>
    <w:unhideWhenUsed/>
    <w:rsid w:val="008F3A94"/>
    <w:rPr>
      <w:rFonts w:ascii="Courier New" w:hAnsi="Courier New" w:cs="Courier New"/>
      <w:sz w:val="20"/>
      <w:szCs w:val="20"/>
    </w:rPr>
  </w:style>
  <w:style w:type="paragraph" w:styleId="HTMLPreformatted">
    <w:name w:val="HTML Preformatted"/>
    <w:basedOn w:val="Normal"/>
    <w:uiPriority w:val="99"/>
    <w:semiHidden/>
    <w:unhideWhenUsed/>
    <w:rsid w:val="008F3A94"/>
    <w:rPr>
      <w:rFonts w:ascii="Courier New" w:hAnsi="Courier New" w:cs="Courier New"/>
      <w:sz w:val="20"/>
    </w:rPr>
  </w:style>
  <w:style w:type="character" w:styleId="HTMLSample">
    <w:name w:val="HTML Sample"/>
    <w:basedOn w:val="DefaultParagraphFont"/>
    <w:uiPriority w:val="99"/>
    <w:semiHidden/>
    <w:unhideWhenUsed/>
    <w:rsid w:val="008F3A94"/>
    <w:rPr>
      <w:rFonts w:ascii="Courier New" w:hAnsi="Courier New" w:cs="Courier New"/>
    </w:rPr>
  </w:style>
  <w:style w:type="character" w:styleId="HTMLTypewriter">
    <w:name w:val="HTML Typewriter"/>
    <w:basedOn w:val="DefaultParagraphFont"/>
    <w:uiPriority w:val="99"/>
    <w:semiHidden/>
    <w:unhideWhenUsed/>
    <w:rsid w:val="008F3A94"/>
    <w:rPr>
      <w:rFonts w:ascii="Courier New" w:hAnsi="Courier New" w:cs="Courier New"/>
      <w:sz w:val="20"/>
      <w:szCs w:val="20"/>
    </w:rPr>
  </w:style>
  <w:style w:type="character" w:styleId="HTMLVariable">
    <w:name w:val="HTML Variable"/>
    <w:basedOn w:val="DefaultParagraphFont"/>
    <w:uiPriority w:val="99"/>
    <w:semiHidden/>
    <w:unhideWhenUsed/>
    <w:rsid w:val="008F3A94"/>
    <w:rPr>
      <w:i/>
      <w:iCs/>
    </w:rPr>
  </w:style>
  <w:style w:type="paragraph" w:styleId="Index1">
    <w:name w:val="index 1"/>
    <w:basedOn w:val="Normal"/>
    <w:next w:val="Normal"/>
    <w:autoRedefine/>
    <w:uiPriority w:val="99"/>
    <w:semiHidden/>
    <w:unhideWhenUsed/>
    <w:rsid w:val="008F3A94"/>
    <w:pPr>
      <w:ind w:left="220" w:hanging="220"/>
    </w:pPr>
  </w:style>
  <w:style w:type="paragraph" w:styleId="Index2">
    <w:name w:val="index 2"/>
    <w:basedOn w:val="Normal"/>
    <w:next w:val="Normal"/>
    <w:autoRedefine/>
    <w:uiPriority w:val="99"/>
    <w:semiHidden/>
    <w:unhideWhenUsed/>
    <w:rsid w:val="008F3A94"/>
    <w:pPr>
      <w:ind w:left="440" w:hanging="220"/>
    </w:pPr>
  </w:style>
  <w:style w:type="paragraph" w:styleId="Index3">
    <w:name w:val="index 3"/>
    <w:basedOn w:val="Normal"/>
    <w:next w:val="Normal"/>
    <w:autoRedefine/>
    <w:uiPriority w:val="99"/>
    <w:semiHidden/>
    <w:unhideWhenUsed/>
    <w:rsid w:val="008F3A94"/>
    <w:pPr>
      <w:ind w:left="660" w:hanging="220"/>
    </w:pPr>
  </w:style>
  <w:style w:type="paragraph" w:styleId="Index4">
    <w:name w:val="index 4"/>
    <w:basedOn w:val="Normal"/>
    <w:next w:val="Normal"/>
    <w:autoRedefine/>
    <w:uiPriority w:val="99"/>
    <w:semiHidden/>
    <w:unhideWhenUsed/>
    <w:rsid w:val="008F3A94"/>
    <w:pPr>
      <w:ind w:left="880" w:hanging="220"/>
    </w:pPr>
  </w:style>
  <w:style w:type="paragraph" w:styleId="Index5">
    <w:name w:val="index 5"/>
    <w:basedOn w:val="Normal"/>
    <w:next w:val="Normal"/>
    <w:autoRedefine/>
    <w:uiPriority w:val="99"/>
    <w:semiHidden/>
    <w:unhideWhenUsed/>
    <w:rsid w:val="008F3A94"/>
    <w:pPr>
      <w:ind w:left="1100" w:hanging="220"/>
    </w:pPr>
  </w:style>
  <w:style w:type="paragraph" w:styleId="Index6">
    <w:name w:val="index 6"/>
    <w:basedOn w:val="Normal"/>
    <w:next w:val="Normal"/>
    <w:autoRedefine/>
    <w:uiPriority w:val="99"/>
    <w:semiHidden/>
    <w:unhideWhenUsed/>
    <w:rsid w:val="008F3A94"/>
    <w:pPr>
      <w:ind w:left="1320" w:hanging="220"/>
    </w:pPr>
  </w:style>
  <w:style w:type="paragraph" w:styleId="Index7">
    <w:name w:val="index 7"/>
    <w:basedOn w:val="Normal"/>
    <w:next w:val="Normal"/>
    <w:autoRedefine/>
    <w:uiPriority w:val="99"/>
    <w:semiHidden/>
    <w:unhideWhenUsed/>
    <w:rsid w:val="008F3A94"/>
    <w:pPr>
      <w:ind w:left="1540" w:hanging="220"/>
    </w:pPr>
  </w:style>
  <w:style w:type="paragraph" w:styleId="Index8">
    <w:name w:val="index 8"/>
    <w:basedOn w:val="Normal"/>
    <w:next w:val="Normal"/>
    <w:autoRedefine/>
    <w:uiPriority w:val="99"/>
    <w:semiHidden/>
    <w:unhideWhenUsed/>
    <w:rsid w:val="008F3A94"/>
    <w:pPr>
      <w:ind w:left="1760" w:hanging="220"/>
    </w:pPr>
  </w:style>
  <w:style w:type="paragraph" w:styleId="Index9">
    <w:name w:val="index 9"/>
    <w:basedOn w:val="Normal"/>
    <w:next w:val="Normal"/>
    <w:autoRedefine/>
    <w:uiPriority w:val="99"/>
    <w:semiHidden/>
    <w:unhideWhenUsed/>
    <w:rsid w:val="008F3A94"/>
    <w:pPr>
      <w:ind w:left="1980" w:hanging="220"/>
    </w:pPr>
  </w:style>
  <w:style w:type="paragraph" w:styleId="IndexHeading">
    <w:name w:val="index heading"/>
    <w:basedOn w:val="Normal"/>
    <w:next w:val="Index1"/>
    <w:uiPriority w:val="99"/>
    <w:semiHidden/>
    <w:unhideWhenUsed/>
    <w:rsid w:val="008F3A94"/>
    <w:rPr>
      <w:rFonts w:asciiTheme="majorHAnsi" w:eastAsiaTheme="majorEastAsia" w:hAnsiTheme="majorHAnsi" w:cstheme="majorBidi"/>
      <w:b/>
      <w:bCs/>
    </w:rPr>
  </w:style>
  <w:style w:type="character" w:styleId="IntenseEmphasis">
    <w:name w:val="Intense Emphasis"/>
    <w:basedOn w:val="DefaultParagraphFont"/>
    <w:uiPriority w:val="98"/>
    <w:semiHidden/>
    <w:rsid w:val="008F3A94"/>
    <w:rPr>
      <w:b/>
      <w:bCs/>
      <w:i/>
      <w:iCs/>
      <w:color w:val="4F81BD" w:themeColor="accent1"/>
    </w:rPr>
  </w:style>
  <w:style w:type="paragraph" w:styleId="IntenseQuote">
    <w:name w:val="Intense Quote"/>
    <w:basedOn w:val="Normal"/>
    <w:next w:val="Normal"/>
    <w:uiPriority w:val="98"/>
    <w:semiHidden/>
    <w:rsid w:val="008F3A94"/>
    <w:pPr>
      <w:pBdr>
        <w:bottom w:val="single" w:sz="4" w:space="4" w:color="4F81BD" w:themeColor="accent1"/>
      </w:pBdr>
      <w:spacing w:before="200" w:after="280"/>
      <w:ind w:left="936" w:right="936"/>
    </w:pPr>
    <w:rPr>
      <w:b/>
      <w:bCs/>
      <w:i/>
      <w:iCs/>
      <w:color w:val="4F81BD" w:themeColor="accent1"/>
    </w:rPr>
  </w:style>
  <w:style w:type="character" w:styleId="IntenseReference">
    <w:name w:val="Intense Reference"/>
    <w:basedOn w:val="DefaultParagraphFont"/>
    <w:uiPriority w:val="98"/>
    <w:semiHidden/>
    <w:rsid w:val="008F3A94"/>
    <w:rPr>
      <w:b/>
      <w:bCs/>
      <w:smallCaps/>
      <w:color w:val="C0504D" w:themeColor="accent2"/>
      <w:spacing w:val="5"/>
      <w:u w:val="single"/>
    </w:rPr>
  </w:style>
  <w:style w:type="table" w:styleId="LightGrid">
    <w:name w:val="Light Grid"/>
    <w:basedOn w:val="TableNormal"/>
    <w:uiPriority w:val="62"/>
    <w:rsid w:val="008F3A94"/>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8F3A94"/>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8F3A94"/>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8F3A94"/>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8F3A94"/>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8F3A94"/>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8F3A94"/>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LightList">
    <w:name w:val="Light List"/>
    <w:basedOn w:val="TableNormal"/>
    <w:uiPriority w:val="61"/>
    <w:rsid w:val="008F3A94"/>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8F3A94"/>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8F3A94"/>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8F3A94"/>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8F3A94"/>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8F3A94"/>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8F3A94"/>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Shading">
    <w:name w:val="Light Shading"/>
    <w:basedOn w:val="TableNormal"/>
    <w:uiPriority w:val="60"/>
    <w:rsid w:val="008F3A94"/>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8F3A94"/>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8F3A94"/>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8F3A94"/>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8F3A94"/>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8F3A94"/>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8F3A94"/>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character" w:styleId="LineNumber">
    <w:name w:val="line number"/>
    <w:basedOn w:val="DefaultParagraphFont"/>
    <w:uiPriority w:val="99"/>
    <w:semiHidden/>
    <w:unhideWhenUsed/>
    <w:rsid w:val="008F3A94"/>
  </w:style>
  <w:style w:type="paragraph" w:styleId="List">
    <w:name w:val="List"/>
    <w:basedOn w:val="Normal"/>
    <w:uiPriority w:val="99"/>
    <w:semiHidden/>
    <w:unhideWhenUsed/>
    <w:rsid w:val="008F3A94"/>
    <w:pPr>
      <w:ind w:left="283" w:hanging="283"/>
      <w:contextualSpacing/>
    </w:pPr>
  </w:style>
  <w:style w:type="paragraph" w:styleId="List2">
    <w:name w:val="List 2"/>
    <w:basedOn w:val="Normal"/>
    <w:uiPriority w:val="99"/>
    <w:semiHidden/>
    <w:unhideWhenUsed/>
    <w:rsid w:val="008F3A94"/>
    <w:pPr>
      <w:ind w:left="566" w:hanging="283"/>
      <w:contextualSpacing/>
    </w:pPr>
  </w:style>
  <w:style w:type="paragraph" w:styleId="List3">
    <w:name w:val="List 3"/>
    <w:basedOn w:val="Normal"/>
    <w:uiPriority w:val="99"/>
    <w:semiHidden/>
    <w:unhideWhenUsed/>
    <w:rsid w:val="008F3A94"/>
    <w:pPr>
      <w:ind w:left="849" w:hanging="283"/>
      <w:contextualSpacing/>
    </w:pPr>
  </w:style>
  <w:style w:type="paragraph" w:styleId="List4">
    <w:name w:val="List 4"/>
    <w:basedOn w:val="Normal"/>
    <w:uiPriority w:val="99"/>
    <w:semiHidden/>
    <w:rsid w:val="008F3A94"/>
    <w:pPr>
      <w:ind w:left="1132" w:hanging="283"/>
      <w:contextualSpacing/>
    </w:pPr>
  </w:style>
  <w:style w:type="paragraph" w:styleId="List5">
    <w:name w:val="List 5"/>
    <w:basedOn w:val="Normal"/>
    <w:uiPriority w:val="99"/>
    <w:semiHidden/>
    <w:rsid w:val="008F3A94"/>
    <w:pPr>
      <w:ind w:left="1415" w:hanging="283"/>
      <w:contextualSpacing/>
    </w:pPr>
  </w:style>
  <w:style w:type="paragraph" w:styleId="ListBullet">
    <w:name w:val="List Bullet"/>
    <w:basedOn w:val="Normal"/>
    <w:uiPriority w:val="99"/>
    <w:semiHidden/>
    <w:unhideWhenUsed/>
    <w:rsid w:val="008F3A94"/>
    <w:pPr>
      <w:numPr>
        <w:numId w:val="9"/>
      </w:numPr>
      <w:contextualSpacing/>
    </w:pPr>
  </w:style>
  <w:style w:type="paragraph" w:styleId="ListBullet2">
    <w:name w:val="List Bullet 2"/>
    <w:basedOn w:val="Normal"/>
    <w:uiPriority w:val="99"/>
    <w:semiHidden/>
    <w:unhideWhenUsed/>
    <w:rsid w:val="008F3A94"/>
    <w:pPr>
      <w:numPr>
        <w:numId w:val="10"/>
      </w:numPr>
      <w:contextualSpacing/>
    </w:pPr>
  </w:style>
  <w:style w:type="paragraph" w:styleId="ListBullet3">
    <w:name w:val="List Bullet 3"/>
    <w:basedOn w:val="Normal"/>
    <w:uiPriority w:val="99"/>
    <w:semiHidden/>
    <w:unhideWhenUsed/>
    <w:rsid w:val="008F3A94"/>
    <w:pPr>
      <w:numPr>
        <w:numId w:val="11"/>
      </w:numPr>
      <w:contextualSpacing/>
    </w:pPr>
  </w:style>
  <w:style w:type="paragraph" w:styleId="ListBullet4">
    <w:name w:val="List Bullet 4"/>
    <w:basedOn w:val="Normal"/>
    <w:uiPriority w:val="99"/>
    <w:semiHidden/>
    <w:unhideWhenUsed/>
    <w:rsid w:val="008F3A94"/>
    <w:pPr>
      <w:numPr>
        <w:numId w:val="12"/>
      </w:numPr>
      <w:contextualSpacing/>
    </w:pPr>
  </w:style>
  <w:style w:type="paragraph" w:styleId="ListBullet5">
    <w:name w:val="List Bullet 5"/>
    <w:basedOn w:val="Normal"/>
    <w:uiPriority w:val="99"/>
    <w:semiHidden/>
    <w:unhideWhenUsed/>
    <w:rsid w:val="008F3A94"/>
    <w:pPr>
      <w:numPr>
        <w:numId w:val="13"/>
      </w:numPr>
      <w:contextualSpacing/>
    </w:pPr>
  </w:style>
  <w:style w:type="paragraph" w:styleId="ListContinue">
    <w:name w:val="List Continue"/>
    <w:basedOn w:val="Normal"/>
    <w:uiPriority w:val="99"/>
    <w:semiHidden/>
    <w:unhideWhenUsed/>
    <w:rsid w:val="008F3A94"/>
    <w:pPr>
      <w:spacing w:after="120"/>
      <w:ind w:left="283"/>
      <w:contextualSpacing/>
    </w:pPr>
  </w:style>
  <w:style w:type="paragraph" w:styleId="ListContinue2">
    <w:name w:val="List Continue 2"/>
    <w:basedOn w:val="Normal"/>
    <w:uiPriority w:val="99"/>
    <w:semiHidden/>
    <w:unhideWhenUsed/>
    <w:rsid w:val="008F3A94"/>
    <w:pPr>
      <w:spacing w:after="120"/>
      <w:ind w:left="566"/>
      <w:contextualSpacing/>
    </w:pPr>
  </w:style>
  <w:style w:type="paragraph" w:styleId="ListContinue3">
    <w:name w:val="List Continue 3"/>
    <w:basedOn w:val="Normal"/>
    <w:uiPriority w:val="99"/>
    <w:semiHidden/>
    <w:unhideWhenUsed/>
    <w:rsid w:val="008F3A94"/>
    <w:pPr>
      <w:spacing w:after="120"/>
      <w:ind w:left="849"/>
      <w:contextualSpacing/>
    </w:pPr>
  </w:style>
  <w:style w:type="paragraph" w:styleId="ListContinue4">
    <w:name w:val="List Continue 4"/>
    <w:basedOn w:val="Normal"/>
    <w:uiPriority w:val="99"/>
    <w:semiHidden/>
    <w:unhideWhenUsed/>
    <w:rsid w:val="008F3A94"/>
    <w:pPr>
      <w:spacing w:after="120"/>
      <w:ind w:left="1132"/>
      <w:contextualSpacing/>
    </w:pPr>
  </w:style>
  <w:style w:type="paragraph" w:styleId="ListContinue5">
    <w:name w:val="List Continue 5"/>
    <w:basedOn w:val="Normal"/>
    <w:uiPriority w:val="99"/>
    <w:semiHidden/>
    <w:unhideWhenUsed/>
    <w:rsid w:val="008F3A94"/>
    <w:pPr>
      <w:spacing w:after="120"/>
      <w:ind w:left="1415"/>
      <w:contextualSpacing/>
    </w:pPr>
  </w:style>
  <w:style w:type="paragraph" w:styleId="ListNumber">
    <w:name w:val="List Number"/>
    <w:basedOn w:val="Normal"/>
    <w:uiPriority w:val="98"/>
    <w:semiHidden/>
    <w:rsid w:val="008F3A94"/>
    <w:pPr>
      <w:numPr>
        <w:numId w:val="14"/>
      </w:numPr>
      <w:contextualSpacing/>
    </w:pPr>
  </w:style>
  <w:style w:type="paragraph" w:styleId="ListNumber2">
    <w:name w:val="List Number 2"/>
    <w:basedOn w:val="Normal"/>
    <w:uiPriority w:val="98"/>
    <w:semiHidden/>
    <w:rsid w:val="008F3A94"/>
    <w:pPr>
      <w:numPr>
        <w:numId w:val="15"/>
      </w:numPr>
      <w:contextualSpacing/>
    </w:pPr>
  </w:style>
  <w:style w:type="paragraph" w:styleId="ListNumber3">
    <w:name w:val="List Number 3"/>
    <w:basedOn w:val="Normal"/>
    <w:uiPriority w:val="98"/>
    <w:semiHidden/>
    <w:rsid w:val="008F3A94"/>
    <w:pPr>
      <w:numPr>
        <w:numId w:val="16"/>
      </w:numPr>
      <w:contextualSpacing/>
    </w:pPr>
  </w:style>
  <w:style w:type="paragraph" w:styleId="ListNumber4">
    <w:name w:val="List Number 4"/>
    <w:basedOn w:val="Normal"/>
    <w:uiPriority w:val="98"/>
    <w:semiHidden/>
    <w:rsid w:val="008F3A94"/>
    <w:pPr>
      <w:numPr>
        <w:numId w:val="17"/>
      </w:numPr>
      <w:contextualSpacing/>
    </w:pPr>
  </w:style>
  <w:style w:type="paragraph" w:styleId="ListNumber5">
    <w:name w:val="List Number 5"/>
    <w:basedOn w:val="Normal"/>
    <w:uiPriority w:val="98"/>
    <w:semiHidden/>
    <w:rsid w:val="008F3A94"/>
    <w:pPr>
      <w:numPr>
        <w:numId w:val="18"/>
      </w:numPr>
      <w:contextualSpacing/>
    </w:pPr>
  </w:style>
  <w:style w:type="paragraph" w:styleId="ListParagraph">
    <w:name w:val="List Paragraph"/>
    <w:aliases w:val="Brief List Paragraph 1,DDM Gen Text,List Paragraph1,List Paragraph11,Recommendation,Body Numbering,L,Numbered paragraph,CV text,Table text,F5 List Paragraph,Dot pt,List Paragraph111,Medium Grid 1 - Accent 21,Numbered Paragraph,Bullets"/>
    <w:basedOn w:val="Normal"/>
    <w:link w:val="ListParagraphChar"/>
    <w:uiPriority w:val="34"/>
    <w:qFormat/>
    <w:rsid w:val="008F3A94"/>
    <w:pPr>
      <w:ind w:left="720"/>
    </w:pPr>
  </w:style>
  <w:style w:type="table" w:styleId="ListTable1Light">
    <w:name w:val="List Table 1 Light"/>
    <w:basedOn w:val="TableNormal"/>
    <w:uiPriority w:val="46"/>
    <w:rsid w:val="008F3A94"/>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rsid w:val="008F3A94"/>
    <w:tblPr>
      <w:tblStyleRowBandSize w:val="1"/>
      <w:tblStyleColBandSize w:val="1"/>
    </w:tblPr>
    <w:tblStylePr w:type="firstRow">
      <w:rPr>
        <w:b/>
        <w:bCs/>
      </w:rPr>
      <w:tblPr/>
      <w:tcPr>
        <w:tcBorders>
          <w:bottom w:val="single" w:sz="4" w:space="0" w:color="95B3D7" w:themeColor="accent1" w:themeTint="99"/>
        </w:tcBorders>
      </w:tcPr>
    </w:tblStylePr>
    <w:tblStylePr w:type="lastRow">
      <w:rPr>
        <w:b/>
        <w:bCs/>
      </w:rPr>
      <w:tblPr/>
      <w:tcPr>
        <w:tcBorders>
          <w:top w:val="sing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1Light-Accent2">
    <w:name w:val="List Table 1 Light Accent 2"/>
    <w:basedOn w:val="TableNormal"/>
    <w:uiPriority w:val="46"/>
    <w:rsid w:val="008F3A94"/>
    <w:tblPr>
      <w:tblStyleRowBandSize w:val="1"/>
      <w:tblStyleColBandSize w:val="1"/>
    </w:tblPr>
    <w:tblStylePr w:type="firstRow">
      <w:rPr>
        <w:b/>
        <w:bCs/>
      </w:rPr>
      <w:tblPr/>
      <w:tcPr>
        <w:tcBorders>
          <w:bottom w:val="single" w:sz="4" w:space="0" w:color="D99594" w:themeColor="accent2" w:themeTint="99"/>
        </w:tcBorders>
      </w:tcPr>
    </w:tblStylePr>
    <w:tblStylePr w:type="lastRow">
      <w:rPr>
        <w:b/>
        <w:bCs/>
      </w:rPr>
      <w:tblPr/>
      <w:tcPr>
        <w:tcBorders>
          <w:top w:val="sing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ListTable1Light-Accent3">
    <w:name w:val="List Table 1 Light Accent 3"/>
    <w:basedOn w:val="TableNormal"/>
    <w:uiPriority w:val="46"/>
    <w:rsid w:val="008F3A94"/>
    <w:tblPr>
      <w:tblStyleRowBandSize w:val="1"/>
      <w:tblStyleColBandSize w:val="1"/>
    </w:tblPr>
    <w:tblStylePr w:type="firstRow">
      <w:rPr>
        <w:b/>
        <w:bCs/>
      </w:rPr>
      <w:tblPr/>
      <w:tcPr>
        <w:tcBorders>
          <w:bottom w:val="single" w:sz="4" w:space="0" w:color="C2D69B" w:themeColor="accent3" w:themeTint="99"/>
        </w:tcBorders>
      </w:tcPr>
    </w:tblStylePr>
    <w:tblStylePr w:type="lastRow">
      <w:rPr>
        <w:b/>
        <w:bCs/>
      </w:rPr>
      <w:tblPr/>
      <w:tcPr>
        <w:tcBorders>
          <w:top w:val="sing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ListTable1Light-Accent4">
    <w:name w:val="List Table 1 Light Accent 4"/>
    <w:basedOn w:val="TableNormal"/>
    <w:uiPriority w:val="46"/>
    <w:rsid w:val="008F3A94"/>
    <w:tblPr>
      <w:tblStyleRowBandSize w:val="1"/>
      <w:tblStyleColBandSize w:val="1"/>
    </w:tblPr>
    <w:tblStylePr w:type="firstRow">
      <w:rPr>
        <w:b/>
        <w:bCs/>
      </w:rPr>
      <w:tblPr/>
      <w:tcPr>
        <w:tcBorders>
          <w:bottom w:val="single" w:sz="4" w:space="0" w:color="B2A1C7" w:themeColor="accent4" w:themeTint="99"/>
        </w:tcBorders>
      </w:tcPr>
    </w:tblStylePr>
    <w:tblStylePr w:type="lastRow">
      <w:rPr>
        <w:b/>
        <w:bCs/>
      </w:rPr>
      <w:tblPr/>
      <w:tcPr>
        <w:tcBorders>
          <w:top w:val="single" w:sz="4" w:space="0" w:color="B2A1C7" w:themeColor="accent4" w:themeTint="99"/>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ListTable1Light-Accent5">
    <w:name w:val="List Table 1 Light Accent 5"/>
    <w:basedOn w:val="TableNormal"/>
    <w:uiPriority w:val="46"/>
    <w:rsid w:val="008F3A94"/>
    <w:tblPr>
      <w:tblStyleRowBandSize w:val="1"/>
      <w:tblStyleColBandSize w:val="1"/>
    </w:tblPr>
    <w:tblStylePr w:type="firstRow">
      <w:rPr>
        <w:b/>
        <w:bCs/>
      </w:rPr>
      <w:tblPr/>
      <w:tcPr>
        <w:tcBorders>
          <w:bottom w:val="single" w:sz="4" w:space="0" w:color="92CDDC" w:themeColor="accent5" w:themeTint="99"/>
        </w:tcBorders>
      </w:tcPr>
    </w:tblStylePr>
    <w:tblStylePr w:type="lastRow">
      <w:rPr>
        <w:b/>
        <w:bCs/>
      </w:rPr>
      <w:tblPr/>
      <w:tcPr>
        <w:tcBorders>
          <w:top w:val="sing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ListTable1Light-Accent6">
    <w:name w:val="List Table 1 Light Accent 6"/>
    <w:basedOn w:val="TableNormal"/>
    <w:uiPriority w:val="46"/>
    <w:rsid w:val="008F3A94"/>
    <w:tblPr>
      <w:tblStyleRowBandSize w:val="1"/>
      <w:tblStyleColBandSize w:val="1"/>
    </w:tblPr>
    <w:tblStylePr w:type="firstRow">
      <w:rPr>
        <w:b/>
        <w:bCs/>
      </w:rPr>
      <w:tblPr/>
      <w:tcPr>
        <w:tcBorders>
          <w:bottom w:val="single" w:sz="4" w:space="0" w:color="FABF8F" w:themeColor="accent6" w:themeTint="99"/>
        </w:tcBorders>
      </w:tcPr>
    </w:tblStylePr>
    <w:tblStylePr w:type="lastRow">
      <w:rPr>
        <w:b/>
        <w:bCs/>
      </w:rPr>
      <w:tblPr/>
      <w:tcPr>
        <w:tcBorders>
          <w:top w:val="single" w:sz="4" w:space="0" w:color="FABF8F" w:themeColor="accent6" w:themeTint="99"/>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ListTable2">
    <w:name w:val="List Table 2"/>
    <w:basedOn w:val="TableNormal"/>
    <w:uiPriority w:val="47"/>
    <w:rsid w:val="008F3A94"/>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rsid w:val="008F3A94"/>
    <w:tblPr>
      <w:tblStyleRowBandSize w:val="1"/>
      <w:tblStyleColBandSize w:val="1"/>
      <w:tblBorders>
        <w:top w:val="single" w:sz="4" w:space="0" w:color="95B3D7" w:themeColor="accent1" w:themeTint="99"/>
        <w:bottom w:val="single" w:sz="4" w:space="0" w:color="95B3D7" w:themeColor="accent1" w:themeTint="99"/>
        <w:insideH w:val="single" w:sz="4" w:space="0" w:color="95B3D7"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2-Accent2">
    <w:name w:val="List Table 2 Accent 2"/>
    <w:basedOn w:val="TableNormal"/>
    <w:uiPriority w:val="47"/>
    <w:rsid w:val="008F3A94"/>
    <w:tblPr>
      <w:tblStyleRowBandSize w:val="1"/>
      <w:tblStyleColBandSize w:val="1"/>
      <w:tblBorders>
        <w:top w:val="single" w:sz="4" w:space="0" w:color="D99594" w:themeColor="accent2" w:themeTint="99"/>
        <w:bottom w:val="single" w:sz="4" w:space="0" w:color="D99594" w:themeColor="accent2" w:themeTint="99"/>
        <w:insideH w:val="single" w:sz="4" w:space="0" w:color="D99594"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ListTable2-Accent3">
    <w:name w:val="List Table 2 Accent 3"/>
    <w:basedOn w:val="TableNormal"/>
    <w:uiPriority w:val="47"/>
    <w:rsid w:val="008F3A94"/>
    <w:tblPr>
      <w:tblStyleRowBandSize w:val="1"/>
      <w:tblStyleColBandSize w:val="1"/>
      <w:tblBorders>
        <w:top w:val="single" w:sz="4" w:space="0" w:color="C2D69B" w:themeColor="accent3" w:themeTint="99"/>
        <w:bottom w:val="single" w:sz="4" w:space="0" w:color="C2D69B" w:themeColor="accent3" w:themeTint="99"/>
        <w:insideH w:val="single" w:sz="4" w:space="0" w:color="C2D69B"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ListTable2-Accent4">
    <w:name w:val="List Table 2 Accent 4"/>
    <w:basedOn w:val="TableNormal"/>
    <w:uiPriority w:val="47"/>
    <w:rsid w:val="008F3A94"/>
    <w:tblPr>
      <w:tblStyleRowBandSize w:val="1"/>
      <w:tblStyleColBandSize w:val="1"/>
      <w:tblBorders>
        <w:top w:val="single" w:sz="4" w:space="0" w:color="B2A1C7" w:themeColor="accent4" w:themeTint="99"/>
        <w:bottom w:val="single" w:sz="4" w:space="0" w:color="B2A1C7" w:themeColor="accent4" w:themeTint="99"/>
        <w:insideH w:val="single" w:sz="4" w:space="0" w:color="B2A1C7"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ListTable2-Accent5">
    <w:name w:val="List Table 2 Accent 5"/>
    <w:basedOn w:val="TableNormal"/>
    <w:uiPriority w:val="47"/>
    <w:rsid w:val="008F3A94"/>
    <w:tblPr>
      <w:tblStyleRowBandSize w:val="1"/>
      <w:tblStyleColBandSize w:val="1"/>
      <w:tblBorders>
        <w:top w:val="single" w:sz="4" w:space="0" w:color="92CDDC" w:themeColor="accent5" w:themeTint="99"/>
        <w:bottom w:val="single" w:sz="4" w:space="0" w:color="92CDDC" w:themeColor="accent5" w:themeTint="99"/>
        <w:insideH w:val="single" w:sz="4" w:space="0" w:color="92CDDC"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ListTable2-Accent6">
    <w:name w:val="List Table 2 Accent 6"/>
    <w:basedOn w:val="TableNormal"/>
    <w:uiPriority w:val="47"/>
    <w:rsid w:val="008F3A94"/>
    <w:tblPr>
      <w:tblStyleRowBandSize w:val="1"/>
      <w:tblStyleColBandSize w:val="1"/>
      <w:tblBorders>
        <w:top w:val="single" w:sz="4" w:space="0" w:color="FABF8F" w:themeColor="accent6" w:themeTint="99"/>
        <w:bottom w:val="single" w:sz="4" w:space="0" w:color="FABF8F" w:themeColor="accent6" w:themeTint="99"/>
        <w:insideH w:val="single" w:sz="4" w:space="0" w:color="FABF8F"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ListTable3">
    <w:name w:val="List Table 3"/>
    <w:basedOn w:val="TableNormal"/>
    <w:uiPriority w:val="48"/>
    <w:rsid w:val="008F3A94"/>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rsid w:val="008F3A94"/>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b/>
        <w:bCs/>
        <w:color w:val="FFFFFF" w:themeColor="background1"/>
      </w:rPr>
      <w:tblPr/>
      <w:tcPr>
        <w:shd w:val="clear" w:color="auto" w:fill="4F81BD" w:themeFill="accent1"/>
      </w:tcPr>
    </w:tblStylePr>
    <w:tblStylePr w:type="lastRow">
      <w:rPr>
        <w:b/>
        <w:bCs/>
      </w:rPr>
      <w:tblPr/>
      <w:tcPr>
        <w:tcBorders>
          <w:top w:val="double" w:sz="4" w:space="0" w:color="4F81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F81BD" w:themeColor="accent1"/>
          <w:right w:val="single" w:sz="4" w:space="0" w:color="4F81BD" w:themeColor="accent1"/>
        </w:tcBorders>
      </w:tcPr>
    </w:tblStylePr>
    <w:tblStylePr w:type="band1Horz">
      <w:tblPr/>
      <w:tcPr>
        <w:tcBorders>
          <w:top w:val="single" w:sz="4" w:space="0" w:color="4F81BD" w:themeColor="accent1"/>
          <w:bottom w:val="single" w:sz="4" w:space="0" w:color="4F81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themeColor="accent1"/>
          <w:left w:val="nil"/>
        </w:tcBorders>
      </w:tcPr>
    </w:tblStylePr>
    <w:tblStylePr w:type="swCell">
      <w:tblPr/>
      <w:tcPr>
        <w:tcBorders>
          <w:top w:val="double" w:sz="4" w:space="0" w:color="4F81BD" w:themeColor="accent1"/>
          <w:right w:val="nil"/>
        </w:tcBorders>
      </w:tcPr>
    </w:tblStylePr>
  </w:style>
  <w:style w:type="table" w:styleId="ListTable3-Accent2">
    <w:name w:val="List Table 3 Accent 2"/>
    <w:basedOn w:val="TableNormal"/>
    <w:uiPriority w:val="48"/>
    <w:rsid w:val="008F3A94"/>
    <w:tblPr>
      <w:tblStyleRowBandSize w:val="1"/>
      <w:tblStyleColBandSize w:val="1"/>
      <w:tblBorders>
        <w:top w:val="single" w:sz="4" w:space="0" w:color="C0504D" w:themeColor="accent2"/>
        <w:left w:val="single" w:sz="4" w:space="0" w:color="C0504D" w:themeColor="accent2"/>
        <w:bottom w:val="single" w:sz="4" w:space="0" w:color="C0504D" w:themeColor="accent2"/>
        <w:right w:val="single" w:sz="4" w:space="0" w:color="C0504D" w:themeColor="accent2"/>
      </w:tblBorders>
    </w:tblPr>
    <w:tblStylePr w:type="firstRow">
      <w:rPr>
        <w:b/>
        <w:bCs/>
        <w:color w:val="FFFFFF" w:themeColor="background1"/>
      </w:rPr>
      <w:tblPr/>
      <w:tcPr>
        <w:shd w:val="clear" w:color="auto" w:fill="C0504D" w:themeFill="accent2"/>
      </w:tcPr>
    </w:tblStylePr>
    <w:tblStylePr w:type="lastRow">
      <w:rPr>
        <w:b/>
        <w:bCs/>
      </w:rPr>
      <w:tblPr/>
      <w:tcPr>
        <w:tcBorders>
          <w:top w:val="double" w:sz="4" w:space="0" w:color="C0504D"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0504D" w:themeColor="accent2"/>
          <w:right w:val="single" w:sz="4" w:space="0" w:color="C0504D" w:themeColor="accent2"/>
        </w:tcBorders>
      </w:tcPr>
    </w:tblStylePr>
    <w:tblStylePr w:type="band1Horz">
      <w:tblPr/>
      <w:tcPr>
        <w:tcBorders>
          <w:top w:val="single" w:sz="4" w:space="0" w:color="C0504D" w:themeColor="accent2"/>
          <w:bottom w:val="single" w:sz="4" w:space="0" w:color="C0504D"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0504D" w:themeColor="accent2"/>
          <w:left w:val="nil"/>
        </w:tcBorders>
      </w:tcPr>
    </w:tblStylePr>
    <w:tblStylePr w:type="swCell">
      <w:tblPr/>
      <w:tcPr>
        <w:tcBorders>
          <w:top w:val="double" w:sz="4" w:space="0" w:color="C0504D" w:themeColor="accent2"/>
          <w:right w:val="nil"/>
        </w:tcBorders>
      </w:tcPr>
    </w:tblStylePr>
  </w:style>
  <w:style w:type="table" w:styleId="ListTable3-Accent3">
    <w:name w:val="List Table 3 Accent 3"/>
    <w:basedOn w:val="TableNormal"/>
    <w:uiPriority w:val="48"/>
    <w:rsid w:val="008F3A94"/>
    <w:tblPr>
      <w:tblStyleRowBandSize w:val="1"/>
      <w:tblStyleColBandSize w:val="1"/>
      <w:tblBorders>
        <w:top w:val="single" w:sz="4" w:space="0" w:color="9BBB59" w:themeColor="accent3"/>
        <w:left w:val="single" w:sz="4" w:space="0" w:color="9BBB59" w:themeColor="accent3"/>
        <w:bottom w:val="single" w:sz="4" w:space="0" w:color="9BBB59" w:themeColor="accent3"/>
        <w:right w:val="single" w:sz="4" w:space="0" w:color="9BBB59" w:themeColor="accent3"/>
      </w:tblBorders>
    </w:tblPr>
    <w:tblStylePr w:type="firstRow">
      <w:rPr>
        <w:b/>
        <w:bCs/>
        <w:color w:val="FFFFFF" w:themeColor="background1"/>
      </w:rPr>
      <w:tblPr/>
      <w:tcPr>
        <w:shd w:val="clear" w:color="auto" w:fill="9BBB59" w:themeFill="accent3"/>
      </w:tcPr>
    </w:tblStylePr>
    <w:tblStylePr w:type="lastRow">
      <w:rPr>
        <w:b/>
        <w:bCs/>
      </w:rPr>
      <w:tblPr/>
      <w:tcPr>
        <w:tcBorders>
          <w:top w:val="double" w:sz="4" w:space="0" w:color="9BBB59"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BBB59" w:themeColor="accent3"/>
          <w:right w:val="single" w:sz="4" w:space="0" w:color="9BBB59" w:themeColor="accent3"/>
        </w:tcBorders>
      </w:tcPr>
    </w:tblStylePr>
    <w:tblStylePr w:type="band1Horz">
      <w:tblPr/>
      <w:tcPr>
        <w:tcBorders>
          <w:top w:val="single" w:sz="4" w:space="0" w:color="9BBB59" w:themeColor="accent3"/>
          <w:bottom w:val="single" w:sz="4" w:space="0" w:color="9BBB59"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BBB59" w:themeColor="accent3"/>
          <w:left w:val="nil"/>
        </w:tcBorders>
      </w:tcPr>
    </w:tblStylePr>
    <w:tblStylePr w:type="swCell">
      <w:tblPr/>
      <w:tcPr>
        <w:tcBorders>
          <w:top w:val="double" w:sz="4" w:space="0" w:color="9BBB59" w:themeColor="accent3"/>
          <w:right w:val="nil"/>
        </w:tcBorders>
      </w:tcPr>
    </w:tblStylePr>
  </w:style>
  <w:style w:type="table" w:styleId="ListTable3-Accent4">
    <w:name w:val="List Table 3 Accent 4"/>
    <w:basedOn w:val="TableNormal"/>
    <w:uiPriority w:val="48"/>
    <w:rsid w:val="008F3A94"/>
    <w:tblPr>
      <w:tblStyleRowBandSize w:val="1"/>
      <w:tblStyleColBandSize w:val="1"/>
      <w:tblBorders>
        <w:top w:val="single" w:sz="4" w:space="0" w:color="8064A2" w:themeColor="accent4"/>
        <w:left w:val="single" w:sz="4" w:space="0" w:color="8064A2" w:themeColor="accent4"/>
        <w:bottom w:val="single" w:sz="4" w:space="0" w:color="8064A2" w:themeColor="accent4"/>
        <w:right w:val="single" w:sz="4" w:space="0" w:color="8064A2" w:themeColor="accent4"/>
      </w:tblBorders>
    </w:tblPr>
    <w:tblStylePr w:type="firstRow">
      <w:rPr>
        <w:b/>
        <w:bCs/>
        <w:color w:val="FFFFFF" w:themeColor="background1"/>
      </w:rPr>
      <w:tblPr/>
      <w:tcPr>
        <w:shd w:val="clear" w:color="auto" w:fill="8064A2" w:themeFill="accent4"/>
      </w:tcPr>
    </w:tblStylePr>
    <w:tblStylePr w:type="lastRow">
      <w:rPr>
        <w:b/>
        <w:bCs/>
      </w:rPr>
      <w:tblPr/>
      <w:tcPr>
        <w:tcBorders>
          <w:top w:val="double" w:sz="4" w:space="0" w:color="8064A2"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064A2" w:themeColor="accent4"/>
          <w:right w:val="single" w:sz="4" w:space="0" w:color="8064A2" w:themeColor="accent4"/>
        </w:tcBorders>
      </w:tcPr>
    </w:tblStylePr>
    <w:tblStylePr w:type="band1Horz">
      <w:tblPr/>
      <w:tcPr>
        <w:tcBorders>
          <w:top w:val="single" w:sz="4" w:space="0" w:color="8064A2" w:themeColor="accent4"/>
          <w:bottom w:val="single" w:sz="4" w:space="0" w:color="8064A2"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064A2" w:themeColor="accent4"/>
          <w:left w:val="nil"/>
        </w:tcBorders>
      </w:tcPr>
    </w:tblStylePr>
    <w:tblStylePr w:type="swCell">
      <w:tblPr/>
      <w:tcPr>
        <w:tcBorders>
          <w:top w:val="double" w:sz="4" w:space="0" w:color="8064A2" w:themeColor="accent4"/>
          <w:right w:val="nil"/>
        </w:tcBorders>
      </w:tcPr>
    </w:tblStylePr>
  </w:style>
  <w:style w:type="table" w:styleId="ListTable3-Accent5">
    <w:name w:val="List Table 3 Accent 5"/>
    <w:basedOn w:val="TableNormal"/>
    <w:uiPriority w:val="48"/>
    <w:rsid w:val="008F3A94"/>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tblBorders>
    </w:tblPr>
    <w:tblStylePr w:type="firstRow">
      <w:rPr>
        <w:b/>
        <w:bCs/>
        <w:color w:val="FFFFFF" w:themeColor="background1"/>
      </w:rPr>
      <w:tblPr/>
      <w:tcPr>
        <w:shd w:val="clear" w:color="auto" w:fill="4BACC6" w:themeFill="accent5"/>
      </w:tcPr>
    </w:tblStylePr>
    <w:tblStylePr w:type="lastRow">
      <w:rPr>
        <w:b/>
        <w:bCs/>
      </w:rPr>
      <w:tblPr/>
      <w:tcPr>
        <w:tcBorders>
          <w:top w:val="double" w:sz="4" w:space="0" w:color="4BACC6"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BACC6" w:themeColor="accent5"/>
          <w:right w:val="single" w:sz="4" w:space="0" w:color="4BACC6" w:themeColor="accent5"/>
        </w:tcBorders>
      </w:tcPr>
    </w:tblStylePr>
    <w:tblStylePr w:type="band1Horz">
      <w:tblPr/>
      <w:tcPr>
        <w:tcBorders>
          <w:top w:val="single" w:sz="4" w:space="0" w:color="4BACC6" w:themeColor="accent5"/>
          <w:bottom w:val="single" w:sz="4" w:space="0" w:color="4BACC6"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BACC6" w:themeColor="accent5"/>
          <w:left w:val="nil"/>
        </w:tcBorders>
      </w:tcPr>
    </w:tblStylePr>
    <w:tblStylePr w:type="swCell">
      <w:tblPr/>
      <w:tcPr>
        <w:tcBorders>
          <w:top w:val="double" w:sz="4" w:space="0" w:color="4BACC6" w:themeColor="accent5"/>
          <w:right w:val="nil"/>
        </w:tcBorders>
      </w:tcPr>
    </w:tblStylePr>
  </w:style>
  <w:style w:type="table" w:styleId="ListTable3-Accent6">
    <w:name w:val="List Table 3 Accent 6"/>
    <w:basedOn w:val="TableNormal"/>
    <w:uiPriority w:val="48"/>
    <w:rsid w:val="008F3A94"/>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tblBorders>
    </w:tblPr>
    <w:tblStylePr w:type="firstRow">
      <w:rPr>
        <w:b/>
        <w:bCs/>
        <w:color w:val="FFFFFF" w:themeColor="background1"/>
      </w:rPr>
      <w:tblPr/>
      <w:tcPr>
        <w:shd w:val="clear" w:color="auto" w:fill="F79646" w:themeFill="accent6"/>
      </w:tcPr>
    </w:tblStylePr>
    <w:tblStylePr w:type="lastRow">
      <w:rPr>
        <w:b/>
        <w:bCs/>
      </w:rPr>
      <w:tblPr/>
      <w:tcPr>
        <w:tcBorders>
          <w:top w:val="double" w:sz="4" w:space="0" w:color="F79646"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79646" w:themeColor="accent6"/>
          <w:right w:val="single" w:sz="4" w:space="0" w:color="F79646" w:themeColor="accent6"/>
        </w:tcBorders>
      </w:tcPr>
    </w:tblStylePr>
    <w:tblStylePr w:type="band1Horz">
      <w:tblPr/>
      <w:tcPr>
        <w:tcBorders>
          <w:top w:val="single" w:sz="4" w:space="0" w:color="F79646" w:themeColor="accent6"/>
          <w:bottom w:val="single" w:sz="4" w:space="0" w:color="F79646"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79646" w:themeColor="accent6"/>
          <w:left w:val="nil"/>
        </w:tcBorders>
      </w:tcPr>
    </w:tblStylePr>
    <w:tblStylePr w:type="swCell">
      <w:tblPr/>
      <w:tcPr>
        <w:tcBorders>
          <w:top w:val="double" w:sz="4" w:space="0" w:color="F79646" w:themeColor="accent6"/>
          <w:right w:val="nil"/>
        </w:tcBorders>
      </w:tcPr>
    </w:tblStylePr>
  </w:style>
  <w:style w:type="table" w:styleId="ListTable4">
    <w:name w:val="List Table 4"/>
    <w:basedOn w:val="TableNormal"/>
    <w:uiPriority w:val="49"/>
    <w:rsid w:val="008F3A94"/>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rsid w:val="008F3A94"/>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4-Accent2">
    <w:name w:val="List Table 4 Accent 2"/>
    <w:basedOn w:val="TableNormal"/>
    <w:uiPriority w:val="49"/>
    <w:rsid w:val="008F3A94"/>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tcBorders>
        <w:shd w:val="clear" w:color="auto" w:fill="C0504D" w:themeFill="accent2"/>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ListTable4-Accent3">
    <w:name w:val="List Table 4 Accent 3"/>
    <w:basedOn w:val="TableNormal"/>
    <w:uiPriority w:val="49"/>
    <w:rsid w:val="008F3A94"/>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tcBorders>
        <w:shd w:val="clear" w:color="auto" w:fill="9BBB59" w:themeFill="accent3"/>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ListTable4-Accent4">
    <w:name w:val="List Table 4 Accent 4"/>
    <w:basedOn w:val="TableNormal"/>
    <w:uiPriority w:val="49"/>
    <w:rsid w:val="008F3A94"/>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tcBorders>
        <w:shd w:val="clear" w:color="auto" w:fill="8064A2" w:themeFill="accent4"/>
      </w:tcPr>
    </w:tblStylePr>
    <w:tblStylePr w:type="lastRow">
      <w:rPr>
        <w:b/>
        <w:bCs/>
      </w:rPr>
      <w:tblPr/>
      <w:tcPr>
        <w:tcBorders>
          <w:top w:val="double" w:sz="4" w:space="0" w:color="B2A1C7" w:themeColor="accent4" w:themeTint="99"/>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ListTable4-Accent5">
    <w:name w:val="List Table 4 Accent 5"/>
    <w:basedOn w:val="TableNormal"/>
    <w:uiPriority w:val="49"/>
    <w:rsid w:val="008F3A94"/>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tcBorders>
        <w:shd w:val="clear" w:color="auto" w:fill="4BACC6" w:themeFill="accent5"/>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ListTable4-Accent6">
    <w:name w:val="List Table 4 Accent 6"/>
    <w:basedOn w:val="TableNormal"/>
    <w:uiPriority w:val="49"/>
    <w:rsid w:val="008F3A94"/>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tcBorders>
        <w:shd w:val="clear" w:color="auto" w:fill="F79646" w:themeFill="accent6"/>
      </w:tcPr>
    </w:tblStylePr>
    <w:tblStylePr w:type="lastRow">
      <w:rPr>
        <w:b/>
        <w:bCs/>
      </w:rPr>
      <w:tblPr/>
      <w:tcPr>
        <w:tcBorders>
          <w:top w:val="double" w:sz="4" w:space="0" w:color="FABF8F" w:themeColor="accent6" w:themeTint="99"/>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ListTable5Dark">
    <w:name w:val="List Table 5 Dark"/>
    <w:basedOn w:val="TableNormal"/>
    <w:uiPriority w:val="50"/>
    <w:rsid w:val="008F3A94"/>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rsid w:val="008F3A94"/>
    <w:rPr>
      <w:color w:val="FFFFFF" w:themeColor="background1"/>
    </w:rPr>
    <w:tblPr>
      <w:tblStyleRowBandSize w:val="1"/>
      <w:tblStyleColBandSize w:val="1"/>
      <w:tblBorders>
        <w:top w:val="single" w:sz="24" w:space="0" w:color="4F81BD" w:themeColor="accent1"/>
        <w:left w:val="single" w:sz="24" w:space="0" w:color="4F81BD" w:themeColor="accent1"/>
        <w:bottom w:val="single" w:sz="24" w:space="0" w:color="4F81BD" w:themeColor="accent1"/>
        <w:right w:val="single" w:sz="24" w:space="0" w:color="4F81BD" w:themeColor="accent1"/>
      </w:tblBorders>
    </w:tblPr>
    <w:tcPr>
      <w:shd w:val="clear" w:color="auto" w:fill="4F81BD"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rsid w:val="008F3A94"/>
    <w:rPr>
      <w:color w:val="FFFFFF" w:themeColor="background1"/>
    </w:rPr>
    <w:tblPr>
      <w:tblStyleRowBandSize w:val="1"/>
      <w:tblStyleColBandSize w:val="1"/>
      <w:tblBorders>
        <w:top w:val="single" w:sz="24" w:space="0" w:color="C0504D" w:themeColor="accent2"/>
        <w:left w:val="single" w:sz="24" w:space="0" w:color="C0504D" w:themeColor="accent2"/>
        <w:bottom w:val="single" w:sz="24" w:space="0" w:color="C0504D" w:themeColor="accent2"/>
        <w:right w:val="single" w:sz="24" w:space="0" w:color="C0504D" w:themeColor="accent2"/>
      </w:tblBorders>
    </w:tblPr>
    <w:tcPr>
      <w:shd w:val="clear" w:color="auto" w:fill="C0504D"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rsid w:val="008F3A94"/>
    <w:rPr>
      <w:color w:val="FFFFFF" w:themeColor="background1"/>
    </w:rPr>
    <w:tblPr>
      <w:tblStyleRowBandSize w:val="1"/>
      <w:tblStyleColBandSize w:val="1"/>
      <w:tblBorders>
        <w:top w:val="single" w:sz="24" w:space="0" w:color="9BBB59" w:themeColor="accent3"/>
        <w:left w:val="single" w:sz="24" w:space="0" w:color="9BBB59" w:themeColor="accent3"/>
        <w:bottom w:val="single" w:sz="24" w:space="0" w:color="9BBB59" w:themeColor="accent3"/>
        <w:right w:val="single" w:sz="24" w:space="0" w:color="9BBB59" w:themeColor="accent3"/>
      </w:tblBorders>
    </w:tblPr>
    <w:tcPr>
      <w:shd w:val="clear" w:color="auto" w:fill="9BBB59"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rsid w:val="008F3A94"/>
    <w:rPr>
      <w:color w:val="FFFFFF" w:themeColor="background1"/>
    </w:rPr>
    <w:tblPr>
      <w:tblStyleRowBandSize w:val="1"/>
      <w:tblStyleColBandSize w:val="1"/>
      <w:tblBorders>
        <w:top w:val="single" w:sz="24" w:space="0" w:color="8064A2" w:themeColor="accent4"/>
        <w:left w:val="single" w:sz="24" w:space="0" w:color="8064A2" w:themeColor="accent4"/>
        <w:bottom w:val="single" w:sz="24" w:space="0" w:color="8064A2" w:themeColor="accent4"/>
        <w:right w:val="single" w:sz="24" w:space="0" w:color="8064A2" w:themeColor="accent4"/>
      </w:tblBorders>
    </w:tblPr>
    <w:tcPr>
      <w:shd w:val="clear" w:color="auto" w:fill="8064A2"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rsid w:val="008F3A94"/>
    <w:rPr>
      <w:color w:val="FFFFFF" w:themeColor="background1"/>
    </w:rPr>
    <w:tblPr>
      <w:tblStyleRowBandSize w:val="1"/>
      <w:tblStyleColBandSize w:val="1"/>
      <w:tblBorders>
        <w:top w:val="single" w:sz="24" w:space="0" w:color="4BACC6" w:themeColor="accent5"/>
        <w:left w:val="single" w:sz="24" w:space="0" w:color="4BACC6" w:themeColor="accent5"/>
        <w:bottom w:val="single" w:sz="24" w:space="0" w:color="4BACC6" w:themeColor="accent5"/>
        <w:right w:val="single" w:sz="24" w:space="0" w:color="4BACC6" w:themeColor="accent5"/>
      </w:tblBorders>
    </w:tblPr>
    <w:tcPr>
      <w:shd w:val="clear" w:color="auto" w:fill="4BACC6"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rsid w:val="008F3A94"/>
    <w:rPr>
      <w:color w:val="FFFFFF" w:themeColor="background1"/>
    </w:rPr>
    <w:tblPr>
      <w:tblStyleRowBandSize w:val="1"/>
      <w:tblStyleColBandSize w:val="1"/>
      <w:tblBorders>
        <w:top w:val="single" w:sz="24" w:space="0" w:color="F79646" w:themeColor="accent6"/>
        <w:left w:val="single" w:sz="24" w:space="0" w:color="F79646" w:themeColor="accent6"/>
        <w:bottom w:val="single" w:sz="24" w:space="0" w:color="F79646" w:themeColor="accent6"/>
        <w:right w:val="single" w:sz="24" w:space="0" w:color="F79646" w:themeColor="accent6"/>
      </w:tblBorders>
    </w:tblPr>
    <w:tcPr>
      <w:shd w:val="clear" w:color="auto" w:fill="F79646"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rsid w:val="008F3A94"/>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Accent1">
    <w:name w:val="List Table 6 Colorful Accent 1"/>
    <w:basedOn w:val="TableNormal"/>
    <w:uiPriority w:val="51"/>
    <w:rsid w:val="008F3A94"/>
    <w:rPr>
      <w:color w:val="365F91" w:themeColor="accent1" w:themeShade="BF"/>
    </w:rPr>
    <w:tblPr>
      <w:tblStyleRowBandSize w:val="1"/>
      <w:tblStyleColBandSize w:val="1"/>
      <w:tblBorders>
        <w:top w:val="single" w:sz="4" w:space="0" w:color="4F81BD" w:themeColor="accent1"/>
        <w:bottom w:val="single" w:sz="4" w:space="0" w:color="4F81BD" w:themeColor="accent1"/>
      </w:tblBorders>
    </w:tblPr>
    <w:tblStylePr w:type="firstRow">
      <w:rPr>
        <w:b/>
        <w:bCs/>
      </w:rPr>
      <w:tblPr/>
      <w:tcPr>
        <w:tcBorders>
          <w:bottom w:val="single" w:sz="4" w:space="0" w:color="4F81BD" w:themeColor="accent1"/>
        </w:tcBorders>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6Colorful-Accent2">
    <w:name w:val="List Table 6 Colorful Accent 2"/>
    <w:basedOn w:val="TableNormal"/>
    <w:uiPriority w:val="51"/>
    <w:rsid w:val="008F3A94"/>
    <w:rPr>
      <w:color w:val="943634" w:themeColor="accent2" w:themeShade="BF"/>
    </w:rPr>
    <w:tblPr>
      <w:tblStyleRowBandSize w:val="1"/>
      <w:tblStyleColBandSize w:val="1"/>
      <w:tblBorders>
        <w:top w:val="single" w:sz="4" w:space="0" w:color="C0504D" w:themeColor="accent2"/>
        <w:bottom w:val="single" w:sz="4" w:space="0" w:color="C0504D" w:themeColor="accent2"/>
      </w:tblBorders>
    </w:tblPr>
    <w:tblStylePr w:type="firstRow">
      <w:rPr>
        <w:b/>
        <w:bCs/>
      </w:rPr>
      <w:tblPr/>
      <w:tcPr>
        <w:tcBorders>
          <w:bottom w:val="single" w:sz="4" w:space="0" w:color="C0504D" w:themeColor="accent2"/>
        </w:tcBorders>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ListTable6Colorful-Accent3">
    <w:name w:val="List Table 6 Colorful Accent 3"/>
    <w:basedOn w:val="TableNormal"/>
    <w:uiPriority w:val="51"/>
    <w:rsid w:val="008F3A94"/>
    <w:rPr>
      <w:color w:val="76923C" w:themeColor="accent3" w:themeShade="BF"/>
    </w:rPr>
    <w:tblPr>
      <w:tblStyleRowBandSize w:val="1"/>
      <w:tblStyleColBandSize w:val="1"/>
      <w:tblBorders>
        <w:top w:val="single" w:sz="4" w:space="0" w:color="9BBB59" w:themeColor="accent3"/>
        <w:bottom w:val="single" w:sz="4" w:space="0" w:color="9BBB59" w:themeColor="accent3"/>
      </w:tblBorders>
    </w:tblPr>
    <w:tblStylePr w:type="firstRow">
      <w:rPr>
        <w:b/>
        <w:bCs/>
      </w:rPr>
      <w:tblPr/>
      <w:tcPr>
        <w:tcBorders>
          <w:bottom w:val="single" w:sz="4" w:space="0" w:color="9BBB59" w:themeColor="accent3"/>
        </w:tcBorders>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ListTable6Colorful-Accent4">
    <w:name w:val="List Table 6 Colorful Accent 4"/>
    <w:basedOn w:val="TableNormal"/>
    <w:uiPriority w:val="51"/>
    <w:rsid w:val="008F3A94"/>
    <w:rPr>
      <w:color w:val="5F497A" w:themeColor="accent4" w:themeShade="BF"/>
    </w:rPr>
    <w:tblPr>
      <w:tblStyleRowBandSize w:val="1"/>
      <w:tblStyleColBandSize w:val="1"/>
      <w:tblBorders>
        <w:top w:val="single" w:sz="4" w:space="0" w:color="8064A2" w:themeColor="accent4"/>
        <w:bottom w:val="single" w:sz="4" w:space="0" w:color="8064A2" w:themeColor="accent4"/>
      </w:tblBorders>
    </w:tblPr>
    <w:tblStylePr w:type="firstRow">
      <w:rPr>
        <w:b/>
        <w:bCs/>
      </w:rPr>
      <w:tblPr/>
      <w:tcPr>
        <w:tcBorders>
          <w:bottom w:val="single" w:sz="4" w:space="0" w:color="8064A2" w:themeColor="accent4"/>
        </w:tcBorders>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ListTable6Colorful-Accent5">
    <w:name w:val="List Table 6 Colorful Accent 5"/>
    <w:basedOn w:val="TableNormal"/>
    <w:uiPriority w:val="51"/>
    <w:rsid w:val="008F3A94"/>
    <w:rPr>
      <w:color w:val="31849B" w:themeColor="accent5" w:themeShade="BF"/>
    </w:rPr>
    <w:tblPr>
      <w:tblStyleRowBandSize w:val="1"/>
      <w:tblStyleColBandSize w:val="1"/>
      <w:tblBorders>
        <w:top w:val="single" w:sz="4" w:space="0" w:color="4BACC6" w:themeColor="accent5"/>
        <w:bottom w:val="single" w:sz="4" w:space="0" w:color="4BACC6" w:themeColor="accent5"/>
      </w:tblBorders>
    </w:tblPr>
    <w:tblStylePr w:type="firstRow">
      <w:rPr>
        <w:b/>
        <w:bCs/>
      </w:rPr>
      <w:tblPr/>
      <w:tcPr>
        <w:tcBorders>
          <w:bottom w:val="single" w:sz="4" w:space="0" w:color="4BACC6" w:themeColor="accent5"/>
        </w:tcBorders>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ListTable6Colorful-Accent6">
    <w:name w:val="List Table 6 Colorful Accent 6"/>
    <w:basedOn w:val="TableNormal"/>
    <w:uiPriority w:val="51"/>
    <w:rsid w:val="008F3A94"/>
    <w:rPr>
      <w:color w:val="E36C0A" w:themeColor="accent6" w:themeShade="BF"/>
    </w:rPr>
    <w:tblPr>
      <w:tblStyleRowBandSize w:val="1"/>
      <w:tblStyleColBandSize w:val="1"/>
      <w:tblBorders>
        <w:top w:val="single" w:sz="4" w:space="0" w:color="F79646" w:themeColor="accent6"/>
        <w:bottom w:val="single" w:sz="4" w:space="0" w:color="F79646" w:themeColor="accent6"/>
      </w:tblBorders>
    </w:tblPr>
    <w:tblStylePr w:type="firstRow">
      <w:rPr>
        <w:b/>
        <w:bCs/>
      </w:rPr>
      <w:tblPr/>
      <w:tcPr>
        <w:tcBorders>
          <w:bottom w:val="single" w:sz="4" w:space="0" w:color="F79646" w:themeColor="accent6"/>
        </w:tcBorders>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ListTable7Colorful">
    <w:name w:val="List Table 7 Colorful"/>
    <w:basedOn w:val="TableNormal"/>
    <w:uiPriority w:val="52"/>
    <w:rsid w:val="008F3A94"/>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rsid w:val="008F3A94"/>
    <w:rPr>
      <w:color w:val="365F91"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F81BD"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F81BD"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F81BD"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F81BD" w:themeColor="accent1"/>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rsid w:val="008F3A94"/>
    <w:rPr>
      <w:color w:val="943634"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0504D"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0504D"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0504D"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0504D" w:themeColor="accent2"/>
        </w:tcBorders>
        <w:shd w:val="clear" w:color="auto" w:fill="FFFFFF" w:themeFill="background1"/>
      </w:tcPr>
    </w:tblStylePr>
    <w:tblStylePr w:type="band1Vert">
      <w:tblPr/>
      <w:tcPr>
        <w:shd w:val="clear" w:color="auto" w:fill="F2DBDB" w:themeFill="accent2" w:themeFillTint="33"/>
      </w:tcPr>
    </w:tblStylePr>
    <w:tblStylePr w:type="band1Horz">
      <w:tblPr/>
      <w:tcPr>
        <w:shd w:val="clear" w:color="auto" w:fill="F2DBDB"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rsid w:val="008F3A94"/>
    <w:rPr>
      <w:color w:val="76923C"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BBB59"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BBB59"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BBB59"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BBB59" w:themeColor="accent3"/>
        </w:tcBorders>
        <w:shd w:val="clear" w:color="auto" w:fill="FFFFFF" w:themeFill="background1"/>
      </w:tcPr>
    </w:tblStylePr>
    <w:tblStylePr w:type="band1Vert">
      <w:tblPr/>
      <w:tcPr>
        <w:shd w:val="clear" w:color="auto" w:fill="EAF1DD" w:themeFill="accent3" w:themeFillTint="33"/>
      </w:tcPr>
    </w:tblStylePr>
    <w:tblStylePr w:type="band1Horz">
      <w:tblPr/>
      <w:tcPr>
        <w:shd w:val="clear" w:color="auto" w:fill="EAF1DD"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rsid w:val="008F3A94"/>
    <w:rPr>
      <w:color w:val="5F497A"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064A2"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064A2"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064A2"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064A2" w:themeColor="accent4"/>
        </w:tcBorders>
        <w:shd w:val="clear" w:color="auto" w:fill="FFFFFF" w:themeFill="background1"/>
      </w:tcPr>
    </w:tblStylePr>
    <w:tblStylePr w:type="band1Vert">
      <w:tblPr/>
      <w:tcPr>
        <w:shd w:val="clear" w:color="auto" w:fill="E5DFEC" w:themeFill="accent4" w:themeFillTint="33"/>
      </w:tcPr>
    </w:tblStylePr>
    <w:tblStylePr w:type="band1Horz">
      <w:tblPr/>
      <w:tcPr>
        <w:shd w:val="clear" w:color="auto" w:fill="E5DFEC"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rsid w:val="008F3A94"/>
    <w:rPr>
      <w:color w:val="31849B"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BACC6"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BACC6"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BACC6"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BACC6" w:themeColor="accent5"/>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rsid w:val="008F3A94"/>
    <w:rPr>
      <w:color w:val="E36C0A"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79646"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79646"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79646"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79646" w:themeColor="accent6"/>
        </w:tcBorders>
        <w:shd w:val="clear" w:color="auto" w:fill="FFFFFF" w:themeFill="background1"/>
      </w:tcPr>
    </w:tblStylePr>
    <w:tblStylePr w:type="band1Vert">
      <w:tblPr/>
      <w:tcPr>
        <w:shd w:val="clear" w:color="auto" w:fill="FDE9D9" w:themeFill="accent6" w:themeFillTint="33"/>
      </w:tcPr>
    </w:tblStylePr>
    <w:tblStylePr w:type="band1Horz">
      <w:tblPr/>
      <w:tcPr>
        <w:shd w:val="clear" w:color="auto" w:fill="FDE9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MacroText">
    <w:name w:val="macro"/>
    <w:uiPriority w:val="99"/>
    <w:semiHidden/>
    <w:unhideWhenUsed/>
    <w:rsid w:val="008F3A9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rPr>
  </w:style>
  <w:style w:type="table" w:styleId="MediumGrid1">
    <w:name w:val="Medium Grid 1"/>
    <w:basedOn w:val="TableNormal"/>
    <w:uiPriority w:val="67"/>
    <w:rsid w:val="008F3A94"/>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8F3A94"/>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8F3A94"/>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8F3A94"/>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8F3A94"/>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8F3A94"/>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8F3A94"/>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8F3A94"/>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8F3A94"/>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8F3A94"/>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8F3A94"/>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8F3A94"/>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8F3A94"/>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8F3A94"/>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8F3A94"/>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8F3A94"/>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8F3A94"/>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8F3A94"/>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8F3A94"/>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8F3A94"/>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8F3A94"/>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MediumList1">
    <w:name w:val="Medium List 1"/>
    <w:basedOn w:val="TableNormal"/>
    <w:uiPriority w:val="65"/>
    <w:rsid w:val="008F3A94"/>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8F3A94"/>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8F3A94"/>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8F3A94"/>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8F3A94"/>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8F3A94"/>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8F3A94"/>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8F3A94"/>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8F3A94"/>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8F3A94"/>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8F3A94"/>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8F3A94"/>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8F3A94"/>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8F3A94"/>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rsid w:val="008F3A94"/>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8F3A94"/>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8F3A94"/>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8F3A94"/>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8F3A94"/>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8F3A94"/>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8F3A94"/>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8F3A94"/>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8F3A94"/>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8F3A94"/>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8F3A94"/>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8F3A94"/>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8F3A94"/>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8F3A94"/>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MessageHeader">
    <w:name w:val="Message Header"/>
    <w:basedOn w:val="Normal"/>
    <w:uiPriority w:val="99"/>
    <w:semiHidden/>
    <w:unhideWhenUsed/>
    <w:rsid w:val="008F3A94"/>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sz w:val="24"/>
      <w:szCs w:val="24"/>
    </w:rPr>
  </w:style>
  <w:style w:type="paragraph" w:styleId="NoSpacing">
    <w:name w:val="No Spacing"/>
    <w:uiPriority w:val="98"/>
    <w:semiHidden/>
    <w:rsid w:val="008F3A94"/>
    <w:rPr>
      <w:rFonts w:ascii="Arial" w:hAnsi="Arial" w:cs="Arial"/>
      <w:sz w:val="22"/>
      <w:szCs w:val="22"/>
    </w:rPr>
  </w:style>
  <w:style w:type="paragraph" w:styleId="NormalWeb">
    <w:name w:val="Normal (Web)"/>
    <w:basedOn w:val="Normal"/>
    <w:uiPriority w:val="99"/>
    <w:semiHidden/>
    <w:unhideWhenUsed/>
    <w:rsid w:val="008F3A94"/>
    <w:rPr>
      <w:rFonts w:ascii="Times New Roman" w:hAnsi="Times New Roman"/>
      <w:sz w:val="24"/>
      <w:szCs w:val="24"/>
    </w:rPr>
  </w:style>
  <w:style w:type="paragraph" w:styleId="NormalIndent">
    <w:name w:val="Normal Indent"/>
    <w:basedOn w:val="Normal"/>
    <w:uiPriority w:val="99"/>
    <w:semiHidden/>
    <w:unhideWhenUsed/>
    <w:rsid w:val="008F3A94"/>
    <w:pPr>
      <w:ind w:left="720"/>
    </w:pPr>
  </w:style>
  <w:style w:type="paragraph" w:styleId="NoteHeading">
    <w:name w:val="Note Heading"/>
    <w:basedOn w:val="Normal"/>
    <w:next w:val="Normal"/>
    <w:uiPriority w:val="99"/>
    <w:semiHidden/>
    <w:unhideWhenUsed/>
    <w:rsid w:val="008F3A94"/>
  </w:style>
  <w:style w:type="character" w:styleId="PlaceholderText">
    <w:name w:val="Placeholder Text"/>
    <w:basedOn w:val="DefaultParagraphFont"/>
    <w:uiPriority w:val="99"/>
    <w:semiHidden/>
    <w:rsid w:val="008F3A94"/>
    <w:rPr>
      <w:color w:val="808080"/>
    </w:rPr>
  </w:style>
  <w:style w:type="table" w:styleId="PlainTable1">
    <w:name w:val="Plain Table 1"/>
    <w:basedOn w:val="TableNormal"/>
    <w:uiPriority w:val="41"/>
    <w:rsid w:val="008F3A94"/>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8F3A94"/>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8F3A94"/>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8F3A94"/>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8F3A94"/>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PlainText">
    <w:name w:val="Plain Text"/>
    <w:basedOn w:val="Normal"/>
    <w:uiPriority w:val="99"/>
    <w:semiHidden/>
    <w:unhideWhenUsed/>
    <w:rsid w:val="008F3A94"/>
    <w:rPr>
      <w:rFonts w:ascii="Courier New" w:hAnsi="Courier New" w:cs="Courier New"/>
      <w:sz w:val="20"/>
    </w:rPr>
  </w:style>
  <w:style w:type="paragraph" w:styleId="Quote">
    <w:name w:val="Quote"/>
    <w:basedOn w:val="Normal"/>
    <w:next w:val="Normal"/>
    <w:uiPriority w:val="98"/>
    <w:semiHidden/>
    <w:rsid w:val="008F3A94"/>
    <w:rPr>
      <w:i/>
      <w:iCs/>
      <w:color w:val="000000" w:themeColor="text1"/>
    </w:rPr>
  </w:style>
  <w:style w:type="paragraph" w:styleId="Salutation">
    <w:name w:val="Salutation"/>
    <w:basedOn w:val="Normal"/>
    <w:next w:val="Normal"/>
    <w:uiPriority w:val="99"/>
    <w:semiHidden/>
    <w:rsid w:val="008F3A94"/>
  </w:style>
  <w:style w:type="paragraph" w:styleId="Signature">
    <w:name w:val="Signature"/>
    <w:basedOn w:val="Normal"/>
    <w:uiPriority w:val="99"/>
    <w:semiHidden/>
    <w:unhideWhenUsed/>
    <w:rsid w:val="008F3A94"/>
    <w:pPr>
      <w:ind w:left="4252"/>
    </w:pPr>
  </w:style>
  <w:style w:type="character" w:styleId="Strong">
    <w:name w:val="Strong"/>
    <w:basedOn w:val="DefaultParagraphFont"/>
    <w:uiPriority w:val="98"/>
    <w:semiHidden/>
    <w:rsid w:val="008F3A94"/>
    <w:rPr>
      <w:b/>
      <w:bCs/>
    </w:rPr>
  </w:style>
  <w:style w:type="paragraph" w:styleId="Subtitle">
    <w:name w:val="Subtitle"/>
    <w:basedOn w:val="Normal"/>
    <w:next w:val="Normal"/>
    <w:uiPriority w:val="98"/>
    <w:semiHidden/>
    <w:rsid w:val="008F3A94"/>
    <w:pPr>
      <w:spacing w:after="60"/>
      <w:jc w:val="center"/>
      <w:outlineLvl w:val="1"/>
    </w:pPr>
    <w:rPr>
      <w:rFonts w:asciiTheme="majorHAnsi" w:eastAsiaTheme="majorEastAsia" w:hAnsiTheme="majorHAnsi" w:cstheme="majorBidi"/>
      <w:sz w:val="24"/>
      <w:szCs w:val="24"/>
    </w:rPr>
  </w:style>
  <w:style w:type="table" w:styleId="Table3Deffects1">
    <w:name w:val="Table 3D effects 1"/>
    <w:basedOn w:val="TableNormal"/>
    <w:uiPriority w:val="99"/>
    <w:semiHidden/>
    <w:unhideWhenUsed/>
    <w:rsid w:val="008F3A94"/>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rsid w:val="008F3A94"/>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rsid w:val="008F3A94"/>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rsid w:val="008F3A94"/>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rsid w:val="008F3A94"/>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rsid w:val="008F3A94"/>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rsid w:val="008F3A94"/>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rsid w:val="008F3A94"/>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rsid w:val="008F3A94"/>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rsid w:val="008F3A94"/>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rsid w:val="008F3A94"/>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rsid w:val="008F3A94"/>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rsid w:val="008F3A94"/>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rsid w:val="008F3A94"/>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8F3A94"/>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rsid w:val="008F3A94"/>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rsid w:val="008F3A94"/>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uiPriority w:val="99"/>
    <w:semiHidden/>
    <w:unhideWhenUsed/>
    <w:rsid w:val="008F3A94"/>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8F3A94"/>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8F3A94"/>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rsid w:val="008F3A94"/>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rsid w:val="008F3A94"/>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rsid w:val="008F3A94"/>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rsid w:val="008F3A94"/>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rsid w:val="008F3A94"/>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Light">
    <w:name w:val="Grid Table Light"/>
    <w:basedOn w:val="TableNormal"/>
    <w:uiPriority w:val="40"/>
    <w:rsid w:val="008F3A94"/>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List1">
    <w:name w:val="Table List 1"/>
    <w:basedOn w:val="TableNormal"/>
    <w:uiPriority w:val="99"/>
    <w:semiHidden/>
    <w:unhideWhenUsed/>
    <w:rsid w:val="008F3A94"/>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rsid w:val="008F3A94"/>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8F3A94"/>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rsid w:val="008F3A94"/>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rsid w:val="008F3A94"/>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rsid w:val="008F3A94"/>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rsid w:val="008F3A94"/>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rsid w:val="008F3A94"/>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unhideWhenUsed/>
    <w:rsid w:val="008F3A94"/>
    <w:pPr>
      <w:ind w:left="220" w:hanging="220"/>
    </w:pPr>
  </w:style>
  <w:style w:type="paragraph" w:styleId="TableofFigures">
    <w:name w:val="table of figures"/>
    <w:basedOn w:val="Normal"/>
    <w:next w:val="Normal"/>
    <w:uiPriority w:val="99"/>
    <w:semiHidden/>
    <w:unhideWhenUsed/>
    <w:rsid w:val="008F3A94"/>
  </w:style>
  <w:style w:type="table" w:styleId="TableProfessional">
    <w:name w:val="Table Professional"/>
    <w:basedOn w:val="TableNormal"/>
    <w:uiPriority w:val="99"/>
    <w:semiHidden/>
    <w:unhideWhenUsed/>
    <w:rsid w:val="008F3A94"/>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rsid w:val="008F3A94"/>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rsid w:val="008F3A94"/>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rsid w:val="008F3A94"/>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rsid w:val="008F3A94"/>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rsid w:val="008F3A94"/>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rsid w:val="008F3A9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rsid w:val="008F3A94"/>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rsid w:val="008F3A94"/>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rsid w:val="008F3A94"/>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next w:val="Normal"/>
    <w:uiPriority w:val="98"/>
    <w:semiHidden/>
    <w:rsid w:val="008F3A94"/>
    <w:pPr>
      <w:spacing w:before="240" w:after="60"/>
      <w:jc w:val="center"/>
      <w:outlineLvl w:val="0"/>
    </w:pPr>
    <w:rPr>
      <w:rFonts w:asciiTheme="majorHAnsi" w:eastAsiaTheme="majorEastAsia" w:hAnsiTheme="majorHAnsi" w:cstheme="majorBidi"/>
      <w:b/>
      <w:bCs/>
      <w:kern w:val="28"/>
      <w:sz w:val="32"/>
      <w:szCs w:val="32"/>
    </w:rPr>
  </w:style>
  <w:style w:type="paragraph" w:styleId="TOAHeading">
    <w:name w:val="toa heading"/>
    <w:basedOn w:val="Normal"/>
    <w:next w:val="Normal"/>
    <w:uiPriority w:val="99"/>
    <w:semiHidden/>
    <w:unhideWhenUsed/>
    <w:rsid w:val="008F3A94"/>
    <w:pPr>
      <w:spacing w:before="120"/>
    </w:pPr>
    <w:rPr>
      <w:rFonts w:asciiTheme="majorHAnsi" w:eastAsiaTheme="majorEastAsia" w:hAnsiTheme="majorHAnsi" w:cstheme="majorBidi"/>
      <w:b/>
      <w:bCs/>
      <w:sz w:val="24"/>
      <w:szCs w:val="24"/>
    </w:rPr>
  </w:style>
  <w:style w:type="paragraph" w:styleId="TOC6">
    <w:name w:val="toc 6"/>
    <w:basedOn w:val="Normal"/>
    <w:next w:val="Normal"/>
    <w:autoRedefine/>
    <w:uiPriority w:val="35"/>
    <w:semiHidden/>
    <w:unhideWhenUsed/>
    <w:rsid w:val="008F3A94"/>
    <w:pPr>
      <w:ind w:left="1100"/>
    </w:pPr>
  </w:style>
  <w:style w:type="paragraph" w:styleId="TOC7">
    <w:name w:val="toc 7"/>
    <w:basedOn w:val="Normal"/>
    <w:next w:val="Normal"/>
    <w:autoRedefine/>
    <w:uiPriority w:val="35"/>
    <w:semiHidden/>
    <w:unhideWhenUsed/>
    <w:rsid w:val="008F3A94"/>
    <w:pPr>
      <w:ind w:left="1320"/>
    </w:pPr>
  </w:style>
  <w:style w:type="paragraph" w:styleId="TOC8">
    <w:name w:val="toc 8"/>
    <w:basedOn w:val="Normal"/>
    <w:next w:val="Normal"/>
    <w:autoRedefine/>
    <w:uiPriority w:val="35"/>
    <w:semiHidden/>
    <w:unhideWhenUsed/>
    <w:rsid w:val="008F3A94"/>
    <w:pPr>
      <w:ind w:left="1540"/>
    </w:pPr>
  </w:style>
  <w:style w:type="paragraph" w:styleId="TOC9">
    <w:name w:val="toc 9"/>
    <w:basedOn w:val="Normal"/>
    <w:next w:val="Normal"/>
    <w:autoRedefine/>
    <w:uiPriority w:val="35"/>
    <w:semiHidden/>
    <w:unhideWhenUsed/>
    <w:rsid w:val="008F3A94"/>
    <w:pPr>
      <w:ind w:left="1760"/>
    </w:pPr>
  </w:style>
  <w:style w:type="paragraph" w:styleId="TOCHeading">
    <w:name w:val="TOC Heading"/>
    <w:basedOn w:val="Heading1"/>
    <w:next w:val="Normal"/>
    <w:uiPriority w:val="35"/>
    <w:semiHidden/>
    <w:unhideWhenUsed/>
    <w:rsid w:val="008F3A94"/>
    <w:pPr>
      <w:keepLines w:val="0"/>
      <w:spacing w:before="240" w:after="60" w:line="240" w:lineRule="auto"/>
      <w:outlineLvl w:val="9"/>
    </w:pPr>
    <w:rPr>
      <w:rFonts w:asciiTheme="majorHAnsi" w:eastAsiaTheme="majorEastAsia" w:hAnsiTheme="majorHAnsi" w:cstheme="majorBidi"/>
      <w:caps w:val="0"/>
      <w:sz w:val="32"/>
    </w:rPr>
  </w:style>
  <w:style w:type="character" w:customStyle="1" w:styleId="Heading1Char">
    <w:name w:val="Heading 1 Char"/>
    <w:aliases w:val="H1 Char"/>
    <w:basedOn w:val="DefaultParagraphFont"/>
    <w:link w:val="Heading1"/>
    <w:rsid w:val="002E2B47"/>
    <w:rPr>
      <w:rFonts w:ascii="Arial" w:hAnsi="Arial" w:cs="Arial"/>
      <w:b/>
      <w:bCs/>
      <w:caps/>
      <w:kern w:val="32"/>
      <w:szCs w:val="32"/>
    </w:rPr>
  </w:style>
  <w:style w:type="paragraph" w:customStyle="1" w:styleId="TableTitle">
    <w:name w:val="Table Title"/>
    <w:uiPriority w:val="98"/>
    <w:semiHidden/>
    <w:rsid w:val="008F3A94"/>
    <w:pPr>
      <w:spacing w:before="60" w:line="240" w:lineRule="exact"/>
    </w:pPr>
    <w:rPr>
      <w:rFonts w:ascii="Arial" w:hAnsi="Arial" w:cs="Arial"/>
      <w:b/>
      <w:sz w:val="22"/>
      <w:szCs w:val="22"/>
    </w:rPr>
  </w:style>
  <w:style w:type="paragraph" w:customStyle="1" w:styleId="TableLabel">
    <w:name w:val="Table Label"/>
    <w:uiPriority w:val="98"/>
    <w:semiHidden/>
    <w:rsid w:val="008F3A94"/>
    <w:pPr>
      <w:spacing w:before="60" w:line="240" w:lineRule="exact"/>
      <w:jc w:val="right"/>
    </w:pPr>
    <w:rPr>
      <w:rFonts w:ascii="Arial" w:hAnsi="Arial" w:cs="Arial"/>
      <w:b/>
    </w:rPr>
  </w:style>
  <w:style w:type="paragraph" w:customStyle="1" w:styleId="TableText">
    <w:name w:val="Table Text"/>
    <w:uiPriority w:val="98"/>
    <w:semiHidden/>
    <w:rsid w:val="008F3A94"/>
    <w:pPr>
      <w:spacing w:before="60" w:line="240" w:lineRule="exact"/>
    </w:pPr>
    <w:rPr>
      <w:rFonts w:ascii="Arial" w:hAnsi="Arial" w:cs="Arial"/>
      <w:sz w:val="22"/>
      <w:szCs w:val="22"/>
    </w:rPr>
  </w:style>
  <w:style w:type="paragraph" w:customStyle="1" w:styleId="TableSubject">
    <w:name w:val="Table Subject"/>
    <w:uiPriority w:val="98"/>
    <w:semiHidden/>
    <w:rsid w:val="008F3A94"/>
    <w:pPr>
      <w:spacing w:before="60" w:line="240" w:lineRule="exact"/>
    </w:pPr>
    <w:rPr>
      <w:rFonts w:ascii="Arial" w:hAnsi="Arial" w:cs="Arial"/>
      <w:b/>
      <w:sz w:val="22"/>
      <w:szCs w:val="22"/>
    </w:rPr>
  </w:style>
  <w:style w:type="paragraph" w:customStyle="1" w:styleId="NumberLevel1-NoIndent">
    <w:name w:val="Number Level 1 - No Indent"/>
    <w:basedOn w:val="TableNumberLevel1"/>
    <w:uiPriority w:val="1"/>
    <w:semiHidden/>
    <w:rsid w:val="008F3A94"/>
    <w:rPr>
      <w:sz w:val="22"/>
    </w:rPr>
  </w:style>
  <w:style w:type="paragraph" w:customStyle="1" w:styleId="NumberLevel2-NoIndent">
    <w:name w:val="Number Level 2 - No Indent"/>
    <w:basedOn w:val="TableNumberLevel2"/>
    <w:uiPriority w:val="1"/>
    <w:semiHidden/>
    <w:rsid w:val="008F3A94"/>
    <w:rPr>
      <w:sz w:val="22"/>
    </w:rPr>
  </w:style>
  <w:style w:type="character" w:customStyle="1" w:styleId="TableNumberLevel1Char">
    <w:name w:val="Table: Number Level 1 Char"/>
    <w:aliases w:val="Table N1 Char"/>
    <w:basedOn w:val="DefaultParagraphFont"/>
    <w:link w:val="TableNumberLevel1"/>
    <w:uiPriority w:val="12"/>
    <w:rsid w:val="000545DF"/>
    <w:rPr>
      <w:rFonts w:ascii="Arial" w:hAnsi="Arial" w:cs="Arial"/>
      <w:szCs w:val="22"/>
    </w:rPr>
  </w:style>
  <w:style w:type="paragraph" w:customStyle="1" w:styleId="NumberLevel3-NoIndent">
    <w:name w:val="Number Level 3 - No Indent"/>
    <w:basedOn w:val="TableNumberLevel3"/>
    <w:uiPriority w:val="1"/>
    <w:semiHidden/>
    <w:rsid w:val="008F3A94"/>
    <w:rPr>
      <w:sz w:val="22"/>
    </w:rPr>
  </w:style>
  <w:style w:type="paragraph" w:customStyle="1" w:styleId="NumberLevel4-NoIndent">
    <w:name w:val="Number Level 4 - No Indent"/>
    <w:basedOn w:val="TableNumberLevel4"/>
    <w:uiPriority w:val="1"/>
    <w:semiHidden/>
    <w:rsid w:val="008F3A94"/>
    <w:rPr>
      <w:sz w:val="22"/>
    </w:rPr>
  </w:style>
  <w:style w:type="paragraph" w:customStyle="1" w:styleId="NumberLevel5-NoIndent">
    <w:name w:val="Number Level 5 - No Indent"/>
    <w:basedOn w:val="TableNumberLevel5"/>
    <w:uiPriority w:val="1"/>
    <w:semiHidden/>
    <w:rsid w:val="008F3A94"/>
    <w:rPr>
      <w:sz w:val="22"/>
    </w:rPr>
  </w:style>
  <w:style w:type="paragraph" w:customStyle="1" w:styleId="NumberLevel6-NoIndent">
    <w:name w:val="Number Level 6 - No Indent"/>
    <w:basedOn w:val="TableNumberLevel6"/>
    <w:uiPriority w:val="1"/>
    <w:semiHidden/>
    <w:rsid w:val="008F3A94"/>
    <w:rPr>
      <w:sz w:val="22"/>
    </w:rPr>
  </w:style>
  <w:style w:type="paragraph" w:customStyle="1" w:styleId="NumberLevel7-NoIndent">
    <w:name w:val="Number Level 7 - No Indent"/>
    <w:basedOn w:val="TableNumberLevel7"/>
    <w:uiPriority w:val="1"/>
    <w:semiHidden/>
    <w:rsid w:val="008F3A94"/>
    <w:rPr>
      <w:sz w:val="22"/>
    </w:rPr>
  </w:style>
  <w:style w:type="paragraph" w:customStyle="1" w:styleId="NumberLevel8-NoIndent">
    <w:name w:val="Number Level 8 - No Indent"/>
    <w:basedOn w:val="TableNumberLevel8"/>
    <w:uiPriority w:val="1"/>
    <w:semiHidden/>
    <w:rsid w:val="008F3A94"/>
    <w:rPr>
      <w:sz w:val="22"/>
    </w:rPr>
  </w:style>
  <w:style w:type="paragraph" w:customStyle="1" w:styleId="NumberLevel9-NoIndent">
    <w:name w:val="Number Level 9 - No Indent"/>
    <w:basedOn w:val="TableNumberLevel9"/>
    <w:uiPriority w:val="1"/>
    <w:semiHidden/>
    <w:rsid w:val="008F3A94"/>
    <w:rPr>
      <w:sz w:val="22"/>
    </w:rPr>
  </w:style>
  <w:style w:type="character" w:customStyle="1" w:styleId="Heading2Char">
    <w:name w:val="Heading 2 Char"/>
    <w:aliases w:val="H2 Char"/>
    <w:basedOn w:val="DefaultParagraphFont"/>
    <w:link w:val="Heading2"/>
    <w:rsid w:val="002E2B47"/>
    <w:rPr>
      <w:rFonts w:ascii="Arial" w:hAnsi="Arial" w:cs="Arial"/>
      <w:b/>
      <w:bCs/>
      <w:iCs/>
      <w:sz w:val="22"/>
      <w:szCs w:val="28"/>
    </w:rPr>
  </w:style>
  <w:style w:type="character" w:customStyle="1" w:styleId="Heading3Char">
    <w:name w:val="Heading 3 Char"/>
    <w:aliases w:val="H3 Char"/>
    <w:basedOn w:val="DefaultParagraphFont"/>
    <w:link w:val="Heading3"/>
    <w:rsid w:val="002E2B47"/>
    <w:rPr>
      <w:rFonts w:ascii="Arial" w:hAnsi="Arial" w:cs="Arial"/>
      <w:b/>
      <w:bCs/>
      <w:i/>
      <w:szCs w:val="26"/>
    </w:rPr>
  </w:style>
  <w:style w:type="character" w:customStyle="1" w:styleId="Heading4Char">
    <w:name w:val="Heading 4 Char"/>
    <w:aliases w:val="H4 Char"/>
    <w:basedOn w:val="DefaultParagraphFont"/>
    <w:link w:val="Heading4"/>
    <w:rsid w:val="002E2B47"/>
    <w:rPr>
      <w:rFonts w:ascii="Arial" w:hAnsi="Arial" w:cs="Arial"/>
      <w:bCs/>
      <w:i/>
      <w:szCs w:val="28"/>
    </w:rPr>
  </w:style>
  <w:style w:type="character" w:customStyle="1" w:styleId="Heading5Char">
    <w:name w:val="Heading 5 Char"/>
    <w:aliases w:val="H5 Char"/>
    <w:basedOn w:val="DefaultParagraphFont"/>
    <w:link w:val="Heading5"/>
    <w:rsid w:val="002E2B47"/>
    <w:rPr>
      <w:rFonts w:ascii="Arial" w:hAnsi="Arial" w:cs="Arial"/>
      <w:b/>
      <w:bCs/>
      <w:iCs/>
      <w:sz w:val="18"/>
      <w:szCs w:val="26"/>
    </w:rPr>
  </w:style>
  <w:style w:type="paragraph" w:customStyle="1" w:styleId="Answer">
    <w:name w:val="Answer"/>
    <w:aliases w:val="?A"/>
    <w:basedOn w:val="PlainParagraph"/>
    <w:next w:val="Question"/>
    <w:uiPriority w:val="7"/>
    <w:qFormat/>
    <w:rsid w:val="008F3A94"/>
    <w:pPr>
      <w:tabs>
        <w:tab w:val="left" w:pos="425"/>
        <w:tab w:val="left" w:pos="850"/>
      </w:tabs>
      <w:spacing w:before="0"/>
      <w:ind w:left="850" w:hanging="850"/>
    </w:pPr>
  </w:style>
  <w:style w:type="paragraph" w:customStyle="1" w:styleId="Question">
    <w:name w:val="Question"/>
    <w:aliases w:val="?Q"/>
    <w:basedOn w:val="PlainParagraph"/>
    <w:next w:val="Answer"/>
    <w:uiPriority w:val="7"/>
    <w:qFormat/>
    <w:rsid w:val="00AA7A5B"/>
    <w:pPr>
      <w:keepNext/>
      <w:widowControl w:val="0"/>
      <w:tabs>
        <w:tab w:val="left" w:pos="425"/>
        <w:tab w:val="left" w:pos="850"/>
      </w:tabs>
      <w:ind w:left="850" w:hanging="850"/>
    </w:pPr>
    <w:rPr>
      <w:i/>
    </w:rPr>
  </w:style>
  <w:style w:type="paragraph" w:customStyle="1" w:styleId="QAText0">
    <w:name w:val="QA: Text"/>
    <w:aliases w:val="?="/>
    <w:basedOn w:val="PlainParagraph"/>
    <w:uiPriority w:val="7"/>
    <w:qFormat/>
    <w:rsid w:val="00AA7A5B"/>
    <w:pPr>
      <w:keepNext/>
      <w:widowControl w:val="0"/>
      <w:ind w:left="425"/>
    </w:pPr>
    <w:rPr>
      <w:i/>
    </w:rPr>
  </w:style>
  <w:style w:type="paragraph" w:customStyle="1" w:styleId="Subbrand">
    <w:name w:val="Subbrand"/>
    <w:uiPriority w:val="98"/>
    <w:semiHidden/>
    <w:rsid w:val="008F3A94"/>
    <w:pPr>
      <w:spacing w:line="200" w:lineRule="atLeast"/>
      <w:jc w:val="right"/>
    </w:pPr>
    <w:rPr>
      <w:rFonts w:ascii="Arial" w:hAnsi="Arial" w:cs="Arial"/>
      <w:b/>
      <w:i/>
      <w:szCs w:val="24"/>
    </w:rPr>
  </w:style>
  <w:style w:type="paragraph" w:customStyle="1" w:styleId="DashEM1outlook">
    <w:name w:val="Dash: EM 1 outlook"/>
    <w:basedOn w:val="DashEm1"/>
    <w:uiPriority w:val="98"/>
    <w:semiHidden/>
    <w:rsid w:val="008F3A94"/>
    <w:pPr>
      <w:ind w:left="850"/>
    </w:pPr>
  </w:style>
  <w:style w:type="paragraph" w:customStyle="1" w:styleId="Dashen1outlook">
    <w:name w:val="Dash: en 1 outlook"/>
    <w:basedOn w:val="DashEn1"/>
    <w:uiPriority w:val="98"/>
    <w:semiHidden/>
    <w:rsid w:val="008F3A94"/>
    <w:pPr>
      <w:ind w:left="1275"/>
    </w:pPr>
  </w:style>
  <w:style w:type="character" w:customStyle="1" w:styleId="PlainParagraphChar">
    <w:name w:val="Plain Paragraph Char"/>
    <w:aliases w:val="PP Char"/>
    <w:basedOn w:val="DefaultParagraphFont"/>
    <w:link w:val="PlainParagraph"/>
    <w:rsid w:val="00F930BE"/>
    <w:rPr>
      <w:rFonts w:ascii="Arial" w:hAnsi="Arial" w:cs="Arial"/>
      <w:sz w:val="22"/>
      <w:szCs w:val="22"/>
    </w:rPr>
  </w:style>
  <w:style w:type="character" w:customStyle="1" w:styleId="DashEm1Char">
    <w:name w:val="Dash: Em 1 Char"/>
    <w:aliases w:val="-EM Char"/>
    <w:basedOn w:val="PlainParagraphChar"/>
    <w:link w:val="DashEm1"/>
    <w:uiPriority w:val="3"/>
    <w:semiHidden/>
    <w:rsid w:val="003973B7"/>
    <w:rPr>
      <w:rFonts w:ascii="Arial" w:hAnsi="Arial" w:cs="Arial"/>
      <w:sz w:val="22"/>
      <w:szCs w:val="22"/>
    </w:rPr>
  </w:style>
  <w:style w:type="character" w:customStyle="1" w:styleId="DashEn1Char">
    <w:name w:val="Dash: En 1 Char"/>
    <w:aliases w:val="-EN Char"/>
    <w:basedOn w:val="DefaultParagraphFont"/>
    <w:link w:val="DashEn1"/>
    <w:uiPriority w:val="3"/>
    <w:rsid w:val="00F930BE"/>
    <w:rPr>
      <w:rFonts w:ascii="Arial" w:hAnsi="Arial" w:cs="Arial"/>
      <w:sz w:val="22"/>
      <w:szCs w:val="22"/>
    </w:rPr>
  </w:style>
  <w:style w:type="paragraph" w:customStyle="1" w:styleId="DashEM1forOutlook">
    <w:name w:val="Dash EM1 for Outlook"/>
    <w:basedOn w:val="DashEm1"/>
    <w:uiPriority w:val="98"/>
    <w:semiHidden/>
    <w:rsid w:val="008F3A94"/>
    <w:pPr>
      <w:numPr>
        <w:numId w:val="19"/>
      </w:numPr>
    </w:pPr>
    <w:rPr>
      <w:lang w:val="en-US"/>
    </w:rPr>
  </w:style>
  <w:style w:type="paragraph" w:customStyle="1" w:styleId="DashEN1forOutlook">
    <w:name w:val="Dash EN1 for Outlook"/>
    <w:basedOn w:val="DashEn1"/>
    <w:uiPriority w:val="98"/>
    <w:semiHidden/>
    <w:rsid w:val="008F3A94"/>
    <w:pPr>
      <w:numPr>
        <w:numId w:val="19"/>
      </w:numPr>
    </w:pPr>
  </w:style>
  <w:style w:type="paragraph" w:customStyle="1" w:styleId="ClassificationDLMheader">
    <w:name w:val="Classification DLM: header"/>
    <w:basedOn w:val="ClassificationDLMfooter"/>
    <w:uiPriority w:val="20"/>
    <w:semiHidden/>
    <w:rsid w:val="009A4C41"/>
  </w:style>
  <w:style w:type="paragraph" w:customStyle="1" w:styleId="ClassificationDLMfooter">
    <w:name w:val="Classification DLM: footer"/>
    <w:basedOn w:val="Normal"/>
    <w:uiPriority w:val="20"/>
    <w:semiHidden/>
    <w:rsid w:val="009A4C41"/>
    <w:pPr>
      <w:widowControl w:val="0"/>
      <w:spacing w:line="280" w:lineRule="atLeast"/>
      <w:jc w:val="center"/>
    </w:pPr>
    <w:rPr>
      <w:color w:val="FF0000"/>
      <w:sz w:val="24"/>
    </w:rPr>
  </w:style>
  <w:style w:type="paragraph" w:customStyle="1" w:styleId="Leg7SubParaA">
    <w:name w:val="Leg7 SubPara: (A)"/>
    <w:aliases w:val="L7"/>
    <w:basedOn w:val="Leg6SubParai"/>
    <w:uiPriority w:val="5"/>
    <w:qFormat/>
    <w:rsid w:val="00AA7A5B"/>
    <w:pPr>
      <w:ind w:left="3060"/>
    </w:pPr>
    <w:rPr>
      <w:rFonts w:cs="Times New Roman"/>
      <w:szCs w:val="20"/>
    </w:rPr>
  </w:style>
  <w:style w:type="paragraph" w:customStyle="1" w:styleId="LegislativeNote">
    <w:name w:val="Legislative Note"/>
    <w:aliases w:val="LN"/>
    <w:basedOn w:val="Leg4Subsec1"/>
    <w:uiPriority w:val="5"/>
    <w:qFormat/>
    <w:rsid w:val="00AA7A5B"/>
    <w:pPr>
      <w:ind w:left="2127" w:hanging="851"/>
    </w:pPr>
    <w:rPr>
      <w:rFonts w:cs="Times New Roman"/>
      <w:sz w:val="16"/>
      <w:szCs w:val="20"/>
    </w:rPr>
  </w:style>
  <w:style w:type="paragraph" w:customStyle="1" w:styleId="Dot1">
    <w:name w:val="Dot1"/>
    <w:aliases w:val="DOT"/>
    <w:basedOn w:val="DashEm1"/>
    <w:link w:val="Dot1Char"/>
    <w:uiPriority w:val="2"/>
    <w:qFormat/>
    <w:rsid w:val="0064667D"/>
    <w:pPr>
      <w:numPr>
        <w:ilvl w:val="1"/>
        <w:numId w:val="20"/>
      </w:numPr>
    </w:pPr>
  </w:style>
  <w:style w:type="character" w:customStyle="1" w:styleId="Dot1Char">
    <w:name w:val="Dot1 Char"/>
    <w:aliases w:val="DOT Char"/>
    <w:basedOn w:val="DashEm1Char"/>
    <w:link w:val="Dot1"/>
    <w:uiPriority w:val="2"/>
    <w:rsid w:val="00442B3A"/>
    <w:rPr>
      <w:rFonts w:ascii="Arial" w:hAnsi="Arial" w:cs="Arial"/>
      <w:sz w:val="22"/>
      <w:szCs w:val="22"/>
    </w:rPr>
  </w:style>
  <w:style w:type="paragraph" w:customStyle="1" w:styleId="Dot">
    <w:name w:val="Dot"/>
    <w:basedOn w:val="Dot1"/>
    <w:uiPriority w:val="2"/>
    <w:semiHidden/>
    <w:rsid w:val="0064667D"/>
    <w:pPr>
      <w:numPr>
        <w:ilvl w:val="0"/>
        <w:numId w:val="0"/>
      </w:numPr>
      <w:tabs>
        <w:tab w:val="num" w:pos="425"/>
      </w:tabs>
      <w:ind w:left="425" w:hanging="425"/>
    </w:pPr>
  </w:style>
  <w:style w:type="paragraph" w:customStyle="1" w:styleId="Dot1forOutlook">
    <w:name w:val="Dot1 for Outlook"/>
    <w:basedOn w:val="DashEM1forOutlook"/>
    <w:uiPriority w:val="98"/>
    <w:semiHidden/>
    <w:rsid w:val="0064667D"/>
    <w:pPr>
      <w:numPr>
        <w:numId w:val="21"/>
      </w:numPr>
    </w:pPr>
  </w:style>
  <w:style w:type="character" w:customStyle="1" w:styleId="OGCSubbrand">
    <w:name w:val="OGCSubbrand"/>
    <w:basedOn w:val="DefaultParagraphFont"/>
    <w:uiPriority w:val="9"/>
    <w:semiHidden/>
    <w:rsid w:val="00F930BE"/>
    <w:rPr>
      <w:rFonts w:ascii="Arial" w:hAnsi="Arial" w:cs="Arial"/>
      <w:b/>
      <w:i/>
      <w:sz w:val="20"/>
      <w:szCs w:val="22"/>
    </w:rPr>
  </w:style>
  <w:style w:type="paragraph" w:customStyle="1" w:styleId="TableDot">
    <w:name w:val="Table: Dot"/>
    <w:basedOn w:val="TableDashEm1"/>
    <w:uiPriority w:val="12"/>
    <w:semiHidden/>
    <w:rsid w:val="00AB6123"/>
    <w:pPr>
      <w:numPr>
        <w:numId w:val="22"/>
      </w:numPr>
    </w:pPr>
  </w:style>
  <w:style w:type="paragraph" w:customStyle="1" w:styleId="TableDot1">
    <w:name w:val="Table: Dot1"/>
    <w:basedOn w:val="TableDot"/>
    <w:uiPriority w:val="12"/>
    <w:rsid w:val="00AB6123"/>
    <w:pPr>
      <w:numPr>
        <w:ilvl w:val="1"/>
      </w:numPr>
    </w:pPr>
  </w:style>
  <w:style w:type="paragraph" w:customStyle="1" w:styleId="AdvicePreparedFor">
    <w:name w:val="AdvicePreparedFor"/>
    <w:basedOn w:val="PlainParagraph"/>
    <w:link w:val="AdvicePreparedForChar"/>
    <w:rsid w:val="00814096"/>
    <w:pPr>
      <w:spacing w:before="0" w:after="0"/>
    </w:pPr>
    <w:rPr>
      <w:b/>
    </w:rPr>
  </w:style>
  <w:style w:type="character" w:customStyle="1" w:styleId="AdvicePreparedForChar">
    <w:name w:val="AdvicePreparedFor Char"/>
    <w:basedOn w:val="PlainParagraphChar"/>
    <w:link w:val="AdvicePreparedFor"/>
    <w:rsid w:val="0000305A"/>
    <w:rPr>
      <w:rFonts w:ascii="Arial" w:hAnsi="Arial" w:cs="Arial"/>
      <w:b/>
      <w:sz w:val="22"/>
      <w:szCs w:val="22"/>
    </w:rPr>
  </w:style>
  <w:style w:type="paragraph" w:customStyle="1" w:styleId="AdviceDate">
    <w:name w:val="AdviceDate"/>
    <w:basedOn w:val="PlainParagraph"/>
    <w:rsid w:val="009A5C70"/>
    <w:pPr>
      <w:pBdr>
        <w:bottom w:val="single" w:sz="4" w:space="3" w:color="auto"/>
      </w:pBdr>
      <w:spacing w:before="0" w:after="240"/>
    </w:pPr>
    <w:rPr>
      <w:szCs w:val="20"/>
    </w:rPr>
  </w:style>
  <w:style w:type="paragraph" w:customStyle="1" w:styleId="AdviceQuestionNumbered">
    <w:name w:val="AdviceQuestionNumbered"/>
    <w:basedOn w:val="AdviceQuestion"/>
    <w:link w:val="AdviceQuestionNumberedChar"/>
    <w:rsid w:val="00CC5A7F"/>
    <w:pPr>
      <w:ind w:left="425" w:hanging="425"/>
    </w:pPr>
  </w:style>
  <w:style w:type="paragraph" w:customStyle="1" w:styleId="AdviceNumLevel1">
    <w:name w:val="AdviceNumLevel1"/>
    <w:basedOn w:val="NumberLevel1"/>
    <w:rsid w:val="002D3C63"/>
  </w:style>
  <w:style w:type="paragraph" w:customStyle="1" w:styleId="AdviceSummary">
    <w:name w:val="AdviceSummary"/>
    <w:basedOn w:val="Normal"/>
    <w:next w:val="PartSubHeading"/>
    <w:link w:val="AdviceSummaryChar"/>
    <w:rsid w:val="00A654AB"/>
    <w:pPr>
      <w:keepNext/>
      <w:keepLines/>
      <w:pBdr>
        <w:top w:val="single" w:sz="18" w:space="1" w:color="204558"/>
      </w:pBdr>
      <w:shd w:val="clear" w:color="365F91" w:themeColor="accent1" w:themeShade="BF" w:fill="auto"/>
      <w:spacing w:before="360" w:after="120" w:line="240" w:lineRule="atLeast"/>
      <w:outlineLvl w:val="0"/>
    </w:pPr>
    <w:rPr>
      <w:b/>
      <w:bCs/>
      <w:color w:val="000000" w:themeColor="text1"/>
      <w:kern w:val="32"/>
      <w:sz w:val="30"/>
      <w:szCs w:val="30"/>
    </w:rPr>
  </w:style>
  <w:style w:type="character" w:customStyle="1" w:styleId="AdviceSummaryChar">
    <w:name w:val="AdviceSummary Char"/>
    <w:basedOn w:val="DefaultParagraphFont"/>
    <w:link w:val="AdviceSummary"/>
    <w:rsid w:val="003121EF"/>
    <w:rPr>
      <w:rFonts w:ascii="Arial" w:hAnsi="Arial" w:cs="Arial"/>
      <w:b/>
      <w:bCs/>
      <w:color w:val="000000" w:themeColor="text1"/>
      <w:kern w:val="32"/>
      <w:sz w:val="30"/>
      <w:szCs w:val="30"/>
      <w:shd w:val="clear" w:color="365F91" w:themeColor="accent1" w:themeShade="BF" w:fill="auto"/>
    </w:rPr>
  </w:style>
  <w:style w:type="paragraph" w:customStyle="1" w:styleId="AdviceQruleabove">
    <w:name w:val="AdviceQ rule above"/>
    <w:basedOn w:val="AdviceSummary"/>
    <w:next w:val="AdviceQuestion"/>
    <w:link w:val="AdviceQruleaboveChar"/>
    <w:rsid w:val="00CC5A7F"/>
    <w:pPr>
      <w:pBdr>
        <w:top w:val="single" w:sz="12" w:space="1" w:color="C4DDEA"/>
      </w:pBdr>
      <w:spacing w:after="0"/>
    </w:pPr>
    <w:rPr>
      <w:sz w:val="26"/>
      <w:szCs w:val="26"/>
    </w:rPr>
  </w:style>
  <w:style w:type="character" w:customStyle="1" w:styleId="AdviceQruleaboveChar">
    <w:name w:val="AdviceQ rule above Char"/>
    <w:basedOn w:val="AdviceSummaryChar"/>
    <w:link w:val="AdviceQruleabove"/>
    <w:rsid w:val="00CC5A7F"/>
    <w:rPr>
      <w:rFonts w:ascii="Arial" w:hAnsi="Arial" w:cs="Arial"/>
      <w:b/>
      <w:bCs/>
      <w:color w:val="000000" w:themeColor="text1"/>
      <w:kern w:val="32"/>
      <w:sz w:val="26"/>
      <w:szCs w:val="26"/>
      <w:shd w:val="clear" w:color="365F91" w:themeColor="accent1" w:themeShade="BF" w:fill="auto"/>
    </w:rPr>
  </w:style>
  <w:style w:type="paragraph" w:customStyle="1" w:styleId="AdviceQuestion">
    <w:name w:val="AdviceQuestion"/>
    <w:basedOn w:val="Heading2"/>
    <w:next w:val="NumberLevel1"/>
    <w:link w:val="AdviceQuestionChar"/>
    <w:rsid w:val="00CC5A7F"/>
    <w:pPr>
      <w:keepLines w:val="0"/>
      <w:shd w:val="clear" w:color="auto" w:fill="C4DDEA"/>
      <w:spacing w:before="0" w:after="120"/>
    </w:pPr>
    <w:rPr>
      <w:b w:val="0"/>
    </w:rPr>
  </w:style>
  <w:style w:type="character" w:customStyle="1" w:styleId="AdviceQuestionChar">
    <w:name w:val="AdviceQuestion Char"/>
    <w:basedOn w:val="Heading2Char"/>
    <w:link w:val="AdviceQuestion"/>
    <w:rsid w:val="00CC5A7F"/>
    <w:rPr>
      <w:rFonts w:ascii="Arial" w:hAnsi="Arial" w:cs="Arial"/>
      <w:b w:val="0"/>
      <w:bCs/>
      <w:iCs/>
      <w:sz w:val="22"/>
      <w:szCs w:val="28"/>
      <w:shd w:val="clear" w:color="auto" w:fill="C4DDEA"/>
    </w:rPr>
  </w:style>
  <w:style w:type="paragraph" w:customStyle="1" w:styleId="AdviceTitlePara">
    <w:name w:val="AdviceTitlePara"/>
    <w:basedOn w:val="PlainParagraph"/>
    <w:next w:val="AdviceNumLevel1"/>
    <w:rsid w:val="00814096"/>
    <w:rPr>
      <w:b/>
      <w:bCs/>
      <w:color w:val="204558"/>
      <w:kern w:val="32"/>
      <w:sz w:val="30"/>
      <w:szCs w:val="30"/>
    </w:rPr>
  </w:style>
  <w:style w:type="paragraph" w:customStyle="1" w:styleId="AdviceNumLevel2">
    <w:name w:val="AdviceNumLevel2"/>
    <w:basedOn w:val="NumberLevel2"/>
    <w:rsid w:val="002D3C63"/>
    <w:pPr>
      <w:ind w:left="709"/>
    </w:pPr>
  </w:style>
  <w:style w:type="paragraph" w:customStyle="1" w:styleId="AdviceRef">
    <w:name w:val="AdviceRef"/>
    <w:basedOn w:val="AdviceDate"/>
    <w:rsid w:val="003121EF"/>
    <w:pPr>
      <w:pBdr>
        <w:bottom w:val="none" w:sz="0" w:space="0" w:color="auto"/>
      </w:pBdr>
      <w:spacing w:after="0" w:line="240" w:lineRule="auto"/>
    </w:pPr>
  </w:style>
  <w:style w:type="character" w:customStyle="1" w:styleId="AdviceQuestionNumberedChar">
    <w:name w:val="AdviceQuestionNumbered Char"/>
    <w:basedOn w:val="AdviceQuestionChar"/>
    <w:link w:val="AdviceQuestionNumbered"/>
    <w:rsid w:val="00CC5A7F"/>
    <w:rPr>
      <w:rFonts w:ascii="Arial" w:hAnsi="Arial" w:cs="Arial"/>
      <w:b w:val="0"/>
      <w:bCs/>
      <w:iCs/>
      <w:sz w:val="22"/>
      <w:szCs w:val="28"/>
      <w:shd w:val="clear" w:color="auto" w:fill="C4DDEA"/>
    </w:rPr>
  </w:style>
  <w:style w:type="paragraph" w:customStyle="1" w:styleId="AdviceHeading3">
    <w:name w:val="AdviceHeading3"/>
    <w:basedOn w:val="Normal"/>
    <w:next w:val="AdviceNumLevel1"/>
    <w:link w:val="AdviceHeading3Char"/>
    <w:rsid w:val="00CC5A7F"/>
    <w:pPr>
      <w:keepNext/>
      <w:keepLines/>
      <w:spacing w:before="200" w:line="280" w:lineRule="atLeast"/>
      <w:outlineLvl w:val="1"/>
    </w:pPr>
    <w:rPr>
      <w:b/>
      <w:bCs/>
      <w:color w:val="204558"/>
      <w:kern w:val="32"/>
      <w:sz w:val="20"/>
    </w:rPr>
  </w:style>
  <w:style w:type="paragraph" w:customStyle="1" w:styleId="AdviceHeading2">
    <w:name w:val="AdviceHeading2"/>
    <w:basedOn w:val="Normal"/>
    <w:next w:val="AdviceNumLevel1"/>
    <w:link w:val="AdviceHeading2Char"/>
    <w:rsid w:val="00CC5A7F"/>
    <w:pPr>
      <w:keepNext/>
      <w:keepLines/>
      <w:spacing w:before="200"/>
      <w:outlineLvl w:val="0"/>
    </w:pPr>
    <w:rPr>
      <w:b/>
    </w:rPr>
  </w:style>
  <w:style w:type="character" w:customStyle="1" w:styleId="AdviceHeading2Char">
    <w:name w:val="AdviceHeading2 Char"/>
    <w:basedOn w:val="DefaultParagraphFont"/>
    <w:link w:val="AdviceHeading2"/>
    <w:rsid w:val="00CC5A7F"/>
    <w:rPr>
      <w:rFonts w:ascii="Arial" w:hAnsi="Arial" w:cs="Arial"/>
      <w:b/>
      <w:sz w:val="22"/>
      <w:szCs w:val="22"/>
    </w:rPr>
  </w:style>
  <w:style w:type="character" w:customStyle="1" w:styleId="AdviceHeading3Char">
    <w:name w:val="AdviceHeading3 Char"/>
    <w:basedOn w:val="DefaultParagraphFont"/>
    <w:link w:val="AdviceHeading3"/>
    <w:rsid w:val="00CC5A7F"/>
    <w:rPr>
      <w:rFonts w:ascii="Arial" w:hAnsi="Arial" w:cs="Arial"/>
      <w:b/>
      <w:bCs/>
      <w:color w:val="204558"/>
      <w:kern w:val="32"/>
      <w:szCs w:val="22"/>
    </w:rPr>
  </w:style>
  <w:style w:type="character" w:customStyle="1" w:styleId="Heading6Char">
    <w:name w:val="Heading 6 Char"/>
    <w:basedOn w:val="DefaultParagraphFont"/>
    <w:link w:val="Heading6"/>
    <w:semiHidden/>
    <w:rsid w:val="00572D51"/>
    <w:rPr>
      <w:rFonts w:asciiTheme="minorHAnsi" w:eastAsiaTheme="minorEastAsia" w:hAnsiTheme="minorHAnsi" w:cstheme="minorBidi"/>
      <w:b/>
      <w:bCs/>
      <w:sz w:val="22"/>
      <w:szCs w:val="22"/>
    </w:rPr>
  </w:style>
  <w:style w:type="character" w:customStyle="1" w:styleId="Heading7Char">
    <w:name w:val="Heading 7 Char"/>
    <w:basedOn w:val="DefaultParagraphFont"/>
    <w:link w:val="Heading7"/>
    <w:semiHidden/>
    <w:rsid w:val="00572D51"/>
    <w:rPr>
      <w:rFonts w:asciiTheme="minorHAnsi" w:eastAsiaTheme="minorEastAsia" w:hAnsiTheme="minorHAnsi" w:cstheme="minorBidi"/>
      <w:sz w:val="24"/>
      <w:szCs w:val="24"/>
    </w:rPr>
  </w:style>
  <w:style w:type="character" w:customStyle="1" w:styleId="Heading8Char">
    <w:name w:val="Heading 8 Char"/>
    <w:basedOn w:val="DefaultParagraphFont"/>
    <w:link w:val="Heading8"/>
    <w:semiHidden/>
    <w:rsid w:val="00572D51"/>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semiHidden/>
    <w:rsid w:val="00572D51"/>
    <w:rPr>
      <w:rFonts w:asciiTheme="majorHAnsi" w:eastAsiaTheme="majorEastAsia" w:hAnsiTheme="majorHAnsi" w:cstheme="majorBidi"/>
      <w:sz w:val="22"/>
      <w:szCs w:val="22"/>
    </w:rPr>
  </w:style>
  <w:style w:type="character" w:customStyle="1" w:styleId="HeaderChar">
    <w:name w:val="Header Char"/>
    <w:basedOn w:val="DefaultParagraphFont"/>
    <w:link w:val="Header"/>
    <w:rsid w:val="00572D51"/>
    <w:rPr>
      <w:rFonts w:ascii="Arial" w:hAnsi="Arial" w:cs="Arial"/>
      <w:szCs w:val="22"/>
    </w:rPr>
  </w:style>
  <w:style w:type="character" w:customStyle="1" w:styleId="FooterChar">
    <w:name w:val="Footer Char"/>
    <w:basedOn w:val="DefaultParagraphFont"/>
    <w:link w:val="Footer"/>
    <w:uiPriority w:val="99"/>
    <w:rsid w:val="00572D51"/>
    <w:rPr>
      <w:rFonts w:ascii="Arial" w:hAnsi="Arial" w:cs="Arial"/>
      <w:sz w:val="16"/>
      <w:szCs w:val="22"/>
    </w:rPr>
  </w:style>
  <w:style w:type="paragraph" w:customStyle="1" w:styleId="Dotpoint">
    <w:name w:val="Dotpoint"/>
    <w:basedOn w:val="Normal"/>
    <w:link w:val="DotpointCharChar"/>
    <w:rsid w:val="00572D51"/>
    <w:pPr>
      <w:numPr>
        <w:numId w:val="30"/>
      </w:numPr>
      <w:tabs>
        <w:tab w:val="clear" w:pos="720"/>
        <w:tab w:val="num" w:pos="360"/>
        <w:tab w:val="left" w:pos="1134"/>
        <w:tab w:val="left" w:pos="1701"/>
        <w:tab w:val="left" w:pos="2552"/>
      </w:tabs>
      <w:ind w:left="1134" w:hanging="425"/>
    </w:pPr>
    <w:rPr>
      <w:rFonts w:cs="Arial"/>
      <w:bCs/>
      <w:szCs w:val="28"/>
    </w:rPr>
  </w:style>
  <w:style w:type="paragraph" w:customStyle="1" w:styleId="Dotpoint2">
    <w:name w:val="Dotpoint #2"/>
    <w:basedOn w:val="Normal"/>
    <w:rsid w:val="00572D51"/>
    <w:pPr>
      <w:numPr>
        <w:ilvl w:val="1"/>
        <w:numId w:val="31"/>
      </w:numPr>
      <w:tabs>
        <w:tab w:val="clear" w:pos="1440"/>
        <w:tab w:val="num" w:pos="360"/>
      </w:tabs>
      <w:spacing w:before="60" w:after="60"/>
      <w:ind w:left="0" w:firstLine="0"/>
    </w:pPr>
    <w:rPr>
      <w:sz w:val="18"/>
    </w:rPr>
  </w:style>
  <w:style w:type="paragraph" w:customStyle="1" w:styleId="Dotpointtable">
    <w:name w:val="Dotpoint table"/>
    <w:basedOn w:val="Normal"/>
    <w:rsid w:val="00572D51"/>
    <w:pPr>
      <w:numPr>
        <w:numId w:val="32"/>
      </w:numPr>
      <w:spacing w:before="60" w:after="60"/>
    </w:pPr>
    <w:rPr>
      <w:rFonts w:cs="Arial"/>
      <w:bCs/>
      <w:sz w:val="18"/>
      <w:szCs w:val="28"/>
    </w:rPr>
  </w:style>
  <w:style w:type="character" w:customStyle="1" w:styleId="DocumentMapChar">
    <w:name w:val="Document Map Char"/>
    <w:basedOn w:val="DefaultParagraphFont"/>
    <w:link w:val="DocumentMap"/>
    <w:semiHidden/>
    <w:rsid w:val="00572D51"/>
    <w:rPr>
      <w:rFonts w:ascii="Tahoma" w:hAnsi="Tahoma" w:cs="Tahoma"/>
      <w:sz w:val="16"/>
      <w:szCs w:val="16"/>
    </w:rPr>
  </w:style>
  <w:style w:type="paragraph" w:customStyle="1" w:styleId="TableText0">
    <w:name w:val="TableText"/>
    <w:basedOn w:val="Normal"/>
    <w:rsid w:val="00572D51"/>
    <w:pPr>
      <w:spacing w:before="40" w:after="40"/>
    </w:pPr>
  </w:style>
  <w:style w:type="character" w:customStyle="1" w:styleId="DotpointCharChar">
    <w:name w:val="Dotpoint Char Char"/>
    <w:link w:val="Dotpoint"/>
    <w:rsid w:val="00572D51"/>
    <w:rPr>
      <w:rFonts w:ascii="Arial" w:hAnsi="Arial" w:cs="Arial"/>
      <w:bCs/>
      <w:sz w:val="22"/>
      <w:szCs w:val="28"/>
      <w:lang w:eastAsia="en-US"/>
    </w:rPr>
  </w:style>
  <w:style w:type="paragraph" w:customStyle="1" w:styleId="claims1">
    <w:name w:val="claims1"/>
    <w:basedOn w:val="Normal"/>
    <w:link w:val="claims1Char"/>
    <w:rsid w:val="00572D51"/>
    <w:pPr>
      <w:widowControl w:val="0"/>
      <w:snapToGrid w:val="0"/>
      <w:jc w:val="center"/>
    </w:pPr>
    <w:rPr>
      <w:rFonts w:ascii="Times New Roman" w:hAnsi="Times New Roman" w:cs="Arial"/>
      <w:b/>
      <w:sz w:val="28"/>
      <w:szCs w:val="28"/>
      <w:lang w:val="en-US"/>
    </w:rPr>
  </w:style>
  <w:style w:type="paragraph" w:customStyle="1" w:styleId="DEWR16">
    <w:name w:val="DEWR16"/>
    <w:basedOn w:val="Normal"/>
    <w:rsid w:val="00572D51"/>
    <w:pPr>
      <w:widowControl w:val="0"/>
      <w:snapToGrid w:val="0"/>
      <w:spacing w:after="240"/>
    </w:pPr>
    <w:rPr>
      <w:rFonts w:ascii="Times New Roman" w:hAnsi="Times New Roman"/>
      <w:sz w:val="24"/>
      <w:lang w:val="en-US"/>
    </w:rPr>
  </w:style>
  <w:style w:type="paragraph" w:customStyle="1" w:styleId="DEWR18">
    <w:name w:val="DEWR18"/>
    <w:basedOn w:val="Normal"/>
    <w:rsid w:val="00572D51"/>
    <w:pPr>
      <w:widowControl w:val="0"/>
      <w:snapToGrid w:val="0"/>
      <w:spacing w:after="240"/>
    </w:pPr>
    <w:rPr>
      <w:rFonts w:ascii="Times New Roman" w:hAnsi="Times New Roman"/>
      <w:sz w:val="24"/>
      <w:lang w:val="en-US"/>
    </w:rPr>
  </w:style>
  <w:style w:type="character" w:customStyle="1" w:styleId="claims1Char">
    <w:name w:val="claims1 Char"/>
    <w:link w:val="claims1"/>
    <w:rsid w:val="00572D51"/>
    <w:rPr>
      <w:rFonts w:cs="Arial"/>
      <w:b/>
      <w:sz w:val="28"/>
      <w:szCs w:val="28"/>
      <w:lang w:val="en-US" w:eastAsia="en-US"/>
    </w:rPr>
  </w:style>
  <w:style w:type="character" w:customStyle="1" w:styleId="BalloonTextChar">
    <w:name w:val="Balloon Text Char"/>
    <w:basedOn w:val="DefaultParagraphFont"/>
    <w:link w:val="BalloonText"/>
    <w:rsid w:val="00572D51"/>
    <w:rPr>
      <w:rFonts w:ascii="Tahoma" w:hAnsi="Tahoma" w:cs="Tahoma"/>
      <w:sz w:val="16"/>
      <w:szCs w:val="16"/>
    </w:rPr>
  </w:style>
  <w:style w:type="paragraph" w:customStyle="1" w:styleId="Headersub">
    <w:name w:val="Header sub"/>
    <w:basedOn w:val="Normal"/>
    <w:rsid w:val="00572D51"/>
    <w:pPr>
      <w:spacing w:after="1240"/>
    </w:pPr>
    <w:rPr>
      <w:sz w:val="36"/>
    </w:rPr>
  </w:style>
  <w:style w:type="paragraph" w:customStyle="1" w:styleId="FWOheaderlevel1">
    <w:name w:val="FWO header level 1"/>
    <w:basedOn w:val="Normal"/>
    <w:qFormat/>
    <w:rsid w:val="00572D51"/>
    <w:pPr>
      <w:keepNext/>
      <w:numPr>
        <w:numId w:val="34"/>
      </w:numPr>
      <w:spacing w:after="120" w:line="360" w:lineRule="auto"/>
      <w:contextualSpacing/>
    </w:pPr>
    <w:rPr>
      <w:rFonts w:ascii="Arial Bold" w:eastAsia="Calibri" w:hAnsi="Arial Bold"/>
      <w:b/>
      <w:bCs/>
      <w:caps/>
      <w:szCs w:val="22"/>
    </w:rPr>
  </w:style>
  <w:style w:type="paragraph" w:customStyle="1" w:styleId="FWOparagraphlevel1">
    <w:name w:val="FWO paragraph level 1"/>
    <w:basedOn w:val="Normal"/>
    <w:qFormat/>
    <w:rsid w:val="00572D51"/>
    <w:pPr>
      <w:numPr>
        <w:ilvl w:val="1"/>
        <w:numId w:val="34"/>
      </w:numPr>
      <w:spacing w:after="120" w:line="360" w:lineRule="auto"/>
    </w:pPr>
    <w:rPr>
      <w:rFonts w:eastAsia="Calibri" w:cs="Arial"/>
      <w:szCs w:val="22"/>
    </w:rPr>
  </w:style>
  <w:style w:type="paragraph" w:customStyle="1" w:styleId="FWOparagraphlevel2">
    <w:name w:val="FWO paragraph level 2"/>
    <w:basedOn w:val="Normal"/>
    <w:qFormat/>
    <w:rsid w:val="00572D51"/>
    <w:pPr>
      <w:numPr>
        <w:ilvl w:val="2"/>
        <w:numId w:val="34"/>
      </w:numPr>
      <w:tabs>
        <w:tab w:val="left" w:pos="1134"/>
      </w:tabs>
      <w:spacing w:before="120" w:after="120" w:line="360" w:lineRule="auto"/>
    </w:pPr>
    <w:rPr>
      <w:rFonts w:eastAsia="Calibri" w:cs="Arial"/>
      <w:szCs w:val="22"/>
    </w:rPr>
  </w:style>
  <w:style w:type="paragraph" w:customStyle="1" w:styleId="FWOparagraphlevel3">
    <w:name w:val="FWO paragraph level 3"/>
    <w:basedOn w:val="Normal"/>
    <w:qFormat/>
    <w:rsid w:val="00572D51"/>
    <w:pPr>
      <w:numPr>
        <w:ilvl w:val="3"/>
        <w:numId w:val="34"/>
      </w:numPr>
      <w:tabs>
        <w:tab w:val="left" w:pos="1701"/>
      </w:tabs>
      <w:spacing w:before="120" w:after="120" w:line="360" w:lineRule="auto"/>
      <w:ind w:left="1701"/>
    </w:pPr>
    <w:rPr>
      <w:rFonts w:eastAsia="Calibri" w:cs="Arial"/>
      <w:szCs w:val="22"/>
    </w:rPr>
  </w:style>
  <w:style w:type="paragraph" w:customStyle="1" w:styleId="FWOparagraphlevel4">
    <w:name w:val="FWO paragraph level 4"/>
    <w:basedOn w:val="Normal"/>
    <w:qFormat/>
    <w:rsid w:val="00572D51"/>
    <w:pPr>
      <w:numPr>
        <w:ilvl w:val="4"/>
        <w:numId w:val="34"/>
      </w:numPr>
      <w:tabs>
        <w:tab w:val="left" w:pos="2268"/>
      </w:tabs>
      <w:spacing w:before="120" w:after="120" w:line="360" w:lineRule="auto"/>
    </w:pPr>
    <w:rPr>
      <w:rFonts w:eastAsia="Calibri" w:cs="Arial"/>
      <w:szCs w:val="22"/>
    </w:rPr>
  </w:style>
  <w:style w:type="character" w:customStyle="1" w:styleId="CommentTextChar">
    <w:name w:val="Comment Text Char"/>
    <w:basedOn w:val="DefaultParagraphFont"/>
    <w:link w:val="CommentText"/>
    <w:rsid w:val="00572D51"/>
    <w:rPr>
      <w:rFonts w:ascii="Arial" w:hAnsi="Arial" w:cs="Arial"/>
    </w:rPr>
  </w:style>
  <w:style w:type="character" w:customStyle="1" w:styleId="CommentSubjectChar">
    <w:name w:val="Comment Subject Char"/>
    <w:basedOn w:val="CommentTextChar"/>
    <w:link w:val="CommentSubject"/>
    <w:rsid w:val="00572D51"/>
    <w:rPr>
      <w:rFonts w:ascii="Arial" w:hAnsi="Arial" w:cs="Arial"/>
      <w:b/>
      <w:bCs/>
    </w:rPr>
  </w:style>
  <w:style w:type="character" w:customStyle="1" w:styleId="ListParagraphChar">
    <w:name w:val="List Paragraph Char"/>
    <w:aliases w:val="Brief List Paragraph 1 Char,DDM Gen Text Char,List Paragraph1 Char,List Paragraph11 Char,Recommendation Char,Body Numbering Char,L Char,Numbered paragraph Char,CV text Char,Table text Char,F5 List Paragraph Char,Dot pt Char"/>
    <w:basedOn w:val="DefaultParagraphFont"/>
    <w:link w:val="ListParagraph"/>
    <w:uiPriority w:val="34"/>
    <w:locked/>
    <w:rsid w:val="00572D51"/>
    <w:rPr>
      <w:rFonts w:ascii="Arial" w:hAnsi="Arial" w:cs="Arial"/>
      <w:sz w:val="22"/>
      <w:szCs w:val="22"/>
    </w:rPr>
  </w:style>
  <w:style w:type="table" w:customStyle="1" w:styleId="TableGrid10">
    <w:name w:val="Table Grid1"/>
    <w:basedOn w:val="TableNormal"/>
    <w:next w:val="TableGrid"/>
    <w:uiPriority w:val="39"/>
    <w:rsid w:val="00572D51"/>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Char">
    <w:name w:val="Body Text Char"/>
    <w:basedOn w:val="DefaultParagraphFont"/>
    <w:link w:val="BodyText"/>
    <w:uiPriority w:val="1"/>
    <w:rsid w:val="00572D51"/>
    <w:rPr>
      <w:rFonts w:ascii="Arial" w:hAnsi="Arial" w:cs="Arial"/>
      <w:sz w:val="22"/>
      <w:szCs w:val="22"/>
    </w:rPr>
  </w:style>
  <w:style w:type="paragraph" w:styleId="Revision">
    <w:name w:val="Revision"/>
    <w:hidden/>
    <w:uiPriority w:val="99"/>
    <w:semiHidden/>
    <w:rsid w:val="00572D51"/>
    <w:rPr>
      <w:rFonts w:ascii="Arial" w:hAnsi="Arial"/>
      <w:sz w:val="22"/>
      <w:lang w:eastAsia="en-US"/>
    </w:rPr>
  </w:style>
  <w:style w:type="paragraph" w:customStyle="1" w:styleId="Default">
    <w:name w:val="Default"/>
    <w:rsid w:val="00572D51"/>
    <w:pPr>
      <w:autoSpaceDE w:val="0"/>
      <w:autoSpaceDN w:val="0"/>
      <w:adjustRightInd w:val="0"/>
    </w:pPr>
    <w:rPr>
      <w:rFonts w:ascii="Calibri" w:eastAsiaTheme="minorHAnsi" w:hAnsi="Calibri" w:cs="Calibri"/>
      <w:color w:val="000000"/>
      <w:sz w:val="24"/>
      <w:szCs w:val="24"/>
      <w:lang w:eastAsia="en-US"/>
    </w:rPr>
  </w:style>
  <w:style w:type="paragraph" w:customStyle="1" w:styleId="EUParagraphLevel1">
    <w:name w:val="EU Paragraph Level 1"/>
    <w:basedOn w:val="ListParagraph"/>
    <w:uiPriority w:val="1"/>
    <w:qFormat/>
    <w:rsid w:val="00E27221"/>
    <w:pPr>
      <w:widowControl w:val="0"/>
      <w:numPr>
        <w:numId w:val="72"/>
      </w:numPr>
      <w:tabs>
        <w:tab w:val="left" w:pos="687"/>
      </w:tabs>
      <w:kinsoku w:val="0"/>
      <w:overflowPunct w:val="0"/>
      <w:autoSpaceDE w:val="0"/>
      <w:autoSpaceDN w:val="0"/>
      <w:adjustRightInd w:val="0"/>
      <w:spacing w:before="240" w:line="360" w:lineRule="auto"/>
      <w:ind w:right="113"/>
      <w:jc w:val="both"/>
    </w:pPr>
    <w:rPr>
      <w:rFonts w:asciiTheme="minorHAnsi" w:eastAsiaTheme="minorEastAsia" w:hAnsiTheme="minorHAnsi" w:cs="Arial"/>
      <w:sz w:val="24"/>
      <w:szCs w:val="24"/>
      <w:lang w:eastAsia="zh-CN"/>
    </w:rPr>
  </w:style>
  <w:style w:type="paragraph" w:customStyle="1" w:styleId="EUParagraphLevel2">
    <w:name w:val="EU Paragraph Level 2"/>
    <w:basedOn w:val="ListParagraph"/>
    <w:uiPriority w:val="1"/>
    <w:qFormat/>
    <w:rsid w:val="00E27221"/>
    <w:pPr>
      <w:widowControl w:val="0"/>
      <w:numPr>
        <w:ilvl w:val="1"/>
        <w:numId w:val="72"/>
      </w:numPr>
      <w:tabs>
        <w:tab w:val="left" w:pos="1253"/>
      </w:tabs>
      <w:kinsoku w:val="0"/>
      <w:overflowPunct w:val="0"/>
      <w:autoSpaceDE w:val="0"/>
      <w:autoSpaceDN w:val="0"/>
      <w:adjustRightInd w:val="0"/>
      <w:spacing w:before="120" w:line="360" w:lineRule="auto"/>
    </w:pPr>
    <w:rPr>
      <w:rFonts w:asciiTheme="minorHAnsi" w:eastAsiaTheme="minorEastAsia" w:hAnsiTheme="minorHAnsi" w:cs="Arial"/>
      <w:sz w:val="24"/>
      <w:szCs w:val="24"/>
      <w:lang w:eastAsia="zh-CN"/>
    </w:rPr>
  </w:style>
  <w:style w:type="paragraph" w:customStyle="1" w:styleId="EUparagraphlevel3">
    <w:name w:val="EU paragraph level 3"/>
    <w:basedOn w:val="ListParagraph"/>
    <w:uiPriority w:val="1"/>
    <w:qFormat/>
    <w:rsid w:val="00E27221"/>
    <w:pPr>
      <w:widowControl w:val="0"/>
      <w:numPr>
        <w:ilvl w:val="2"/>
        <w:numId w:val="72"/>
      </w:numPr>
      <w:tabs>
        <w:tab w:val="left" w:pos="1233"/>
      </w:tabs>
      <w:kinsoku w:val="0"/>
      <w:overflowPunct w:val="0"/>
      <w:autoSpaceDE w:val="0"/>
      <w:autoSpaceDN w:val="0"/>
      <w:adjustRightInd w:val="0"/>
      <w:spacing w:before="125" w:line="360" w:lineRule="auto"/>
      <w:ind w:right="113"/>
      <w:jc w:val="both"/>
    </w:pPr>
    <w:rPr>
      <w:rFonts w:asciiTheme="minorHAnsi" w:eastAsiaTheme="minorEastAsia" w:hAnsiTheme="minorHAnsi" w:cs="Arial"/>
      <w:sz w:val="24"/>
      <w:szCs w:val="24"/>
      <w:lang w:eastAsia="zh-CN"/>
    </w:rPr>
  </w:style>
  <w:style w:type="character" w:styleId="UnresolvedMention">
    <w:name w:val="Unresolved Mention"/>
    <w:basedOn w:val="DefaultParagraphFont"/>
    <w:uiPriority w:val="99"/>
    <w:semiHidden/>
    <w:unhideWhenUsed/>
    <w:rsid w:val="00CB552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57420761">
      <w:bodyDiv w:val="1"/>
      <w:marLeft w:val="0"/>
      <w:marRight w:val="0"/>
      <w:marTop w:val="0"/>
      <w:marBottom w:val="0"/>
      <w:divBdr>
        <w:top w:val="none" w:sz="0" w:space="0" w:color="auto"/>
        <w:left w:val="none" w:sz="0" w:space="0" w:color="auto"/>
        <w:bottom w:val="none" w:sz="0" w:space="0" w:color="auto"/>
        <w:right w:val="none" w:sz="0" w:space="0" w:color="auto"/>
      </w:divBdr>
    </w:div>
    <w:div w:id="661929114">
      <w:bodyDiv w:val="1"/>
      <w:marLeft w:val="0"/>
      <w:marRight w:val="0"/>
      <w:marTop w:val="0"/>
      <w:marBottom w:val="0"/>
      <w:divBdr>
        <w:top w:val="none" w:sz="0" w:space="0" w:color="auto"/>
        <w:left w:val="none" w:sz="0" w:space="0" w:color="auto"/>
        <w:bottom w:val="none" w:sz="0" w:space="0" w:color="auto"/>
        <w:right w:val="none" w:sz="0" w:space="0" w:color="auto"/>
      </w:divBdr>
    </w:div>
    <w:div w:id="681474574">
      <w:bodyDiv w:val="1"/>
      <w:marLeft w:val="0"/>
      <w:marRight w:val="0"/>
      <w:marTop w:val="0"/>
      <w:marBottom w:val="0"/>
      <w:divBdr>
        <w:top w:val="none" w:sz="0" w:space="0" w:color="auto"/>
        <w:left w:val="none" w:sz="0" w:space="0" w:color="auto"/>
        <w:bottom w:val="none" w:sz="0" w:space="0" w:color="auto"/>
        <w:right w:val="none" w:sz="0" w:space="0" w:color="auto"/>
      </w:divBdr>
    </w:div>
    <w:div w:id="816803647">
      <w:bodyDiv w:val="1"/>
      <w:marLeft w:val="0"/>
      <w:marRight w:val="0"/>
      <w:marTop w:val="0"/>
      <w:marBottom w:val="0"/>
      <w:divBdr>
        <w:top w:val="none" w:sz="0" w:space="0" w:color="auto"/>
        <w:left w:val="none" w:sz="0" w:space="0" w:color="auto"/>
        <w:bottom w:val="none" w:sz="0" w:space="0" w:color="auto"/>
        <w:right w:val="none" w:sz="0" w:space="0" w:color="auto"/>
      </w:divBdr>
    </w:div>
    <w:div w:id="1141967014">
      <w:bodyDiv w:val="1"/>
      <w:marLeft w:val="0"/>
      <w:marRight w:val="0"/>
      <w:marTop w:val="0"/>
      <w:marBottom w:val="0"/>
      <w:divBdr>
        <w:top w:val="none" w:sz="0" w:space="0" w:color="auto"/>
        <w:left w:val="none" w:sz="0" w:space="0" w:color="auto"/>
        <w:bottom w:val="none" w:sz="0" w:space="0" w:color="auto"/>
        <w:right w:val="none" w:sz="0" w:space="0" w:color="auto"/>
      </w:divBdr>
    </w:div>
    <w:div w:id="155589267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westpac.com.au/" TargetMode="External"/><Relationship Id="rId13" Type="http://schemas.openxmlformats.org/officeDocument/2006/relationships/footer" Target="footer2.xm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tel:1800655592"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mailto:LSLsupport@westpac.com.au" TargetMode="Externa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fairwork.gov.au"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footer" Target="footer6.xml"/><Relationship Id="rId10" Type="http://schemas.openxmlformats.org/officeDocument/2006/relationships/hyperlink" Target="https://www.bankofmelbourne.com.au/"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s://www.stgeorge.com.au/" TargetMode="External"/><Relationship Id="rId14" Type="http://schemas.openxmlformats.org/officeDocument/2006/relationships/header" Target="header1.xml"/><Relationship Id="rId22" Type="http://schemas.openxmlformats.org/officeDocument/2006/relationships/header" Target="header4.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C80444-2DAA-4212-924F-CD117308CE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Pages>
  <Words>6047</Words>
  <Characters>31308</Characters>
  <Application>Microsoft Office Word</Application>
  <DocSecurity>0</DocSecurity>
  <Lines>952</Lines>
  <Paragraphs>401</Paragraphs>
  <ScaleCrop>false</ScaleCrop>
  <HeadingPairs>
    <vt:vector size="2" baseType="variant">
      <vt:variant>
        <vt:lpstr>Title</vt:lpstr>
      </vt:variant>
      <vt:variant>
        <vt:i4>1</vt:i4>
      </vt:variant>
    </vt:vector>
  </HeadingPairs>
  <TitlesOfParts>
    <vt:vector size="1" baseType="lpstr">
      <vt:lpstr>Westpac Enforceable Undertaking</vt:lpstr>
    </vt:vector>
  </TitlesOfParts>
  <Manager/>
  <Company/>
  <LinksUpToDate>false</LinksUpToDate>
  <CharactersWithSpaces>37104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Westpac Enforceable Undertaking</dc:title>
  <dc:subject>Westpac Enforceable Undertaking</dc:subject>
  <dc:creator/>
  <cp:keywords>Westpac Enforceable Undertaking</cp:keywords>
  <dc:description/>
  <cp:lastModifiedBy/>
  <cp:revision>1</cp:revision>
  <dcterms:created xsi:type="dcterms:W3CDTF">2021-11-15T23:10:00Z</dcterms:created>
  <dcterms:modified xsi:type="dcterms:W3CDTF">2021-11-15T23:17:00Z</dcterms:modified>
</cp:coreProperties>
</file>