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F44F1E" w14:textId="77777777" w:rsidR="005027F4" w:rsidRPr="007671ED" w:rsidRDefault="005027F4" w:rsidP="005027F4">
      <w:pPr>
        <w:widowControl w:val="0"/>
        <w:tabs>
          <w:tab w:val="right" w:pos="9072"/>
        </w:tabs>
        <w:spacing w:before="120" w:after="120" w:line="360" w:lineRule="auto"/>
        <w:ind w:left="709" w:hanging="709"/>
        <w:jc w:val="center"/>
        <w:rPr>
          <w:rFonts w:cs="Arial"/>
          <w:b/>
          <w:color w:val="FF0000"/>
          <w:szCs w:val="22"/>
        </w:rPr>
      </w:pPr>
    </w:p>
    <w:p w14:paraId="378BD664" w14:textId="77777777" w:rsidR="005027F4" w:rsidRPr="007671ED" w:rsidRDefault="005027F4" w:rsidP="005027F4">
      <w:pPr>
        <w:widowControl w:val="0"/>
        <w:tabs>
          <w:tab w:val="right" w:pos="9072"/>
        </w:tabs>
        <w:spacing w:before="120" w:after="120" w:line="360" w:lineRule="auto"/>
        <w:ind w:left="709" w:hanging="709"/>
        <w:jc w:val="center"/>
        <w:rPr>
          <w:rFonts w:cs="Arial"/>
          <w:b/>
          <w:color w:val="FF0000"/>
          <w:szCs w:val="22"/>
        </w:rPr>
      </w:pPr>
    </w:p>
    <w:p w14:paraId="0AAC7F6B" w14:textId="77777777" w:rsidR="005027F4" w:rsidRPr="007671ED" w:rsidRDefault="005027F4" w:rsidP="005027F4">
      <w:pPr>
        <w:widowControl w:val="0"/>
        <w:tabs>
          <w:tab w:val="right" w:pos="9072"/>
        </w:tabs>
        <w:spacing w:before="120" w:after="120" w:line="360" w:lineRule="auto"/>
        <w:ind w:left="709" w:hanging="709"/>
        <w:jc w:val="center"/>
        <w:rPr>
          <w:rFonts w:cs="Arial"/>
          <w:b/>
          <w:color w:val="FF0000"/>
          <w:szCs w:val="22"/>
        </w:rPr>
      </w:pPr>
    </w:p>
    <w:p w14:paraId="16A0D695" w14:textId="77777777" w:rsidR="005027F4" w:rsidRPr="007671ED" w:rsidRDefault="005027F4" w:rsidP="005027F4">
      <w:pPr>
        <w:widowControl w:val="0"/>
        <w:tabs>
          <w:tab w:val="right" w:pos="9072"/>
        </w:tabs>
        <w:spacing w:before="120" w:after="120" w:line="360" w:lineRule="auto"/>
        <w:ind w:left="709" w:hanging="709"/>
        <w:jc w:val="center"/>
        <w:rPr>
          <w:rFonts w:cs="Arial"/>
          <w:b/>
          <w:color w:val="FF0000"/>
          <w:szCs w:val="22"/>
        </w:rPr>
      </w:pPr>
    </w:p>
    <w:p w14:paraId="3354DA23" w14:textId="77777777" w:rsidR="005027F4" w:rsidRPr="007671ED" w:rsidRDefault="005027F4" w:rsidP="005027F4">
      <w:pPr>
        <w:widowControl w:val="0"/>
        <w:tabs>
          <w:tab w:val="right" w:pos="9072"/>
        </w:tabs>
        <w:spacing w:before="120" w:after="120" w:line="360" w:lineRule="auto"/>
        <w:ind w:left="709" w:hanging="709"/>
        <w:jc w:val="center"/>
        <w:rPr>
          <w:rFonts w:cs="Arial"/>
          <w:b/>
          <w:color w:val="FF0000"/>
          <w:szCs w:val="22"/>
        </w:rPr>
      </w:pPr>
    </w:p>
    <w:p w14:paraId="5941398B" w14:textId="77777777" w:rsidR="005027F4" w:rsidRPr="007671ED" w:rsidRDefault="005027F4" w:rsidP="005027F4">
      <w:pPr>
        <w:widowControl w:val="0"/>
        <w:tabs>
          <w:tab w:val="right" w:pos="9072"/>
        </w:tabs>
        <w:spacing w:before="120" w:after="120" w:line="360" w:lineRule="auto"/>
        <w:ind w:left="709" w:hanging="709"/>
        <w:jc w:val="center"/>
        <w:rPr>
          <w:rFonts w:cs="Arial"/>
          <w:b/>
          <w:color w:val="FF0000"/>
          <w:szCs w:val="22"/>
        </w:rPr>
      </w:pPr>
    </w:p>
    <w:p w14:paraId="3649789E" w14:textId="77777777" w:rsidR="005027F4" w:rsidRPr="007671ED" w:rsidRDefault="005027F4" w:rsidP="005027F4">
      <w:pPr>
        <w:widowControl w:val="0"/>
        <w:tabs>
          <w:tab w:val="right" w:pos="9072"/>
        </w:tabs>
        <w:spacing w:before="120" w:after="120" w:line="360" w:lineRule="auto"/>
        <w:ind w:left="709" w:hanging="709"/>
        <w:jc w:val="center"/>
        <w:rPr>
          <w:rFonts w:cs="Arial"/>
          <w:b/>
          <w:color w:val="FF0000"/>
          <w:szCs w:val="22"/>
        </w:rPr>
      </w:pPr>
    </w:p>
    <w:p w14:paraId="3BA50730" w14:textId="77777777" w:rsidR="005027F4" w:rsidRPr="007671ED" w:rsidRDefault="005027F4" w:rsidP="005027F4">
      <w:pPr>
        <w:widowControl w:val="0"/>
        <w:tabs>
          <w:tab w:val="right" w:pos="9072"/>
        </w:tabs>
        <w:spacing w:before="120" w:after="120" w:line="360" w:lineRule="auto"/>
        <w:ind w:left="709" w:hanging="709"/>
        <w:jc w:val="center"/>
        <w:rPr>
          <w:rFonts w:cs="Arial"/>
          <w:b/>
          <w:color w:val="FF0000"/>
          <w:szCs w:val="22"/>
        </w:rPr>
      </w:pPr>
    </w:p>
    <w:p w14:paraId="45118258" w14:textId="77777777" w:rsidR="005027F4" w:rsidRPr="007671ED" w:rsidRDefault="005027F4" w:rsidP="005027F4">
      <w:pPr>
        <w:widowControl w:val="0"/>
        <w:tabs>
          <w:tab w:val="right" w:pos="9072"/>
        </w:tabs>
        <w:spacing w:before="120" w:after="120" w:line="360" w:lineRule="auto"/>
        <w:ind w:left="709" w:hanging="709"/>
        <w:jc w:val="center"/>
        <w:rPr>
          <w:rFonts w:cs="Arial"/>
          <w:b/>
          <w:color w:val="FF0000"/>
          <w:szCs w:val="22"/>
        </w:rPr>
      </w:pPr>
    </w:p>
    <w:p w14:paraId="4BC255DD" w14:textId="77777777" w:rsidR="005027F4" w:rsidRPr="007671ED" w:rsidRDefault="005027F4" w:rsidP="005027F4">
      <w:pPr>
        <w:widowControl w:val="0"/>
        <w:tabs>
          <w:tab w:val="right" w:pos="9072"/>
        </w:tabs>
        <w:spacing w:before="120" w:after="120" w:line="360" w:lineRule="auto"/>
        <w:ind w:left="709" w:hanging="709"/>
        <w:jc w:val="center"/>
        <w:rPr>
          <w:rFonts w:cs="Arial"/>
          <w:b/>
          <w:color w:val="FF0000"/>
          <w:szCs w:val="22"/>
        </w:rPr>
      </w:pPr>
    </w:p>
    <w:p w14:paraId="7964EEB3" w14:textId="77777777" w:rsidR="005027F4" w:rsidRPr="007671ED" w:rsidRDefault="005027F4" w:rsidP="005027F4">
      <w:pPr>
        <w:widowControl w:val="0"/>
        <w:tabs>
          <w:tab w:val="right" w:pos="9072"/>
        </w:tabs>
        <w:spacing w:before="120" w:after="120" w:line="360" w:lineRule="auto"/>
        <w:ind w:left="709" w:hanging="709"/>
        <w:jc w:val="center"/>
        <w:rPr>
          <w:rFonts w:cs="Arial"/>
          <w:b/>
          <w:color w:val="FF0000"/>
          <w:szCs w:val="22"/>
        </w:rPr>
      </w:pPr>
    </w:p>
    <w:p w14:paraId="53CE99B9" w14:textId="77777777" w:rsidR="00AA021F" w:rsidRPr="00E63856" w:rsidRDefault="00AA021F" w:rsidP="00AA021F">
      <w:pPr>
        <w:widowControl w:val="0"/>
        <w:tabs>
          <w:tab w:val="right" w:pos="9072"/>
        </w:tabs>
        <w:spacing w:before="120" w:after="120" w:line="360" w:lineRule="auto"/>
        <w:ind w:left="709" w:hanging="709"/>
        <w:jc w:val="center"/>
        <w:rPr>
          <w:rFonts w:cs="Arial"/>
          <w:b/>
          <w:spacing w:val="10"/>
          <w:sz w:val="28"/>
          <w:szCs w:val="28"/>
        </w:rPr>
      </w:pPr>
      <w:r w:rsidRPr="00E63856">
        <w:rPr>
          <w:rFonts w:cs="Arial"/>
          <w:b/>
          <w:spacing w:val="10"/>
          <w:sz w:val="28"/>
          <w:szCs w:val="28"/>
        </w:rPr>
        <w:t xml:space="preserve">ENFORCEABLE UNDERTAKING </w:t>
      </w:r>
    </w:p>
    <w:p w14:paraId="309CEC82" w14:textId="1E5ADA49" w:rsidR="00C22E93" w:rsidRDefault="00C22E93" w:rsidP="00C22E93">
      <w:pPr>
        <w:jc w:val="center"/>
        <w:rPr>
          <w:rFonts w:cs="Arial"/>
          <w:szCs w:val="22"/>
        </w:rPr>
      </w:pPr>
      <w:r w:rsidRPr="009727B6">
        <w:rPr>
          <w:rFonts w:cs="Arial"/>
          <w:szCs w:val="22"/>
        </w:rPr>
        <w:t xml:space="preserve">This undertaking is </w:t>
      </w:r>
      <w:r w:rsidRPr="009727B6">
        <w:rPr>
          <w:rFonts w:cs="Arial"/>
          <w:b/>
          <w:szCs w:val="22"/>
        </w:rPr>
        <w:t>given</w:t>
      </w:r>
      <w:r w:rsidRPr="009727B6">
        <w:rPr>
          <w:rFonts w:cs="Arial"/>
          <w:szCs w:val="22"/>
        </w:rPr>
        <w:t xml:space="preserve"> by </w:t>
      </w:r>
      <w:r>
        <w:rPr>
          <w:rFonts w:cs="Arial"/>
          <w:szCs w:val="22"/>
        </w:rPr>
        <w:t xml:space="preserve">Australian Red Cross Society (ABN: 50 169 561 394) </w:t>
      </w:r>
      <w:r w:rsidRPr="009727B6">
        <w:rPr>
          <w:rFonts w:cs="Arial"/>
          <w:szCs w:val="22"/>
        </w:rPr>
        <w:t xml:space="preserve">and </w:t>
      </w:r>
      <w:r w:rsidRPr="009727B6">
        <w:rPr>
          <w:rFonts w:cs="Arial"/>
          <w:b/>
          <w:szCs w:val="22"/>
        </w:rPr>
        <w:t>accepted</w:t>
      </w:r>
      <w:r w:rsidRPr="009727B6">
        <w:rPr>
          <w:rFonts w:cs="Arial"/>
          <w:szCs w:val="22"/>
        </w:rPr>
        <w:t xml:space="preserve"> by the Fair Work Ombudsman </w:t>
      </w:r>
      <w:r>
        <w:rPr>
          <w:rFonts w:cs="Arial"/>
          <w:szCs w:val="22"/>
        </w:rPr>
        <w:t xml:space="preserve">pursuant to s 715(2) of the </w:t>
      </w:r>
      <w:r w:rsidRPr="005634B4">
        <w:rPr>
          <w:rFonts w:cs="Arial"/>
          <w:i/>
          <w:szCs w:val="22"/>
        </w:rPr>
        <w:t>Fair Work Act 2009</w:t>
      </w:r>
      <w:r>
        <w:rPr>
          <w:rFonts w:cs="Arial"/>
          <w:szCs w:val="22"/>
        </w:rPr>
        <w:t xml:space="preserve"> </w:t>
      </w:r>
      <w:r w:rsidRPr="009727B6">
        <w:rPr>
          <w:rFonts w:cs="Arial"/>
          <w:szCs w:val="22"/>
        </w:rPr>
        <w:t xml:space="preserve">in relation to the contraventions described in </w:t>
      </w:r>
      <w:r w:rsidRPr="00AD728C">
        <w:rPr>
          <w:rFonts w:cs="Arial"/>
          <w:szCs w:val="22"/>
        </w:rPr>
        <w:t xml:space="preserve">clause </w:t>
      </w:r>
      <w:r w:rsidR="00F42C2E">
        <w:rPr>
          <w:rFonts w:cs="Arial"/>
          <w:szCs w:val="22"/>
        </w:rPr>
        <w:fldChar w:fldCharType="begin"/>
      </w:r>
      <w:r w:rsidR="00F42C2E">
        <w:rPr>
          <w:rFonts w:cs="Arial"/>
          <w:szCs w:val="22"/>
        </w:rPr>
        <w:instrText xml:space="preserve"> REF _Ref23785515 \n \h </w:instrText>
      </w:r>
      <w:r w:rsidR="00F42C2E">
        <w:rPr>
          <w:rFonts w:cs="Arial"/>
          <w:szCs w:val="22"/>
        </w:rPr>
      </w:r>
      <w:r w:rsidR="00F42C2E">
        <w:rPr>
          <w:rFonts w:cs="Arial"/>
          <w:szCs w:val="22"/>
        </w:rPr>
        <w:fldChar w:fldCharType="separate"/>
      </w:r>
      <w:r w:rsidR="00C97054">
        <w:rPr>
          <w:rFonts w:cs="Arial"/>
          <w:szCs w:val="22"/>
        </w:rPr>
        <w:t>19</w:t>
      </w:r>
      <w:r w:rsidR="00F42C2E">
        <w:rPr>
          <w:rFonts w:cs="Arial"/>
          <w:szCs w:val="22"/>
        </w:rPr>
        <w:fldChar w:fldCharType="end"/>
      </w:r>
      <w:r w:rsidR="009D50B7">
        <w:rPr>
          <w:rFonts w:cs="Arial"/>
          <w:szCs w:val="22"/>
        </w:rPr>
        <w:t xml:space="preserve"> </w:t>
      </w:r>
      <w:r w:rsidRPr="00AD728C">
        <w:rPr>
          <w:rFonts w:cs="Arial"/>
          <w:szCs w:val="22"/>
        </w:rPr>
        <w:t>of this undertaking.</w:t>
      </w:r>
    </w:p>
    <w:p w14:paraId="0E54DBC1" w14:textId="77777777" w:rsidR="00AA021F" w:rsidRDefault="00AA021F" w:rsidP="00AA021F">
      <w:pPr>
        <w:jc w:val="center"/>
        <w:rPr>
          <w:rFonts w:cs="Arial"/>
          <w:szCs w:val="22"/>
        </w:rPr>
      </w:pPr>
    </w:p>
    <w:p w14:paraId="54848FE0" w14:textId="77777777" w:rsidR="005027F4" w:rsidRPr="007671ED" w:rsidRDefault="005027F4" w:rsidP="005027F4">
      <w:pPr>
        <w:spacing w:after="160" w:line="259" w:lineRule="auto"/>
        <w:rPr>
          <w:rFonts w:cs="Arial"/>
          <w:szCs w:val="22"/>
        </w:rPr>
      </w:pPr>
      <w:r w:rsidRPr="007671ED">
        <w:rPr>
          <w:rFonts w:cs="Arial"/>
          <w:szCs w:val="22"/>
        </w:rPr>
        <w:br w:type="page"/>
      </w:r>
    </w:p>
    <w:p w14:paraId="7C905D16" w14:textId="77777777" w:rsidR="005027F4" w:rsidRPr="008169E8" w:rsidRDefault="005027F4" w:rsidP="005027F4">
      <w:pPr>
        <w:widowControl w:val="0"/>
        <w:spacing w:before="120" w:after="120" w:line="360" w:lineRule="auto"/>
        <w:jc w:val="center"/>
        <w:rPr>
          <w:rFonts w:asciiTheme="minorHAnsi" w:hAnsiTheme="minorHAnsi" w:cstheme="minorHAnsi"/>
          <w:b/>
          <w:sz w:val="24"/>
          <w:szCs w:val="24"/>
        </w:rPr>
      </w:pPr>
      <w:r w:rsidRPr="008169E8">
        <w:rPr>
          <w:rFonts w:asciiTheme="minorHAnsi" w:hAnsiTheme="minorHAnsi" w:cstheme="minorHAnsi"/>
          <w:b/>
          <w:sz w:val="24"/>
          <w:szCs w:val="24"/>
        </w:rPr>
        <w:lastRenderedPageBreak/>
        <w:t>ENFORCEABLE UNDERTAKING</w:t>
      </w:r>
    </w:p>
    <w:p w14:paraId="49501798" w14:textId="77777777" w:rsidR="005027F4" w:rsidRPr="008169E8" w:rsidRDefault="005027F4" w:rsidP="005027F4">
      <w:pPr>
        <w:widowControl w:val="0"/>
        <w:spacing w:before="120" w:after="120" w:line="360" w:lineRule="auto"/>
        <w:rPr>
          <w:rFonts w:asciiTheme="minorHAnsi" w:hAnsiTheme="minorHAnsi" w:cstheme="minorHAnsi"/>
          <w:b/>
          <w:sz w:val="24"/>
          <w:szCs w:val="24"/>
        </w:rPr>
      </w:pPr>
      <w:r w:rsidRPr="008169E8">
        <w:rPr>
          <w:rFonts w:asciiTheme="minorHAnsi" w:hAnsiTheme="minorHAnsi" w:cstheme="minorHAnsi"/>
          <w:b/>
          <w:sz w:val="24"/>
          <w:szCs w:val="24"/>
        </w:rPr>
        <w:t>PARTIES</w:t>
      </w:r>
    </w:p>
    <w:p w14:paraId="20A5ECC6" w14:textId="3120C1CB" w:rsidR="005027F4" w:rsidRPr="003A101D" w:rsidRDefault="005027F4" w:rsidP="003A101D">
      <w:pPr>
        <w:pStyle w:val="FWOparagraphlevel1"/>
        <w:rPr>
          <w:rFonts w:asciiTheme="minorHAnsi" w:hAnsiTheme="minorHAnsi" w:cstheme="minorHAnsi"/>
        </w:rPr>
      </w:pPr>
      <w:r w:rsidRPr="003A101D">
        <w:rPr>
          <w:rFonts w:asciiTheme="minorHAnsi" w:hAnsiTheme="minorHAnsi" w:cstheme="minorHAnsi"/>
        </w:rPr>
        <w:t>This enforceable undertaking (</w:t>
      </w:r>
      <w:r w:rsidRPr="003A101D">
        <w:rPr>
          <w:rFonts w:asciiTheme="minorHAnsi" w:hAnsiTheme="minorHAnsi" w:cstheme="minorHAnsi"/>
          <w:b/>
        </w:rPr>
        <w:t>Undertaking</w:t>
      </w:r>
      <w:r w:rsidRPr="003A101D">
        <w:rPr>
          <w:rFonts w:asciiTheme="minorHAnsi" w:hAnsiTheme="minorHAnsi" w:cstheme="minorHAnsi"/>
        </w:rPr>
        <w:t>) is given to the Fair Work Ombudsman (</w:t>
      </w:r>
      <w:r w:rsidRPr="003A101D">
        <w:rPr>
          <w:rFonts w:asciiTheme="minorHAnsi" w:hAnsiTheme="minorHAnsi" w:cstheme="minorHAnsi"/>
          <w:b/>
        </w:rPr>
        <w:t>FWO</w:t>
      </w:r>
      <w:r w:rsidRPr="003A101D">
        <w:rPr>
          <w:rFonts w:asciiTheme="minorHAnsi" w:hAnsiTheme="minorHAnsi" w:cstheme="minorHAnsi"/>
        </w:rPr>
        <w:t xml:space="preserve">) pursuant to section 715 of the </w:t>
      </w:r>
      <w:r w:rsidRPr="003A101D">
        <w:rPr>
          <w:rFonts w:asciiTheme="minorHAnsi" w:hAnsiTheme="minorHAnsi" w:cstheme="minorHAnsi"/>
          <w:i/>
        </w:rPr>
        <w:t xml:space="preserve">Fair Work Act 2009 </w:t>
      </w:r>
      <w:r w:rsidRPr="003A101D">
        <w:rPr>
          <w:rFonts w:asciiTheme="minorHAnsi" w:hAnsiTheme="minorHAnsi" w:cstheme="minorHAnsi"/>
        </w:rPr>
        <w:t>(</w:t>
      </w:r>
      <w:proofErr w:type="spellStart"/>
      <w:r w:rsidRPr="003A101D">
        <w:rPr>
          <w:rFonts w:asciiTheme="minorHAnsi" w:hAnsiTheme="minorHAnsi" w:cstheme="minorHAnsi"/>
        </w:rPr>
        <w:t>Cth</w:t>
      </w:r>
      <w:proofErr w:type="spellEnd"/>
      <w:r w:rsidRPr="003A101D">
        <w:rPr>
          <w:rFonts w:asciiTheme="minorHAnsi" w:hAnsiTheme="minorHAnsi" w:cstheme="minorHAnsi"/>
        </w:rPr>
        <w:t>) (</w:t>
      </w:r>
      <w:r w:rsidRPr="003A101D">
        <w:rPr>
          <w:rFonts w:asciiTheme="minorHAnsi" w:hAnsiTheme="minorHAnsi" w:cstheme="minorHAnsi"/>
          <w:b/>
        </w:rPr>
        <w:t>FW Act</w:t>
      </w:r>
      <w:r w:rsidRPr="003A101D">
        <w:rPr>
          <w:rFonts w:asciiTheme="minorHAnsi" w:hAnsiTheme="minorHAnsi" w:cstheme="minorHAnsi"/>
        </w:rPr>
        <w:t xml:space="preserve">) by the </w:t>
      </w:r>
      <w:r w:rsidR="00F74415" w:rsidRPr="003A101D">
        <w:rPr>
          <w:rFonts w:asciiTheme="minorHAnsi" w:hAnsiTheme="minorHAnsi" w:cstheme="minorHAnsi"/>
        </w:rPr>
        <w:t>Australian Red Cross Society (</w:t>
      </w:r>
      <w:r w:rsidRPr="003A101D">
        <w:rPr>
          <w:rFonts w:asciiTheme="minorHAnsi" w:hAnsiTheme="minorHAnsi" w:cstheme="minorHAnsi"/>
          <w:b/>
        </w:rPr>
        <w:t>ARCS</w:t>
      </w:r>
      <w:r w:rsidR="00F74415" w:rsidRPr="003A101D">
        <w:rPr>
          <w:rFonts w:asciiTheme="minorHAnsi" w:hAnsiTheme="minorHAnsi" w:cstheme="minorHAnsi"/>
        </w:rPr>
        <w:t>)</w:t>
      </w:r>
      <w:r w:rsidRPr="003A101D">
        <w:rPr>
          <w:rFonts w:asciiTheme="minorHAnsi" w:hAnsiTheme="minorHAnsi" w:cstheme="minorHAnsi"/>
        </w:rPr>
        <w:t xml:space="preserve"> </w:t>
      </w:r>
      <w:r w:rsidR="003A101D" w:rsidRPr="003A101D">
        <w:rPr>
          <w:rFonts w:asciiTheme="minorHAnsi" w:hAnsiTheme="minorHAnsi" w:cstheme="minorHAnsi"/>
        </w:rPr>
        <w:t xml:space="preserve">trading as Australian Red Cross Lifeblood </w:t>
      </w:r>
      <w:r w:rsidRPr="003A101D">
        <w:rPr>
          <w:rFonts w:asciiTheme="minorHAnsi" w:hAnsiTheme="minorHAnsi" w:cstheme="minorHAnsi"/>
        </w:rPr>
        <w:t>of</w:t>
      </w:r>
      <w:r w:rsidR="003A101D" w:rsidRPr="003A101D">
        <w:rPr>
          <w:rFonts w:asciiTheme="minorHAnsi" w:hAnsiTheme="minorHAnsi" w:cstheme="minorHAnsi"/>
        </w:rPr>
        <w:t xml:space="preserve"> Level 3, 417 St Kilda Road, Melbourne</w:t>
      </w:r>
      <w:r w:rsidRPr="003A101D">
        <w:rPr>
          <w:rFonts w:asciiTheme="minorHAnsi" w:hAnsiTheme="minorHAnsi" w:cstheme="minorHAnsi"/>
        </w:rPr>
        <w:t>, Victoria</w:t>
      </w:r>
      <w:r w:rsidR="00D47C7D">
        <w:rPr>
          <w:rFonts w:asciiTheme="minorHAnsi" w:hAnsiTheme="minorHAnsi" w:cstheme="minorHAnsi"/>
        </w:rPr>
        <w:t>, 3004</w:t>
      </w:r>
      <w:r w:rsidRPr="003A101D">
        <w:rPr>
          <w:rFonts w:asciiTheme="minorHAnsi" w:hAnsiTheme="minorHAnsi" w:cstheme="minorHAnsi"/>
        </w:rPr>
        <w:t>.</w:t>
      </w:r>
      <w:r w:rsidR="00F96088" w:rsidRPr="003A101D">
        <w:rPr>
          <w:rFonts w:asciiTheme="minorHAnsi" w:hAnsiTheme="minorHAnsi" w:cstheme="minorHAnsi"/>
        </w:rPr>
        <w:t xml:space="preserve"> </w:t>
      </w:r>
    </w:p>
    <w:p w14:paraId="18793782" w14:textId="77777777" w:rsidR="005027F4" w:rsidRPr="008169E8" w:rsidRDefault="005027F4" w:rsidP="005027F4">
      <w:pPr>
        <w:widowControl w:val="0"/>
        <w:spacing w:before="240" w:after="120" w:line="360" w:lineRule="auto"/>
        <w:rPr>
          <w:rFonts w:asciiTheme="minorHAnsi" w:hAnsiTheme="minorHAnsi" w:cstheme="minorHAnsi"/>
          <w:b/>
          <w:sz w:val="24"/>
          <w:szCs w:val="24"/>
        </w:rPr>
      </w:pPr>
      <w:r w:rsidRPr="008169E8">
        <w:rPr>
          <w:rFonts w:asciiTheme="minorHAnsi" w:hAnsiTheme="minorHAnsi" w:cstheme="minorHAnsi"/>
          <w:b/>
          <w:sz w:val="24"/>
          <w:szCs w:val="24"/>
        </w:rPr>
        <w:t xml:space="preserve">COMMENCEMENT </w:t>
      </w:r>
    </w:p>
    <w:p w14:paraId="7D5325F4" w14:textId="77777777" w:rsidR="005027F4" w:rsidRPr="003A101D" w:rsidRDefault="005027F4" w:rsidP="003A101D">
      <w:pPr>
        <w:pStyle w:val="FWOparagraphlevel1"/>
        <w:rPr>
          <w:rFonts w:asciiTheme="minorHAnsi" w:hAnsiTheme="minorHAnsi" w:cstheme="minorHAnsi"/>
        </w:rPr>
      </w:pPr>
      <w:r w:rsidRPr="003A101D">
        <w:rPr>
          <w:rFonts w:asciiTheme="minorHAnsi" w:hAnsiTheme="minorHAnsi" w:cstheme="minorHAnsi"/>
        </w:rPr>
        <w:t>This Undertaking comes into effect when:</w:t>
      </w:r>
    </w:p>
    <w:p w14:paraId="79E3F687" w14:textId="77777777" w:rsidR="005027F4" w:rsidRPr="003A101D" w:rsidRDefault="005027F4" w:rsidP="003A101D">
      <w:pPr>
        <w:pStyle w:val="FWOparagraphlevel2"/>
        <w:rPr>
          <w:rFonts w:asciiTheme="minorHAnsi" w:hAnsiTheme="minorHAnsi" w:cstheme="minorHAnsi"/>
        </w:rPr>
      </w:pPr>
      <w:r w:rsidRPr="003A101D">
        <w:rPr>
          <w:rFonts w:asciiTheme="minorHAnsi" w:hAnsiTheme="minorHAnsi" w:cstheme="minorHAnsi"/>
        </w:rPr>
        <w:t>the Undertaking is executed by the ARCS; and</w:t>
      </w:r>
    </w:p>
    <w:p w14:paraId="397580AB" w14:textId="77777777" w:rsidR="005027F4" w:rsidRPr="003A101D" w:rsidRDefault="005027F4" w:rsidP="003A101D">
      <w:pPr>
        <w:pStyle w:val="FWOparagraphlevel2"/>
        <w:rPr>
          <w:rFonts w:asciiTheme="minorHAnsi" w:hAnsiTheme="minorHAnsi" w:cstheme="minorHAnsi"/>
        </w:rPr>
      </w:pPr>
      <w:r w:rsidRPr="003A101D">
        <w:rPr>
          <w:rFonts w:asciiTheme="minorHAnsi" w:hAnsiTheme="minorHAnsi" w:cstheme="minorHAnsi"/>
        </w:rPr>
        <w:t>the FWO accepts the Undertaking so executed (</w:t>
      </w:r>
      <w:r w:rsidRPr="003A101D">
        <w:rPr>
          <w:rFonts w:asciiTheme="minorHAnsi" w:hAnsiTheme="minorHAnsi" w:cstheme="minorHAnsi"/>
          <w:b/>
        </w:rPr>
        <w:t>Commencement Date</w:t>
      </w:r>
      <w:r w:rsidRPr="003A101D">
        <w:rPr>
          <w:rFonts w:asciiTheme="minorHAnsi" w:hAnsiTheme="minorHAnsi" w:cstheme="minorHAnsi"/>
        </w:rPr>
        <w:t xml:space="preserve">). </w:t>
      </w:r>
    </w:p>
    <w:p w14:paraId="6BD6020D" w14:textId="77777777" w:rsidR="000A0FF0" w:rsidRPr="008169E8" w:rsidRDefault="005027F4" w:rsidP="000A0FF0">
      <w:pPr>
        <w:widowControl w:val="0"/>
        <w:spacing w:before="120" w:after="120" w:line="360" w:lineRule="auto"/>
        <w:jc w:val="both"/>
        <w:rPr>
          <w:rFonts w:asciiTheme="minorHAnsi" w:hAnsiTheme="minorHAnsi" w:cstheme="minorHAnsi"/>
          <w:sz w:val="24"/>
          <w:szCs w:val="24"/>
        </w:rPr>
      </w:pPr>
      <w:r w:rsidRPr="008169E8">
        <w:rPr>
          <w:rFonts w:asciiTheme="minorHAnsi" w:hAnsiTheme="minorHAnsi" w:cstheme="minorHAnsi"/>
          <w:b/>
          <w:sz w:val="24"/>
          <w:szCs w:val="24"/>
        </w:rPr>
        <w:t>BACKGROUND</w:t>
      </w:r>
      <w:r w:rsidR="00FA7E62" w:rsidRPr="008169E8">
        <w:rPr>
          <w:rFonts w:asciiTheme="minorHAnsi" w:hAnsiTheme="minorHAnsi" w:cstheme="minorHAnsi"/>
          <w:b/>
          <w:sz w:val="24"/>
          <w:szCs w:val="24"/>
        </w:rPr>
        <w:t xml:space="preserve"> </w:t>
      </w:r>
    </w:p>
    <w:p w14:paraId="74E18D21" w14:textId="4FCB5D51" w:rsidR="00E22C43" w:rsidRPr="008A021B" w:rsidRDefault="00A05EE4" w:rsidP="00E22C43">
      <w:pPr>
        <w:pStyle w:val="FWOparagraphlevel1"/>
        <w:rPr>
          <w:rFonts w:asciiTheme="minorHAnsi" w:hAnsiTheme="minorHAnsi" w:cstheme="minorHAnsi"/>
        </w:rPr>
      </w:pPr>
      <w:r>
        <w:rPr>
          <w:rFonts w:asciiTheme="minorHAnsi" w:hAnsiTheme="minorHAnsi" w:cstheme="minorHAnsi"/>
        </w:rPr>
        <w:t>ARCS</w:t>
      </w:r>
      <w:r w:rsidR="00E22C43" w:rsidRPr="008A021B">
        <w:rPr>
          <w:rFonts w:asciiTheme="minorHAnsi" w:hAnsiTheme="minorHAnsi" w:cstheme="minorHAnsi"/>
        </w:rPr>
        <w:t xml:space="preserve"> is an incorporated entity that is registered as a charity organisation with the Australian Charities and Not for Profits Commission. It consists of two distinct divisions, performing two discrete undertakings that operate substantively independently of each other, being the Australian Red Cross </w:t>
      </w:r>
      <w:r>
        <w:rPr>
          <w:rFonts w:asciiTheme="minorHAnsi" w:hAnsiTheme="minorHAnsi" w:cstheme="minorHAnsi"/>
        </w:rPr>
        <w:t xml:space="preserve">Society – </w:t>
      </w:r>
      <w:r w:rsidR="00E22C43" w:rsidRPr="008A021B">
        <w:rPr>
          <w:rFonts w:asciiTheme="minorHAnsi" w:hAnsiTheme="minorHAnsi" w:cstheme="minorHAnsi"/>
        </w:rPr>
        <w:t>Humanitarian Services Division (</w:t>
      </w:r>
      <w:r w:rsidR="00E22C43" w:rsidRPr="008A021B">
        <w:rPr>
          <w:rFonts w:asciiTheme="minorHAnsi" w:hAnsiTheme="minorHAnsi" w:cstheme="minorHAnsi"/>
          <w:b/>
        </w:rPr>
        <w:t>HSD</w:t>
      </w:r>
      <w:r w:rsidR="00E22C43" w:rsidRPr="008A021B">
        <w:rPr>
          <w:rFonts w:asciiTheme="minorHAnsi" w:hAnsiTheme="minorHAnsi" w:cstheme="minorHAnsi"/>
        </w:rPr>
        <w:t>) and the Australian Red Cross Lifeblood (</w:t>
      </w:r>
      <w:r w:rsidR="00E22C43" w:rsidRPr="008A021B">
        <w:rPr>
          <w:rFonts w:asciiTheme="minorHAnsi" w:hAnsiTheme="minorHAnsi" w:cstheme="minorHAnsi"/>
          <w:b/>
        </w:rPr>
        <w:t>Lifeblood</w:t>
      </w:r>
      <w:r w:rsidR="00E22C43" w:rsidRPr="008A021B">
        <w:rPr>
          <w:rFonts w:asciiTheme="minorHAnsi" w:hAnsiTheme="minorHAnsi" w:cstheme="minorHAnsi"/>
        </w:rPr>
        <w:t>). The HSD has a workforce of approximately 1,970 employees and Lifeblood has approximately 3,</w:t>
      </w:r>
      <w:r w:rsidR="00AA09F7">
        <w:rPr>
          <w:rFonts w:asciiTheme="minorHAnsi" w:hAnsiTheme="minorHAnsi" w:cstheme="minorHAnsi"/>
        </w:rPr>
        <w:t>765</w:t>
      </w:r>
      <w:r w:rsidR="00E22C43" w:rsidRPr="008A021B">
        <w:rPr>
          <w:rFonts w:asciiTheme="minorHAnsi" w:hAnsiTheme="minorHAnsi" w:cstheme="minorHAnsi"/>
        </w:rPr>
        <w:t xml:space="preserve"> employees. </w:t>
      </w:r>
    </w:p>
    <w:p w14:paraId="0BF026B3" w14:textId="77777777" w:rsidR="00E22C43" w:rsidRPr="008A021B" w:rsidRDefault="00E22C43" w:rsidP="00E22C43">
      <w:pPr>
        <w:pStyle w:val="FWOparagraphlevel1"/>
        <w:rPr>
          <w:rFonts w:asciiTheme="minorHAnsi" w:hAnsiTheme="minorHAnsi" w:cstheme="minorHAnsi"/>
        </w:rPr>
      </w:pPr>
      <w:r w:rsidRPr="008A021B">
        <w:rPr>
          <w:rFonts w:asciiTheme="minorHAnsi" w:hAnsiTheme="minorHAnsi" w:cstheme="minorHAnsi"/>
        </w:rPr>
        <w:t>Amongst other matters, the HSD and Lifeblood:</w:t>
      </w:r>
    </w:p>
    <w:p w14:paraId="1709504F" w14:textId="09BA9A05" w:rsidR="00E22C43" w:rsidRPr="008A021B" w:rsidRDefault="00A05EE4" w:rsidP="00E22C43">
      <w:pPr>
        <w:pStyle w:val="FWOparagraphlevel2"/>
        <w:rPr>
          <w:rFonts w:asciiTheme="minorHAnsi" w:hAnsiTheme="minorHAnsi" w:cstheme="minorHAnsi"/>
        </w:rPr>
      </w:pPr>
      <w:r>
        <w:rPr>
          <w:rFonts w:asciiTheme="minorHAnsi" w:hAnsiTheme="minorHAnsi" w:cstheme="minorHAnsi"/>
        </w:rPr>
        <w:t>have</w:t>
      </w:r>
      <w:r w:rsidR="00F326D8" w:rsidRPr="008A021B">
        <w:rPr>
          <w:rFonts w:asciiTheme="minorHAnsi" w:hAnsiTheme="minorHAnsi" w:cstheme="minorHAnsi"/>
        </w:rPr>
        <w:t xml:space="preserve"> </w:t>
      </w:r>
      <w:r w:rsidR="00E22C43" w:rsidRPr="008A021B">
        <w:rPr>
          <w:rFonts w:asciiTheme="minorHAnsi" w:hAnsiTheme="minorHAnsi" w:cstheme="minorHAnsi"/>
        </w:rPr>
        <w:t xml:space="preserve">separate governance with the </w:t>
      </w:r>
      <w:r>
        <w:rPr>
          <w:rFonts w:asciiTheme="minorHAnsi" w:hAnsiTheme="minorHAnsi" w:cstheme="minorHAnsi"/>
        </w:rPr>
        <w:t>ARCS</w:t>
      </w:r>
      <w:r w:rsidRPr="008A021B">
        <w:rPr>
          <w:rFonts w:asciiTheme="minorHAnsi" w:hAnsiTheme="minorHAnsi" w:cstheme="minorHAnsi"/>
        </w:rPr>
        <w:t xml:space="preserve"> </w:t>
      </w:r>
      <w:r w:rsidR="00E22C43" w:rsidRPr="008A021B">
        <w:rPr>
          <w:rFonts w:asciiTheme="minorHAnsi" w:hAnsiTheme="minorHAnsi" w:cstheme="minorHAnsi"/>
        </w:rPr>
        <w:t>Board delegating operational governance for Lifeblood to the Lifeblood Board;</w:t>
      </w:r>
    </w:p>
    <w:p w14:paraId="5B5AB1C7" w14:textId="290E90D1" w:rsidR="00E22C43" w:rsidRPr="008A021B" w:rsidRDefault="00E22C43" w:rsidP="00E22C43">
      <w:pPr>
        <w:pStyle w:val="FWOparagraphlevel2"/>
        <w:rPr>
          <w:rFonts w:asciiTheme="minorHAnsi" w:hAnsiTheme="minorHAnsi" w:cstheme="minorHAnsi"/>
        </w:rPr>
      </w:pPr>
      <w:r w:rsidRPr="008A021B">
        <w:rPr>
          <w:rFonts w:asciiTheme="minorHAnsi" w:eastAsia="Times New Roman" w:hAnsiTheme="minorHAnsi" w:cstheme="minorHAnsi"/>
        </w:rPr>
        <w:t xml:space="preserve">each </w:t>
      </w:r>
      <w:r w:rsidR="00F326D8" w:rsidRPr="008A021B">
        <w:rPr>
          <w:rFonts w:asciiTheme="minorHAnsi" w:eastAsia="Times New Roman" w:hAnsiTheme="minorHAnsi" w:cstheme="minorHAnsi"/>
        </w:rPr>
        <w:t>ha</w:t>
      </w:r>
      <w:r w:rsidR="00F326D8">
        <w:rPr>
          <w:rFonts w:asciiTheme="minorHAnsi" w:eastAsia="Times New Roman" w:hAnsiTheme="minorHAnsi" w:cstheme="minorHAnsi"/>
        </w:rPr>
        <w:t>s</w:t>
      </w:r>
      <w:r w:rsidR="00F326D8" w:rsidRPr="008A021B">
        <w:rPr>
          <w:rFonts w:asciiTheme="minorHAnsi" w:eastAsia="Times New Roman" w:hAnsiTheme="minorHAnsi" w:cstheme="minorHAnsi"/>
        </w:rPr>
        <w:t xml:space="preserve"> </w:t>
      </w:r>
      <w:r w:rsidRPr="008A021B">
        <w:rPr>
          <w:rFonts w:asciiTheme="minorHAnsi" w:eastAsia="Times New Roman" w:hAnsiTheme="minorHAnsi" w:cstheme="minorHAnsi"/>
        </w:rPr>
        <w:t>a CEO;</w:t>
      </w:r>
    </w:p>
    <w:p w14:paraId="4162F948" w14:textId="19B851F0" w:rsidR="00E22C43" w:rsidRPr="008A021B" w:rsidRDefault="00E22C43" w:rsidP="00E22C43">
      <w:pPr>
        <w:pStyle w:val="FWOparagraphlevel2"/>
        <w:ind w:left="1134"/>
        <w:rPr>
          <w:rFonts w:asciiTheme="minorHAnsi" w:hAnsiTheme="minorHAnsi" w:cstheme="minorHAnsi"/>
        </w:rPr>
      </w:pPr>
      <w:r w:rsidRPr="008A021B">
        <w:rPr>
          <w:rFonts w:asciiTheme="minorHAnsi" w:hAnsiTheme="minorHAnsi" w:cstheme="minorHAnsi"/>
        </w:rPr>
        <w:t xml:space="preserve">each </w:t>
      </w:r>
      <w:r w:rsidR="00F326D8" w:rsidRPr="008A021B">
        <w:rPr>
          <w:rFonts w:asciiTheme="minorHAnsi" w:hAnsiTheme="minorHAnsi" w:cstheme="minorHAnsi"/>
        </w:rPr>
        <w:t>ha</w:t>
      </w:r>
      <w:r w:rsidR="00F326D8">
        <w:rPr>
          <w:rFonts w:asciiTheme="minorHAnsi" w:hAnsiTheme="minorHAnsi" w:cstheme="minorHAnsi"/>
        </w:rPr>
        <w:t>s</w:t>
      </w:r>
      <w:r w:rsidR="00F326D8" w:rsidRPr="008A021B">
        <w:rPr>
          <w:rFonts w:asciiTheme="minorHAnsi" w:hAnsiTheme="minorHAnsi" w:cstheme="minorHAnsi"/>
        </w:rPr>
        <w:t xml:space="preserve"> </w:t>
      </w:r>
      <w:r w:rsidRPr="008A021B">
        <w:rPr>
          <w:rFonts w:asciiTheme="minorHAnsi" w:hAnsiTheme="minorHAnsi" w:cstheme="minorHAnsi"/>
        </w:rPr>
        <w:t>substantively different activities and operations;</w:t>
      </w:r>
    </w:p>
    <w:p w14:paraId="0D021EC5" w14:textId="4CED4D25" w:rsidR="00E22C43" w:rsidRPr="008A021B" w:rsidRDefault="00E22C43" w:rsidP="00E22C43">
      <w:pPr>
        <w:pStyle w:val="FWOparagraphlevel2"/>
        <w:ind w:left="1134"/>
        <w:rPr>
          <w:rFonts w:asciiTheme="minorHAnsi" w:hAnsiTheme="minorHAnsi" w:cstheme="minorHAnsi"/>
        </w:rPr>
      </w:pPr>
      <w:r w:rsidRPr="008A021B">
        <w:rPr>
          <w:rFonts w:asciiTheme="minorHAnsi" w:hAnsiTheme="minorHAnsi" w:cstheme="minorHAnsi"/>
        </w:rPr>
        <w:t xml:space="preserve">each </w:t>
      </w:r>
      <w:r w:rsidR="00F326D8" w:rsidRPr="008A021B">
        <w:rPr>
          <w:rFonts w:asciiTheme="minorHAnsi" w:hAnsiTheme="minorHAnsi" w:cstheme="minorHAnsi"/>
        </w:rPr>
        <w:t>ha</w:t>
      </w:r>
      <w:r w:rsidR="00F326D8">
        <w:rPr>
          <w:rFonts w:asciiTheme="minorHAnsi" w:hAnsiTheme="minorHAnsi" w:cstheme="minorHAnsi"/>
        </w:rPr>
        <w:t>s</w:t>
      </w:r>
      <w:r w:rsidR="00F326D8" w:rsidRPr="008A021B">
        <w:rPr>
          <w:rFonts w:asciiTheme="minorHAnsi" w:hAnsiTheme="minorHAnsi" w:cstheme="minorHAnsi"/>
        </w:rPr>
        <w:t xml:space="preserve"> </w:t>
      </w:r>
      <w:r w:rsidRPr="008A021B">
        <w:rPr>
          <w:rFonts w:asciiTheme="minorHAnsi" w:hAnsiTheme="minorHAnsi" w:cstheme="minorHAnsi"/>
        </w:rPr>
        <w:t>separate revenue/funding sources;</w:t>
      </w:r>
    </w:p>
    <w:p w14:paraId="2563165A" w14:textId="77777777" w:rsidR="00E22C43" w:rsidRPr="008A021B" w:rsidRDefault="00E22C43" w:rsidP="00E22C43">
      <w:pPr>
        <w:pStyle w:val="FWOparagraphlevel2"/>
        <w:ind w:left="1134"/>
        <w:rPr>
          <w:rFonts w:asciiTheme="minorHAnsi" w:hAnsiTheme="minorHAnsi" w:cstheme="minorHAnsi"/>
        </w:rPr>
      </w:pPr>
      <w:r w:rsidRPr="008A021B">
        <w:rPr>
          <w:rFonts w:asciiTheme="minorHAnsi" w:hAnsiTheme="minorHAnsi" w:cstheme="minorHAnsi"/>
        </w:rPr>
        <w:t>are not typically co-located;</w:t>
      </w:r>
    </w:p>
    <w:p w14:paraId="655D49AB" w14:textId="77777777" w:rsidR="00E22C43" w:rsidRPr="008A021B" w:rsidRDefault="00E22C43" w:rsidP="00E22C43">
      <w:pPr>
        <w:pStyle w:val="FWOparagraphlevel2"/>
        <w:ind w:left="1134"/>
        <w:rPr>
          <w:rFonts w:asciiTheme="minorHAnsi" w:hAnsiTheme="minorHAnsi" w:cstheme="minorHAnsi"/>
        </w:rPr>
      </w:pPr>
      <w:r w:rsidRPr="008A021B">
        <w:rPr>
          <w:rFonts w:asciiTheme="minorHAnsi" w:hAnsiTheme="minorHAnsi" w:cstheme="minorHAnsi"/>
        </w:rPr>
        <w:t>have different employees and different employment instruments; and</w:t>
      </w:r>
    </w:p>
    <w:p w14:paraId="46E01032" w14:textId="414FD735" w:rsidR="00E22C43" w:rsidRPr="008A021B" w:rsidRDefault="00A05EE4" w:rsidP="00E22C43">
      <w:pPr>
        <w:pStyle w:val="FWOparagraphlevel2"/>
        <w:ind w:left="1134"/>
        <w:rPr>
          <w:rFonts w:asciiTheme="minorHAnsi" w:hAnsiTheme="minorHAnsi" w:cstheme="minorHAnsi"/>
        </w:rPr>
      </w:pPr>
      <w:r>
        <w:rPr>
          <w:rFonts w:asciiTheme="minorHAnsi" w:hAnsiTheme="minorHAnsi" w:cstheme="minorHAnsi"/>
        </w:rPr>
        <w:t xml:space="preserve">have </w:t>
      </w:r>
      <w:r w:rsidR="00E22C43" w:rsidRPr="008A021B">
        <w:rPr>
          <w:rFonts w:asciiTheme="minorHAnsi" w:hAnsiTheme="minorHAnsi" w:cstheme="minorHAnsi"/>
        </w:rPr>
        <w:t>different and separate payroll systems, processes and human resource management arrangements.</w:t>
      </w:r>
    </w:p>
    <w:p w14:paraId="1CDA174C" w14:textId="77777777" w:rsidR="00E22C43" w:rsidRPr="008A021B" w:rsidRDefault="00E22C43" w:rsidP="00E22C43">
      <w:pPr>
        <w:pStyle w:val="FWOparagraphlevel1"/>
        <w:rPr>
          <w:rFonts w:asciiTheme="minorHAnsi" w:hAnsiTheme="minorHAnsi" w:cstheme="minorHAnsi"/>
        </w:rPr>
      </w:pPr>
      <w:r w:rsidRPr="008A021B">
        <w:rPr>
          <w:rFonts w:asciiTheme="minorHAnsi" w:eastAsia="Times New Roman" w:hAnsiTheme="minorHAnsi" w:cstheme="minorHAnsi"/>
        </w:rPr>
        <w:t>The key authority administering the blood sector on behalf of all Australian governments is the National Blood Authority (</w:t>
      </w:r>
      <w:r w:rsidRPr="008A021B">
        <w:rPr>
          <w:rFonts w:asciiTheme="minorHAnsi" w:eastAsia="Times New Roman" w:hAnsiTheme="minorHAnsi" w:cstheme="minorHAnsi"/>
          <w:b/>
        </w:rPr>
        <w:t>NBA</w:t>
      </w:r>
      <w:r w:rsidRPr="008A021B">
        <w:rPr>
          <w:rFonts w:asciiTheme="minorHAnsi" w:eastAsia="Times New Roman" w:hAnsiTheme="minorHAnsi" w:cstheme="minorHAnsi"/>
        </w:rPr>
        <w:t xml:space="preserve">) established under the </w:t>
      </w:r>
      <w:r w:rsidRPr="008A021B">
        <w:rPr>
          <w:rFonts w:asciiTheme="minorHAnsi" w:eastAsia="Times New Roman" w:hAnsiTheme="minorHAnsi" w:cstheme="minorHAnsi"/>
          <w:i/>
        </w:rPr>
        <w:t>National Blood Authority Act 2003</w:t>
      </w:r>
      <w:r w:rsidRPr="008A021B">
        <w:rPr>
          <w:rFonts w:asciiTheme="minorHAnsi" w:eastAsia="Times New Roman" w:hAnsiTheme="minorHAnsi" w:cstheme="minorHAnsi"/>
        </w:rPr>
        <w:t xml:space="preserve">. </w:t>
      </w:r>
      <w:r w:rsidRPr="008A021B">
        <w:rPr>
          <w:rFonts w:asciiTheme="minorHAnsi" w:eastAsia="Times New Roman" w:hAnsiTheme="minorHAnsi" w:cstheme="minorHAnsi"/>
        </w:rPr>
        <w:lastRenderedPageBreak/>
        <w:t>The funding and administration arrangements for Lifeblood and Australia’s national blood arrangements are specified in the National Blood Agreement, to which all Australian governments are signatories, together with associated documentation and agreements.</w:t>
      </w:r>
    </w:p>
    <w:p w14:paraId="75BC7CDF" w14:textId="77777777" w:rsidR="00E22C43" w:rsidRPr="008A021B" w:rsidRDefault="00E22C43" w:rsidP="00E22C43">
      <w:pPr>
        <w:pStyle w:val="FWOparagraphlevel1"/>
        <w:rPr>
          <w:rFonts w:asciiTheme="minorHAnsi" w:hAnsiTheme="minorHAnsi" w:cstheme="minorHAnsi"/>
        </w:rPr>
      </w:pPr>
      <w:r w:rsidRPr="008A021B">
        <w:rPr>
          <w:rFonts w:asciiTheme="minorHAnsi" w:hAnsiTheme="minorHAnsi" w:cstheme="minorHAnsi"/>
        </w:rPr>
        <w:t>The Australian Red Cross Society Rules identify activities of Lifeblood as including:</w:t>
      </w:r>
    </w:p>
    <w:p w14:paraId="5B0F750A" w14:textId="77777777" w:rsidR="00E22C43" w:rsidRPr="008A021B" w:rsidRDefault="00E22C43" w:rsidP="00E22C43">
      <w:pPr>
        <w:pStyle w:val="FWOparagraphlevel2"/>
        <w:rPr>
          <w:rFonts w:asciiTheme="minorHAnsi" w:hAnsiTheme="minorHAnsi" w:cstheme="minorHAnsi"/>
        </w:rPr>
      </w:pPr>
      <w:r w:rsidRPr="008A021B">
        <w:rPr>
          <w:rFonts w:asciiTheme="minorHAnsi" w:hAnsiTheme="minorHAnsi" w:cstheme="minorHAnsi"/>
        </w:rPr>
        <w:t>delivering the nation's need for blood and blood products and related services in partnership with a volunteer donor base;</w:t>
      </w:r>
    </w:p>
    <w:p w14:paraId="7B09EE8D" w14:textId="77777777" w:rsidR="00E22C43" w:rsidRPr="008A021B" w:rsidRDefault="00E22C43" w:rsidP="00E22C43">
      <w:pPr>
        <w:pStyle w:val="FWOparagraphlevel2"/>
        <w:rPr>
          <w:rFonts w:asciiTheme="minorHAnsi" w:hAnsiTheme="minorHAnsi" w:cstheme="minorHAnsi"/>
        </w:rPr>
      </w:pPr>
      <w:r w:rsidRPr="008A021B">
        <w:rPr>
          <w:rFonts w:asciiTheme="minorHAnsi" w:hAnsiTheme="minorHAnsi" w:cstheme="minorHAnsi"/>
        </w:rPr>
        <w:t>leading blood research and influencing policy;</w:t>
      </w:r>
    </w:p>
    <w:p w14:paraId="471182F8" w14:textId="77777777" w:rsidR="00E22C43" w:rsidRPr="008A021B" w:rsidRDefault="00E22C43" w:rsidP="00E22C43">
      <w:pPr>
        <w:pStyle w:val="FWOparagraphlevel2"/>
        <w:rPr>
          <w:rFonts w:asciiTheme="minorHAnsi" w:hAnsiTheme="minorHAnsi" w:cstheme="minorHAnsi"/>
        </w:rPr>
      </w:pPr>
      <w:r w:rsidRPr="008A021B">
        <w:rPr>
          <w:rFonts w:asciiTheme="minorHAnsi" w:hAnsiTheme="minorHAnsi" w:cstheme="minorHAnsi"/>
        </w:rPr>
        <w:t>assuring patient, donor and employee safety; and</w:t>
      </w:r>
    </w:p>
    <w:p w14:paraId="05DA45BB" w14:textId="77777777" w:rsidR="00E22C43" w:rsidRPr="008A021B" w:rsidRDefault="00E22C43" w:rsidP="00E22C43">
      <w:pPr>
        <w:pStyle w:val="FWOparagraphlevel2"/>
        <w:rPr>
          <w:rFonts w:asciiTheme="minorHAnsi" w:hAnsiTheme="minorHAnsi" w:cstheme="minorHAnsi"/>
        </w:rPr>
      </w:pPr>
      <w:r w:rsidRPr="008A021B">
        <w:rPr>
          <w:rFonts w:asciiTheme="minorHAnsi" w:hAnsiTheme="minorHAnsi" w:cstheme="minorHAnsi"/>
        </w:rPr>
        <w:t>partnering with healthcare professionals to share clinical practice expertise.</w:t>
      </w:r>
    </w:p>
    <w:p w14:paraId="21B1BE0C" w14:textId="2EFFE259" w:rsidR="00E22C43" w:rsidRPr="008A021B" w:rsidRDefault="00E22C43" w:rsidP="00E22C43">
      <w:pPr>
        <w:pStyle w:val="FWOparagraphlevel1"/>
        <w:rPr>
          <w:rFonts w:asciiTheme="minorHAnsi" w:hAnsiTheme="minorHAnsi" w:cstheme="minorHAnsi"/>
        </w:rPr>
      </w:pPr>
      <w:r w:rsidRPr="008A021B">
        <w:rPr>
          <w:rFonts w:asciiTheme="minorHAnsi" w:hAnsiTheme="minorHAnsi" w:cstheme="minorHAnsi"/>
        </w:rPr>
        <w:t xml:space="preserve">The NBA has contracted on behalf of </w:t>
      </w:r>
      <w:r w:rsidR="00A05EE4">
        <w:rPr>
          <w:rFonts w:asciiTheme="minorHAnsi" w:hAnsiTheme="minorHAnsi" w:cstheme="minorHAnsi"/>
        </w:rPr>
        <w:t xml:space="preserve">all Australian </w:t>
      </w:r>
      <w:r w:rsidRPr="008A021B">
        <w:rPr>
          <w:rFonts w:asciiTheme="minorHAnsi" w:hAnsiTheme="minorHAnsi" w:cstheme="minorHAnsi"/>
        </w:rPr>
        <w:t>governments through a Deed of Agreement (</w:t>
      </w:r>
      <w:r w:rsidRPr="00746095">
        <w:rPr>
          <w:rFonts w:asciiTheme="minorHAnsi" w:hAnsiTheme="minorHAnsi" w:cstheme="minorHAnsi"/>
          <w:b/>
          <w:bCs/>
        </w:rPr>
        <w:t>Deed</w:t>
      </w:r>
      <w:r w:rsidRPr="008A021B">
        <w:rPr>
          <w:rFonts w:asciiTheme="minorHAnsi" w:hAnsiTheme="minorHAnsi" w:cstheme="minorHAnsi"/>
        </w:rPr>
        <w:t xml:space="preserve">) with </w:t>
      </w:r>
      <w:r w:rsidR="00A05EE4">
        <w:rPr>
          <w:rFonts w:asciiTheme="minorHAnsi" w:hAnsiTheme="minorHAnsi" w:cstheme="minorHAnsi"/>
        </w:rPr>
        <w:t>ARCS</w:t>
      </w:r>
      <w:r w:rsidRPr="008A021B">
        <w:rPr>
          <w:rFonts w:asciiTheme="minorHAnsi" w:hAnsiTheme="minorHAnsi" w:cstheme="minorHAnsi"/>
        </w:rPr>
        <w:t xml:space="preserve"> for services to be performed by Lifeblood. The services Lifeblood performs are categorised as:</w:t>
      </w:r>
    </w:p>
    <w:p w14:paraId="3AD4A528" w14:textId="299B3EDC" w:rsidR="00E22C43" w:rsidRPr="008A021B" w:rsidRDefault="00E22C43" w:rsidP="00E22C43">
      <w:pPr>
        <w:pStyle w:val="FWOparagraphlevel2"/>
        <w:rPr>
          <w:rFonts w:asciiTheme="minorHAnsi" w:hAnsiTheme="minorHAnsi" w:cstheme="minorHAnsi"/>
        </w:rPr>
      </w:pPr>
      <w:r w:rsidRPr="008A021B">
        <w:rPr>
          <w:rFonts w:asciiTheme="minorHAnsi" w:hAnsiTheme="minorHAnsi" w:cstheme="minorHAnsi"/>
        </w:rPr>
        <w:t>Deed: services and activities that are outlined in the Deed and funded by governments</w:t>
      </w:r>
      <w:r w:rsidR="00916216">
        <w:rPr>
          <w:rFonts w:asciiTheme="minorHAnsi" w:hAnsiTheme="minorHAnsi" w:cstheme="minorHAnsi"/>
        </w:rPr>
        <w:t>; and</w:t>
      </w:r>
    </w:p>
    <w:p w14:paraId="0AD0BE5C" w14:textId="43C73F2F" w:rsidR="00E22C43" w:rsidRPr="008A021B" w:rsidRDefault="001D3DB4" w:rsidP="00E22C43">
      <w:pPr>
        <w:pStyle w:val="FWOparagraphlevel2"/>
        <w:rPr>
          <w:rFonts w:asciiTheme="minorHAnsi" w:hAnsiTheme="minorHAnsi" w:cstheme="minorHAnsi"/>
        </w:rPr>
      </w:pPr>
      <w:r>
        <w:rPr>
          <w:rFonts w:asciiTheme="minorHAnsi" w:hAnsiTheme="minorHAnsi" w:cstheme="minorHAnsi"/>
        </w:rPr>
        <w:t>n</w:t>
      </w:r>
      <w:r w:rsidRPr="008A021B">
        <w:rPr>
          <w:rFonts w:asciiTheme="minorHAnsi" w:hAnsiTheme="minorHAnsi" w:cstheme="minorHAnsi"/>
        </w:rPr>
        <w:t>on</w:t>
      </w:r>
      <w:r w:rsidR="00E22C43" w:rsidRPr="008A021B">
        <w:rPr>
          <w:rFonts w:asciiTheme="minorHAnsi" w:hAnsiTheme="minorHAnsi" w:cstheme="minorHAnsi"/>
        </w:rPr>
        <w:t>-Deed: services and activities not directly related to the collection, processing and manufacture of blood or blood products as outlined in the Deed and funded directly by the requesting Australian government (such as tissue typing to support organ transplants).</w:t>
      </w:r>
    </w:p>
    <w:p w14:paraId="0C199613" w14:textId="04C9D3EE" w:rsidR="005027F4" w:rsidRPr="003E6DB7" w:rsidRDefault="00E22C43" w:rsidP="003E6DB7">
      <w:pPr>
        <w:pStyle w:val="FWOparagraphlevel1"/>
      </w:pPr>
      <w:r w:rsidRPr="008A021B">
        <w:rPr>
          <w:rFonts w:asciiTheme="minorHAnsi" w:eastAsia="Times New Roman" w:hAnsiTheme="minorHAnsi" w:cstheme="minorHAnsi"/>
        </w:rPr>
        <w:t xml:space="preserve">Lifeblood is a not-for-profit organisation, solely funded by Commonwealth, state and territory governments, with predominantly Commonwealth government funding. This funding from governments that is administered through the NBA provides for the delivery of blood and blood products under the Deed to meet the fair and reasonable costs of Lifeblood to enable Lifeblood to meet its obligations in accordance with the arrangements under the Deed and associated instruments. Lifeblood is required to return any surplus funds that are not required to perform services required under the Deed to governments through the NBA each year. </w:t>
      </w:r>
    </w:p>
    <w:p w14:paraId="49368FCC" w14:textId="1D0052BC" w:rsidR="00FA7E62" w:rsidRPr="003E6DB7" w:rsidRDefault="009E75BB" w:rsidP="004A3755">
      <w:pPr>
        <w:widowControl w:val="0"/>
        <w:spacing w:before="120" w:after="120" w:line="360" w:lineRule="auto"/>
        <w:jc w:val="both"/>
        <w:rPr>
          <w:rFonts w:asciiTheme="minorHAnsi" w:hAnsiTheme="minorHAnsi" w:cstheme="minorHAnsi"/>
          <w:b/>
          <w:sz w:val="24"/>
          <w:szCs w:val="24"/>
        </w:rPr>
      </w:pPr>
      <w:r w:rsidRPr="00EB3511">
        <w:rPr>
          <w:rFonts w:asciiTheme="minorHAnsi" w:hAnsiTheme="minorHAnsi" w:cstheme="minorHAnsi"/>
          <w:b/>
          <w:sz w:val="24"/>
          <w:szCs w:val="24"/>
        </w:rPr>
        <w:t>Identification of Underpayments</w:t>
      </w:r>
    </w:p>
    <w:p w14:paraId="4D376ADD" w14:textId="4DCFCFEE" w:rsidR="00845615" w:rsidRPr="008A021B" w:rsidRDefault="009E75BB" w:rsidP="003A101D">
      <w:pPr>
        <w:pStyle w:val="FWOparagraphlevel1"/>
        <w:rPr>
          <w:rFonts w:asciiTheme="minorHAnsi" w:hAnsiTheme="minorHAnsi" w:cstheme="minorHAnsi"/>
        </w:rPr>
      </w:pPr>
      <w:r w:rsidRPr="008A021B">
        <w:rPr>
          <w:rFonts w:asciiTheme="minorHAnsi" w:hAnsiTheme="minorHAnsi" w:cstheme="minorHAnsi"/>
        </w:rPr>
        <w:t xml:space="preserve">The FWO commenced an investigation into issues relating to </w:t>
      </w:r>
      <w:r w:rsidR="005C5DD1">
        <w:rPr>
          <w:rFonts w:asciiTheme="minorHAnsi" w:hAnsiTheme="minorHAnsi" w:cstheme="minorHAnsi"/>
        </w:rPr>
        <w:t>a</w:t>
      </w:r>
      <w:r w:rsidRPr="008A021B">
        <w:rPr>
          <w:rFonts w:asciiTheme="minorHAnsi" w:hAnsiTheme="minorHAnsi" w:cstheme="minorHAnsi"/>
        </w:rPr>
        <w:t xml:space="preserve"> </w:t>
      </w:r>
      <w:r w:rsidR="005C5DD1">
        <w:rPr>
          <w:rFonts w:asciiTheme="minorHAnsi" w:hAnsiTheme="minorHAnsi" w:cstheme="minorHAnsi"/>
        </w:rPr>
        <w:t>self-</w:t>
      </w:r>
      <w:r w:rsidRPr="008A021B">
        <w:rPr>
          <w:rFonts w:asciiTheme="minorHAnsi" w:hAnsiTheme="minorHAnsi" w:cstheme="minorHAnsi"/>
        </w:rPr>
        <w:t>disclosed underpayment of HSD employees on 15 June 2018 (</w:t>
      </w:r>
      <w:r w:rsidRPr="008A021B">
        <w:rPr>
          <w:rFonts w:asciiTheme="minorHAnsi" w:hAnsiTheme="minorHAnsi" w:cstheme="minorHAnsi"/>
          <w:b/>
        </w:rPr>
        <w:t>FWO Investigation</w:t>
      </w:r>
      <w:r w:rsidRPr="008A021B">
        <w:rPr>
          <w:rFonts w:asciiTheme="minorHAnsi" w:hAnsiTheme="minorHAnsi" w:cstheme="minorHAnsi"/>
        </w:rPr>
        <w:t xml:space="preserve">). </w:t>
      </w:r>
      <w:r w:rsidR="00D4303D" w:rsidRPr="008A021B">
        <w:rPr>
          <w:rFonts w:asciiTheme="minorHAnsi" w:hAnsiTheme="minorHAnsi" w:cstheme="minorHAnsi"/>
        </w:rPr>
        <w:t xml:space="preserve">In or around May 2019, through the </w:t>
      </w:r>
      <w:r w:rsidR="00845615" w:rsidRPr="008A021B">
        <w:rPr>
          <w:rFonts w:asciiTheme="minorHAnsi" w:hAnsiTheme="minorHAnsi" w:cstheme="minorHAnsi"/>
        </w:rPr>
        <w:t>FWO Investigation</w:t>
      </w:r>
      <w:r w:rsidR="00D4303D" w:rsidRPr="008A021B">
        <w:rPr>
          <w:rFonts w:asciiTheme="minorHAnsi" w:hAnsiTheme="minorHAnsi" w:cstheme="minorHAnsi"/>
        </w:rPr>
        <w:t>, the FWO</w:t>
      </w:r>
      <w:r w:rsidR="00845615" w:rsidRPr="008A021B">
        <w:rPr>
          <w:rFonts w:asciiTheme="minorHAnsi" w:hAnsiTheme="minorHAnsi" w:cstheme="minorHAnsi"/>
        </w:rPr>
        <w:t xml:space="preserve"> identified </w:t>
      </w:r>
      <w:r w:rsidR="001425C9" w:rsidRPr="008A021B">
        <w:rPr>
          <w:rFonts w:asciiTheme="minorHAnsi" w:hAnsiTheme="minorHAnsi" w:cstheme="minorHAnsi"/>
        </w:rPr>
        <w:t>that there were</w:t>
      </w:r>
      <w:r w:rsidR="00AA38B7" w:rsidRPr="008A021B">
        <w:rPr>
          <w:rFonts w:asciiTheme="minorHAnsi" w:hAnsiTheme="minorHAnsi" w:cstheme="minorHAnsi"/>
        </w:rPr>
        <w:t xml:space="preserve"> historical</w:t>
      </w:r>
      <w:r w:rsidR="001425C9" w:rsidRPr="008A021B">
        <w:rPr>
          <w:rFonts w:asciiTheme="minorHAnsi" w:hAnsiTheme="minorHAnsi" w:cstheme="minorHAnsi"/>
        </w:rPr>
        <w:t xml:space="preserve"> underpayments associated with employees engaged by Lifeblood</w:t>
      </w:r>
      <w:r w:rsidR="00AA38B7" w:rsidRPr="008A021B">
        <w:rPr>
          <w:rFonts w:asciiTheme="minorHAnsi" w:hAnsiTheme="minorHAnsi" w:cstheme="minorHAnsi"/>
        </w:rPr>
        <w:t xml:space="preserve">. </w:t>
      </w:r>
    </w:p>
    <w:p w14:paraId="695312CD" w14:textId="405280AA" w:rsidR="00E37A55" w:rsidRPr="008A021B" w:rsidRDefault="00654F0C" w:rsidP="00EB3511">
      <w:pPr>
        <w:pStyle w:val="FWOparagraphlevel1"/>
        <w:rPr>
          <w:rFonts w:asciiTheme="minorHAnsi" w:hAnsiTheme="minorHAnsi" w:cstheme="minorHAnsi"/>
        </w:rPr>
      </w:pPr>
      <w:bookmarkStart w:id="0" w:name="_Ref61422303"/>
      <w:r w:rsidRPr="008A021B">
        <w:rPr>
          <w:rFonts w:asciiTheme="minorHAnsi" w:hAnsiTheme="minorHAnsi" w:cstheme="minorHAnsi"/>
        </w:rPr>
        <w:lastRenderedPageBreak/>
        <w:t>Lifeblood</w:t>
      </w:r>
      <w:r w:rsidR="00CC15F6" w:rsidRPr="008A021B">
        <w:rPr>
          <w:rFonts w:asciiTheme="minorHAnsi" w:hAnsiTheme="minorHAnsi" w:cstheme="minorHAnsi"/>
        </w:rPr>
        <w:t xml:space="preserve"> </w:t>
      </w:r>
      <w:r w:rsidR="009228B2">
        <w:rPr>
          <w:rFonts w:asciiTheme="minorHAnsi" w:hAnsiTheme="minorHAnsi" w:cstheme="minorHAnsi"/>
        </w:rPr>
        <w:t xml:space="preserve">subsequently </w:t>
      </w:r>
      <w:r w:rsidR="00122E9E" w:rsidRPr="008A021B">
        <w:rPr>
          <w:rFonts w:asciiTheme="minorHAnsi" w:hAnsiTheme="minorHAnsi" w:cstheme="minorHAnsi"/>
        </w:rPr>
        <w:t xml:space="preserve">informed </w:t>
      </w:r>
      <w:r w:rsidR="00833BC2" w:rsidRPr="008A021B">
        <w:rPr>
          <w:rFonts w:asciiTheme="minorHAnsi" w:hAnsiTheme="minorHAnsi" w:cstheme="minorHAnsi"/>
        </w:rPr>
        <w:t>the FWO</w:t>
      </w:r>
      <w:r w:rsidR="00E37A55" w:rsidRPr="008A021B">
        <w:rPr>
          <w:rFonts w:asciiTheme="minorHAnsi" w:hAnsiTheme="minorHAnsi" w:cstheme="minorHAnsi"/>
        </w:rPr>
        <w:t xml:space="preserve"> </w:t>
      </w:r>
      <w:r w:rsidR="00833BC2" w:rsidRPr="008A021B">
        <w:rPr>
          <w:rFonts w:asciiTheme="minorHAnsi" w:hAnsiTheme="minorHAnsi" w:cstheme="minorHAnsi"/>
        </w:rPr>
        <w:t>that</w:t>
      </w:r>
      <w:r w:rsidR="00E37A55" w:rsidRPr="008A021B">
        <w:rPr>
          <w:rFonts w:asciiTheme="minorHAnsi" w:hAnsiTheme="minorHAnsi" w:cstheme="minorHAnsi"/>
        </w:rPr>
        <w:t xml:space="preserve"> </w:t>
      </w:r>
      <w:bookmarkStart w:id="1" w:name="_Ref32261368"/>
      <w:bookmarkEnd w:id="0"/>
      <w:r w:rsidR="0026792F" w:rsidRPr="008A021B">
        <w:rPr>
          <w:rFonts w:asciiTheme="minorHAnsi" w:hAnsiTheme="minorHAnsi" w:cstheme="minorHAnsi"/>
        </w:rPr>
        <w:t xml:space="preserve">it had identified underpayments totalling </w:t>
      </w:r>
      <w:r w:rsidR="007F3657" w:rsidRPr="008A021B">
        <w:rPr>
          <w:rFonts w:asciiTheme="minorHAnsi" w:hAnsiTheme="minorHAnsi" w:cstheme="minorHAnsi"/>
        </w:rPr>
        <w:t xml:space="preserve">approximately </w:t>
      </w:r>
      <w:r w:rsidR="0026792F" w:rsidRPr="008A021B">
        <w:rPr>
          <w:rFonts w:asciiTheme="minorHAnsi" w:hAnsiTheme="minorHAnsi" w:cstheme="minorHAnsi"/>
        </w:rPr>
        <w:t>$3</w:t>
      </w:r>
      <w:r w:rsidR="007F3657" w:rsidRPr="008A021B">
        <w:rPr>
          <w:rFonts w:asciiTheme="minorHAnsi" w:hAnsiTheme="minorHAnsi" w:cstheme="minorHAnsi"/>
        </w:rPr>
        <w:t>.1 million</w:t>
      </w:r>
      <w:r w:rsidR="0026792F" w:rsidRPr="008A021B">
        <w:rPr>
          <w:rFonts w:asciiTheme="minorHAnsi" w:hAnsiTheme="minorHAnsi" w:cstheme="minorHAnsi"/>
        </w:rPr>
        <w:t xml:space="preserve"> </w:t>
      </w:r>
      <w:r w:rsidR="00637E15" w:rsidRPr="008A021B">
        <w:rPr>
          <w:rFonts w:asciiTheme="minorHAnsi" w:hAnsiTheme="minorHAnsi" w:cstheme="minorHAnsi"/>
        </w:rPr>
        <w:t>relating</w:t>
      </w:r>
      <w:r w:rsidR="00637E15" w:rsidRPr="00EB3511">
        <w:rPr>
          <w:rFonts w:asciiTheme="minorHAnsi" w:hAnsiTheme="minorHAnsi" w:cstheme="minorHAnsi"/>
        </w:rPr>
        <w:t xml:space="preserve"> to approximately</w:t>
      </w:r>
      <w:r w:rsidR="00B2363E">
        <w:rPr>
          <w:rFonts w:asciiTheme="minorHAnsi" w:hAnsiTheme="minorHAnsi" w:cstheme="minorHAnsi"/>
        </w:rPr>
        <w:t xml:space="preserve"> 335 current and former </w:t>
      </w:r>
      <w:r w:rsidR="00637E15" w:rsidRPr="00EB3511">
        <w:rPr>
          <w:rFonts w:asciiTheme="minorHAnsi" w:hAnsiTheme="minorHAnsi" w:cstheme="minorHAnsi"/>
        </w:rPr>
        <w:t xml:space="preserve">employees </w:t>
      </w:r>
      <w:r w:rsidR="00B1668C" w:rsidRPr="00EB3511">
        <w:rPr>
          <w:rFonts w:asciiTheme="minorHAnsi" w:hAnsiTheme="minorHAnsi" w:cstheme="minorHAnsi"/>
        </w:rPr>
        <w:t>of</w:t>
      </w:r>
      <w:r w:rsidR="00637E15" w:rsidRPr="00EB3511">
        <w:rPr>
          <w:rFonts w:asciiTheme="minorHAnsi" w:hAnsiTheme="minorHAnsi" w:cstheme="minorHAnsi"/>
        </w:rPr>
        <w:t xml:space="preserve"> </w:t>
      </w:r>
      <w:r w:rsidR="00557346" w:rsidRPr="00EB3511">
        <w:rPr>
          <w:rFonts w:asciiTheme="minorHAnsi" w:hAnsiTheme="minorHAnsi" w:cstheme="minorHAnsi"/>
        </w:rPr>
        <w:t>Lifeblood</w:t>
      </w:r>
      <w:r w:rsidR="0056295B" w:rsidRPr="00EB3511">
        <w:rPr>
          <w:rFonts w:asciiTheme="minorHAnsi" w:hAnsiTheme="minorHAnsi" w:cstheme="minorHAnsi"/>
        </w:rPr>
        <w:t xml:space="preserve"> (</w:t>
      </w:r>
      <w:r w:rsidR="0056295B" w:rsidRPr="00EB3511">
        <w:rPr>
          <w:rFonts w:asciiTheme="minorHAnsi" w:hAnsiTheme="minorHAnsi" w:cstheme="minorHAnsi"/>
          <w:b/>
        </w:rPr>
        <w:t>Underpayments</w:t>
      </w:r>
      <w:r w:rsidR="0056295B" w:rsidRPr="00EB3511">
        <w:rPr>
          <w:rFonts w:asciiTheme="minorHAnsi" w:hAnsiTheme="minorHAnsi" w:cstheme="minorHAnsi"/>
        </w:rPr>
        <w:t>)</w:t>
      </w:r>
      <w:r w:rsidR="00B77D32" w:rsidRPr="00EB3511">
        <w:rPr>
          <w:rFonts w:asciiTheme="minorHAnsi" w:hAnsiTheme="minorHAnsi" w:cstheme="minorHAnsi"/>
        </w:rPr>
        <w:t xml:space="preserve">. The </w:t>
      </w:r>
      <w:r w:rsidR="00AD59B0" w:rsidRPr="00EB3511">
        <w:rPr>
          <w:rFonts w:asciiTheme="minorHAnsi" w:hAnsiTheme="minorHAnsi" w:cstheme="minorHAnsi"/>
        </w:rPr>
        <w:t xml:space="preserve">Underpayments </w:t>
      </w:r>
      <w:r w:rsidR="00FB2E8F" w:rsidRPr="00EB3511">
        <w:rPr>
          <w:rFonts w:asciiTheme="minorHAnsi" w:hAnsiTheme="minorHAnsi" w:cstheme="minorHAnsi"/>
        </w:rPr>
        <w:t>were identified</w:t>
      </w:r>
      <w:r w:rsidR="004F27AB" w:rsidRPr="00EB3511">
        <w:rPr>
          <w:rFonts w:asciiTheme="minorHAnsi" w:hAnsiTheme="minorHAnsi" w:cstheme="minorHAnsi"/>
        </w:rPr>
        <w:t xml:space="preserve"> following an internal human resources review commenced in or around 2016 due to concerns about long service leave accrual</w:t>
      </w:r>
      <w:bookmarkEnd w:id="1"/>
      <w:r w:rsidR="00E37A55" w:rsidRPr="008A021B">
        <w:rPr>
          <w:rFonts w:asciiTheme="minorHAnsi" w:hAnsiTheme="minorHAnsi" w:cstheme="minorHAnsi"/>
        </w:rPr>
        <w:t>.</w:t>
      </w:r>
      <w:r w:rsidR="00D97551" w:rsidRPr="008A021B">
        <w:rPr>
          <w:rFonts w:asciiTheme="minorHAnsi" w:hAnsiTheme="minorHAnsi" w:cstheme="minorHAnsi"/>
        </w:rPr>
        <w:t xml:space="preserve"> </w:t>
      </w:r>
    </w:p>
    <w:p w14:paraId="72815E69" w14:textId="611D2093" w:rsidR="00D97551" w:rsidRPr="008A021B" w:rsidRDefault="00D97551" w:rsidP="00EB3511">
      <w:pPr>
        <w:pStyle w:val="FWOparagraphlevel1"/>
        <w:rPr>
          <w:rFonts w:asciiTheme="minorHAnsi" w:hAnsiTheme="minorHAnsi" w:cstheme="minorHAnsi"/>
        </w:rPr>
      </w:pPr>
      <w:bookmarkStart w:id="2" w:name="_Ref61433815"/>
      <w:r w:rsidRPr="008A021B">
        <w:rPr>
          <w:rFonts w:asciiTheme="minorHAnsi" w:hAnsiTheme="minorHAnsi" w:cstheme="minorHAnsi"/>
        </w:rPr>
        <w:t>Prior to the Execution of this Under</w:t>
      </w:r>
      <w:r w:rsidR="00654F0C" w:rsidRPr="008A021B">
        <w:rPr>
          <w:rFonts w:asciiTheme="minorHAnsi" w:hAnsiTheme="minorHAnsi" w:cstheme="minorHAnsi"/>
        </w:rPr>
        <w:t>t</w:t>
      </w:r>
      <w:r w:rsidRPr="008A021B">
        <w:rPr>
          <w:rFonts w:asciiTheme="minorHAnsi" w:hAnsiTheme="minorHAnsi" w:cstheme="minorHAnsi"/>
        </w:rPr>
        <w:t>aking, Lifeblood informed the FWO</w:t>
      </w:r>
      <w:r w:rsidR="00654F0C" w:rsidRPr="008A021B">
        <w:rPr>
          <w:rFonts w:asciiTheme="minorHAnsi" w:hAnsiTheme="minorHAnsi" w:cstheme="minorHAnsi"/>
        </w:rPr>
        <w:t xml:space="preserve"> of the following background to the </w:t>
      </w:r>
      <w:r w:rsidR="00A90CA8">
        <w:rPr>
          <w:rFonts w:asciiTheme="minorHAnsi" w:hAnsiTheme="minorHAnsi" w:cstheme="minorHAnsi"/>
        </w:rPr>
        <w:t>U</w:t>
      </w:r>
      <w:r w:rsidR="00A90CA8" w:rsidRPr="008A021B">
        <w:rPr>
          <w:rFonts w:asciiTheme="minorHAnsi" w:hAnsiTheme="minorHAnsi" w:cstheme="minorHAnsi"/>
        </w:rPr>
        <w:t>nderpayments</w:t>
      </w:r>
      <w:r w:rsidRPr="008A021B">
        <w:rPr>
          <w:rFonts w:asciiTheme="minorHAnsi" w:hAnsiTheme="minorHAnsi" w:cstheme="minorHAnsi"/>
        </w:rPr>
        <w:t>:</w:t>
      </w:r>
      <w:bookmarkEnd w:id="2"/>
    </w:p>
    <w:p w14:paraId="7E9437EC" w14:textId="1140EAEA" w:rsidR="00D97551" w:rsidRPr="00EB3511" w:rsidRDefault="009228B2" w:rsidP="00EB3511">
      <w:pPr>
        <w:pStyle w:val="FWOparagraphlevel2"/>
        <w:rPr>
          <w:rFonts w:asciiTheme="minorHAnsi" w:hAnsiTheme="minorHAnsi" w:cstheme="minorHAnsi"/>
        </w:rPr>
      </w:pPr>
      <w:proofErr w:type="gramStart"/>
      <w:r>
        <w:rPr>
          <w:rFonts w:asciiTheme="minorHAnsi" w:eastAsia="Times New Roman" w:hAnsiTheme="minorHAnsi" w:cstheme="minorHAnsi"/>
        </w:rPr>
        <w:t>t</w:t>
      </w:r>
      <w:r w:rsidR="00D97551" w:rsidRPr="008A021B">
        <w:rPr>
          <w:rFonts w:asciiTheme="minorHAnsi" w:eastAsia="Times New Roman" w:hAnsiTheme="minorHAnsi" w:cstheme="minorHAnsi"/>
        </w:rPr>
        <w:t>he vast majority of</w:t>
      </w:r>
      <w:proofErr w:type="gramEnd"/>
      <w:r w:rsidR="00D97551" w:rsidRPr="008A021B">
        <w:rPr>
          <w:rFonts w:asciiTheme="minorHAnsi" w:eastAsia="Times New Roman" w:hAnsiTheme="minorHAnsi" w:cstheme="minorHAnsi"/>
        </w:rPr>
        <w:t xml:space="preserve"> Lifeblood employees </w:t>
      </w:r>
      <w:r w:rsidR="00140171">
        <w:rPr>
          <w:rFonts w:asciiTheme="minorHAnsi" w:eastAsia="Times New Roman" w:hAnsiTheme="minorHAnsi" w:cstheme="minorHAnsi"/>
        </w:rPr>
        <w:t>were</w:t>
      </w:r>
      <w:r w:rsidR="00140171" w:rsidRPr="008A021B">
        <w:rPr>
          <w:rFonts w:asciiTheme="minorHAnsi" w:eastAsia="Times New Roman" w:hAnsiTheme="minorHAnsi" w:cstheme="minorHAnsi"/>
        </w:rPr>
        <w:t xml:space="preserve"> </w:t>
      </w:r>
      <w:r w:rsidR="00D97551" w:rsidRPr="008A021B">
        <w:rPr>
          <w:rFonts w:asciiTheme="minorHAnsi" w:eastAsia="Times New Roman" w:hAnsiTheme="minorHAnsi" w:cstheme="minorHAnsi"/>
        </w:rPr>
        <w:t xml:space="preserve">covered by one of the </w:t>
      </w:r>
      <w:r w:rsidR="003E6DB7">
        <w:rPr>
          <w:rFonts w:asciiTheme="minorHAnsi" w:eastAsia="Times New Roman" w:hAnsiTheme="minorHAnsi" w:cstheme="minorHAnsi"/>
        </w:rPr>
        <w:t>relevant</w:t>
      </w:r>
      <w:r w:rsidR="00D97551" w:rsidRPr="008A021B">
        <w:rPr>
          <w:rFonts w:asciiTheme="minorHAnsi" w:eastAsia="Times New Roman" w:hAnsiTheme="minorHAnsi" w:cstheme="minorHAnsi"/>
        </w:rPr>
        <w:t xml:space="preserve"> </w:t>
      </w:r>
      <w:r w:rsidR="001D3DB4">
        <w:rPr>
          <w:rFonts w:asciiTheme="minorHAnsi" w:eastAsia="Times New Roman" w:hAnsiTheme="minorHAnsi" w:cstheme="minorHAnsi"/>
        </w:rPr>
        <w:t>e</w:t>
      </w:r>
      <w:r w:rsidR="001D3DB4" w:rsidRPr="008A021B">
        <w:rPr>
          <w:rFonts w:asciiTheme="minorHAnsi" w:eastAsia="Times New Roman" w:hAnsiTheme="minorHAnsi" w:cstheme="minorHAnsi"/>
        </w:rPr>
        <w:t xml:space="preserve">nterprise </w:t>
      </w:r>
      <w:r w:rsidR="001D3DB4">
        <w:rPr>
          <w:rFonts w:asciiTheme="minorHAnsi" w:eastAsia="Times New Roman" w:hAnsiTheme="minorHAnsi" w:cstheme="minorHAnsi"/>
        </w:rPr>
        <w:t>a</w:t>
      </w:r>
      <w:r w:rsidR="001D3DB4" w:rsidRPr="008A021B">
        <w:rPr>
          <w:rFonts w:asciiTheme="minorHAnsi" w:eastAsia="Times New Roman" w:hAnsiTheme="minorHAnsi" w:cstheme="minorHAnsi"/>
        </w:rPr>
        <w:t>greements</w:t>
      </w:r>
      <w:r w:rsidR="003E6DB7">
        <w:rPr>
          <w:rFonts w:asciiTheme="minorHAnsi" w:eastAsia="Times New Roman" w:hAnsiTheme="minorHAnsi" w:cstheme="minorHAnsi"/>
        </w:rPr>
        <w:t xml:space="preserve"> </w:t>
      </w:r>
      <w:r w:rsidR="003E6DB7" w:rsidRPr="008A021B">
        <w:rPr>
          <w:rFonts w:asciiTheme="minorHAnsi" w:hAnsiTheme="minorHAnsi" w:cstheme="minorHAnsi"/>
        </w:rPr>
        <w:t xml:space="preserve">set out in Schedule B </w:t>
      </w:r>
      <w:r w:rsidR="00A05EE4">
        <w:rPr>
          <w:rFonts w:asciiTheme="minorHAnsi" w:hAnsiTheme="minorHAnsi" w:cstheme="minorHAnsi"/>
        </w:rPr>
        <w:t>(</w:t>
      </w:r>
      <w:r w:rsidR="003E6DB7" w:rsidRPr="008A021B">
        <w:rPr>
          <w:rFonts w:asciiTheme="minorHAnsi" w:hAnsiTheme="minorHAnsi" w:cstheme="minorHAnsi"/>
        </w:rPr>
        <w:t xml:space="preserve">referred to as </w:t>
      </w:r>
      <w:r w:rsidR="003E6DB7" w:rsidRPr="008A021B">
        <w:rPr>
          <w:rFonts w:asciiTheme="minorHAnsi" w:hAnsiTheme="minorHAnsi" w:cstheme="minorHAnsi"/>
          <w:b/>
        </w:rPr>
        <w:t>relevant EAs</w:t>
      </w:r>
      <w:r w:rsidR="003E6DB7" w:rsidRPr="008A021B">
        <w:rPr>
          <w:rFonts w:asciiTheme="minorHAnsi" w:hAnsiTheme="minorHAnsi" w:cstheme="minorHAnsi"/>
        </w:rPr>
        <w:t>)</w:t>
      </w:r>
      <w:r w:rsidR="00D97551" w:rsidRPr="008A021B">
        <w:rPr>
          <w:rFonts w:asciiTheme="minorHAnsi" w:eastAsia="Times New Roman" w:hAnsiTheme="minorHAnsi" w:cstheme="minorHAnsi"/>
        </w:rPr>
        <w:t>, which appl</w:t>
      </w:r>
      <w:r w:rsidR="00140171">
        <w:rPr>
          <w:rFonts w:asciiTheme="minorHAnsi" w:eastAsia="Times New Roman" w:hAnsiTheme="minorHAnsi" w:cstheme="minorHAnsi"/>
        </w:rPr>
        <w:t>ied</w:t>
      </w:r>
      <w:r w:rsidR="00D97551" w:rsidRPr="008A021B">
        <w:rPr>
          <w:rFonts w:asciiTheme="minorHAnsi" w:eastAsia="Times New Roman" w:hAnsiTheme="minorHAnsi" w:cstheme="minorHAnsi"/>
        </w:rPr>
        <w:t xml:space="preserve"> to different aspects of Lifeblood operations and in each state and territory. In late 2016, when Lifeblood was considering remuneration issues, including an issue relating to long service leave entitlements, Lifeblood identified that a number of employees who were employed pursuant to common law contracts and who were paid annualised salaries and provided with senior staff benefits, may have instead been covered by one of </w:t>
      </w:r>
      <w:r w:rsidR="00D32966">
        <w:rPr>
          <w:rFonts w:asciiTheme="minorHAnsi" w:eastAsia="Times New Roman" w:hAnsiTheme="minorHAnsi" w:cstheme="minorHAnsi"/>
        </w:rPr>
        <w:t xml:space="preserve">the </w:t>
      </w:r>
      <w:r w:rsidR="00396072">
        <w:rPr>
          <w:rFonts w:asciiTheme="minorHAnsi" w:eastAsia="Times New Roman" w:hAnsiTheme="minorHAnsi" w:cstheme="minorHAnsi"/>
        </w:rPr>
        <w:t xml:space="preserve">relevant </w:t>
      </w:r>
      <w:r w:rsidR="003C6BFC">
        <w:rPr>
          <w:rFonts w:asciiTheme="minorHAnsi" w:eastAsia="Times New Roman" w:hAnsiTheme="minorHAnsi" w:cstheme="minorHAnsi"/>
        </w:rPr>
        <w:t>EAs</w:t>
      </w:r>
      <w:r>
        <w:rPr>
          <w:rFonts w:asciiTheme="minorHAnsi" w:eastAsia="Times New Roman" w:hAnsiTheme="minorHAnsi" w:cstheme="minorHAnsi"/>
        </w:rPr>
        <w:t>;</w:t>
      </w:r>
    </w:p>
    <w:p w14:paraId="3AF39868" w14:textId="1647C270" w:rsidR="00006274" w:rsidRPr="00EF1607" w:rsidRDefault="00D97551" w:rsidP="005D3B3C">
      <w:pPr>
        <w:pStyle w:val="FWOparagraphlevel2"/>
        <w:rPr>
          <w:rFonts w:asciiTheme="minorHAnsi" w:hAnsiTheme="minorHAnsi" w:cstheme="minorHAnsi"/>
        </w:rPr>
      </w:pPr>
      <w:r w:rsidRPr="008A021B">
        <w:rPr>
          <w:rFonts w:asciiTheme="minorHAnsi" w:eastAsia="Times New Roman" w:hAnsiTheme="minorHAnsi" w:cstheme="minorHAnsi"/>
        </w:rPr>
        <w:t>Lifeblood investigated this issue as a matter of urgency</w:t>
      </w:r>
      <w:r w:rsidR="005D3B3C">
        <w:rPr>
          <w:rFonts w:asciiTheme="minorHAnsi" w:eastAsia="Times New Roman" w:hAnsiTheme="minorHAnsi" w:cstheme="minorHAnsi"/>
        </w:rPr>
        <w:t xml:space="preserve">, </w:t>
      </w:r>
      <w:r w:rsidR="00134BC7">
        <w:rPr>
          <w:rFonts w:asciiTheme="minorHAnsi" w:eastAsia="Times New Roman" w:hAnsiTheme="minorHAnsi" w:cstheme="minorHAnsi"/>
        </w:rPr>
        <w:t>by</w:t>
      </w:r>
      <w:r w:rsidR="00006274" w:rsidRPr="00EF1607">
        <w:rPr>
          <w:rFonts w:asciiTheme="minorHAnsi" w:hAnsiTheme="minorHAnsi" w:cstheme="minorHAnsi"/>
        </w:rPr>
        <w:t>:</w:t>
      </w:r>
    </w:p>
    <w:p w14:paraId="5E831DE8" w14:textId="59FB0C0B" w:rsidR="00006274" w:rsidRPr="008A021B" w:rsidRDefault="00006274" w:rsidP="00EB3511">
      <w:pPr>
        <w:pStyle w:val="FWOparagraphlevel3"/>
        <w:rPr>
          <w:rFonts w:asciiTheme="minorHAnsi" w:hAnsiTheme="minorHAnsi" w:cstheme="minorHAnsi"/>
        </w:rPr>
      </w:pPr>
      <w:r w:rsidRPr="008A021B">
        <w:rPr>
          <w:rFonts w:asciiTheme="minorHAnsi" w:hAnsiTheme="minorHAnsi" w:cstheme="minorHAnsi"/>
        </w:rPr>
        <w:t>notif</w:t>
      </w:r>
      <w:r w:rsidR="00134BC7">
        <w:rPr>
          <w:rFonts w:asciiTheme="minorHAnsi" w:hAnsiTheme="minorHAnsi" w:cstheme="minorHAnsi"/>
        </w:rPr>
        <w:t>ying</w:t>
      </w:r>
      <w:r w:rsidRPr="008A021B">
        <w:rPr>
          <w:rFonts w:asciiTheme="minorHAnsi" w:hAnsiTheme="minorHAnsi" w:cstheme="minorHAnsi"/>
        </w:rPr>
        <w:t xml:space="preserve"> staff and unions in December 2016 and January 2017</w:t>
      </w:r>
      <w:r w:rsidR="009228B2">
        <w:rPr>
          <w:rFonts w:asciiTheme="minorHAnsi" w:hAnsiTheme="minorHAnsi" w:cstheme="minorHAnsi"/>
        </w:rPr>
        <w:t>;</w:t>
      </w:r>
    </w:p>
    <w:p w14:paraId="7C9A48B7" w14:textId="0F09D52B" w:rsidR="003A101D" w:rsidRPr="008A021B" w:rsidRDefault="00006274" w:rsidP="00EB3511">
      <w:pPr>
        <w:pStyle w:val="FWOparagraphlevel3"/>
        <w:rPr>
          <w:rFonts w:asciiTheme="minorHAnsi" w:hAnsiTheme="minorHAnsi" w:cstheme="minorHAnsi"/>
        </w:rPr>
      </w:pPr>
      <w:r w:rsidRPr="008A021B">
        <w:rPr>
          <w:rFonts w:asciiTheme="minorHAnsi" w:hAnsiTheme="minorHAnsi" w:cstheme="minorHAnsi"/>
        </w:rPr>
        <w:t>undert</w:t>
      </w:r>
      <w:r w:rsidR="00134BC7">
        <w:rPr>
          <w:rFonts w:asciiTheme="minorHAnsi" w:hAnsiTheme="minorHAnsi" w:cstheme="minorHAnsi"/>
        </w:rPr>
        <w:t>aking</w:t>
      </w:r>
      <w:r w:rsidRPr="008A021B">
        <w:rPr>
          <w:rFonts w:asciiTheme="minorHAnsi" w:hAnsiTheme="minorHAnsi" w:cstheme="minorHAnsi"/>
        </w:rPr>
        <w:t xml:space="preserve"> a review</w:t>
      </w:r>
      <w:r w:rsidR="005C5DD1">
        <w:rPr>
          <w:rFonts w:asciiTheme="minorHAnsi" w:hAnsiTheme="minorHAnsi" w:cstheme="minorHAnsi"/>
        </w:rPr>
        <w:t xml:space="preserve"> of</w:t>
      </w:r>
      <w:r w:rsidRPr="008A021B">
        <w:rPr>
          <w:rFonts w:asciiTheme="minorHAnsi" w:hAnsiTheme="minorHAnsi" w:cstheme="minorHAnsi"/>
        </w:rPr>
        <w:t xml:space="preserve"> EA coverage by specialist employee relations staff</w:t>
      </w:r>
      <w:r w:rsidR="009228B2">
        <w:rPr>
          <w:rFonts w:asciiTheme="minorHAnsi" w:hAnsiTheme="minorHAnsi" w:cstheme="minorHAnsi"/>
        </w:rPr>
        <w:t>;</w:t>
      </w:r>
    </w:p>
    <w:p w14:paraId="1692A5BB" w14:textId="1A5E9266" w:rsidR="00006274" w:rsidRPr="008A021B" w:rsidRDefault="00006274" w:rsidP="00EB3511">
      <w:pPr>
        <w:pStyle w:val="FWOparagraphlevel3"/>
        <w:rPr>
          <w:rFonts w:asciiTheme="minorHAnsi" w:hAnsiTheme="minorHAnsi" w:cstheme="minorHAnsi"/>
        </w:rPr>
      </w:pPr>
      <w:r w:rsidRPr="008A021B">
        <w:rPr>
          <w:rFonts w:asciiTheme="minorHAnsi" w:hAnsiTheme="minorHAnsi" w:cstheme="minorHAnsi"/>
        </w:rPr>
        <w:t>engag</w:t>
      </w:r>
      <w:r w:rsidR="00134BC7">
        <w:rPr>
          <w:rFonts w:asciiTheme="minorHAnsi" w:hAnsiTheme="minorHAnsi" w:cstheme="minorHAnsi"/>
        </w:rPr>
        <w:t>ing</w:t>
      </w:r>
      <w:r w:rsidRPr="008A021B">
        <w:rPr>
          <w:rFonts w:asciiTheme="minorHAnsi" w:hAnsiTheme="minorHAnsi" w:cstheme="minorHAnsi"/>
        </w:rPr>
        <w:t xml:space="preserve"> E</w:t>
      </w:r>
      <w:r w:rsidR="00456A89">
        <w:rPr>
          <w:rFonts w:asciiTheme="minorHAnsi" w:hAnsiTheme="minorHAnsi" w:cstheme="minorHAnsi"/>
        </w:rPr>
        <w:t xml:space="preserve">rnst and </w:t>
      </w:r>
      <w:r w:rsidRPr="008A021B">
        <w:rPr>
          <w:rFonts w:asciiTheme="minorHAnsi" w:hAnsiTheme="minorHAnsi" w:cstheme="minorHAnsi"/>
        </w:rPr>
        <w:t>Y</w:t>
      </w:r>
      <w:r w:rsidR="00456A89">
        <w:rPr>
          <w:rFonts w:asciiTheme="minorHAnsi" w:hAnsiTheme="minorHAnsi" w:cstheme="minorHAnsi"/>
        </w:rPr>
        <w:t>oung</w:t>
      </w:r>
      <w:r w:rsidRPr="008A021B">
        <w:rPr>
          <w:rFonts w:asciiTheme="minorHAnsi" w:hAnsiTheme="minorHAnsi" w:cstheme="minorHAnsi"/>
        </w:rPr>
        <w:t xml:space="preserve"> </w:t>
      </w:r>
      <w:r w:rsidR="00105C51">
        <w:rPr>
          <w:rFonts w:asciiTheme="minorHAnsi" w:hAnsiTheme="minorHAnsi" w:cstheme="minorHAnsi"/>
        </w:rPr>
        <w:t>(</w:t>
      </w:r>
      <w:r w:rsidR="00105C51">
        <w:rPr>
          <w:rFonts w:asciiTheme="minorHAnsi" w:hAnsiTheme="minorHAnsi" w:cstheme="minorHAnsi"/>
          <w:b/>
          <w:bCs/>
        </w:rPr>
        <w:t>EY</w:t>
      </w:r>
      <w:r w:rsidR="00105C51">
        <w:rPr>
          <w:rFonts w:asciiTheme="minorHAnsi" w:hAnsiTheme="minorHAnsi" w:cstheme="minorHAnsi"/>
        </w:rPr>
        <w:t xml:space="preserve">) </w:t>
      </w:r>
      <w:r w:rsidRPr="008A021B">
        <w:rPr>
          <w:rFonts w:asciiTheme="minorHAnsi" w:hAnsiTheme="minorHAnsi" w:cstheme="minorHAnsi"/>
        </w:rPr>
        <w:t xml:space="preserve">in </w:t>
      </w:r>
      <w:r w:rsidR="00DC588E">
        <w:rPr>
          <w:rFonts w:asciiTheme="minorHAnsi" w:hAnsiTheme="minorHAnsi" w:cstheme="minorHAnsi"/>
        </w:rPr>
        <w:t>April</w:t>
      </w:r>
      <w:r w:rsidR="00DC588E" w:rsidRPr="008A021B">
        <w:rPr>
          <w:rFonts w:asciiTheme="minorHAnsi" w:hAnsiTheme="minorHAnsi" w:cstheme="minorHAnsi"/>
        </w:rPr>
        <w:t xml:space="preserve"> </w:t>
      </w:r>
      <w:r w:rsidRPr="008A021B">
        <w:rPr>
          <w:rFonts w:asciiTheme="minorHAnsi" w:hAnsiTheme="minorHAnsi" w:cstheme="minorHAnsi"/>
        </w:rPr>
        <w:t xml:space="preserve">2017 to </w:t>
      </w:r>
      <w:r w:rsidR="00082F54">
        <w:rPr>
          <w:rFonts w:asciiTheme="minorHAnsi" w:hAnsiTheme="minorHAnsi" w:cstheme="minorHAnsi"/>
        </w:rPr>
        <w:t>validate</w:t>
      </w:r>
      <w:r w:rsidR="00082F54" w:rsidRPr="008A021B">
        <w:rPr>
          <w:rFonts w:asciiTheme="minorHAnsi" w:hAnsiTheme="minorHAnsi" w:cstheme="minorHAnsi"/>
        </w:rPr>
        <w:t xml:space="preserve"> </w:t>
      </w:r>
      <w:r w:rsidRPr="008A021B">
        <w:rPr>
          <w:rFonts w:asciiTheme="minorHAnsi" w:hAnsiTheme="minorHAnsi" w:cstheme="minorHAnsi"/>
        </w:rPr>
        <w:t xml:space="preserve">Lifeblood’s </w:t>
      </w:r>
      <w:r w:rsidR="00250376">
        <w:rPr>
          <w:rFonts w:asciiTheme="minorHAnsi" w:hAnsiTheme="minorHAnsi" w:cstheme="minorHAnsi"/>
        </w:rPr>
        <w:t xml:space="preserve">approach </w:t>
      </w:r>
      <w:r w:rsidRPr="008A021B">
        <w:rPr>
          <w:rFonts w:asciiTheme="minorHAnsi" w:hAnsiTheme="minorHAnsi" w:cstheme="minorHAnsi"/>
        </w:rPr>
        <w:t>and methodology</w:t>
      </w:r>
      <w:r w:rsidR="00960F6E">
        <w:rPr>
          <w:rFonts w:asciiTheme="minorHAnsi" w:hAnsiTheme="minorHAnsi" w:cstheme="minorHAnsi"/>
        </w:rPr>
        <w:t xml:space="preserve"> throughout the review </w:t>
      </w:r>
      <w:r w:rsidR="00442AF1">
        <w:rPr>
          <w:rFonts w:asciiTheme="minorHAnsi" w:hAnsiTheme="minorHAnsi" w:cstheme="minorHAnsi"/>
        </w:rPr>
        <w:t xml:space="preserve">described </w:t>
      </w:r>
      <w:r w:rsidR="00442AF1" w:rsidRPr="00442AF1">
        <w:rPr>
          <w:rFonts w:asciiTheme="minorHAnsi" w:hAnsiTheme="minorHAnsi" w:cstheme="minorHAnsi"/>
        </w:rPr>
        <w:t>at clauses 10 to 12 of this Undertaking</w:t>
      </w:r>
      <w:r w:rsidR="009228B2">
        <w:rPr>
          <w:rFonts w:asciiTheme="minorHAnsi" w:hAnsiTheme="minorHAnsi" w:cstheme="minorHAnsi"/>
        </w:rPr>
        <w:t>; and</w:t>
      </w:r>
      <w:r w:rsidRPr="008A021B">
        <w:rPr>
          <w:rFonts w:asciiTheme="minorHAnsi" w:hAnsiTheme="minorHAnsi" w:cstheme="minorHAnsi"/>
        </w:rPr>
        <w:t xml:space="preserve"> </w:t>
      </w:r>
    </w:p>
    <w:p w14:paraId="666E7D6D" w14:textId="06A90292" w:rsidR="00006274" w:rsidRPr="008A021B" w:rsidRDefault="00006274" w:rsidP="00EB3511">
      <w:pPr>
        <w:pStyle w:val="FWOparagraphlevel3"/>
        <w:rPr>
          <w:rFonts w:asciiTheme="minorHAnsi" w:hAnsiTheme="minorHAnsi" w:cstheme="minorHAnsi"/>
        </w:rPr>
      </w:pPr>
      <w:r w:rsidRPr="008A021B">
        <w:rPr>
          <w:rFonts w:asciiTheme="minorHAnsi" w:hAnsiTheme="minorHAnsi" w:cstheme="minorHAnsi"/>
        </w:rPr>
        <w:t>communicat</w:t>
      </w:r>
      <w:r w:rsidR="00134BC7">
        <w:rPr>
          <w:rFonts w:asciiTheme="minorHAnsi" w:hAnsiTheme="minorHAnsi" w:cstheme="minorHAnsi"/>
        </w:rPr>
        <w:t>ing</w:t>
      </w:r>
      <w:r w:rsidRPr="008A021B">
        <w:rPr>
          <w:rFonts w:asciiTheme="minorHAnsi" w:hAnsiTheme="minorHAnsi" w:cstheme="minorHAnsi"/>
        </w:rPr>
        <w:t xml:space="preserve"> with staff and unions in May 2017. </w:t>
      </w:r>
    </w:p>
    <w:p w14:paraId="01E2176F" w14:textId="392321CE" w:rsidR="00006274" w:rsidRPr="008A021B" w:rsidRDefault="009228B2" w:rsidP="00EB3511">
      <w:pPr>
        <w:pStyle w:val="FWOparagraphlevel2"/>
        <w:rPr>
          <w:rFonts w:asciiTheme="minorHAnsi" w:hAnsiTheme="minorHAnsi" w:cstheme="minorHAnsi"/>
        </w:rPr>
      </w:pPr>
      <w:r>
        <w:rPr>
          <w:rFonts w:asciiTheme="minorHAnsi" w:hAnsiTheme="minorHAnsi" w:cstheme="minorHAnsi"/>
        </w:rPr>
        <w:t>i</w:t>
      </w:r>
      <w:r w:rsidR="00006274" w:rsidRPr="008A021B">
        <w:rPr>
          <w:rFonts w:asciiTheme="minorHAnsi" w:hAnsiTheme="minorHAnsi" w:cstheme="minorHAnsi"/>
        </w:rPr>
        <w:t xml:space="preserve">n </w:t>
      </w:r>
      <w:r w:rsidR="00DC588E">
        <w:rPr>
          <w:rFonts w:asciiTheme="minorHAnsi" w:hAnsiTheme="minorHAnsi" w:cstheme="minorHAnsi"/>
        </w:rPr>
        <w:t>and from January</w:t>
      </w:r>
      <w:r w:rsidR="00DC588E" w:rsidRPr="008A021B">
        <w:rPr>
          <w:rFonts w:asciiTheme="minorHAnsi" w:hAnsiTheme="minorHAnsi" w:cstheme="minorHAnsi"/>
        </w:rPr>
        <w:t xml:space="preserve"> </w:t>
      </w:r>
      <w:r w:rsidR="00006274" w:rsidRPr="008A021B">
        <w:rPr>
          <w:rFonts w:asciiTheme="minorHAnsi" w:hAnsiTheme="minorHAnsi" w:cstheme="minorHAnsi"/>
        </w:rPr>
        <w:t xml:space="preserve">2017, it was identified that further positions should also be included within the classification structures of the relevant EAs. Lifeblood determined that it would apply the relevant EA to employees in those positions, backdated to when the national classification structure was adopted in the relevant EA (after 2010), and address any potential underpayment issues. </w:t>
      </w:r>
    </w:p>
    <w:p w14:paraId="4D1EBE96" w14:textId="1C4D3FFA" w:rsidR="004F27AB" w:rsidRPr="008A021B" w:rsidRDefault="005C5DD1" w:rsidP="00395D19">
      <w:pPr>
        <w:pStyle w:val="FWOparagraphlevel1"/>
        <w:keepNext/>
        <w:rPr>
          <w:rFonts w:asciiTheme="minorHAnsi" w:hAnsiTheme="minorHAnsi" w:cstheme="minorHAnsi"/>
        </w:rPr>
      </w:pPr>
      <w:r>
        <w:rPr>
          <w:rFonts w:asciiTheme="minorHAnsi" w:hAnsiTheme="minorHAnsi" w:cstheme="minorHAnsi"/>
        </w:rPr>
        <w:lastRenderedPageBreak/>
        <w:t>Lifeblood informed the FWO that t</w:t>
      </w:r>
      <w:r w:rsidR="00750D88" w:rsidRPr="008A021B">
        <w:rPr>
          <w:rFonts w:asciiTheme="minorHAnsi" w:hAnsiTheme="minorHAnsi" w:cstheme="minorHAnsi"/>
        </w:rPr>
        <w:t xml:space="preserve">he </w:t>
      </w:r>
      <w:r w:rsidR="00A90CA8">
        <w:rPr>
          <w:rFonts w:asciiTheme="minorHAnsi" w:hAnsiTheme="minorHAnsi" w:cstheme="minorHAnsi"/>
        </w:rPr>
        <w:t>U</w:t>
      </w:r>
      <w:r w:rsidR="00A90CA8" w:rsidRPr="008A021B">
        <w:rPr>
          <w:rFonts w:asciiTheme="minorHAnsi" w:hAnsiTheme="minorHAnsi" w:cstheme="minorHAnsi"/>
        </w:rPr>
        <w:t xml:space="preserve">nderpayments </w:t>
      </w:r>
      <w:r w:rsidR="00750D88" w:rsidRPr="0040196F">
        <w:rPr>
          <w:rFonts w:asciiTheme="minorHAnsi" w:hAnsiTheme="minorHAnsi" w:cstheme="minorHAnsi"/>
        </w:rPr>
        <w:t>occurred</w:t>
      </w:r>
      <w:r w:rsidR="00750D88" w:rsidRPr="008A021B">
        <w:rPr>
          <w:rFonts w:asciiTheme="minorHAnsi" w:hAnsiTheme="minorHAnsi" w:cstheme="minorHAnsi"/>
        </w:rPr>
        <w:t xml:space="preserve"> due to</w:t>
      </w:r>
      <w:r w:rsidR="00B47ECA" w:rsidRPr="008A021B">
        <w:rPr>
          <w:rFonts w:asciiTheme="minorHAnsi" w:hAnsiTheme="minorHAnsi" w:cstheme="minorHAnsi"/>
        </w:rPr>
        <w:t xml:space="preserve"> the following</w:t>
      </w:r>
      <w:r w:rsidR="009C3942" w:rsidRPr="008A021B">
        <w:rPr>
          <w:rFonts w:asciiTheme="minorHAnsi" w:hAnsiTheme="minorHAnsi" w:cstheme="minorHAnsi"/>
        </w:rPr>
        <w:t>:</w:t>
      </w:r>
      <w:r w:rsidR="00750D88" w:rsidRPr="008A021B">
        <w:rPr>
          <w:rFonts w:asciiTheme="minorHAnsi" w:hAnsiTheme="minorHAnsi" w:cstheme="minorHAnsi"/>
        </w:rPr>
        <w:t xml:space="preserve"> </w:t>
      </w:r>
    </w:p>
    <w:p w14:paraId="78FB9D6F" w14:textId="3815258F" w:rsidR="00654F0C" w:rsidRPr="008A021B" w:rsidRDefault="00654F0C" w:rsidP="00395D19">
      <w:pPr>
        <w:pStyle w:val="FWOparagraphlevel2"/>
        <w:keepNext/>
        <w:rPr>
          <w:rFonts w:asciiTheme="minorHAnsi" w:hAnsiTheme="minorHAnsi" w:cstheme="minorHAnsi"/>
        </w:rPr>
      </w:pPr>
      <w:bookmarkStart w:id="3" w:name="_Ref82615624"/>
      <w:r w:rsidRPr="008A021B">
        <w:rPr>
          <w:rFonts w:asciiTheme="minorHAnsi" w:hAnsiTheme="minorHAnsi" w:cstheme="minorHAnsi"/>
        </w:rPr>
        <w:t>the introduction of a new national classification framework in 2010</w:t>
      </w:r>
      <w:r w:rsidR="00A05EE4">
        <w:rPr>
          <w:rFonts w:asciiTheme="minorHAnsi" w:hAnsiTheme="minorHAnsi" w:cstheme="minorHAnsi"/>
        </w:rPr>
        <w:t xml:space="preserve"> </w:t>
      </w:r>
      <w:r w:rsidR="00CA56DA">
        <w:rPr>
          <w:rFonts w:asciiTheme="minorHAnsi" w:hAnsiTheme="minorHAnsi" w:cstheme="minorHAnsi"/>
        </w:rPr>
        <w:t xml:space="preserve">to </w:t>
      </w:r>
      <w:r w:rsidRPr="008A021B">
        <w:rPr>
          <w:rFonts w:asciiTheme="minorHAnsi" w:hAnsiTheme="minorHAnsi" w:cstheme="minorHAnsi"/>
        </w:rPr>
        <w:t xml:space="preserve">2011, later adopted in </w:t>
      </w:r>
      <w:r w:rsidR="00A356DA">
        <w:rPr>
          <w:rFonts w:asciiTheme="minorHAnsi" w:hAnsiTheme="minorHAnsi" w:cstheme="minorHAnsi"/>
        </w:rPr>
        <w:t xml:space="preserve">relevant </w:t>
      </w:r>
      <w:r w:rsidRPr="008A021B">
        <w:rPr>
          <w:rFonts w:asciiTheme="minorHAnsi" w:hAnsiTheme="minorHAnsi" w:cstheme="minorHAnsi"/>
        </w:rPr>
        <w:t>EAs from 2011 to 2014, which was broader than previous classification structures and created uncertainty;</w:t>
      </w:r>
      <w:bookmarkEnd w:id="3"/>
    </w:p>
    <w:p w14:paraId="2F825BD5" w14:textId="13D4B202" w:rsidR="00750D88" w:rsidRPr="008A021B" w:rsidRDefault="00654F0C" w:rsidP="00EB3511">
      <w:pPr>
        <w:pStyle w:val="FWOparagraphlevel2"/>
        <w:rPr>
          <w:rFonts w:asciiTheme="minorHAnsi" w:hAnsiTheme="minorHAnsi" w:cstheme="minorHAnsi"/>
        </w:rPr>
      </w:pPr>
      <w:r w:rsidRPr="008A021B">
        <w:rPr>
          <w:rFonts w:asciiTheme="minorHAnsi" w:hAnsiTheme="minorHAnsi" w:cstheme="minorHAnsi"/>
        </w:rPr>
        <w:t>ambiguity in, and lack of understanding about, the</w:t>
      </w:r>
      <w:r w:rsidR="00396072">
        <w:rPr>
          <w:rFonts w:asciiTheme="minorHAnsi" w:hAnsiTheme="minorHAnsi" w:cstheme="minorHAnsi"/>
        </w:rPr>
        <w:t xml:space="preserve"> relevant</w:t>
      </w:r>
      <w:r w:rsidRPr="008A021B">
        <w:rPr>
          <w:rFonts w:asciiTheme="minorHAnsi" w:hAnsiTheme="minorHAnsi" w:cstheme="minorHAnsi"/>
        </w:rPr>
        <w:t xml:space="preserve"> EAs, which</w:t>
      </w:r>
      <w:r w:rsidR="00B603F7" w:rsidRPr="008A021B">
        <w:rPr>
          <w:rFonts w:asciiTheme="minorHAnsi" w:hAnsiTheme="minorHAnsi" w:cstheme="minorHAnsi"/>
        </w:rPr>
        <w:t xml:space="preserve"> contain</w:t>
      </w:r>
      <w:r w:rsidR="00B47ECA" w:rsidRPr="008A021B">
        <w:rPr>
          <w:rFonts w:asciiTheme="minorHAnsi" w:hAnsiTheme="minorHAnsi" w:cstheme="minorHAnsi"/>
        </w:rPr>
        <w:t>ed</w:t>
      </w:r>
      <w:r w:rsidR="00B603F7" w:rsidRPr="008A021B">
        <w:rPr>
          <w:rFonts w:asciiTheme="minorHAnsi" w:hAnsiTheme="minorHAnsi" w:cstheme="minorHAnsi"/>
        </w:rPr>
        <w:t xml:space="preserve"> exclusion provisions that impacted on the coverage of these agreements </w:t>
      </w:r>
      <w:r w:rsidR="00D03D76" w:rsidRPr="008A021B">
        <w:rPr>
          <w:rFonts w:asciiTheme="minorHAnsi" w:hAnsiTheme="minorHAnsi" w:cstheme="minorHAnsi"/>
        </w:rPr>
        <w:t>(</w:t>
      </w:r>
      <w:r w:rsidR="00DA5A62" w:rsidRPr="008A021B">
        <w:rPr>
          <w:rFonts w:asciiTheme="minorHAnsi" w:hAnsiTheme="minorHAnsi" w:cstheme="minorHAnsi"/>
        </w:rPr>
        <w:t xml:space="preserve">for example, </w:t>
      </w:r>
      <w:r w:rsidR="00D03D76" w:rsidRPr="008A021B">
        <w:rPr>
          <w:rFonts w:asciiTheme="minorHAnsi" w:hAnsiTheme="minorHAnsi" w:cstheme="minorHAnsi"/>
        </w:rPr>
        <w:t>a clause excluding ‘positions which report through to an Executive Director’ or ‘senior positions as defined/determined by the Blood Service</w:t>
      </w:r>
      <w:r w:rsidR="0019751C" w:rsidRPr="008A021B">
        <w:rPr>
          <w:rFonts w:asciiTheme="minorHAnsi" w:hAnsiTheme="minorHAnsi" w:cstheme="minorHAnsi"/>
        </w:rPr>
        <w:t>’</w:t>
      </w:r>
      <w:r w:rsidR="00766AD7" w:rsidRPr="008A021B">
        <w:rPr>
          <w:rFonts w:asciiTheme="minorHAnsi" w:hAnsiTheme="minorHAnsi" w:cstheme="minorHAnsi"/>
        </w:rPr>
        <w:t>)</w:t>
      </w:r>
      <w:r w:rsidR="00DA5A62" w:rsidRPr="008A021B">
        <w:rPr>
          <w:rFonts w:asciiTheme="minorHAnsi" w:hAnsiTheme="minorHAnsi" w:cstheme="minorHAnsi"/>
        </w:rPr>
        <w:t>;</w:t>
      </w:r>
    </w:p>
    <w:p w14:paraId="3709BDF7" w14:textId="637E34C9" w:rsidR="00766AD7" w:rsidRPr="008A021B" w:rsidRDefault="001425C9" w:rsidP="00EB3511">
      <w:pPr>
        <w:pStyle w:val="FWOparagraphlevel2"/>
        <w:rPr>
          <w:rFonts w:asciiTheme="minorHAnsi" w:hAnsiTheme="minorHAnsi" w:cstheme="minorHAnsi"/>
        </w:rPr>
      </w:pPr>
      <w:r w:rsidRPr="008A021B">
        <w:rPr>
          <w:rFonts w:asciiTheme="minorHAnsi" w:hAnsiTheme="minorHAnsi" w:cstheme="minorHAnsi"/>
        </w:rPr>
        <w:t xml:space="preserve">Lifeblood </w:t>
      </w:r>
      <w:r w:rsidR="00AB16EF" w:rsidRPr="008A021B">
        <w:rPr>
          <w:rFonts w:asciiTheme="minorHAnsi" w:hAnsiTheme="minorHAnsi" w:cstheme="minorHAnsi"/>
        </w:rPr>
        <w:t>identif</w:t>
      </w:r>
      <w:r w:rsidR="00B47ECA" w:rsidRPr="008A021B">
        <w:rPr>
          <w:rFonts w:asciiTheme="minorHAnsi" w:hAnsiTheme="minorHAnsi" w:cstheme="minorHAnsi"/>
        </w:rPr>
        <w:t>ied</w:t>
      </w:r>
      <w:r w:rsidR="00AB16EF" w:rsidRPr="008A021B">
        <w:rPr>
          <w:rFonts w:asciiTheme="minorHAnsi" w:hAnsiTheme="minorHAnsi" w:cstheme="minorHAnsi"/>
        </w:rPr>
        <w:t xml:space="preserve"> employees as ‘</w:t>
      </w:r>
      <w:r w:rsidR="009B1260" w:rsidRPr="008A021B">
        <w:rPr>
          <w:rFonts w:asciiTheme="minorHAnsi" w:hAnsiTheme="minorHAnsi" w:cstheme="minorHAnsi"/>
        </w:rPr>
        <w:t>C</w:t>
      </w:r>
      <w:r w:rsidR="00396072">
        <w:rPr>
          <w:rFonts w:asciiTheme="minorHAnsi" w:hAnsiTheme="minorHAnsi" w:cstheme="minorHAnsi"/>
        </w:rPr>
        <w:t xml:space="preserve">ontract </w:t>
      </w:r>
      <w:r w:rsidR="009B1260" w:rsidRPr="008A021B">
        <w:rPr>
          <w:rFonts w:asciiTheme="minorHAnsi" w:hAnsiTheme="minorHAnsi" w:cstheme="minorHAnsi"/>
        </w:rPr>
        <w:t>o</w:t>
      </w:r>
      <w:r w:rsidR="00396072">
        <w:rPr>
          <w:rFonts w:asciiTheme="minorHAnsi" w:hAnsiTheme="minorHAnsi" w:cstheme="minorHAnsi"/>
        </w:rPr>
        <w:t xml:space="preserve">f </w:t>
      </w:r>
      <w:r w:rsidR="009B1260" w:rsidRPr="008A021B">
        <w:rPr>
          <w:rFonts w:asciiTheme="minorHAnsi" w:hAnsiTheme="minorHAnsi" w:cstheme="minorHAnsi"/>
        </w:rPr>
        <w:t>E</w:t>
      </w:r>
      <w:r w:rsidR="00396072">
        <w:rPr>
          <w:rFonts w:asciiTheme="minorHAnsi" w:hAnsiTheme="minorHAnsi" w:cstheme="minorHAnsi"/>
        </w:rPr>
        <w:t>mployment (</w:t>
      </w:r>
      <w:proofErr w:type="spellStart"/>
      <w:r w:rsidR="00396072" w:rsidRPr="00DD50D2">
        <w:rPr>
          <w:rFonts w:asciiTheme="minorHAnsi" w:hAnsiTheme="minorHAnsi" w:cstheme="minorHAnsi"/>
          <w:b/>
        </w:rPr>
        <w:t>CoE</w:t>
      </w:r>
      <w:proofErr w:type="spellEnd"/>
      <w:r w:rsidR="00396072">
        <w:rPr>
          <w:rFonts w:asciiTheme="minorHAnsi" w:hAnsiTheme="minorHAnsi" w:cstheme="minorHAnsi"/>
        </w:rPr>
        <w:t>)</w:t>
      </w:r>
      <w:r w:rsidR="009B1260" w:rsidRPr="008A021B">
        <w:rPr>
          <w:rFonts w:asciiTheme="minorHAnsi" w:hAnsiTheme="minorHAnsi" w:cstheme="minorHAnsi"/>
        </w:rPr>
        <w:t xml:space="preserve"> </w:t>
      </w:r>
      <w:r w:rsidR="00AB16EF" w:rsidRPr="008A021B">
        <w:rPr>
          <w:rFonts w:asciiTheme="minorHAnsi" w:hAnsiTheme="minorHAnsi" w:cstheme="minorHAnsi"/>
        </w:rPr>
        <w:t>employees</w:t>
      </w:r>
      <w:r w:rsidR="008C00E1" w:rsidRPr="008A021B">
        <w:rPr>
          <w:rFonts w:asciiTheme="minorHAnsi" w:hAnsiTheme="minorHAnsi" w:cstheme="minorHAnsi"/>
        </w:rPr>
        <w:t>’</w:t>
      </w:r>
      <w:r w:rsidR="009B1260" w:rsidRPr="008A021B">
        <w:rPr>
          <w:rFonts w:asciiTheme="minorHAnsi" w:hAnsiTheme="minorHAnsi" w:cstheme="minorHAnsi"/>
        </w:rPr>
        <w:t xml:space="preserve">, being employees </w:t>
      </w:r>
      <w:r w:rsidR="00DA5A62" w:rsidRPr="008A021B">
        <w:rPr>
          <w:rFonts w:asciiTheme="minorHAnsi" w:hAnsiTheme="minorHAnsi" w:cstheme="minorHAnsi"/>
        </w:rPr>
        <w:t xml:space="preserve">for </w:t>
      </w:r>
      <w:r w:rsidR="009B1260" w:rsidRPr="008A021B">
        <w:rPr>
          <w:rFonts w:asciiTheme="minorHAnsi" w:hAnsiTheme="minorHAnsi" w:cstheme="minorHAnsi"/>
        </w:rPr>
        <w:t>who</w:t>
      </w:r>
      <w:r w:rsidR="00DA5A62" w:rsidRPr="008A021B">
        <w:rPr>
          <w:rFonts w:asciiTheme="minorHAnsi" w:hAnsiTheme="minorHAnsi" w:cstheme="minorHAnsi"/>
        </w:rPr>
        <w:t>m</w:t>
      </w:r>
      <w:r w:rsidR="009B1260" w:rsidRPr="008A021B">
        <w:rPr>
          <w:rFonts w:asciiTheme="minorHAnsi" w:hAnsiTheme="minorHAnsi" w:cstheme="minorHAnsi"/>
        </w:rPr>
        <w:t xml:space="preserve"> the </w:t>
      </w:r>
      <w:r w:rsidR="00D5157F" w:rsidRPr="008A021B">
        <w:rPr>
          <w:rFonts w:asciiTheme="minorHAnsi" w:hAnsiTheme="minorHAnsi" w:cstheme="minorHAnsi"/>
        </w:rPr>
        <w:t>skills-based</w:t>
      </w:r>
      <w:r w:rsidR="009B1260" w:rsidRPr="008A021B">
        <w:rPr>
          <w:rFonts w:asciiTheme="minorHAnsi" w:hAnsiTheme="minorHAnsi" w:cstheme="minorHAnsi"/>
        </w:rPr>
        <w:t xml:space="preserve"> classification structure and whose position/position titles meant they </w:t>
      </w:r>
      <w:r w:rsidR="00AB16EF" w:rsidRPr="008A021B">
        <w:rPr>
          <w:rFonts w:asciiTheme="minorHAnsi" w:hAnsiTheme="minorHAnsi" w:cstheme="minorHAnsi"/>
        </w:rPr>
        <w:t xml:space="preserve">were paid higher salaries and </w:t>
      </w:r>
      <w:r w:rsidR="00CB49D3" w:rsidRPr="008A021B">
        <w:rPr>
          <w:rFonts w:asciiTheme="minorHAnsi" w:hAnsiTheme="minorHAnsi" w:cstheme="minorHAnsi"/>
        </w:rPr>
        <w:t xml:space="preserve">(incorrectly) </w:t>
      </w:r>
      <w:r w:rsidR="00AB16EF" w:rsidRPr="008A021B">
        <w:rPr>
          <w:rFonts w:asciiTheme="minorHAnsi" w:hAnsiTheme="minorHAnsi" w:cstheme="minorHAnsi"/>
        </w:rPr>
        <w:t>considered</w:t>
      </w:r>
      <w:r w:rsidR="00DA5A62" w:rsidRPr="008A021B">
        <w:rPr>
          <w:rFonts w:asciiTheme="minorHAnsi" w:hAnsiTheme="minorHAnsi" w:cstheme="minorHAnsi"/>
        </w:rPr>
        <w:t xml:space="preserve"> to be</w:t>
      </w:r>
      <w:r w:rsidR="00AB16EF" w:rsidRPr="008A021B">
        <w:rPr>
          <w:rFonts w:asciiTheme="minorHAnsi" w:hAnsiTheme="minorHAnsi" w:cstheme="minorHAnsi"/>
        </w:rPr>
        <w:t xml:space="preserve"> outside the coverage of </w:t>
      </w:r>
      <w:r w:rsidR="00DA5A62" w:rsidRPr="008A021B">
        <w:rPr>
          <w:rFonts w:asciiTheme="minorHAnsi" w:hAnsiTheme="minorHAnsi" w:cstheme="minorHAnsi"/>
        </w:rPr>
        <w:t xml:space="preserve">the relevant </w:t>
      </w:r>
      <w:r w:rsidR="001B7CF7">
        <w:rPr>
          <w:rFonts w:asciiTheme="minorHAnsi" w:hAnsiTheme="minorHAnsi" w:cstheme="minorHAnsi"/>
        </w:rPr>
        <w:t>EAs</w:t>
      </w:r>
      <w:r w:rsidR="00DA5A62" w:rsidRPr="008A021B">
        <w:rPr>
          <w:rFonts w:asciiTheme="minorHAnsi" w:hAnsiTheme="minorHAnsi" w:cstheme="minorHAnsi"/>
        </w:rPr>
        <w:t>; and</w:t>
      </w:r>
    </w:p>
    <w:p w14:paraId="4D018556" w14:textId="039E652D" w:rsidR="002934C9" w:rsidRPr="008A021B" w:rsidRDefault="009F7C12" w:rsidP="00EB3511">
      <w:pPr>
        <w:pStyle w:val="FWOparagraphlevel2"/>
        <w:rPr>
          <w:rFonts w:asciiTheme="minorHAnsi" w:hAnsiTheme="minorHAnsi" w:cstheme="minorHAnsi"/>
        </w:rPr>
      </w:pPr>
      <w:r w:rsidRPr="008A021B">
        <w:rPr>
          <w:rFonts w:asciiTheme="minorHAnsi" w:hAnsiTheme="minorHAnsi" w:cstheme="minorHAnsi"/>
        </w:rPr>
        <w:t>as a result</w:t>
      </w:r>
      <w:r w:rsidR="00A356DA">
        <w:rPr>
          <w:rFonts w:asciiTheme="minorHAnsi" w:hAnsiTheme="minorHAnsi" w:cstheme="minorHAnsi"/>
        </w:rPr>
        <w:t xml:space="preserve"> of the matters set out in clauses 12</w:t>
      </w:r>
      <w:r w:rsidR="00A356DA">
        <w:rPr>
          <w:rFonts w:asciiTheme="minorHAnsi" w:hAnsiTheme="minorHAnsi" w:cstheme="minorHAnsi"/>
        </w:rPr>
        <w:fldChar w:fldCharType="begin"/>
      </w:r>
      <w:r w:rsidR="00A356DA">
        <w:rPr>
          <w:rFonts w:asciiTheme="minorHAnsi" w:hAnsiTheme="minorHAnsi" w:cstheme="minorHAnsi"/>
        </w:rPr>
        <w:instrText xml:space="preserve"> REF _Ref82615624 \r \h </w:instrText>
      </w:r>
      <w:r w:rsidR="00A356DA">
        <w:rPr>
          <w:rFonts w:asciiTheme="minorHAnsi" w:hAnsiTheme="minorHAnsi" w:cstheme="minorHAnsi"/>
        </w:rPr>
      </w:r>
      <w:r w:rsidR="00A356DA">
        <w:rPr>
          <w:rFonts w:asciiTheme="minorHAnsi" w:hAnsiTheme="minorHAnsi" w:cstheme="minorHAnsi"/>
        </w:rPr>
        <w:fldChar w:fldCharType="separate"/>
      </w:r>
      <w:r w:rsidR="00C97054">
        <w:rPr>
          <w:rFonts w:asciiTheme="minorHAnsi" w:hAnsiTheme="minorHAnsi" w:cstheme="minorHAnsi"/>
        </w:rPr>
        <w:t>(a)</w:t>
      </w:r>
      <w:r w:rsidR="00A356DA">
        <w:rPr>
          <w:rFonts w:asciiTheme="minorHAnsi" w:hAnsiTheme="minorHAnsi" w:cstheme="minorHAnsi"/>
        </w:rPr>
        <w:fldChar w:fldCharType="end"/>
      </w:r>
      <w:r w:rsidR="00A356DA">
        <w:rPr>
          <w:rFonts w:asciiTheme="minorHAnsi" w:hAnsiTheme="minorHAnsi" w:cstheme="minorHAnsi"/>
        </w:rPr>
        <w:t>-(c)</w:t>
      </w:r>
      <w:r w:rsidR="00AD3021">
        <w:rPr>
          <w:rFonts w:asciiTheme="minorHAnsi" w:hAnsiTheme="minorHAnsi" w:cstheme="minorHAnsi"/>
        </w:rPr>
        <w:t xml:space="preserve"> above</w:t>
      </w:r>
      <w:r w:rsidRPr="008A021B">
        <w:rPr>
          <w:rFonts w:asciiTheme="minorHAnsi" w:hAnsiTheme="minorHAnsi" w:cstheme="minorHAnsi"/>
        </w:rPr>
        <w:t xml:space="preserve">, </w:t>
      </w:r>
      <w:r w:rsidR="003C6BFC">
        <w:rPr>
          <w:rFonts w:asciiTheme="minorHAnsi" w:hAnsiTheme="minorHAnsi" w:cstheme="minorHAnsi"/>
        </w:rPr>
        <w:t>employees</w:t>
      </w:r>
      <w:r w:rsidR="003C6BFC" w:rsidRPr="008A021B">
        <w:rPr>
          <w:rFonts w:asciiTheme="minorHAnsi" w:hAnsiTheme="minorHAnsi" w:cstheme="minorHAnsi"/>
        </w:rPr>
        <w:t xml:space="preserve"> </w:t>
      </w:r>
      <w:r w:rsidRPr="008A021B">
        <w:rPr>
          <w:rFonts w:asciiTheme="minorHAnsi" w:hAnsiTheme="minorHAnsi" w:cstheme="minorHAnsi"/>
        </w:rPr>
        <w:t xml:space="preserve">were provided with less favourable conditions than </w:t>
      </w:r>
      <w:r w:rsidR="00B47ECA" w:rsidRPr="008A021B">
        <w:rPr>
          <w:rFonts w:asciiTheme="minorHAnsi" w:hAnsiTheme="minorHAnsi" w:cstheme="minorHAnsi"/>
        </w:rPr>
        <w:t xml:space="preserve">they were entitled to under </w:t>
      </w:r>
      <w:r w:rsidRPr="008A021B">
        <w:rPr>
          <w:rFonts w:asciiTheme="minorHAnsi" w:hAnsiTheme="minorHAnsi" w:cstheme="minorHAnsi"/>
        </w:rPr>
        <w:t xml:space="preserve">the </w:t>
      </w:r>
      <w:r w:rsidR="00713D49">
        <w:rPr>
          <w:rFonts w:asciiTheme="minorHAnsi" w:hAnsiTheme="minorHAnsi" w:cstheme="minorHAnsi"/>
        </w:rPr>
        <w:t xml:space="preserve">relevant </w:t>
      </w:r>
      <w:r w:rsidR="001B7CF7">
        <w:rPr>
          <w:rFonts w:asciiTheme="minorHAnsi" w:hAnsiTheme="minorHAnsi" w:cstheme="minorHAnsi"/>
        </w:rPr>
        <w:t>EAs</w:t>
      </w:r>
      <w:r w:rsidRPr="008A021B">
        <w:rPr>
          <w:rFonts w:asciiTheme="minorHAnsi" w:hAnsiTheme="minorHAnsi" w:cstheme="minorHAnsi"/>
        </w:rPr>
        <w:t xml:space="preserve"> in relation to </w:t>
      </w:r>
      <w:r w:rsidR="00DF6B76" w:rsidRPr="008A021B">
        <w:rPr>
          <w:rFonts w:asciiTheme="minorHAnsi" w:hAnsiTheme="minorHAnsi" w:cstheme="minorHAnsi"/>
        </w:rPr>
        <w:t xml:space="preserve">their </w:t>
      </w:r>
      <w:r w:rsidRPr="008A021B">
        <w:rPr>
          <w:rFonts w:asciiTheme="minorHAnsi" w:hAnsiTheme="minorHAnsi" w:cstheme="minorHAnsi"/>
        </w:rPr>
        <w:t xml:space="preserve">long service leave accrual </w:t>
      </w:r>
      <w:r w:rsidR="00DF6B76" w:rsidRPr="008A021B">
        <w:rPr>
          <w:rFonts w:asciiTheme="minorHAnsi" w:hAnsiTheme="minorHAnsi" w:cstheme="minorHAnsi"/>
        </w:rPr>
        <w:t>rate, annual leave loading, redundancy entitlements and in some instances, lower r</w:t>
      </w:r>
      <w:r w:rsidR="007D5B54" w:rsidRPr="008A021B">
        <w:rPr>
          <w:rFonts w:asciiTheme="minorHAnsi" w:hAnsiTheme="minorHAnsi" w:cstheme="minorHAnsi"/>
        </w:rPr>
        <w:t xml:space="preserve">ates of pay (which arose due to the pay increases provided for in the </w:t>
      </w:r>
      <w:r w:rsidR="00D74512">
        <w:rPr>
          <w:rFonts w:asciiTheme="minorHAnsi" w:hAnsiTheme="minorHAnsi" w:cstheme="minorHAnsi"/>
        </w:rPr>
        <w:t xml:space="preserve">relevant </w:t>
      </w:r>
      <w:r w:rsidR="001B7CF7">
        <w:rPr>
          <w:rFonts w:asciiTheme="minorHAnsi" w:hAnsiTheme="minorHAnsi" w:cstheme="minorHAnsi"/>
        </w:rPr>
        <w:t>EAs</w:t>
      </w:r>
      <w:r w:rsidR="007D5B54" w:rsidRPr="008A021B">
        <w:rPr>
          <w:rFonts w:asciiTheme="minorHAnsi" w:hAnsiTheme="minorHAnsi" w:cstheme="minorHAnsi"/>
        </w:rPr>
        <w:t>)</w:t>
      </w:r>
      <w:r w:rsidR="00682547" w:rsidRPr="008A021B">
        <w:rPr>
          <w:rFonts w:asciiTheme="minorHAnsi" w:hAnsiTheme="minorHAnsi" w:cstheme="minorHAnsi"/>
        </w:rPr>
        <w:t xml:space="preserve">. </w:t>
      </w:r>
    </w:p>
    <w:p w14:paraId="0FED20A0" w14:textId="3105C4FF" w:rsidR="00682547" w:rsidRPr="00782D70" w:rsidRDefault="00682547" w:rsidP="00EB3511">
      <w:pPr>
        <w:pStyle w:val="FWOparagraphlevel1"/>
        <w:rPr>
          <w:rFonts w:asciiTheme="minorHAnsi" w:hAnsiTheme="minorHAnsi" w:cstheme="minorHAnsi"/>
        </w:rPr>
      </w:pPr>
      <w:bookmarkStart w:id="4" w:name="_Ref22287822"/>
      <w:r w:rsidRPr="00782D70">
        <w:rPr>
          <w:rFonts w:asciiTheme="minorHAnsi" w:hAnsiTheme="minorHAnsi" w:cstheme="minorHAnsi"/>
        </w:rPr>
        <w:t>The review and determinations by Lifeblood</w:t>
      </w:r>
      <w:r w:rsidR="007B0A7D" w:rsidRPr="00782D70">
        <w:rPr>
          <w:rFonts w:asciiTheme="minorHAnsi" w:hAnsiTheme="minorHAnsi" w:cstheme="minorHAnsi"/>
        </w:rPr>
        <w:t xml:space="preserve">, described </w:t>
      </w:r>
      <w:r w:rsidR="003B0427" w:rsidRPr="00782D70">
        <w:rPr>
          <w:rFonts w:asciiTheme="minorHAnsi" w:hAnsiTheme="minorHAnsi" w:cstheme="minorHAnsi"/>
        </w:rPr>
        <w:t xml:space="preserve">at </w:t>
      </w:r>
      <w:r w:rsidR="00AD3021" w:rsidRPr="00782D70">
        <w:rPr>
          <w:rFonts w:asciiTheme="minorHAnsi" w:hAnsiTheme="minorHAnsi" w:cstheme="minorHAnsi"/>
        </w:rPr>
        <w:t xml:space="preserve">clauses 10 to 12 </w:t>
      </w:r>
      <w:r w:rsidR="00755CA5" w:rsidRPr="00782D70">
        <w:rPr>
          <w:rFonts w:asciiTheme="minorHAnsi" w:hAnsiTheme="minorHAnsi" w:cstheme="minorHAnsi"/>
        </w:rPr>
        <w:t xml:space="preserve">of this Undertaking, </w:t>
      </w:r>
      <w:r w:rsidRPr="00782D70">
        <w:rPr>
          <w:rFonts w:asciiTheme="minorHAnsi" w:hAnsiTheme="minorHAnsi" w:cstheme="minorHAnsi"/>
        </w:rPr>
        <w:t xml:space="preserve">resulted in </w:t>
      </w:r>
      <w:r w:rsidR="00F57038" w:rsidRPr="00782D70">
        <w:rPr>
          <w:rFonts w:asciiTheme="minorHAnsi" w:hAnsiTheme="minorHAnsi" w:cstheme="minorHAnsi"/>
        </w:rPr>
        <w:t>3</w:t>
      </w:r>
      <w:r w:rsidR="00BE373C" w:rsidRPr="00782D70">
        <w:rPr>
          <w:rFonts w:asciiTheme="minorHAnsi" w:hAnsiTheme="minorHAnsi" w:cstheme="minorHAnsi"/>
        </w:rPr>
        <w:t>5</w:t>
      </w:r>
      <w:r w:rsidR="00F57038" w:rsidRPr="00782D70">
        <w:rPr>
          <w:rFonts w:asciiTheme="minorHAnsi" w:hAnsiTheme="minorHAnsi" w:cstheme="minorHAnsi"/>
        </w:rPr>
        <w:t xml:space="preserve">5 current and former </w:t>
      </w:r>
      <w:r w:rsidRPr="00782D70">
        <w:rPr>
          <w:rFonts w:asciiTheme="minorHAnsi" w:hAnsiTheme="minorHAnsi" w:cstheme="minorHAnsi"/>
        </w:rPr>
        <w:t xml:space="preserve">employees being </w:t>
      </w:r>
      <w:r w:rsidR="005E38B9" w:rsidRPr="00782D70">
        <w:rPr>
          <w:rFonts w:asciiTheme="minorHAnsi" w:hAnsiTheme="minorHAnsi" w:cstheme="minorHAnsi"/>
        </w:rPr>
        <w:t>recognised</w:t>
      </w:r>
      <w:r w:rsidRPr="00782D70">
        <w:rPr>
          <w:rFonts w:asciiTheme="minorHAnsi" w:hAnsiTheme="minorHAnsi" w:cstheme="minorHAnsi"/>
        </w:rPr>
        <w:t xml:space="preserve"> as covered by </w:t>
      </w:r>
      <w:r w:rsidR="00D74512" w:rsidRPr="00782D70">
        <w:rPr>
          <w:rFonts w:asciiTheme="minorHAnsi" w:hAnsiTheme="minorHAnsi" w:cstheme="minorHAnsi"/>
        </w:rPr>
        <w:t xml:space="preserve">one of the relevant </w:t>
      </w:r>
      <w:r w:rsidRPr="00782D70">
        <w:rPr>
          <w:rFonts w:asciiTheme="minorHAnsi" w:hAnsiTheme="minorHAnsi" w:cstheme="minorHAnsi"/>
        </w:rPr>
        <w:t>EA</w:t>
      </w:r>
      <w:r w:rsidR="00D74512" w:rsidRPr="00782D70">
        <w:rPr>
          <w:rFonts w:asciiTheme="minorHAnsi" w:hAnsiTheme="minorHAnsi" w:cstheme="minorHAnsi"/>
        </w:rPr>
        <w:t>s</w:t>
      </w:r>
      <w:r w:rsidRPr="00782D70">
        <w:rPr>
          <w:rFonts w:asciiTheme="minorHAnsi" w:hAnsiTheme="minorHAnsi" w:cstheme="minorHAnsi"/>
        </w:rPr>
        <w:t xml:space="preserve"> and </w:t>
      </w:r>
      <w:r w:rsidR="005E38B9" w:rsidRPr="00782D70">
        <w:rPr>
          <w:rFonts w:asciiTheme="minorHAnsi" w:hAnsiTheme="minorHAnsi" w:cstheme="minorHAnsi"/>
        </w:rPr>
        <w:t xml:space="preserve">entitled to </w:t>
      </w:r>
      <w:r w:rsidRPr="00782D70">
        <w:rPr>
          <w:rFonts w:asciiTheme="minorHAnsi" w:hAnsiTheme="minorHAnsi" w:cstheme="minorHAnsi"/>
        </w:rPr>
        <w:t xml:space="preserve">additional payments. Lifeblood </w:t>
      </w:r>
      <w:r w:rsidR="00AF13B4" w:rsidRPr="00782D70">
        <w:rPr>
          <w:rFonts w:asciiTheme="minorHAnsi" w:hAnsiTheme="minorHAnsi" w:cstheme="minorHAnsi"/>
        </w:rPr>
        <w:t>attempted to back pay</w:t>
      </w:r>
      <w:r w:rsidR="008F2D97" w:rsidRPr="00782D70">
        <w:rPr>
          <w:rFonts w:asciiTheme="minorHAnsi" w:hAnsiTheme="minorHAnsi" w:cstheme="minorHAnsi"/>
        </w:rPr>
        <w:t xml:space="preserve"> the Underpayments</w:t>
      </w:r>
      <w:r w:rsidRPr="00782D70">
        <w:rPr>
          <w:rFonts w:asciiTheme="minorHAnsi" w:hAnsiTheme="minorHAnsi" w:cstheme="minorHAnsi"/>
        </w:rPr>
        <w:t xml:space="preserve"> arising from this review process to </w:t>
      </w:r>
      <w:r w:rsidR="00A05EE4" w:rsidRPr="00782D70">
        <w:rPr>
          <w:rFonts w:asciiTheme="minorHAnsi" w:hAnsiTheme="minorHAnsi" w:cstheme="minorHAnsi"/>
        </w:rPr>
        <w:t>then-</w:t>
      </w:r>
      <w:r w:rsidR="00A96177" w:rsidRPr="00782D70">
        <w:rPr>
          <w:rFonts w:asciiTheme="minorHAnsi" w:hAnsiTheme="minorHAnsi" w:cstheme="minorHAnsi"/>
        </w:rPr>
        <w:t xml:space="preserve">current </w:t>
      </w:r>
      <w:r w:rsidRPr="00782D70">
        <w:rPr>
          <w:rFonts w:asciiTheme="minorHAnsi" w:hAnsiTheme="minorHAnsi" w:cstheme="minorHAnsi"/>
        </w:rPr>
        <w:t xml:space="preserve">employees by July 2017 and to former employees by </w:t>
      </w:r>
      <w:r w:rsidR="008F2D97" w:rsidRPr="00782D70">
        <w:rPr>
          <w:rFonts w:asciiTheme="minorHAnsi" w:hAnsiTheme="minorHAnsi" w:cstheme="minorHAnsi"/>
        </w:rPr>
        <w:t xml:space="preserve">July </w:t>
      </w:r>
      <w:r w:rsidRPr="00782D70">
        <w:rPr>
          <w:rFonts w:asciiTheme="minorHAnsi" w:hAnsiTheme="minorHAnsi" w:cstheme="minorHAnsi"/>
        </w:rPr>
        <w:t>2018. This primarily involved addressing underpayments in respect of:</w:t>
      </w:r>
      <w:bookmarkEnd w:id="4"/>
    </w:p>
    <w:p w14:paraId="17094776" w14:textId="6231F5B5" w:rsidR="00682547" w:rsidRPr="008A021B" w:rsidRDefault="00682547" w:rsidP="00EB3511">
      <w:pPr>
        <w:pStyle w:val="FWOparagraphlevel2"/>
        <w:rPr>
          <w:rFonts w:asciiTheme="minorHAnsi" w:hAnsiTheme="minorHAnsi" w:cstheme="minorHAnsi"/>
        </w:rPr>
      </w:pPr>
      <w:r w:rsidRPr="008A021B">
        <w:rPr>
          <w:rFonts w:asciiTheme="minorHAnsi" w:hAnsiTheme="minorHAnsi" w:cstheme="minorHAnsi"/>
        </w:rPr>
        <w:t xml:space="preserve">salary, in cases where the annual contractual salary had fallen </w:t>
      </w:r>
      <w:r w:rsidR="00A90CA8" w:rsidRPr="008A021B">
        <w:rPr>
          <w:rFonts w:asciiTheme="minorHAnsi" w:hAnsiTheme="minorHAnsi" w:cstheme="minorHAnsi"/>
        </w:rPr>
        <w:t>be</w:t>
      </w:r>
      <w:r w:rsidR="00A90CA8">
        <w:rPr>
          <w:rFonts w:asciiTheme="minorHAnsi" w:hAnsiTheme="minorHAnsi" w:cstheme="minorHAnsi"/>
        </w:rPr>
        <w:t>low</w:t>
      </w:r>
      <w:r w:rsidR="00A90CA8" w:rsidRPr="008A021B">
        <w:rPr>
          <w:rFonts w:asciiTheme="minorHAnsi" w:hAnsiTheme="minorHAnsi" w:cstheme="minorHAnsi"/>
        </w:rPr>
        <w:t xml:space="preserve"> </w:t>
      </w:r>
      <w:r w:rsidRPr="008A021B">
        <w:rPr>
          <w:rFonts w:asciiTheme="minorHAnsi" w:hAnsiTheme="minorHAnsi" w:cstheme="minorHAnsi"/>
        </w:rPr>
        <w:t xml:space="preserve">the </w:t>
      </w:r>
      <w:r w:rsidR="00F02DC5">
        <w:rPr>
          <w:rFonts w:asciiTheme="minorHAnsi" w:hAnsiTheme="minorHAnsi" w:cstheme="minorHAnsi"/>
        </w:rPr>
        <w:t xml:space="preserve">relevant </w:t>
      </w:r>
      <w:r w:rsidRPr="00F02DC5">
        <w:rPr>
          <w:rFonts w:asciiTheme="minorHAnsi" w:hAnsiTheme="minorHAnsi" w:cstheme="minorHAnsi"/>
        </w:rPr>
        <w:t>EA</w:t>
      </w:r>
      <w:r w:rsidRPr="008A021B">
        <w:rPr>
          <w:rFonts w:asciiTheme="minorHAnsi" w:hAnsiTheme="minorHAnsi" w:cstheme="minorHAnsi"/>
        </w:rPr>
        <w:t xml:space="preserve"> salary;</w:t>
      </w:r>
    </w:p>
    <w:p w14:paraId="5A072938" w14:textId="77777777" w:rsidR="00682547" w:rsidRPr="008A021B" w:rsidRDefault="00682547" w:rsidP="00EB3511">
      <w:pPr>
        <w:pStyle w:val="FWOparagraphlevel2"/>
        <w:rPr>
          <w:rFonts w:asciiTheme="minorHAnsi" w:hAnsiTheme="minorHAnsi" w:cstheme="minorHAnsi"/>
        </w:rPr>
      </w:pPr>
      <w:r w:rsidRPr="008A021B">
        <w:rPr>
          <w:rFonts w:asciiTheme="minorHAnsi" w:hAnsiTheme="minorHAnsi" w:cstheme="minorHAnsi"/>
        </w:rPr>
        <w:t>increased long service leave payments and annual leave loading;</w:t>
      </w:r>
    </w:p>
    <w:p w14:paraId="5FC541C0" w14:textId="1F1D8E93" w:rsidR="00682547" w:rsidRPr="008A021B" w:rsidRDefault="00682547" w:rsidP="00EB3511">
      <w:pPr>
        <w:pStyle w:val="FWOparagraphlevel2"/>
        <w:rPr>
          <w:rFonts w:asciiTheme="minorHAnsi" w:hAnsiTheme="minorHAnsi" w:cstheme="minorHAnsi"/>
        </w:rPr>
      </w:pPr>
      <w:r w:rsidRPr="008A021B">
        <w:rPr>
          <w:rFonts w:asciiTheme="minorHAnsi" w:hAnsiTheme="minorHAnsi" w:cstheme="minorHAnsi"/>
        </w:rPr>
        <w:t>redundancy payments (for those former employees who had been made redundant), based upon the higher redundancy scales in</w:t>
      </w:r>
      <w:r w:rsidR="001148A2">
        <w:rPr>
          <w:rFonts w:asciiTheme="minorHAnsi" w:hAnsiTheme="minorHAnsi" w:cstheme="minorHAnsi"/>
        </w:rPr>
        <w:t xml:space="preserve"> the</w:t>
      </w:r>
      <w:r w:rsidRPr="008A021B">
        <w:rPr>
          <w:rFonts w:asciiTheme="minorHAnsi" w:hAnsiTheme="minorHAnsi" w:cstheme="minorHAnsi"/>
        </w:rPr>
        <w:t xml:space="preserve"> </w:t>
      </w:r>
      <w:bookmarkStart w:id="5" w:name="_Hlk65592863"/>
      <w:r w:rsidR="008F2D97">
        <w:rPr>
          <w:rFonts w:asciiTheme="minorHAnsi" w:hAnsiTheme="minorHAnsi" w:cstheme="minorHAnsi"/>
        </w:rPr>
        <w:t xml:space="preserve">relevant </w:t>
      </w:r>
      <w:bookmarkEnd w:id="5"/>
      <w:r w:rsidR="00F02DC5">
        <w:rPr>
          <w:rFonts w:asciiTheme="minorHAnsi" w:hAnsiTheme="minorHAnsi" w:cstheme="minorHAnsi"/>
        </w:rPr>
        <w:t>EAs</w:t>
      </w:r>
      <w:r w:rsidRPr="008A021B">
        <w:rPr>
          <w:rFonts w:asciiTheme="minorHAnsi" w:hAnsiTheme="minorHAnsi" w:cstheme="minorHAnsi"/>
        </w:rPr>
        <w:t>; and</w:t>
      </w:r>
    </w:p>
    <w:p w14:paraId="2D785EFC" w14:textId="77777777" w:rsidR="00682547" w:rsidRPr="008A021B" w:rsidRDefault="00682547" w:rsidP="00EB3511">
      <w:pPr>
        <w:pStyle w:val="FWOparagraphlevel2"/>
        <w:rPr>
          <w:rFonts w:asciiTheme="minorHAnsi" w:hAnsiTheme="minorHAnsi" w:cstheme="minorHAnsi"/>
        </w:rPr>
      </w:pPr>
      <w:r w:rsidRPr="008A021B">
        <w:rPr>
          <w:rFonts w:asciiTheme="minorHAnsi" w:hAnsiTheme="minorHAnsi" w:cstheme="minorHAnsi"/>
        </w:rPr>
        <w:t xml:space="preserve">on-call allowances.   </w:t>
      </w:r>
    </w:p>
    <w:p w14:paraId="650C3FD6" w14:textId="79806927" w:rsidR="00EE35AE" w:rsidRPr="00782D70" w:rsidRDefault="00EE35AE" w:rsidP="003A101D">
      <w:pPr>
        <w:pStyle w:val="FWOparagraphlevel1"/>
        <w:rPr>
          <w:rFonts w:asciiTheme="minorHAnsi" w:hAnsiTheme="minorHAnsi" w:cstheme="minorHAnsi"/>
        </w:rPr>
      </w:pPr>
      <w:bookmarkStart w:id="6" w:name="_Ref61429904"/>
      <w:r w:rsidRPr="00782D70">
        <w:rPr>
          <w:rFonts w:asciiTheme="minorHAnsi" w:hAnsiTheme="minorHAnsi" w:cstheme="minorHAnsi"/>
        </w:rPr>
        <w:t xml:space="preserve">In January 2020, </w:t>
      </w:r>
      <w:r w:rsidR="00682547" w:rsidRPr="00782D70">
        <w:rPr>
          <w:rFonts w:asciiTheme="minorHAnsi" w:hAnsiTheme="minorHAnsi" w:cstheme="minorHAnsi"/>
        </w:rPr>
        <w:t xml:space="preserve">Lifeblood </w:t>
      </w:r>
      <w:r w:rsidR="00A94BD5" w:rsidRPr="00782D70">
        <w:rPr>
          <w:rFonts w:asciiTheme="minorHAnsi" w:hAnsiTheme="minorHAnsi" w:cstheme="minorHAnsi"/>
        </w:rPr>
        <w:t>informed the FWO</w:t>
      </w:r>
      <w:r w:rsidRPr="00782D70">
        <w:rPr>
          <w:rFonts w:asciiTheme="minorHAnsi" w:hAnsiTheme="minorHAnsi" w:cstheme="minorHAnsi"/>
        </w:rPr>
        <w:t xml:space="preserve"> </w:t>
      </w:r>
      <w:r w:rsidR="00290A07" w:rsidRPr="00782D70">
        <w:rPr>
          <w:rFonts w:asciiTheme="minorHAnsi" w:hAnsiTheme="minorHAnsi" w:cstheme="minorHAnsi"/>
        </w:rPr>
        <w:t>that</w:t>
      </w:r>
      <w:r w:rsidR="00B1668C" w:rsidRPr="00782D70">
        <w:rPr>
          <w:rFonts w:asciiTheme="minorHAnsi" w:hAnsiTheme="minorHAnsi" w:cstheme="minorHAnsi"/>
        </w:rPr>
        <w:t>:</w:t>
      </w:r>
      <w:bookmarkEnd w:id="6"/>
    </w:p>
    <w:p w14:paraId="21F9ED31" w14:textId="2F8956D8" w:rsidR="00EE35AE" w:rsidRPr="00782D70" w:rsidRDefault="00B8477C" w:rsidP="00EB3511">
      <w:pPr>
        <w:pStyle w:val="FWOparagraphlevel2"/>
        <w:rPr>
          <w:rFonts w:asciiTheme="minorHAnsi" w:hAnsiTheme="minorHAnsi" w:cstheme="minorHAnsi"/>
        </w:rPr>
      </w:pPr>
      <w:r w:rsidRPr="00782D70">
        <w:rPr>
          <w:rFonts w:asciiTheme="minorHAnsi" w:hAnsiTheme="minorHAnsi" w:cstheme="minorHAnsi"/>
        </w:rPr>
        <w:lastRenderedPageBreak/>
        <w:t xml:space="preserve">it </w:t>
      </w:r>
      <w:r w:rsidR="00290A07" w:rsidRPr="00782D70">
        <w:rPr>
          <w:rFonts w:asciiTheme="minorHAnsi" w:hAnsiTheme="minorHAnsi" w:cstheme="minorHAnsi"/>
        </w:rPr>
        <w:t>had identified additional underpayme</w:t>
      </w:r>
      <w:r w:rsidR="00D03955" w:rsidRPr="00782D70">
        <w:rPr>
          <w:rFonts w:asciiTheme="minorHAnsi" w:hAnsiTheme="minorHAnsi" w:cstheme="minorHAnsi"/>
        </w:rPr>
        <w:t>nts totalling approximately $206</w:t>
      </w:r>
      <w:r w:rsidR="00364E3E" w:rsidRPr="00782D70">
        <w:rPr>
          <w:rFonts w:asciiTheme="minorHAnsi" w:hAnsiTheme="minorHAnsi" w:cstheme="minorHAnsi"/>
        </w:rPr>
        <w:t xml:space="preserve">,000 </w:t>
      </w:r>
      <w:r w:rsidR="00290A07" w:rsidRPr="00782D70">
        <w:rPr>
          <w:rFonts w:asciiTheme="minorHAnsi" w:hAnsiTheme="minorHAnsi" w:cstheme="minorHAnsi"/>
        </w:rPr>
        <w:t xml:space="preserve">in relation to </w:t>
      </w:r>
      <w:r w:rsidR="00682547" w:rsidRPr="00782D70">
        <w:rPr>
          <w:rFonts w:asciiTheme="minorHAnsi" w:hAnsiTheme="minorHAnsi" w:cstheme="minorHAnsi"/>
        </w:rPr>
        <w:t xml:space="preserve">eight </w:t>
      </w:r>
      <w:r w:rsidR="00290A07" w:rsidRPr="00782D70">
        <w:rPr>
          <w:rFonts w:asciiTheme="minorHAnsi" w:hAnsiTheme="minorHAnsi" w:cstheme="minorHAnsi"/>
        </w:rPr>
        <w:t xml:space="preserve">current </w:t>
      </w:r>
      <w:r w:rsidR="00682547" w:rsidRPr="00782D70">
        <w:rPr>
          <w:rFonts w:asciiTheme="minorHAnsi" w:hAnsiTheme="minorHAnsi" w:cstheme="minorHAnsi"/>
        </w:rPr>
        <w:t xml:space="preserve">and 22 former </w:t>
      </w:r>
      <w:r w:rsidR="00290A07" w:rsidRPr="00782D70">
        <w:rPr>
          <w:rFonts w:asciiTheme="minorHAnsi" w:hAnsiTheme="minorHAnsi" w:cstheme="minorHAnsi"/>
        </w:rPr>
        <w:t>employees</w:t>
      </w:r>
      <w:r w:rsidR="00682547" w:rsidRPr="00782D70">
        <w:rPr>
          <w:rFonts w:asciiTheme="minorHAnsi" w:hAnsiTheme="minorHAnsi" w:cstheme="minorHAnsi"/>
        </w:rPr>
        <w:t xml:space="preserve"> </w:t>
      </w:r>
      <w:r w:rsidR="00C81B24" w:rsidRPr="00782D70">
        <w:rPr>
          <w:rFonts w:asciiTheme="minorHAnsi" w:hAnsiTheme="minorHAnsi" w:cstheme="minorHAnsi"/>
        </w:rPr>
        <w:t xml:space="preserve">in respect of the period </w:t>
      </w:r>
      <w:r w:rsidR="00077888" w:rsidRPr="00782D70">
        <w:rPr>
          <w:rFonts w:asciiTheme="minorHAnsi" w:hAnsiTheme="minorHAnsi" w:cstheme="minorHAnsi"/>
        </w:rPr>
        <w:t xml:space="preserve">from </w:t>
      </w:r>
      <w:r w:rsidR="00C81B24" w:rsidRPr="00782D70">
        <w:rPr>
          <w:rFonts w:asciiTheme="minorHAnsi" w:hAnsiTheme="minorHAnsi" w:cstheme="minorHAnsi"/>
        </w:rPr>
        <w:t xml:space="preserve">1 July 2013 to 31 January 2020 </w:t>
      </w:r>
      <w:r w:rsidR="00290A07" w:rsidRPr="00782D70">
        <w:rPr>
          <w:rFonts w:asciiTheme="minorHAnsi" w:hAnsiTheme="minorHAnsi" w:cstheme="minorHAnsi"/>
        </w:rPr>
        <w:t>(</w:t>
      </w:r>
      <w:r w:rsidR="00290A07" w:rsidRPr="00782D70">
        <w:rPr>
          <w:rFonts w:asciiTheme="minorHAnsi" w:hAnsiTheme="minorHAnsi" w:cstheme="minorHAnsi"/>
          <w:b/>
        </w:rPr>
        <w:t>Additional Underpayments</w:t>
      </w:r>
      <w:r w:rsidR="00A94BD5" w:rsidRPr="00782D70">
        <w:rPr>
          <w:rFonts w:asciiTheme="minorHAnsi" w:hAnsiTheme="minorHAnsi" w:cstheme="minorHAnsi"/>
        </w:rPr>
        <w:t>);</w:t>
      </w:r>
      <w:r w:rsidR="00755235" w:rsidRPr="00782D70">
        <w:rPr>
          <w:rFonts w:asciiTheme="minorHAnsi" w:hAnsiTheme="minorHAnsi" w:cstheme="minorHAnsi"/>
        </w:rPr>
        <w:t xml:space="preserve"> </w:t>
      </w:r>
      <w:r w:rsidR="00BA1661" w:rsidRPr="00782D70">
        <w:rPr>
          <w:rFonts w:asciiTheme="minorHAnsi" w:hAnsiTheme="minorHAnsi" w:cstheme="minorHAnsi"/>
        </w:rPr>
        <w:t>and</w:t>
      </w:r>
    </w:p>
    <w:p w14:paraId="10BEEA18" w14:textId="3AAA711A" w:rsidR="008955A2" w:rsidRPr="00A542CA" w:rsidRDefault="00DD7A41" w:rsidP="00EB3511">
      <w:pPr>
        <w:pStyle w:val="FWOparagraphlevel2"/>
        <w:rPr>
          <w:rFonts w:asciiTheme="minorHAnsi" w:hAnsiTheme="minorHAnsi" w:cstheme="minorHAnsi"/>
        </w:rPr>
      </w:pPr>
      <w:r w:rsidRPr="00A542CA">
        <w:rPr>
          <w:rFonts w:asciiTheme="minorHAnsi" w:hAnsiTheme="minorHAnsi" w:cstheme="minorHAnsi"/>
        </w:rPr>
        <w:t xml:space="preserve">the </w:t>
      </w:r>
      <w:r w:rsidR="00290A07" w:rsidRPr="00A542CA">
        <w:rPr>
          <w:rFonts w:asciiTheme="minorHAnsi" w:hAnsiTheme="minorHAnsi" w:cstheme="minorHAnsi"/>
        </w:rPr>
        <w:t>Additional Underpayments occurred due to the affected employees being incorrectly classified as outside of the coverage of the</w:t>
      </w:r>
      <w:r w:rsidR="00422F1D" w:rsidRPr="00A542CA">
        <w:rPr>
          <w:rFonts w:asciiTheme="minorHAnsi" w:hAnsiTheme="minorHAnsi" w:cstheme="minorHAnsi"/>
        </w:rPr>
        <w:t xml:space="preserve"> relevant </w:t>
      </w:r>
      <w:r w:rsidR="007B65DE" w:rsidRPr="00A542CA">
        <w:rPr>
          <w:rFonts w:asciiTheme="minorHAnsi" w:hAnsiTheme="minorHAnsi" w:cstheme="minorHAnsi"/>
        </w:rPr>
        <w:t>EAs</w:t>
      </w:r>
      <w:r w:rsidR="00422F1D" w:rsidRPr="00A542CA">
        <w:rPr>
          <w:rFonts w:asciiTheme="minorHAnsi" w:hAnsiTheme="minorHAnsi" w:cstheme="minorHAnsi"/>
        </w:rPr>
        <w:t xml:space="preserve">. </w:t>
      </w:r>
    </w:p>
    <w:p w14:paraId="168391AA" w14:textId="152EC446" w:rsidR="008955A2" w:rsidRDefault="008955A2" w:rsidP="001F11B5">
      <w:pPr>
        <w:pStyle w:val="FWOparagraphlevel1"/>
        <w:rPr>
          <w:rFonts w:asciiTheme="minorHAnsi" w:hAnsiTheme="minorHAnsi" w:cstheme="minorHAnsi"/>
        </w:rPr>
      </w:pPr>
      <w:bookmarkStart w:id="7" w:name="_Ref82704886"/>
      <w:r w:rsidRPr="00A06D42">
        <w:rPr>
          <w:rFonts w:asciiTheme="minorHAnsi" w:hAnsiTheme="minorHAnsi" w:cstheme="minorHAnsi"/>
        </w:rPr>
        <w:t xml:space="preserve">Prior to the </w:t>
      </w:r>
      <w:r>
        <w:rPr>
          <w:rFonts w:asciiTheme="minorHAnsi" w:hAnsiTheme="minorHAnsi" w:cstheme="minorHAnsi"/>
        </w:rPr>
        <w:t>execution of this Undertaking, Lifeblood notified the FWO that it had identified further underpayments</w:t>
      </w:r>
      <w:r w:rsidR="00DE5368">
        <w:rPr>
          <w:rFonts w:asciiTheme="minorHAnsi" w:hAnsiTheme="minorHAnsi" w:cstheme="minorHAnsi"/>
        </w:rPr>
        <w:t xml:space="preserve"> totalling approximately $</w:t>
      </w:r>
      <w:r w:rsidR="00B861F3">
        <w:rPr>
          <w:rFonts w:asciiTheme="minorHAnsi" w:hAnsiTheme="minorHAnsi" w:cstheme="minorHAnsi"/>
        </w:rPr>
        <w:t>161,000</w:t>
      </w:r>
      <w:r w:rsidR="00DE5368">
        <w:rPr>
          <w:rFonts w:asciiTheme="minorHAnsi" w:hAnsiTheme="minorHAnsi" w:cstheme="minorHAnsi"/>
        </w:rPr>
        <w:t xml:space="preserve"> in relation to </w:t>
      </w:r>
      <w:r w:rsidR="00C16C68">
        <w:rPr>
          <w:rFonts w:asciiTheme="minorHAnsi" w:hAnsiTheme="minorHAnsi" w:cstheme="minorHAnsi"/>
        </w:rPr>
        <w:t xml:space="preserve">up to </w:t>
      </w:r>
      <w:r w:rsidR="00B861F3">
        <w:rPr>
          <w:rFonts w:asciiTheme="minorHAnsi" w:hAnsiTheme="minorHAnsi" w:cstheme="minorHAnsi"/>
        </w:rPr>
        <w:t>1040 current and former employees</w:t>
      </w:r>
      <w:r>
        <w:rPr>
          <w:rFonts w:asciiTheme="minorHAnsi" w:hAnsiTheme="minorHAnsi" w:cstheme="minorHAnsi"/>
        </w:rPr>
        <w:t xml:space="preserve"> through:</w:t>
      </w:r>
      <w:bookmarkEnd w:id="7"/>
    </w:p>
    <w:p w14:paraId="73A51851" w14:textId="3D46BCA5" w:rsidR="008955A2" w:rsidRPr="00A06D42" w:rsidRDefault="00782D70" w:rsidP="001F11B5">
      <w:pPr>
        <w:pStyle w:val="FWOparagraphlevel2"/>
        <w:rPr>
          <w:rFonts w:asciiTheme="minorHAnsi" w:hAnsiTheme="minorHAnsi" w:cstheme="minorHAnsi"/>
        </w:rPr>
      </w:pPr>
      <w:r>
        <w:rPr>
          <w:rFonts w:asciiTheme="minorHAnsi" w:hAnsiTheme="minorHAnsi" w:cstheme="minorHAnsi"/>
        </w:rPr>
        <w:t>a</w:t>
      </w:r>
      <w:r w:rsidR="00CB2647">
        <w:rPr>
          <w:rFonts w:asciiTheme="minorHAnsi" w:hAnsiTheme="minorHAnsi" w:cstheme="minorHAnsi"/>
        </w:rPr>
        <w:t xml:space="preserve"> review of payment system rules for </w:t>
      </w:r>
      <w:r w:rsidR="008955A2" w:rsidRPr="00A06D42">
        <w:rPr>
          <w:rFonts w:asciiTheme="minorHAnsi" w:hAnsiTheme="minorHAnsi" w:cstheme="minorHAnsi"/>
        </w:rPr>
        <w:t>the period between 10 July 2017 and 13 December 2020 (</w:t>
      </w:r>
      <w:r w:rsidR="008955A2" w:rsidRPr="00A06D42">
        <w:rPr>
          <w:rFonts w:asciiTheme="minorHAnsi" w:hAnsiTheme="minorHAnsi" w:cstheme="minorHAnsi"/>
          <w:b/>
        </w:rPr>
        <w:t>Payments System Underpayments</w:t>
      </w:r>
      <w:r w:rsidR="008955A2" w:rsidRPr="00A06D42">
        <w:rPr>
          <w:rFonts w:asciiTheme="minorHAnsi" w:hAnsiTheme="minorHAnsi" w:cstheme="minorHAnsi"/>
        </w:rPr>
        <w:t>)</w:t>
      </w:r>
      <w:r w:rsidR="00CB2647">
        <w:rPr>
          <w:rFonts w:asciiTheme="minorHAnsi" w:hAnsiTheme="minorHAnsi" w:cstheme="minorHAnsi"/>
        </w:rPr>
        <w:t>;</w:t>
      </w:r>
    </w:p>
    <w:p w14:paraId="07958C47" w14:textId="71870622" w:rsidR="008955A2" w:rsidRPr="00201F32" w:rsidRDefault="008955A2" w:rsidP="001F11B5">
      <w:pPr>
        <w:pStyle w:val="FWOparagraphlevel2"/>
        <w:rPr>
          <w:rFonts w:asciiTheme="minorHAnsi" w:hAnsiTheme="minorHAnsi" w:cstheme="minorHAnsi"/>
        </w:rPr>
      </w:pPr>
      <w:r w:rsidRPr="00201F32">
        <w:rPr>
          <w:rFonts w:asciiTheme="minorHAnsi" w:hAnsiTheme="minorHAnsi" w:cstheme="minorHAnsi"/>
        </w:rPr>
        <w:t>in conjunction with the New South Wales Nurses and Midwives’ Association, identified further underpayments relating to public holidays for the period between March 2014 and 5 October 2020</w:t>
      </w:r>
      <w:r w:rsidR="00907FDB">
        <w:rPr>
          <w:rFonts w:asciiTheme="minorHAnsi" w:hAnsiTheme="minorHAnsi" w:cstheme="minorHAnsi"/>
        </w:rPr>
        <w:t xml:space="preserve"> (</w:t>
      </w:r>
      <w:r w:rsidR="00907FDB">
        <w:rPr>
          <w:rFonts w:asciiTheme="minorHAnsi" w:hAnsiTheme="minorHAnsi" w:cstheme="minorHAnsi"/>
          <w:b/>
        </w:rPr>
        <w:t>Public Holidays Underpayments</w:t>
      </w:r>
      <w:r w:rsidR="00907FDB">
        <w:rPr>
          <w:rFonts w:asciiTheme="minorHAnsi" w:hAnsiTheme="minorHAnsi" w:cstheme="minorHAnsi"/>
        </w:rPr>
        <w:t>)</w:t>
      </w:r>
      <w:r w:rsidR="00D7751D">
        <w:rPr>
          <w:rFonts w:asciiTheme="minorHAnsi" w:hAnsiTheme="minorHAnsi" w:cstheme="minorHAnsi"/>
        </w:rPr>
        <w:t>;</w:t>
      </w:r>
    </w:p>
    <w:p w14:paraId="5D18F01E" w14:textId="190ABF65" w:rsidR="00907FDB" w:rsidRPr="00FC30F3" w:rsidRDefault="008955A2" w:rsidP="001F11B5">
      <w:pPr>
        <w:pStyle w:val="FWOparagraphlevel2"/>
        <w:rPr>
          <w:rFonts w:asciiTheme="minorHAnsi" w:hAnsiTheme="minorHAnsi" w:cstheme="minorHAnsi"/>
        </w:rPr>
      </w:pPr>
      <w:r w:rsidRPr="00201F32">
        <w:rPr>
          <w:rFonts w:asciiTheme="minorHAnsi" w:hAnsiTheme="minorHAnsi" w:cstheme="minorHAnsi"/>
        </w:rPr>
        <w:t xml:space="preserve">identified underpayments relating to shift work loadings for the period between </w:t>
      </w:r>
      <w:r w:rsidR="00907FDB" w:rsidRPr="00FC30F3">
        <w:rPr>
          <w:rFonts w:asciiTheme="minorHAnsi" w:hAnsiTheme="minorHAnsi" w:cstheme="minorHAnsi"/>
        </w:rPr>
        <w:t>5 September 2019 to 28 February 2021 (</w:t>
      </w:r>
      <w:r w:rsidR="00907FDB" w:rsidRPr="00FC30F3">
        <w:rPr>
          <w:rFonts w:asciiTheme="minorHAnsi" w:hAnsiTheme="minorHAnsi" w:cstheme="minorHAnsi"/>
          <w:b/>
        </w:rPr>
        <w:t>Shift Work Underpayments</w:t>
      </w:r>
      <w:r w:rsidR="00907FDB" w:rsidRPr="00FC30F3">
        <w:rPr>
          <w:rFonts w:asciiTheme="minorHAnsi" w:hAnsiTheme="minorHAnsi" w:cstheme="minorHAnsi"/>
        </w:rPr>
        <w:t>)</w:t>
      </w:r>
    </w:p>
    <w:p w14:paraId="7952C3C5" w14:textId="3B5B1C77" w:rsidR="00422F1D" w:rsidRPr="008A021B" w:rsidRDefault="00422F1D" w:rsidP="004A3755">
      <w:pPr>
        <w:widowControl w:val="0"/>
        <w:spacing w:before="120" w:after="120" w:line="360" w:lineRule="auto"/>
        <w:jc w:val="both"/>
        <w:rPr>
          <w:rFonts w:asciiTheme="minorHAnsi" w:hAnsiTheme="minorHAnsi" w:cstheme="minorHAnsi"/>
          <w:b/>
          <w:sz w:val="24"/>
          <w:szCs w:val="24"/>
        </w:rPr>
      </w:pPr>
      <w:r w:rsidRPr="008A021B">
        <w:rPr>
          <w:rFonts w:asciiTheme="minorHAnsi" w:hAnsiTheme="minorHAnsi" w:cstheme="minorHAnsi"/>
          <w:b/>
          <w:sz w:val="24"/>
          <w:szCs w:val="24"/>
        </w:rPr>
        <w:t xml:space="preserve">Rectification </w:t>
      </w:r>
      <w:r w:rsidR="00AC72AA" w:rsidRPr="008A021B">
        <w:rPr>
          <w:rFonts w:asciiTheme="minorHAnsi" w:hAnsiTheme="minorHAnsi" w:cstheme="minorHAnsi"/>
          <w:b/>
          <w:sz w:val="24"/>
          <w:szCs w:val="24"/>
        </w:rPr>
        <w:t>Steps</w:t>
      </w:r>
    </w:p>
    <w:p w14:paraId="772D5C77" w14:textId="434EA735" w:rsidR="00A242B9" w:rsidRPr="008A021B" w:rsidRDefault="00A242B9" w:rsidP="003A101D">
      <w:pPr>
        <w:pStyle w:val="FWOparagraphlevel1"/>
        <w:rPr>
          <w:rFonts w:asciiTheme="minorHAnsi" w:hAnsiTheme="minorHAnsi" w:cstheme="minorHAnsi"/>
        </w:rPr>
      </w:pPr>
      <w:r w:rsidRPr="008A021B">
        <w:rPr>
          <w:rFonts w:asciiTheme="minorHAnsi" w:hAnsiTheme="minorHAnsi" w:cstheme="minorHAnsi"/>
        </w:rPr>
        <w:t xml:space="preserve">Prior to the execution of this Undertaking, </w:t>
      </w:r>
      <w:r w:rsidR="00E37A55" w:rsidRPr="008A021B">
        <w:rPr>
          <w:rFonts w:asciiTheme="minorHAnsi" w:hAnsiTheme="minorHAnsi" w:cstheme="minorHAnsi"/>
        </w:rPr>
        <w:t xml:space="preserve">Lifeblood </w:t>
      </w:r>
      <w:r w:rsidRPr="008A021B">
        <w:rPr>
          <w:rFonts w:asciiTheme="minorHAnsi" w:hAnsiTheme="minorHAnsi" w:cstheme="minorHAnsi"/>
        </w:rPr>
        <w:t xml:space="preserve">notified the FWO that in relation to the </w:t>
      </w:r>
      <w:r w:rsidR="00E37A55" w:rsidRPr="008A021B">
        <w:rPr>
          <w:rFonts w:asciiTheme="minorHAnsi" w:hAnsiTheme="minorHAnsi" w:cstheme="minorHAnsi"/>
        </w:rPr>
        <w:t xml:space="preserve">affected </w:t>
      </w:r>
      <w:r w:rsidR="006755CE" w:rsidRPr="008A021B">
        <w:rPr>
          <w:rFonts w:asciiTheme="minorHAnsi" w:hAnsiTheme="minorHAnsi" w:cstheme="minorHAnsi"/>
        </w:rPr>
        <w:t>Lifeblood</w:t>
      </w:r>
      <w:r w:rsidR="004A3755" w:rsidRPr="008A021B">
        <w:rPr>
          <w:rFonts w:asciiTheme="minorHAnsi" w:hAnsiTheme="minorHAnsi" w:cstheme="minorHAnsi"/>
        </w:rPr>
        <w:t xml:space="preserve"> </w:t>
      </w:r>
      <w:r w:rsidRPr="008A021B">
        <w:rPr>
          <w:rFonts w:asciiTheme="minorHAnsi" w:hAnsiTheme="minorHAnsi" w:cstheme="minorHAnsi"/>
        </w:rPr>
        <w:t>employees it had:</w:t>
      </w:r>
    </w:p>
    <w:p w14:paraId="67C0C9DD" w14:textId="745BA811" w:rsidR="00E37A55" w:rsidRPr="008A021B" w:rsidRDefault="00E37A55" w:rsidP="00F465C9">
      <w:pPr>
        <w:pStyle w:val="FWOparagraphlevel2"/>
        <w:rPr>
          <w:rFonts w:asciiTheme="minorHAnsi" w:hAnsiTheme="minorHAnsi" w:cstheme="minorHAnsi"/>
        </w:rPr>
      </w:pPr>
      <w:bookmarkStart w:id="8" w:name="_Ref61434341"/>
      <w:r w:rsidRPr="008A021B">
        <w:rPr>
          <w:rFonts w:asciiTheme="minorHAnsi" w:hAnsiTheme="minorHAnsi" w:cstheme="minorHAnsi"/>
        </w:rPr>
        <w:t xml:space="preserve">calculated the </w:t>
      </w:r>
      <w:r w:rsidR="0000164C" w:rsidRPr="0000164C">
        <w:rPr>
          <w:rFonts w:asciiTheme="minorHAnsi" w:hAnsiTheme="minorHAnsi" w:cstheme="minorHAnsi"/>
        </w:rPr>
        <w:t xml:space="preserve">Underpayments </w:t>
      </w:r>
      <w:r w:rsidRPr="008A021B">
        <w:rPr>
          <w:rFonts w:asciiTheme="minorHAnsi" w:hAnsiTheme="minorHAnsi" w:cstheme="minorHAnsi"/>
        </w:rPr>
        <w:t>arising from the circumstances described in clause</w:t>
      </w:r>
      <w:r w:rsidR="00682547" w:rsidRPr="00F465C9">
        <w:rPr>
          <w:rFonts w:asciiTheme="minorHAnsi" w:hAnsiTheme="minorHAnsi" w:cstheme="minorHAnsi"/>
        </w:rPr>
        <w:t xml:space="preserve"> </w:t>
      </w:r>
      <w:r w:rsidR="00682547" w:rsidRPr="00F465C9">
        <w:rPr>
          <w:rFonts w:asciiTheme="minorHAnsi" w:hAnsiTheme="minorHAnsi" w:cstheme="minorHAnsi"/>
        </w:rPr>
        <w:fldChar w:fldCharType="begin"/>
      </w:r>
      <w:r w:rsidR="00682547" w:rsidRPr="00F465C9">
        <w:rPr>
          <w:rFonts w:asciiTheme="minorHAnsi" w:hAnsiTheme="minorHAnsi" w:cstheme="minorHAnsi"/>
        </w:rPr>
        <w:instrText xml:space="preserve"> REF _Ref22287822 \r \h </w:instrText>
      </w:r>
      <w:r w:rsidR="00682547" w:rsidRPr="008A021B">
        <w:rPr>
          <w:rFonts w:asciiTheme="minorHAnsi" w:hAnsiTheme="minorHAnsi" w:cstheme="minorHAnsi"/>
        </w:rPr>
        <w:instrText xml:space="preserve"> \* MERGEFORMAT </w:instrText>
      </w:r>
      <w:r w:rsidR="00682547" w:rsidRPr="00F465C9">
        <w:rPr>
          <w:rFonts w:asciiTheme="minorHAnsi" w:hAnsiTheme="minorHAnsi" w:cstheme="minorHAnsi"/>
        </w:rPr>
      </w:r>
      <w:r w:rsidR="00682547" w:rsidRPr="00F465C9">
        <w:rPr>
          <w:rFonts w:asciiTheme="minorHAnsi" w:hAnsiTheme="minorHAnsi" w:cstheme="minorHAnsi"/>
        </w:rPr>
        <w:fldChar w:fldCharType="separate"/>
      </w:r>
      <w:r w:rsidR="00C97054">
        <w:rPr>
          <w:rFonts w:asciiTheme="minorHAnsi" w:hAnsiTheme="minorHAnsi" w:cstheme="minorHAnsi"/>
        </w:rPr>
        <w:t>13</w:t>
      </w:r>
      <w:r w:rsidR="00682547" w:rsidRPr="00F465C9">
        <w:rPr>
          <w:rFonts w:asciiTheme="minorHAnsi" w:hAnsiTheme="minorHAnsi" w:cstheme="minorHAnsi"/>
        </w:rPr>
        <w:fldChar w:fldCharType="end"/>
      </w:r>
      <w:r w:rsidR="00F55E05">
        <w:rPr>
          <w:rFonts w:asciiTheme="minorHAnsi" w:hAnsiTheme="minorHAnsi" w:cstheme="minorHAnsi"/>
        </w:rPr>
        <w:t xml:space="preserve"> </w:t>
      </w:r>
      <w:bookmarkStart w:id="9" w:name="_Hlk82086286"/>
      <w:r w:rsidR="0011486D">
        <w:rPr>
          <w:rFonts w:asciiTheme="minorHAnsi" w:hAnsiTheme="minorHAnsi" w:cstheme="minorHAnsi"/>
        </w:rPr>
        <w:t xml:space="preserve">to </w:t>
      </w:r>
      <w:bookmarkEnd w:id="9"/>
      <w:r w:rsidRPr="008A021B">
        <w:rPr>
          <w:rFonts w:asciiTheme="minorHAnsi" w:hAnsiTheme="minorHAnsi" w:cstheme="minorHAnsi"/>
        </w:rPr>
        <w:t xml:space="preserve">each of </w:t>
      </w:r>
      <w:r w:rsidRPr="002B6A3C">
        <w:rPr>
          <w:rFonts w:asciiTheme="minorHAnsi" w:hAnsiTheme="minorHAnsi" w:cstheme="minorHAnsi"/>
        </w:rPr>
        <w:t xml:space="preserve">the </w:t>
      </w:r>
      <w:r w:rsidR="0022752D" w:rsidRPr="002B6A3C">
        <w:rPr>
          <w:rFonts w:asciiTheme="minorHAnsi" w:hAnsiTheme="minorHAnsi" w:cstheme="minorHAnsi"/>
        </w:rPr>
        <w:t>35</w:t>
      </w:r>
      <w:r w:rsidR="004174F3">
        <w:rPr>
          <w:rFonts w:asciiTheme="minorHAnsi" w:hAnsiTheme="minorHAnsi" w:cstheme="minorHAnsi"/>
        </w:rPr>
        <w:t>4</w:t>
      </w:r>
      <w:r w:rsidR="0022752D" w:rsidRPr="002B6A3C">
        <w:rPr>
          <w:rFonts w:asciiTheme="minorHAnsi" w:hAnsiTheme="minorHAnsi" w:cstheme="minorHAnsi"/>
        </w:rPr>
        <w:t xml:space="preserve"> </w:t>
      </w:r>
      <w:r w:rsidR="0095547F" w:rsidRPr="002B6A3C">
        <w:rPr>
          <w:rFonts w:asciiTheme="minorHAnsi" w:hAnsiTheme="minorHAnsi" w:cstheme="minorHAnsi"/>
        </w:rPr>
        <w:t>persons</w:t>
      </w:r>
      <w:r w:rsidR="0095547F">
        <w:rPr>
          <w:rFonts w:asciiTheme="minorHAnsi" w:hAnsiTheme="minorHAnsi" w:cstheme="minorHAnsi"/>
        </w:rPr>
        <w:t xml:space="preserve"> </w:t>
      </w:r>
      <w:r w:rsidR="00A11B16" w:rsidRPr="008A021B">
        <w:rPr>
          <w:rFonts w:asciiTheme="minorHAnsi" w:hAnsiTheme="minorHAnsi" w:cstheme="minorHAnsi"/>
        </w:rPr>
        <w:t xml:space="preserve">referred to in column </w:t>
      </w:r>
      <w:r w:rsidR="00354523">
        <w:rPr>
          <w:rFonts w:asciiTheme="minorHAnsi" w:hAnsiTheme="minorHAnsi" w:cstheme="minorHAnsi"/>
        </w:rPr>
        <w:t>B</w:t>
      </w:r>
      <w:r w:rsidR="00A11B16" w:rsidRPr="008A021B">
        <w:rPr>
          <w:rFonts w:asciiTheme="minorHAnsi" w:hAnsiTheme="minorHAnsi" w:cstheme="minorHAnsi"/>
        </w:rPr>
        <w:t xml:space="preserve"> </w:t>
      </w:r>
      <w:r w:rsidR="002B6A3C">
        <w:rPr>
          <w:rFonts w:asciiTheme="minorHAnsi" w:hAnsiTheme="minorHAnsi" w:cstheme="minorHAnsi"/>
        </w:rPr>
        <w:t xml:space="preserve">&amp; C </w:t>
      </w:r>
      <w:r w:rsidR="00A11B16" w:rsidRPr="008A021B">
        <w:rPr>
          <w:rFonts w:asciiTheme="minorHAnsi" w:hAnsiTheme="minorHAnsi" w:cstheme="minorHAnsi"/>
        </w:rPr>
        <w:t>of</w:t>
      </w:r>
      <w:r w:rsidR="002A6107">
        <w:rPr>
          <w:rFonts w:asciiTheme="minorHAnsi" w:hAnsiTheme="minorHAnsi" w:cstheme="minorHAnsi"/>
        </w:rPr>
        <w:t xml:space="preserve"> Part 1 of</w:t>
      </w:r>
      <w:r w:rsidR="00A11B16" w:rsidRPr="008A021B">
        <w:rPr>
          <w:rFonts w:asciiTheme="minorHAnsi" w:hAnsiTheme="minorHAnsi" w:cstheme="minorHAnsi"/>
        </w:rPr>
        <w:t xml:space="preserve"> Schedule A to this Undertaking (</w:t>
      </w:r>
      <w:r w:rsidR="00A11B16" w:rsidRPr="00F465C9">
        <w:rPr>
          <w:rFonts w:asciiTheme="minorHAnsi" w:hAnsiTheme="minorHAnsi" w:cstheme="minorHAnsi"/>
          <w:b/>
        </w:rPr>
        <w:t>Schedule A</w:t>
      </w:r>
      <w:r w:rsidR="002A6107">
        <w:rPr>
          <w:rFonts w:asciiTheme="minorHAnsi" w:hAnsiTheme="minorHAnsi" w:cstheme="minorHAnsi"/>
          <w:b/>
        </w:rPr>
        <w:t>, Part 1</w:t>
      </w:r>
      <w:r w:rsidR="00A11B16" w:rsidRPr="00F465C9">
        <w:rPr>
          <w:rFonts w:asciiTheme="minorHAnsi" w:hAnsiTheme="minorHAnsi" w:cstheme="minorHAnsi"/>
          <w:b/>
        </w:rPr>
        <w:t xml:space="preserve"> Employees</w:t>
      </w:r>
      <w:r w:rsidR="00A11B16" w:rsidRPr="008A021B">
        <w:rPr>
          <w:rFonts w:asciiTheme="minorHAnsi" w:hAnsiTheme="minorHAnsi" w:cstheme="minorHAnsi"/>
        </w:rPr>
        <w:t>)</w:t>
      </w:r>
      <w:r w:rsidR="00576A70" w:rsidRPr="00576A70">
        <w:rPr>
          <w:rFonts w:asciiTheme="minorHAnsi" w:hAnsiTheme="minorHAnsi" w:cstheme="minorHAnsi"/>
        </w:rPr>
        <w:t xml:space="preserve"> </w:t>
      </w:r>
      <w:r w:rsidR="006647A8">
        <w:rPr>
          <w:rFonts w:asciiTheme="minorHAnsi" w:hAnsiTheme="minorHAnsi" w:cstheme="minorHAnsi"/>
        </w:rPr>
        <w:t xml:space="preserve">in </w:t>
      </w:r>
      <w:r w:rsidRPr="008A021B">
        <w:rPr>
          <w:rFonts w:asciiTheme="minorHAnsi" w:hAnsiTheme="minorHAnsi" w:cstheme="minorHAnsi"/>
        </w:rPr>
        <w:t>the amount</w:t>
      </w:r>
      <w:r w:rsidR="0022752D">
        <w:rPr>
          <w:rFonts w:asciiTheme="minorHAnsi" w:hAnsiTheme="minorHAnsi" w:cstheme="minorHAnsi"/>
        </w:rPr>
        <w:t>s</w:t>
      </w:r>
      <w:r w:rsidRPr="008A021B">
        <w:rPr>
          <w:rFonts w:asciiTheme="minorHAnsi" w:hAnsiTheme="minorHAnsi" w:cstheme="minorHAnsi"/>
        </w:rPr>
        <w:t xml:space="preserve"> specified in</w:t>
      </w:r>
      <w:r w:rsidR="00A11B16" w:rsidRPr="008A021B">
        <w:rPr>
          <w:rFonts w:asciiTheme="minorHAnsi" w:hAnsiTheme="minorHAnsi" w:cstheme="minorHAnsi"/>
        </w:rPr>
        <w:t xml:space="preserve"> column</w:t>
      </w:r>
      <w:r w:rsidR="00354523">
        <w:rPr>
          <w:rFonts w:asciiTheme="minorHAnsi" w:hAnsiTheme="minorHAnsi" w:cstheme="minorHAnsi"/>
        </w:rPr>
        <w:t xml:space="preserve"> K totalling </w:t>
      </w:r>
      <w:bookmarkStart w:id="10" w:name="_Hlk82078015"/>
      <w:r w:rsidR="00354523">
        <w:rPr>
          <w:rFonts w:asciiTheme="minorHAnsi" w:hAnsiTheme="minorHAnsi" w:cstheme="minorHAnsi"/>
        </w:rPr>
        <w:t>$3,</w:t>
      </w:r>
      <w:r w:rsidR="004174F3">
        <w:rPr>
          <w:rFonts w:asciiTheme="minorHAnsi" w:hAnsiTheme="minorHAnsi" w:cstheme="minorHAnsi"/>
        </w:rPr>
        <w:t>097,445.02</w:t>
      </w:r>
      <w:bookmarkEnd w:id="10"/>
      <w:r w:rsidR="00884929">
        <w:rPr>
          <w:rFonts w:asciiTheme="minorHAnsi" w:hAnsiTheme="minorHAnsi" w:cstheme="minorHAnsi"/>
        </w:rPr>
        <w:t>,</w:t>
      </w:r>
      <w:r w:rsidR="006647A8">
        <w:rPr>
          <w:rFonts w:asciiTheme="minorHAnsi" w:hAnsiTheme="minorHAnsi" w:cstheme="minorHAnsi"/>
        </w:rPr>
        <w:t>which</w:t>
      </w:r>
      <w:r w:rsidR="00971201">
        <w:rPr>
          <w:rFonts w:asciiTheme="minorHAnsi" w:hAnsiTheme="minorHAnsi" w:cstheme="minorHAnsi"/>
        </w:rPr>
        <w:t xml:space="preserve"> includ</w:t>
      </w:r>
      <w:r w:rsidR="006647A8">
        <w:rPr>
          <w:rFonts w:asciiTheme="minorHAnsi" w:hAnsiTheme="minorHAnsi" w:cstheme="minorHAnsi"/>
        </w:rPr>
        <w:t xml:space="preserve">es </w:t>
      </w:r>
      <w:r w:rsidR="00971201" w:rsidRPr="008A021B">
        <w:rPr>
          <w:rFonts w:asciiTheme="minorHAnsi" w:hAnsiTheme="minorHAnsi" w:cstheme="minorHAnsi"/>
        </w:rPr>
        <w:t xml:space="preserve">any associated superannuation underpayments </w:t>
      </w:r>
      <w:r w:rsidR="00232EED">
        <w:rPr>
          <w:rFonts w:asciiTheme="minorHAnsi" w:hAnsiTheme="minorHAnsi" w:cstheme="minorHAnsi"/>
        </w:rPr>
        <w:t>in column L</w:t>
      </w:r>
      <w:r w:rsidR="006647A8">
        <w:rPr>
          <w:rFonts w:asciiTheme="minorHAnsi" w:hAnsiTheme="minorHAnsi" w:cstheme="minorHAnsi"/>
        </w:rPr>
        <w:t>,</w:t>
      </w:r>
      <w:r w:rsidR="00232EED">
        <w:rPr>
          <w:rFonts w:asciiTheme="minorHAnsi" w:hAnsiTheme="minorHAnsi" w:cstheme="minorHAnsi"/>
        </w:rPr>
        <w:t xml:space="preserve"> totalling $225,328.29</w:t>
      </w:r>
      <w:r w:rsidR="00452C5F">
        <w:rPr>
          <w:rFonts w:asciiTheme="minorHAnsi" w:hAnsiTheme="minorHAnsi" w:cstheme="minorHAnsi"/>
        </w:rPr>
        <w:t>,</w:t>
      </w:r>
      <w:r w:rsidR="00232EED">
        <w:rPr>
          <w:rFonts w:asciiTheme="minorHAnsi" w:hAnsiTheme="minorHAnsi" w:cstheme="minorHAnsi"/>
        </w:rPr>
        <w:t xml:space="preserve"> </w:t>
      </w:r>
      <w:r w:rsidR="00971201" w:rsidRPr="008A021B">
        <w:rPr>
          <w:rFonts w:asciiTheme="minorHAnsi" w:hAnsiTheme="minorHAnsi" w:cstheme="minorHAnsi"/>
        </w:rPr>
        <w:t>as required by law in relation to those payments</w:t>
      </w:r>
      <w:r w:rsidR="006647A8">
        <w:rPr>
          <w:rFonts w:asciiTheme="minorHAnsi" w:hAnsiTheme="minorHAnsi" w:cstheme="minorHAnsi"/>
        </w:rPr>
        <w:t xml:space="preserve">. </w:t>
      </w:r>
      <w:bookmarkStart w:id="11" w:name="_Hlk82789554"/>
      <w:r w:rsidR="006647A8">
        <w:rPr>
          <w:rFonts w:asciiTheme="minorHAnsi" w:hAnsiTheme="minorHAnsi" w:cstheme="minorHAnsi"/>
        </w:rPr>
        <w:t>Lifeblood has paid the amounts in column K to the Schedule A, Part 1 Employees where they have been able to be located and/or provided banking details</w:t>
      </w:r>
      <w:r w:rsidRPr="008A021B">
        <w:rPr>
          <w:rFonts w:asciiTheme="minorHAnsi" w:hAnsiTheme="minorHAnsi" w:cstheme="minorHAnsi"/>
        </w:rPr>
        <w:t>;</w:t>
      </w:r>
      <w:bookmarkEnd w:id="8"/>
      <w:bookmarkEnd w:id="11"/>
    </w:p>
    <w:p w14:paraId="6638165D" w14:textId="69D5F0F8" w:rsidR="008955A2" w:rsidRPr="00576A70" w:rsidRDefault="008955A2" w:rsidP="00576A70">
      <w:pPr>
        <w:pStyle w:val="FWOparagraphlevel2"/>
        <w:rPr>
          <w:rFonts w:asciiTheme="minorHAnsi" w:hAnsiTheme="minorHAnsi" w:cstheme="minorHAnsi"/>
        </w:rPr>
      </w:pPr>
      <w:r>
        <w:rPr>
          <w:rFonts w:asciiTheme="minorHAnsi" w:hAnsiTheme="minorHAnsi" w:cstheme="minorHAnsi"/>
        </w:rPr>
        <w:t>calculated</w:t>
      </w:r>
      <w:r w:rsidR="00AF13B4">
        <w:rPr>
          <w:rFonts w:asciiTheme="minorHAnsi" w:hAnsiTheme="minorHAnsi" w:cstheme="minorHAnsi"/>
        </w:rPr>
        <w:t xml:space="preserve"> </w:t>
      </w:r>
      <w:r>
        <w:rPr>
          <w:rFonts w:asciiTheme="minorHAnsi" w:hAnsiTheme="minorHAnsi" w:cstheme="minorHAnsi"/>
        </w:rPr>
        <w:t>the Additional Underpayments arising from the circumstances de</w:t>
      </w:r>
      <w:r w:rsidR="005A1BC0">
        <w:rPr>
          <w:rFonts w:asciiTheme="minorHAnsi" w:hAnsiTheme="minorHAnsi" w:cstheme="minorHAnsi"/>
        </w:rPr>
        <w:t xml:space="preserve">scribed in clause </w:t>
      </w:r>
      <w:r w:rsidR="004823B9">
        <w:rPr>
          <w:rFonts w:asciiTheme="minorHAnsi" w:hAnsiTheme="minorHAnsi" w:cstheme="minorHAnsi"/>
        </w:rPr>
        <w:fldChar w:fldCharType="begin"/>
      </w:r>
      <w:r w:rsidR="004823B9">
        <w:rPr>
          <w:rFonts w:asciiTheme="minorHAnsi" w:hAnsiTheme="minorHAnsi" w:cstheme="minorHAnsi"/>
        </w:rPr>
        <w:instrText xml:space="preserve"> REF _Ref61429904 \r \h </w:instrText>
      </w:r>
      <w:r w:rsidR="004823B9">
        <w:rPr>
          <w:rFonts w:asciiTheme="minorHAnsi" w:hAnsiTheme="minorHAnsi" w:cstheme="minorHAnsi"/>
        </w:rPr>
      </w:r>
      <w:r w:rsidR="004823B9">
        <w:rPr>
          <w:rFonts w:asciiTheme="minorHAnsi" w:hAnsiTheme="minorHAnsi" w:cstheme="minorHAnsi"/>
        </w:rPr>
        <w:fldChar w:fldCharType="separate"/>
      </w:r>
      <w:r w:rsidR="00C97054">
        <w:rPr>
          <w:rFonts w:asciiTheme="minorHAnsi" w:hAnsiTheme="minorHAnsi" w:cstheme="minorHAnsi"/>
        </w:rPr>
        <w:t>14</w:t>
      </w:r>
      <w:r w:rsidR="004823B9">
        <w:rPr>
          <w:rFonts w:asciiTheme="minorHAnsi" w:hAnsiTheme="minorHAnsi" w:cstheme="minorHAnsi"/>
        </w:rPr>
        <w:fldChar w:fldCharType="end"/>
      </w:r>
      <w:r w:rsidR="005A1BC0">
        <w:rPr>
          <w:rFonts w:asciiTheme="minorHAnsi" w:hAnsiTheme="minorHAnsi" w:cstheme="minorHAnsi"/>
        </w:rPr>
        <w:t xml:space="preserve"> </w:t>
      </w:r>
      <w:r w:rsidR="00FC5F38">
        <w:rPr>
          <w:rFonts w:asciiTheme="minorHAnsi" w:hAnsiTheme="minorHAnsi" w:cstheme="minorHAnsi"/>
        </w:rPr>
        <w:t>to</w:t>
      </w:r>
      <w:r w:rsidR="005A1BC0">
        <w:rPr>
          <w:rFonts w:asciiTheme="minorHAnsi" w:hAnsiTheme="minorHAnsi" w:cstheme="minorHAnsi"/>
        </w:rPr>
        <w:t xml:space="preserve"> </w:t>
      </w:r>
      <w:r>
        <w:rPr>
          <w:rFonts w:asciiTheme="minorHAnsi" w:hAnsiTheme="minorHAnsi" w:cstheme="minorHAnsi"/>
        </w:rPr>
        <w:t>each of the</w:t>
      </w:r>
      <w:r w:rsidR="0022752D">
        <w:rPr>
          <w:rFonts w:asciiTheme="minorHAnsi" w:hAnsiTheme="minorHAnsi" w:cstheme="minorHAnsi"/>
        </w:rPr>
        <w:t xml:space="preserve"> 30</w:t>
      </w:r>
      <w:r>
        <w:rPr>
          <w:rFonts w:asciiTheme="minorHAnsi" w:hAnsiTheme="minorHAnsi" w:cstheme="minorHAnsi"/>
        </w:rPr>
        <w:t xml:space="preserve"> persons referred to in Colum</w:t>
      </w:r>
      <w:r w:rsidR="009D7353">
        <w:rPr>
          <w:rFonts w:asciiTheme="minorHAnsi" w:hAnsiTheme="minorHAnsi" w:cstheme="minorHAnsi"/>
        </w:rPr>
        <w:t>n</w:t>
      </w:r>
      <w:r>
        <w:rPr>
          <w:rFonts w:asciiTheme="minorHAnsi" w:hAnsiTheme="minorHAnsi" w:cstheme="minorHAnsi"/>
        </w:rPr>
        <w:t xml:space="preserve"> </w:t>
      </w:r>
      <w:r w:rsidR="00232EED">
        <w:rPr>
          <w:rFonts w:asciiTheme="minorHAnsi" w:hAnsiTheme="minorHAnsi" w:cstheme="minorHAnsi"/>
        </w:rPr>
        <w:t>B</w:t>
      </w:r>
      <w:r w:rsidR="002B6A3C">
        <w:rPr>
          <w:rFonts w:asciiTheme="minorHAnsi" w:hAnsiTheme="minorHAnsi" w:cstheme="minorHAnsi"/>
        </w:rPr>
        <w:t xml:space="preserve"> &amp; C </w:t>
      </w:r>
      <w:r>
        <w:rPr>
          <w:rFonts w:asciiTheme="minorHAnsi" w:hAnsiTheme="minorHAnsi" w:cstheme="minorHAnsi"/>
        </w:rPr>
        <w:t>of Part 2 of Schedule A to this Undertaking (</w:t>
      </w:r>
      <w:r w:rsidRPr="002A6107">
        <w:rPr>
          <w:rFonts w:asciiTheme="minorHAnsi" w:hAnsiTheme="minorHAnsi" w:cstheme="minorHAnsi"/>
          <w:b/>
        </w:rPr>
        <w:t>Schedule A, Part 2 Employees</w:t>
      </w:r>
      <w:r w:rsidRPr="00A06D42">
        <w:rPr>
          <w:rFonts w:asciiTheme="minorHAnsi" w:hAnsiTheme="minorHAnsi" w:cstheme="minorHAnsi"/>
        </w:rPr>
        <w:t>)</w:t>
      </w:r>
      <w:r>
        <w:rPr>
          <w:rFonts w:asciiTheme="minorHAnsi" w:hAnsiTheme="minorHAnsi" w:cstheme="minorHAnsi"/>
        </w:rPr>
        <w:t xml:space="preserve"> the amount</w:t>
      </w:r>
      <w:r w:rsidR="00862726">
        <w:rPr>
          <w:rFonts w:asciiTheme="minorHAnsi" w:hAnsiTheme="minorHAnsi" w:cstheme="minorHAnsi"/>
        </w:rPr>
        <w:t>s</w:t>
      </w:r>
      <w:r>
        <w:rPr>
          <w:rFonts w:asciiTheme="minorHAnsi" w:hAnsiTheme="minorHAnsi" w:cstheme="minorHAnsi"/>
        </w:rPr>
        <w:t xml:space="preserve"> specified in column </w:t>
      </w:r>
      <w:r w:rsidR="00232EED">
        <w:rPr>
          <w:rFonts w:asciiTheme="minorHAnsi" w:hAnsiTheme="minorHAnsi" w:cstheme="minorHAnsi"/>
        </w:rPr>
        <w:t>K</w:t>
      </w:r>
      <w:r>
        <w:rPr>
          <w:rFonts w:asciiTheme="minorHAnsi" w:hAnsiTheme="minorHAnsi" w:cstheme="minorHAnsi"/>
        </w:rPr>
        <w:t xml:space="preserve"> </w:t>
      </w:r>
      <w:r w:rsidRPr="00232EED">
        <w:rPr>
          <w:rFonts w:asciiTheme="minorHAnsi" w:hAnsiTheme="minorHAnsi" w:cstheme="minorHAnsi"/>
        </w:rPr>
        <w:t xml:space="preserve">totalling </w:t>
      </w:r>
      <w:r w:rsidR="002A6107" w:rsidRPr="00232EED">
        <w:rPr>
          <w:rFonts w:asciiTheme="minorHAnsi" w:hAnsiTheme="minorHAnsi" w:cstheme="minorHAnsi"/>
        </w:rPr>
        <w:t>$</w:t>
      </w:r>
      <w:r w:rsidRPr="00232EED">
        <w:rPr>
          <w:rFonts w:asciiTheme="minorHAnsi" w:hAnsiTheme="minorHAnsi" w:cstheme="minorHAnsi"/>
        </w:rPr>
        <w:t>20</w:t>
      </w:r>
      <w:r w:rsidR="00232EED" w:rsidRPr="00232EED">
        <w:rPr>
          <w:rFonts w:asciiTheme="minorHAnsi" w:hAnsiTheme="minorHAnsi" w:cstheme="minorHAnsi"/>
        </w:rPr>
        <w:t>6,377.65</w:t>
      </w:r>
      <w:r w:rsidR="0022752D">
        <w:rPr>
          <w:rFonts w:asciiTheme="minorHAnsi" w:hAnsiTheme="minorHAnsi" w:cstheme="minorHAnsi"/>
        </w:rPr>
        <w:t>,</w:t>
      </w:r>
      <w:r w:rsidR="002A6107" w:rsidRPr="00232EED">
        <w:rPr>
          <w:rFonts w:asciiTheme="minorHAnsi" w:hAnsiTheme="minorHAnsi" w:cstheme="minorHAnsi"/>
        </w:rPr>
        <w:t xml:space="preserve"> </w:t>
      </w:r>
      <w:r>
        <w:rPr>
          <w:rFonts w:asciiTheme="minorHAnsi" w:hAnsiTheme="minorHAnsi" w:cstheme="minorHAnsi"/>
        </w:rPr>
        <w:t xml:space="preserve">including </w:t>
      </w:r>
      <w:r w:rsidRPr="008A021B">
        <w:rPr>
          <w:rFonts w:asciiTheme="minorHAnsi" w:hAnsiTheme="minorHAnsi" w:cstheme="minorHAnsi"/>
        </w:rPr>
        <w:t xml:space="preserve">any associated superannuation underpayments </w:t>
      </w:r>
      <w:r w:rsidR="00232EED">
        <w:rPr>
          <w:rFonts w:asciiTheme="minorHAnsi" w:hAnsiTheme="minorHAnsi" w:cstheme="minorHAnsi"/>
        </w:rPr>
        <w:t>in column L totalling $4,367.47</w:t>
      </w:r>
      <w:r w:rsidR="00452C5F">
        <w:rPr>
          <w:rFonts w:asciiTheme="minorHAnsi" w:hAnsiTheme="minorHAnsi" w:cstheme="minorHAnsi"/>
        </w:rPr>
        <w:t>,</w:t>
      </w:r>
      <w:r w:rsidR="00232EED">
        <w:rPr>
          <w:rFonts w:asciiTheme="minorHAnsi" w:hAnsiTheme="minorHAnsi" w:cstheme="minorHAnsi"/>
        </w:rPr>
        <w:t xml:space="preserve"> </w:t>
      </w:r>
      <w:r w:rsidRPr="008A021B">
        <w:rPr>
          <w:rFonts w:asciiTheme="minorHAnsi" w:hAnsiTheme="minorHAnsi" w:cstheme="minorHAnsi"/>
        </w:rPr>
        <w:t>as required by law in relation to those payments</w:t>
      </w:r>
      <w:r w:rsidR="00AF13B4">
        <w:rPr>
          <w:rFonts w:asciiTheme="minorHAnsi" w:hAnsiTheme="minorHAnsi" w:cstheme="minorHAnsi"/>
        </w:rPr>
        <w:t xml:space="preserve">. Lifeblood has paid the amounts in column K to the Schedule A, Part </w:t>
      </w:r>
      <w:r w:rsidR="002B6A3C">
        <w:rPr>
          <w:rFonts w:asciiTheme="minorHAnsi" w:hAnsiTheme="minorHAnsi" w:cstheme="minorHAnsi"/>
        </w:rPr>
        <w:t>2</w:t>
      </w:r>
      <w:r w:rsidR="00AF13B4">
        <w:rPr>
          <w:rFonts w:asciiTheme="minorHAnsi" w:hAnsiTheme="minorHAnsi" w:cstheme="minorHAnsi"/>
        </w:rPr>
        <w:t xml:space="preserve"> Employees where they have been able to be located and/or provided banking details</w:t>
      </w:r>
      <w:r w:rsidR="00AF13B4" w:rsidRPr="008A021B">
        <w:rPr>
          <w:rFonts w:asciiTheme="minorHAnsi" w:hAnsiTheme="minorHAnsi" w:cstheme="minorHAnsi"/>
        </w:rPr>
        <w:t>;</w:t>
      </w:r>
    </w:p>
    <w:p w14:paraId="6C01D5C0" w14:textId="095AEB6C" w:rsidR="00576A70" w:rsidRDefault="00576A70" w:rsidP="00F465C9">
      <w:pPr>
        <w:pStyle w:val="FWOparagraphlevel2"/>
        <w:rPr>
          <w:rFonts w:asciiTheme="minorHAnsi" w:hAnsiTheme="minorHAnsi" w:cstheme="minorHAnsi"/>
        </w:rPr>
      </w:pPr>
      <w:r>
        <w:rPr>
          <w:rFonts w:asciiTheme="minorHAnsi" w:hAnsiTheme="minorHAnsi" w:cstheme="minorHAnsi"/>
        </w:rPr>
        <w:lastRenderedPageBreak/>
        <w:t>ca</w:t>
      </w:r>
      <w:r w:rsidR="00354523">
        <w:rPr>
          <w:rFonts w:asciiTheme="minorHAnsi" w:hAnsiTheme="minorHAnsi" w:cstheme="minorHAnsi"/>
        </w:rPr>
        <w:t>lcul</w:t>
      </w:r>
      <w:r>
        <w:rPr>
          <w:rFonts w:asciiTheme="minorHAnsi" w:hAnsiTheme="minorHAnsi" w:cstheme="minorHAnsi"/>
        </w:rPr>
        <w:t xml:space="preserve">ated the </w:t>
      </w:r>
      <w:r w:rsidRPr="002B6A3C">
        <w:rPr>
          <w:rFonts w:asciiTheme="minorHAnsi" w:hAnsiTheme="minorHAnsi" w:cstheme="minorHAnsi"/>
        </w:rPr>
        <w:t>Payments System Underpayments</w:t>
      </w:r>
      <w:r>
        <w:rPr>
          <w:rFonts w:asciiTheme="minorHAnsi" w:hAnsiTheme="minorHAnsi" w:cstheme="minorHAnsi"/>
        </w:rPr>
        <w:t xml:space="preserve"> arising from the circumstances described in clause </w:t>
      </w:r>
      <w:r w:rsidR="002424BC">
        <w:rPr>
          <w:rFonts w:asciiTheme="minorHAnsi" w:hAnsiTheme="minorHAnsi" w:cstheme="minorHAnsi"/>
        </w:rPr>
        <w:fldChar w:fldCharType="begin"/>
      </w:r>
      <w:r w:rsidR="002424BC">
        <w:rPr>
          <w:rFonts w:asciiTheme="minorHAnsi" w:hAnsiTheme="minorHAnsi" w:cstheme="minorHAnsi"/>
        </w:rPr>
        <w:instrText xml:space="preserve"> REF _Ref82704886 \r \h </w:instrText>
      </w:r>
      <w:r w:rsidR="002424BC">
        <w:rPr>
          <w:rFonts w:asciiTheme="minorHAnsi" w:hAnsiTheme="minorHAnsi" w:cstheme="minorHAnsi"/>
        </w:rPr>
      </w:r>
      <w:r w:rsidR="002424BC">
        <w:rPr>
          <w:rFonts w:asciiTheme="minorHAnsi" w:hAnsiTheme="minorHAnsi" w:cstheme="minorHAnsi"/>
        </w:rPr>
        <w:fldChar w:fldCharType="separate"/>
      </w:r>
      <w:r w:rsidR="00C97054">
        <w:rPr>
          <w:rFonts w:asciiTheme="minorHAnsi" w:hAnsiTheme="minorHAnsi" w:cstheme="minorHAnsi"/>
        </w:rPr>
        <w:t>15</w:t>
      </w:r>
      <w:r w:rsidR="002424BC">
        <w:rPr>
          <w:rFonts w:asciiTheme="minorHAnsi" w:hAnsiTheme="minorHAnsi" w:cstheme="minorHAnsi"/>
        </w:rPr>
        <w:fldChar w:fldCharType="end"/>
      </w:r>
      <w:r>
        <w:rPr>
          <w:rFonts w:asciiTheme="minorHAnsi" w:hAnsiTheme="minorHAnsi" w:cstheme="minorHAnsi"/>
        </w:rPr>
        <w:t xml:space="preserve">(a) </w:t>
      </w:r>
      <w:r w:rsidR="0011486D">
        <w:rPr>
          <w:rFonts w:asciiTheme="minorHAnsi" w:hAnsiTheme="minorHAnsi" w:cstheme="minorHAnsi"/>
        </w:rPr>
        <w:t xml:space="preserve">to </w:t>
      </w:r>
      <w:r w:rsidR="00862726">
        <w:rPr>
          <w:rFonts w:asciiTheme="minorHAnsi" w:hAnsiTheme="minorHAnsi" w:cstheme="minorHAnsi"/>
        </w:rPr>
        <w:t>each of the</w:t>
      </w:r>
      <w:r w:rsidR="00A13675">
        <w:rPr>
          <w:rFonts w:asciiTheme="minorHAnsi" w:hAnsiTheme="minorHAnsi" w:cstheme="minorHAnsi"/>
        </w:rPr>
        <w:t xml:space="preserve"> </w:t>
      </w:r>
      <w:r w:rsidR="008536A3">
        <w:rPr>
          <w:rFonts w:asciiTheme="minorHAnsi" w:hAnsiTheme="minorHAnsi" w:cstheme="minorHAnsi"/>
        </w:rPr>
        <w:t>2</w:t>
      </w:r>
      <w:r w:rsidR="00862726">
        <w:rPr>
          <w:rFonts w:asciiTheme="minorHAnsi" w:hAnsiTheme="minorHAnsi" w:cstheme="minorHAnsi"/>
        </w:rPr>
        <w:t>4</w:t>
      </w:r>
      <w:r w:rsidR="008536A3">
        <w:rPr>
          <w:rFonts w:asciiTheme="minorHAnsi" w:hAnsiTheme="minorHAnsi" w:cstheme="minorHAnsi"/>
        </w:rPr>
        <w:t>8</w:t>
      </w:r>
      <w:r w:rsidR="00A13675">
        <w:rPr>
          <w:rFonts w:asciiTheme="minorHAnsi" w:hAnsiTheme="minorHAnsi" w:cstheme="minorHAnsi"/>
        </w:rPr>
        <w:t xml:space="preserve"> persons</w:t>
      </w:r>
      <w:r>
        <w:rPr>
          <w:rFonts w:asciiTheme="minorHAnsi" w:hAnsiTheme="minorHAnsi" w:cstheme="minorHAnsi"/>
        </w:rPr>
        <w:t xml:space="preserve"> referred to in Colum</w:t>
      </w:r>
      <w:r w:rsidR="00354523">
        <w:rPr>
          <w:rFonts w:asciiTheme="minorHAnsi" w:hAnsiTheme="minorHAnsi" w:cstheme="minorHAnsi"/>
        </w:rPr>
        <w:t>n</w:t>
      </w:r>
      <w:r>
        <w:rPr>
          <w:rFonts w:asciiTheme="minorHAnsi" w:hAnsiTheme="minorHAnsi" w:cstheme="minorHAnsi"/>
        </w:rPr>
        <w:t xml:space="preserve"> </w:t>
      </w:r>
      <w:r w:rsidR="00862726">
        <w:rPr>
          <w:rFonts w:asciiTheme="minorHAnsi" w:hAnsiTheme="minorHAnsi" w:cstheme="minorHAnsi"/>
        </w:rPr>
        <w:t>B</w:t>
      </w:r>
      <w:r>
        <w:rPr>
          <w:rFonts w:asciiTheme="minorHAnsi" w:hAnsiTheme="minorHAnsi" w:cstheme="minorHAnsi"/>
        </w:rPr>
        <w:t xml:space="preserve"> </w:t>
      </w:r>
      <w:r w:rsidR="002B6A3C">
        <w:rPr>
          <w:rFonts w:asciiTheme="minorHAnsi" w:hAnsiTheme="minorHAnsi" w:cstheme="minorHAnsi"/>
        </w:rPr>
        <w:t xml:space="preserve">&amp; C </w:t>
      </w:r>
      <w:r>
        <w:rPr>
          <w:rFonts w:asciiTheme="minorHAnsi" w:hAnsiTheme="minorHAnsi" w:cstheme="minorHAnsi"/>
        </w:rPr>
        <w:t>of Part 3 of Schedule A to this Undertaking (</w:t>
      </w:r>
      <w:r w:rsidRPr="002A6107">
        <w:rPr>
          <w:rFonts w:asciiTheme="minorHAnsi" w:hAnsiTheme="minorHAnsi" w:cstheme="minorHAnsi"/>
          <w:b/>
        </w:rPr>
        <w:t xml:space="preserve">Schedule A, Part </w:t>
      </w:r>
      <w:r>
        <w:rPr>
          <w:rFonts w:asciiTheme="minorHAnsi" w:hAnsiTheme="minorHAnsi" w:cstheme="minorHAnsi"/>
          <w:b/>
        </w:rPr>
        <w:t xml:space="preserve">3 </w:t>
      </w:r>
      <w:r w:rsidRPr="002A6107">
        <w:rPr>
          <w:rFonts w:asciiTheme="minorHAnsi" w:hAnsiTheme="minorHAnsi" w:cstheme="minorHAnsi"/>
          <w:b/>
        </w:rPr>
        <w:t>Employees</w:t>
      </w:r>
      <w:r w:rsidRPr="004628A0">
        <w:rPr>
          <w:rFonts w:asciiTheme="minorHAnsi" w:hAnsiTheme="minorHAnsi" w:cstheme="minorHAnsi"/>
        </w:rPr>
        <w:t>)</w:t>
      </w:r>
      <w:r>
        <w:rPr>
          <w:rFonts w:asciiTheme="minorHAnsi" w:hAnsiTheme="minorHAnsi" w:cstheme="minorHAnsi"/>
        </w:rPr>
        <w:t xml:space="preserve"> the amount</w:t>
      </w:r>
      <w:r w:rsidR="00862726">
        <w:rPr>
          <w:rFonts w:asciiTheme="minorHAnsi" w:hAnsiTheme="minorHAnsi" w:cstheme="minorHAnsi"/>
        </w:rPr>
        <w:t>s</w:t>
      </w:r>
      <w:r>
        <w:rPr>
          <w:rFonts w:asciiTheme="minorHAnsi" w:hAnsiTheme="minorHAnsi" w:cstheme="minorHAnsi"/>
        </w:rPr>
        <w:t xml:space="preserve"> specified in column </w:t>
      </w:r>
      <w:r w:rsidR="00862726">
        <w:rPr>
          <w:rFonts w:asciiTheme="minorHAnsi" w:hAnsiTheme="minorHAnsi" w:cstheme="minorHAnsi"/>
        </w:rPr>
        <w:t xml:space="preserve">K </w:t>
      </w:r>
      <w:r>
        <w:rPr>
          <w:rFonts w:asciiTheme="minorHAnsi" w:hAnsiTheme="minorHAnsi" w:cstheme="minorHAnsi"/>
        </w:rPr>
        <w:t>totalling $</w:t>
      </w:r>
      <w:r w:rsidR="008536A3">
        <w:rPr>
          <w:rFonts w:asciiTheme="minorHAnsi" w:hAnsiTheme="minorHAnsi" w:cstheme="minorHAnsi"/>
        </w:rPr>
        <w:t>4</w:t>
      </w:r>
      <w:r w:rsidR="00862726">
        <w:rPr>
          <w:rFonts w:asciiTheme="minorHAnsi" w:hAnsiTheme="minorHAnsi" w:cstheme="minorHAnsi"/>
        </w:rPr>
        <w:t>5,494.43,</w:t>
      </w:r>
      <w:r>
        <w:rPr>
          <w:rFonts w:asciiTheme="minorHAnsi" w:hAnsiTheme="minorHAnsi" w:cstheme="minorHAnsi"/>
        </w:rPr>
        <w:t xml:space="preserve"> including </w:t>
      </w:r>
      <w:r w:rsidRPr="008A021B">
        <w:rPr>
          <w:rFonts w:asciiTheme="minorHAnsi" w:hAnsiTheme="minorHAnsi" w:cstheme="minorHAnsi"/>
        </w:rPr>
        <w:t xml:space="preserve">any associated superannuation underpayments </w:t>
      </w:r>
      <w:r w:rsidR="00862726">
        <w:rPr>
          <w:rFonts w:asciiTheme="minorHAnsi" w:hAnsiTheme="minorHAnsi" w:cstheme="minorHAnsi"/>
        </w:rPr>
        <w:t xml:space="preserve">in column L totalling $1,570.52, </w:t>
      </w:r>
      <w:r w:rsidRPr="008A021B">
        <w:rPr>
          <w:rFonts w:asciiTheme="minorHAnsi" w:hAnsiTheme="minorHAnsi" w:cstheme="minorHAnsi"/>
        </w:rPr>
        <w:t>as required by law in relation to those payments</w:t>
      </w:r>
      <w:r w:rsidR="00AF13B4">
        <w:rPr>
          <w:rFonts w:asciiTheme="minorHAnsi" w:hAnsiTheme="minorHAnsi" w:cstheme="minorHAnsi"/>
        </w:rPr>
        <w:t>.</w:t>
      </w:r>
      <w:r w:rsidR="00AF13B4" w:rsidRPr="00AF13B4">
        <w:rPr>
          <w:rFonts w:asciiTheme="minorHAnsi" w:hAnsiTheme="minorHAnsi" w:cstheme="minorHAnsi"/>
        </w:rPr>
        <w:t xml:space="preserve"> </w:t>
      </w:r>
      <w:r w:rsidR="00AF13B4">
        <w:rPr>
          <w:rFonts w:asciiTheme="minorHAnsi" w:hAnsiTheme="minorHAnsi" w:cstheme="minorHAnsi"/>
        </w:rPr>
        <w:t xml:space="preserve">Lifeblood has paid the amounts in column K to the Schedule A, Part </w:t>
      </w:r>
      <w:r w:rsidR="002B6A3C">
        <w:rPr>
          <w:rFonts w:asciiTheme="minorHAnsi" w:hAnsiTheme="minorHAnsi" w:cstheme="minorHAnsi"/>
        </w:rPr>
        <w:t>3</w:t>
      </w:r>
      <w:r w:rsidR="00AF13B4">
        <w:rPr>
          <w:rFonts w:asciiTheme="minorHAnsi" w:hAnsiTheme="minorHAnsi" w:cstheme="minorHAnsi"/>
        </w:rPr>
        <w:t xml:space="preserve"> Employees where they have been able to be located and/or provided banking details</w:t>
      </w:r>
      <w:r w:rsidR="00AF13B4" w:rsidRPr="008A021B">
        <w:rPr>
          <w:rFonts w:asciiTheme="minorHAnsi" w:hAnsiTheme="minorHAnsi" w:cstheme="minorHAnsi"/>
        </w:rPr>
        <w:t>;</w:t>
      </w:r>
      <w:r w:rsidR="00AF13B4">
        <w:rPr>
          <w:rFonts w:asciiTheme="minorHAnsi" w:hAnsiTheme="minorHAnsi" w:cstheme="minorHAnsi"/>
        </w:rPr>
        <w:t xml:space="preserve"> </w:t>
      </w:r>
    </w:p>
    <w:p w14:paraId="47F3E836" w14:textId="0D865899" w:rsidR="00576A70" w:rsidRDefault="00576A70" w:rsidP="00F465C9">
      <w:pPr>
        <w:pStyle w:val="FWOparagraphlevel2"/>
        <w:rPr>
          <w:rFonts w:asciiTheme="minorHAnsi" w:hAnsiTheme="minorHAnsi" w:cstheme="minorHAnsi"/>
        </w:rPr>
      </w:pPr>
      <w:r>
        <w:rPr>
          <w:rFonts w:asciiTheme="minorHAnsi" w:hAnsiTheme="minorHAnsi" w:cstheme="minorHAnsi"/>
        </w:rPr>
        <w:t>calc</w:t>
      </w:r>
      <w:r w:rsidR="00862726">
        <w:rPr>
          <w:rFonts w:asciiTheme="minorHAnsi" w:hAnsiTheme="minorHAnsi" w:cstheme="minorHAnsi"/>
        </w:rPr>
        <w:t>ul</w:t>
      </w:r>
      <w:r>
        <w:rPr>
          <w:rFonts w:asciiTheme="minorHAnsi" w:hAnsiTheme="minorHAnsi" w:cstheme="minorHAnsi"/>
        </w:rPr>
        <w:t xml:space="preserve">ated the Public Holidays Underpayments arising from the circumstances described in clause </w:t>
      </w:r>
      <w:r w:rsidR="00D32B26">
        <w:rPr>
          <w:rFonts w:asciiTheme="minorHAnsi" w:hAnsiTheme="minorHAnsi" w:cstheme="minorHAnsi"/>
        </w:rPr>
        <w:fldChar w:fldCharType="begin"/>
      </w:r>
      <w:r w:rsidR="00D32B26">
        <w:rPr>
          <w:rFonts w:asciiTheme="minorHAnsi" w:hAnsiTheme="minorHAnsi" w:cstheme="minorHAnsi"/>
        </w:rPr>
        <w:instrText xml:space="preserve"> REF _Ref82704886 \r \h </w:instrText>
      </w:r>
      <w:r w:rsidR="00D32B26">
        <w:rPr>
          <w:rFonts w:asciiTheme="minorHAnsi" w:hAnsiTheme="minorHAnsi" w:cstheme="minorHAnsi"/>
        </w:rPr>
      </w:r>
      <w:r w:rsidR="00D32B26">
        <w:rPr>
          <w:rFonts w:asciiTheme="minorHAnsi" w:hAnsiTheme="minorHAnsi" w:cstheme="minorHAnsi"/>
        </w:rPr>
        <w:fldChar w:fldCharType="separate"/>
      </w:r>
      <w:r w:rsidR="00C97054">
        <w:rPr>
          <w:rFonts w:asciiTheme="minorHAnsi" w:hAnsiTheme="minorHAnsi" w:cstheme="minorHAnsi"/>
        </w:rPr>
        <w:t>15</w:t>
      </w:r>
      <w:r w:rsidR="00D32B26">
        <w:rPr>
          <w:rFonts w:asciiTheme="minorHAnsi" w:hAnsiTheme="minorHAnsi" w:cstheme="minorHAnsi"/>
        </w:rPr>
        <w:fldChar w:fldCharType="end"/>
      </w:r>
      <w:r>
        <w:rPr>
          <w:rFonts w:asciiTheme="minorHAnsi" w:hAnsiTheme="minorHAnsi" w:cstheme="minorHAnsi"/>
        </w:rPr>
        <w:t xml:space="preserve">(b) </w:t>
      </w:r>
      <w:r w:rsidR="0011486D">
        <w:rPr>
          <w:rFonts w:asciiTheme="minorHAnsi" w:hAnsiTheme="minorHAnsi" w:cstheme="minorHAnsi"/>
        </w:rPr>
        <w:t xml:space="preserve">to  </w:t>
      </w:r>
      <w:r w:rsidR="001E775E">
        <w:rPr>
          <w:rFonts w:asciiTheme="minorHAnsi" w:hAnsiTheme="minorHAnsi" w:cstheme="minorHAnsi"/>
        </w:rPr>
        <w:t xml:space="preserve">each of the 611 </w:t>
      </w:r>
      <w:r w:rsidR="000967F4">
        <w:rPr>
          <w:rFonts w:asciiTheme="minorHAnsi" w:hAnsiTheme="minorHAnsi" w:cstheme="minorHAnsi"/>
        </w:rPr>
        <w:t xml:space="preserve">persons referred to in Column </w:t>
      </w:r>
      <w:r w:rsidR="001E775E">
        <w:rPr>
          <w:rFonts w:asciiTheme="minorHAnsi" w:hAnsiTheme="minorHAnsi" w:cstheme="minorHAnsi"/>
        </w:rPr>
        <w:t>B</w:t>
      </w:r>
      <w:r w:rsidR="002B6A3C">
        <w:rPr>
          <w:rFonts w:asciiTheme="minorHAnsi" w:hAnsiTheme="minorHAnsi" w:cstheme="minorHAnsi"/>
        </w:rPr>
        <w:t xml:space="preserve"> &amp; C</w:t>
      </w:r>
      <w:r w:rsidR="000967F4">
        <w:rPr>
          <w:rFonts w:asciiTheme="minorHAnsi" w:hAnsiTheme="minorHAnsi" w:cstheme="minorHAnsi"/>
        </w:rPr>
        <w:t xml:space="preserve"> of </w:t>
      </w:r>
      <w:r w:rsidR="002A6107">
        <w:rPr>
          <w:rFonts w:asciiTheme="minorHAnsi" w:hAnsiTheme="minorHAnsi" w:cstheme="minorHAnsi"/>
        </w:rPr>
        <w:t>Part </w:t>
      </w:r>
      <w:r>
        <w:rPr>
          <w:rFonts w:asciiTheme="minorHAnsi" w:hAnsiTheme="minorHAnsi" w:cstheme="minorHAnsi"/>
        </w:rPr>
        <w:t>4</w:t>
      </w:r>
      <w:r w:rsidR="002A6107">
        <w:rPr>
          <w:rFonts w:asciiTheme="minorHAnsi" w:hAnsiTheme="minorHAnsi" w:cstheme="minorHAnsi"/>
        </w:rPr>
        <w:t xml:space="preserve"> of Schedule A (</w:t>
      </w:r>
      <w:r w:rsidR="002A6107" w:rsidRPr="002A6107">
        <w:rPr>
          <w:rFonts w:asciiTheme="minorHAnsi" w:hAnsiTheme="minorHAnsi" w:cstheme="minorHAnsi"/>
          <w:b/>
        </w:rPr>
        <w:t xml:space="preserve">Schedule A, Part </w:t>
      </w:r>
      <w:r>
        <w:rPr>
          <w:rFonts w:asciiTheme="minorHAnsi" w:hAnsiTheme="minorHAnsi" w:cstheme="minorHAnsi"/>
          <w:b/>
        </w:rPr>
        <w:t>4</w:t>
      </w:r>
      <w:r w:rsidR="002A6107" w:rsidRPr="002A6107">
        <w:rPr>
          <w:rFonts w:asciiTheme="minorHAnsi" w:hAnsiTheme="minorHAnsi" w:cstheme="minorHAnsi"/>
          <w:b/>
        </w:rPr>
        <w:t xml:space="preserve"> Employees</w:t>
      </w:r>
      <w:r w:rsidR="002A6107">
        <w:rPr>
          <w:rFonts w:asciiTheme="minorHAnsi" w:hAnsiTheme="minorHAnsi" w:cstheme="minorHAnsi"/>
        </w:rPr>
        <w:t xml:space="preserve">) </w:t>
      </w:r>
      <w:r w:rsidR="008060B0">
        <w:rPr>
          <w:rFonts w:asciiTheme="minorHAnsi" w:hAnsiTheme="minorHAnsi" w:cstheme="minorHAnsi"/>
        </w:rPr>
        <w:t xml:space="preserve">the amounts specified in column K </w:t>
      </w:r>
      <w:r>
        <w:rPr>
          <w:rFonts w:asciiTheme="minorHAnsi" w:hAnsiTheme="minorHAnsi" w:cstheme="minorHAnsi"/>
        </w:rPr>
        <w:t>totalling $</w:t>
      </w:r>
      <w:r w:rsidR="008060B0">
        <w:rPr>
          <w:rFonts w:asciiTheme="minorHAnsi" w:hAnsiTheme="minorHAnsi" w:cstheme="minorHAnsi"/>
        </w:rPr>
        <w:t xml:space="preserve">90,960.25, </w:t>
      </w:r>
      <w:r>
        <w:rPr>
          <w:rFonts w:asciiTheme="minorHAnsi" w:hAnsiTheme="minorHAnsi" w:cstheme="minorHAnsi"/>
        </w:rPr>
        <w:t xml:space="preserve">including </w:t>
      </w:r>
      <w:r w:rsidRPr="008A021B">
        <w:rPr>
          <w:rFonts w:asciiTheme="minorHAnsi" w:hAnsiTheme="minorHAnsi" w:cstheme="minorHAnsi"/>
        </w:rPr>
        <w:t xml:space="preserve">any associated superannuation underpayments </w:t>
      </w:r>
      <w:r w:rsidR="008060B0">
        <w:rPr>
          <w:rFonts w:asciiTheme="minorHAnsi" w:hAnsiTheme="minorHAnsi" w:cstheme="minorHAnsi"/>
        </w:rPr>
        <w:t xml:space="preserve">in column L totalling $8,546.01, </w:t>
      </w:r>
      <w:r w:rsidRPr="008A021B">
        <w:rPr>
          <w:rFonts w:asciiTheme="minorHAnsi" w:hAnsiTheme="minorHAnsi" w:cstheme="minorHAnsi"/>
        </w:rPr>
        <w:t>as required by law in relation to those payments</w:t>
      </w:r>
      <w:r w:rsidR="00AF13B4">
        <w:rPr>
          <w:rFonts w:asciiTheme="minorHAnsi" w:hAnsiTheme="minorHAnsi" w:cstheme="minorHAnsi"/>
        </w:rPr>
        <w:t>.</w:t>
      </w:r>
      <w:r w:rsidR="00AF13B4" w:rsidRPr="00AF13B4">
        <w:rPr>
          <w:rFonts w:asciiTheme="minorHAnsi" w:hAnsiTheme="minorHAnsi" w:cstheme="minorHAnsi"/>
        </w:rPr>
        <w:t xml:space="preserve"> </w:t>
      </w:r>
      <w:r w:rsidR="00AF13B4">
        <w:rPr>
          <w:rFonts w:asciiTheme="minorHAnsi" w:hAnsiTheme="minorHAnsi" w:cstheme="minorHAnsi"/>
        </w:rPr>
        <w:t xml:space="preserve">Lifeblood has paid the amounts in column K to the Schedule A, Part </w:t>
      </w:r>
      <w:r w:rsidR="002B6A3C">
        <w:rPr>
          <w:rFonts w:asciiTheme="minorHAnsi" w:hAnsiTheme="minorHAnsi" w:cstheme="minorHAnsi"/>
        </w:rPr>
        <w:t>4</w:t>
      </w:r>
      <w:r w:rsidR="00AF13B4">
        <w:rPr>
          <w:rFonts w:asciiTheme="minorHAnsi" w:hAnsiTheme="minorHAnsi" w:cstheme="minorHAnsi"/>
        </w:rPr>
        <w:t xml:space="preserve"> Employees where they have been able to be located and/or provided banking details</w:t>
      </w:r>
      <w:r w:rsidR="00AF13B4" w:rsidRPr="008A021B">
        <w:rPr>
          <w:rFonts w:asciiTheme="minorHAnsi" w:hAnsiTheme="minorHAnsi" w:cstheme="minorHAnsi"/>
        </w:rPr>
        <w:t>;</w:t>
      </w:r>
      <w:r w:rsidR="00AF13B4">
        <w:rPr>
          <w:rFonts w:asciiTheme="minorHAnsi" w:hAnsiTheme="minorHAnsi" w:cstheme="minorHAnsi"/>
        </w:rPr>
        <w:t xml:space="preserve"> </w:t>
      </w:r>
      <w:r w:rsidR="000967F4">
        <w:rPr>
          <w:rFonts w:asciiTheme="minorHAnsi" w:hAnsiTheme="minorHAnsi" w:cstheme="minorHAnsi"/>
        </w:rPr>
        <w:t xml:space="preserve"> </w:t>
      </w:r>
    </w:p>
    <w:p w14:paraId="1EF809D3" w14:textId="23D0BAA7" w:rsidR="00495F39" w:rsidRDefault="008536A3" w:rsidP="008536A3">
      <w:pPr>
        <w:pStyle w:val="FWOparagraphlevel2"/>
        <w:rPr>
          <w:rFonts w:asciiTheme="minorHAnsi" w:hAnsiTheme="minorHAnsi" w:cstheme="minorHAnsi"/>
        </w:rPr>
      </w:pPr>
      <w:r>
        <w:rPr>
          <w:rFonts w:asciiTheme="minorHAnsi" w:hAnsiTheme="minorHAnsi" w:cstheme="minorHAnsi"/>
        </w:rPr>
        <w:t>ca</w:t>
      </w:r>
      <w:r w:rsidR="001E775E">
        <w:rPr>
          <w:rFonts w:asciiTheme="minorHAnsi" w:hAnsiTheme="minorHAnsi" w:cstheme="minorHAnsi"/>
        </w:rPr>
        <w:t>lc</w:t>
      </w:r>
      <w:r>
        <w:rPr>
          <w:rFonts w:asciiTheme="minorHAnsi" w:hAnsiTheme="minorHAnsi" w:cstheme="minorHAnsi"/>
        </w:rPr>
        <w:t>ulated the Shift Work Underpayments arising from the circumstances described in clause 1</w:t>
      </w:r>
      <w:r w:rsidR="002B6A3C">
        <w:rPr>
          <w:rFonts w:asciiTheme="minorHAnsi" w:hAnsiTheme="minorHAnsi" w:cstheme="minorHAnsi"/>
        </w:rPr>
        <w:t>5</w:t>
      </w:r>
      <w:r>
        <w:rPr>
          <w:rFonts w:asciiTheme="minorHAnsi" w:hAnsiTheme="minorHAnsi" w:cstheme="minorHAnsi"/>
        </w:rPr>
        <w:t>(c)</w:t>
      </w:r>
      <w:r w:rsidR="0011486D">
        <w:rPr>
          <w:rFonts w:asciiTheme="minorHAnsi" w:hAnsiTheme="minorHAnsi" w:cstheme="minorHAnsi"/>
        </w:rPr>
        <w:t xml:space="preserve"> to </w:t>
      </w:r>
      <w:r w:rsidR="006D59F7">
        <w:rPr>
          <w:rFonts w:asciiTheme="minorHAnsi" w:hAnsiTheme="minorHAnsi" w:cstheme="minorHAnsi"/>
        </w:rPr>
        <w:t xml:space="preserve">each of the </w:t>
      </w:r>
      <w:r>
        <w:rPr>
          <w:rFonts w:asciiTheme="minorHAnsi" w:hAnsiTheme="minorHAnsi" w:cstheme="minorHAnsi"/>
        </w:rPr>
        <w:t>1</w:t>
      </w:r>
      <w:r w:rsidR="006D59F7">
        <w:rPr>
          <w:rFonts w:asciiTheme="minorHAnsi" w:hAnsiTheme="minorHAnsi" w:cstheme="minorHAnsi"/>
        </w:rPr>
        <w:t>8</w:t>
      </w:r>
      <w:r>
        <w:rPr>
          <w:rFonts w:asciiTheme="minorHAnsi" w:hAnsiTheme="minorHAnsi" w:cstheme="minorHAnsi"/>
        </w:rPr>
        <w:t xml:space="preserve">1 persons referred to in Column </w:t>
      </w:r>
      <w:r w:rsidR="006D59F7">
        <w:rPr>
          <w:rFonts w:asciiTheme="minorHAnsi" w:hAnsiTheme="minorHAnsi" w:cstheme="minorHAnsi"/>
        </w:rPr>
        <w:t>B</w:t>
      </w:r>
      <w:r>
        <w:rPr>
          <w:rFonts w:asciiTheme="minorHAnsi" w:hAnsiTheme="minorHAnsi" w:cstheme="minorHAnsi"/>
        </w:rPr>
        <w:t xml:space="preserve"> </w:t>
      </w:r>
      <w:r w:rsidR="002B6A3C">
        <w:rPr>
          <w:rFonts w:asciiTheme="minorHAnsi" w:hAnsiTheme="minorHAnsi" w:cstheme="minorHAnsi"/>
        </w:rPr>
        <w:t xml:space="preserve">&amp; C </w:t>
      </w:r>
      <w:r>
        <w:rPr>
          <w:rFonts w:asciiTheme="minorHAnsi" w:hAnsiTheme="minorHAnsi" w:cstheme="minorHAnsi"/>
        </w:rPr>
        <w:t>of Part 5 of Schedule A (</w:t>
      </w:r>
      <w:r w:rsidRPr="002A6107">
        <w:rPr>
          <w:rFonts w:asciiTheme="minorHAnsi" w:hAnsiTheme="minorHAnsi" w:cstheme="minorHAnsi"/>
          <w:b/>
        </w:rPr>
        <w:t xml:space="preserve">Schedule A, Part </w:t>
      </w:r>
      <w:r>
        <w:rPr>
          <w:rFonts w:asciiTheme="minorHAnsi" w:hAnsiTheme="minorHAnsi" w:cstheme="minorHAnsi"/>
          <w:b/>
        </w:rPr>
        <w:t>5</w:t>
      </w:r>
      <w:r w:rsidRPr="002A6107">
        <w:rPr>
          <w:rFonts w:asciiTheme="minorHAnsi" w:hAnsiTheme="minorHAnsi" w:cstheme="minorHAnsi"/>
          <w:b/>
        </w:rPr>
        <w:t xml:space="preserve"> Employees</w:t>
      </w:r>
      <w:r>
        <w:rPr>
          <w:rFonts w:asciiTheme="minorHAnsi" w:hAnsiTheme="minorHAnsi" w:cstheme="minorHAnsi"/>
        </w:rPr>
        <w:t xml:space="preserve">) </w:t>
      </w:r>
      <w:r w:rsidR="006D59F7">
        <w:rPr>
          <w:rFonts w:asciiTheme="minorHAnsi" w:hAnsiTheme="minorHAnsi" w:cstheme="minorHAnsi"/>
        </w:rPr>
        <w:t xml:space="preserve">the amounts specified in column K </w:t>
      </w:r>
      <w:r>
        <w:rPr>
          <w:rFonts w:asciiTheme="minorHAnsi" w:hAnsiTheme="minorHAnsi" w:cstheme="minorHAnsi"/>
        </w:rPr>
        <w:t>totalling $2</w:t>
      </w:r>
      <w:r w:rsidR="006D59F7">
        <w:rPr>
          <w:rFonts w:asciiTheme="minorHAnsi" w:hAnsiTheme="minorHAnsi" w:cstheme="minorHAnsi"/>
        </w:rPr>
        <w:t>4,800.37</w:t>
      </w:r>
      <w:r>
        <w:rPr>
          <w:rFonts w:asciiTheme="minorHAnsi" w:hAnsiTheme="minorHAnsi" w:cstheme="minorHAnsi"/>
        </w:rPr>
        <w:t xml:space="preserve"> including </w:t>
      </w:r>
      <w:r w:rsidRPr="008A021B">
        <w:rPr>
          <w:rFonts w:asciiTheme="minorHAnsi" w:hAnsiTheme="minorHAnsi" w:cstheme="minorHAnsi"/>
        </w:rPr>
        <w:t xml:space="preserve">any associated superannuation underpayments </w:t>
      </w:r>
      <w:r w:rsidR="006D59F7">
        <w:rPr>
          <w:rFonts w:asciiTheme="minorHAnsi" w:hAnsiTheme="minorHAnsi" w:cstheme="minorHAnsi"/>
        </w:rPr>
        <w:t xml:space="preserve">in column L totalling $2,480.08, </w:t>
      </w:r>
      <w:r w:rsidRPr="008A021B">
        <w:rPr>
          <w:rFonts w:asciiTheme="minorHAnsi" w:hAnsiTheme="minorHAnsi" w:cstheme="minorHAnsi"/>
        </w:rPr>
        <w:t>as required by law in relation to those payments</w:t>
      </w:r>
      <w:r w:rsidR="006D59F7">
        <w:rPr>
          <w:rFonts w:asciiTheme="minorHAnsi" w:hAnsiTheme="minorHAnsi" w:cstheme="minorHAnsi"/>
        </w:rPr>
        <w:t xml:space="preserve">. </w:t>
      </w:r>
      <w:r w:rsidR="00AF13B4">
        <w:rPr>
          <w:rFonts w:asciiTheme="minorHAnsi" w:hAnsiTheme="minorHAnsi" w:cstheme="minorHAnsi"/>
        </w:rPr>
        <w:t xml:space="preserve"> Lifeblood has paid the amounts in column K to the Schedule A, Part </w:t>
      </w:r>
      <w:r w:rsidR="002B6A3C">
        <w:rPr>
          <w:rFonts w:asciiTheme="minorHAnsi" w:hAnsiTheme="minorHAnsi" w:cstheme="minorHAnsi"/>
        </w:rPr>
        <w:t>5</w:t>
      </w:r>
      <w:r w:rsidR="00AF13B4">
        <w:rPr>
          <w:rFonts w:asciiTheme="minorHAnsi" w:hAnsiTheme="minorHAnsi" w:cstheme="minorHAnsi"/>
        </w:rPr>
        <w:t xml:space="preserve"> Employees where they have been able to be located and/or provided banking details.</w:t>
      </w:r>
    </w:p>
    <w:p w14:paraId="6E810197" w14:textId="72CD42B3" w:rsidR="008536A3" w:rsidRDefault="00495F39" w:rsidP="00A06D42">
      <w:pPr>
        <w:pStyle w:val="FWOparagraphlevel2"/>
        <w:numPr>
          <w:ilvl w:val="0"/>
          <w:numId w:val="0"/>
        </w:numPr>
        <w:ind w:left="1135"/>
        <w:rPr>
          <w:rFonts w:asciiTheme="minorHAnsi" w:hAnsiTheme="minorHAnsi" w:cstheme="minorHAnsi"/>
        </w:rPr>
      </w:pPr>
      <w:r>
        <w:rPr>
          <w:rFonts w:asciiTheme="minorHAnsi" w:hAnsiTheme="minorHAnsi" w:cstheme="minorHAnsi"/>
        </w:rPr>
        <w:t xml:space="preserve">(the persons listed in Schedule A are collectively referred to as </w:t>
      </w:r>
      <w:r>
        <w:rPr>
          <w:rFonts w:asciiTheme="minorHAnsi" w:hAnsiTheme="minorHAnsi" w:cstheme="minorHAnsi"/>
          <w:b/>
        </w:rPr>
        <w:t>Schedule A Employees</w:t>
      </w:r>
      <w:r>
        <w:rPr>
          <w:rFonts w:asciiTheme="minorHAnsi" w:hAnsiTheme="minorHAnsi" w:cstheme="minorHAnsi"/>
        </w:rPr>
        <w:t>).</w:t>
      </w:r>
    </w:p>
    <w:p w14:paraId="4784C609" w14:textId="59377E30" w:rsidR="0056403D" w:rsidRPr="00E022EA" w:rsidRDefault="00E022EA" w:rsidP="0056403D">
      <w:pPr>
        <w:pStyle w:val="FWOparagraphlevel1"/>
        <w:rPr>
          <w:rFonts w:asciiTheme="minorHAnsi" w:hAnsiTheme="minorHAnsi" w:cstheme="minorHAnsi"/>
        </w:rPr>
      </w:pPr>
      <w:r w:rsidRPr="00E022EA">
        <w:rPr>
          <w:rFonts w:asciiTheme="minorHAnsi" w:hAnsiTheme="minorHAnsi" w:cstheme="minorHAnsi"/>
        </w:rPr>
        <w:t xml:space="preserve">In total, across the 5 parts described in clause 16, </w:t>
      </w:r>
      <w:r w:rsidR="00252583">
        <w:rPr>
          <w:rFonts w:asciiTheme="minorHAnsi" w:hAnsiTheme="minorHAnsi" w:cstheme="minorHAnsi"/>
        </w:rPr>
        <w:t xml:space="preserve">up to </w:t>
      </w:r>
      <w:r w:rsidRPr="00E022EA">
        <w:rPr>
          <w:rFonts w:asciiTheme="minorHAnsi" w:hAnsiTheme="minorHAnsi" w:cstheme="minorHAnsi"/>
        </w:rPr>
        <w:t>1</w:t>
      </w:r>
      <w:r w:rsidR="00E71700">
        <w:rPr>
          <w:rFonts w:asciiTheme="minorHAnsi" w:hAnsiTheme="minorHAnsi" w:cstheme="minorHAnsi"/>
        </w:rPr>
        <w:t>160</w:t>
      </w:r>
      <w:r w:rsidRPr="00E022EA">
        <w:rPr>
          <w:rFonts w:asciiTheme="minorHAnsi" w:hAnsiTheme="minorHAnsi" w:cstheme="minorHAnsi"/>
        </w:rPr>
        <w:t xml:space="preserve"> current and former Schedule A employees were calculated to be owed a total of $3,46</w:t>
      </w:r>
      <w:r w:rsidR="00E71700">
        <w:rPr>
          <w:rFonts w:asciiTheme="minorHAnsi" w:hAnsiTheme="minorHAnsi" w:cstheme="minorHAnsi"/>
        </w:rPr>
        <w:t>5,077.72</w:t>
      </w:r>
      <w:r w:rsidRPr="00E022EA">
        <w:rPr>
          <w:rFonts w:asciiTheme="minorHAnsi" w:hAnsiTheme="minorHAnsi" w:cstheme="minorHAnsi"/>
        </w:rPr>
        <w:t xml:space="preserve"> in underpayments, with a further $242,292.37 in superannuation, for an overall total of $3,7</w:t>
      </w:r>
      <w:r w:rsidR="00E71700">
        <w:rPr>
          <w:rFonts w:asciiTheme="minorHAnsi" w:hAnsiTheme="minorHAnsi" w:cstheme="minorHAnsi"/>
        </w:rPr>
        <w:t>07,370.09</w:t>
      </w:r>
      <w:r w:rsidRPr="00E022EA">
        <w:rPr>
          <w:rFonts w:asciiTheme="minorHAnsi" w:hAnsiTheme="minorHAnsi" w:cstheme="minorHAnsi"/>
        </w:rPr>
        <w:t xml:space="preserve">. Lifeblood has paid these amounts where employees </w:t>
      </w:r>
      <w:r w:rsidR="00E71700">
        <w:rPr>
          <w:rFonts w:asciiTheme="minorHAnsi" w:hAnsiTheme="minorHAnsi" w:cstheme="minorHAnsi"/>
        </w:rPr>
        <w:t>have been able to be located and/or provided banking details.</w:t>
      </w:r>
    </w:p>
    <w:p w14:paraId="1900DFF2" w14:textId="39EC7F50" w:rsidR="00682547" w:rsidRPr="008A021B" w:rsidRDefault="00682547" w:rsidP="00F465C9">
      <w:pPr>
        <w:pStyle w:val="FWOparagraphlevel1"/>
        <w:numPr>
          <w:ilvl w:val="0"/>
          <w:numId w:val="0"/>
        </w:numPr>
        <w:ind w:left="567" w:hanging="567"/>
        <w:rPr>
          <w:rFonts w:asciiTheme="minorHAnsi" w:hAnsiTheme="minorHAnsi" w:cstheme="minorHAnsi"/>
          <w:b/>
          <w:sz w:val="24"/>
          <w:szCs w:val="24"/>
        </w:rPr>
      </w:pPr>
      <w:r w:rsidRPr="008A021B">
        <w:rPr>
          <w:rFonts w:asciiTheme="minorHAnsi" w:hAnsiTheme="minorHAnsi" w:cstheme="minorHAnsi"/>
          <w:b/>
          <w:sz w:val="24"/>
          <w:szCs w:val="24"/>
        </w:rPr>
        <w:t>Additional steps taken by Lifeblood since 2017</w:t>
      </w:r>
    </w:p>
    <w:p w14:paraId="53713AE0" w14:textId="28E0C14B" w:rsidR="00682547" w:rsidRPr="00F465C9" w:rsidRDefault="005E38B9" w:rsidP="00F465C9">
      <w:pPr>
        <w:pStyle w:val="FWOparagraphlevel1"/>
        <w:rPr>
          <w:rFonts w:asciiTheme="minorHAnsi" w:hAnsiTheme="minorHAnsi" w:cstheme="minorHAnsi"/>
        </w:rPr>
      </w:pPr>
      <w:bookmarkStart w:id="12" w:name="_Ref61433826"/>
      <w:r>
        <w:rPr>
          <w:rFonts w:asciiTheme="minorHAnsi" w:eastAsia="Times New Roman" w:hAnsiTheme="minorHAnsi" w:cstheme="minorHAnsi"/>
        </w:rPr>
        <w:t>Lifeblood informed the FWO that, i</w:t>
      </w:r>
      <w:r w:rsidR="00AC72AA" w:rsidRPr="008A021B">
        <w:rPr>
          <w:rFonts w:asciiTheme="minorHAnsi" w:eastAsia="Times New Roman" w:hAnsiTheme="minorHAnsi" w:cstheme="minorHAnsi"/>
        </w:rPr>
        <w:t xml:space="preserve">n addition to the steps taken to address the </w:t>
      </w:r>
      <w:r w:rsidR="003058D2">
        <w:rPr>
          <w:rFonts w:asciiTheme="minorHAnsi" w:eastAsia="Times New Roman" w:hAnsiTheme="minorHAnsi" w:cstheme="minorHAnsi"/>
        </w:rPr>
        <w:t xml:space="preserve">relevant </w:t>
      </w:r>
      <w:r w:rsidR="001B7CF7">
        <w:rPr>
          <w:rFonts w:asciiTheme="minorHAnsi" w:eastAsia="Times New Roman" w:hAnsiTheme="minorHAnsi" w:cstheme="minorHAnsi"/>
        </w:rPr>
        <w:t>EA</w:t>
      </w:r>
      <w:r w:rsidR="00AC72AA" w:rsidRPr="008A021B">
        <w:rPr>
          <w:rFonts w:asciiTheme="minorHAnsi" w:eastAsia="Times New Roman" w:hAnsiTheme="minorHAnsi" w:cstheme="minorHAnsi"/>
        </w:rPr>
        <w:t xml:space="preserve"> coverage issue</w:t>
      </w:r>
      <w:r>
        <w:rPr>
          <w:rFonts w:asciiTheme="minorHAnsi" w:eastAsia="Times New Roman" w:hAnsiTheme="minorHAnsi" w:cstheme="minorHAnsi"/>
        </w:rPr>
        <w:t>s</w:t>
      </w:r>
      <w:r w:rsidR="001034F5">
        <w:rPr>
          <w:rFonts w:asciiTheme="minorHAnsi" w:eastAsia="Times New Roman" w:hAnsiTheme="minorHAnsi" w:cstheme="minorHAnsi"/>
        </w:rPr>
        <w:t xml:space="preserve"> </w:t>
      </w:r>
      <w:r w:rsidR="001034F5" w:rsidRPr="001034F5">
        <w:rPr>
          <w:rFonts w:asciiTheme="minorHAnsi" w:eastAsia="Times New Roman" w:hAnsiTheme="minorHAnsi" w:cstheme="minorHAnsi"/>
        </w:rPr>
        <w:t>described at clauses 10 to 12 of this Undertaking</w:t>
      </w:r>
      <w:r w:rsidR="00AC72AA" w:rsidRPr="008A021B">
        <w:rPr>
          <w:rFonts w:asciiTheme="minorHAnsi" w:eastAsia="Times New Roman" w:hAnsiTheme="minorHAnsi" w:cstheme="minorHAnsi"/>
        </w:rPr>
        <w:t>, and once administrative shortcomings were identified, Lifeblood took additional steps to bolster governance, capability and policy guidance and reduce the risks of further employm</w:t>
      </w:r>
      <w:r w:rsidR="00202D86" w:rsidRPr="008A021B">
        <w:rPr>
          <w:rFonts w:asciiTheme="minorHAnsi" w:eastAsia="Times New Roman" w:hAnsiTheme="minorHAnsi" w:cstheme="minorHAnsi"/>
        </w:rPr>
        <w:t>ent compliance issues arising, including</w:t>
      </w:r>
      <w:r w:rsidR="00AC72AA" w:rsidRPr="008A021B">
        <w:rPr>
          <w:rFonts w:asciiTheme="minorHAnsi" w:eastAsia="Times New Roman" w:hAnsiTheme="minorHAnsi" w:cstheme="minorHAnsi"/>
        </w:rPr>
        <w:t>:</w:t>
      </w:r>
      <w:bookmarkEnd w:id="12"/>
    </w:p>
    <w:p w14:paraId="38BE3312" w14:textId="2750259F" w:rsidR="00AC72AA" w:rsidRPr="008A021B" w:rsidRDefault="00202D86" w:rsidP="00F465C9">
      <w:pPr>
        <w:pStyle w:val="FWOparagraphlevel2"/>
        <w:rPr>
          <w:rFonts w:asciiTheme="minorHAnsi" w:hAnsiTheme="minorHAnsi" w:cstheme="minorHAnsi"/>
        </w:rPr>
      </w:pPr>
      <w:r w:rsidRPr="008A021B">
        <w:rPr>
          <w:rFonts w:asciiTheme="minorHAnsi" w:hAnsiTheme="minorHAnsi" w:cstheme="minorHAnsi"/>
        </w:rPr>
        <w:lastRenderedPageBreak/>
        <w:t>s</w:t>
      </w:r>
      <w:r w:rsidR="00AC72AA" w:rsidRPr="008A021B">
        <w:rPr>
          <w:rFonts w:asciiTheme="minorHAnsi" w:hAnsiTheme="minorHAnsi" w:cstheme="minorHAnsi"/>
        </w:rPr>
        <w:t>pecialist capability</w:t>
      </w:r>
      <w:r w:rsidRPr="008A021B">
        <w:rPr>
          <w:rFonts w:asciiTheme="minorHAnsi" w:hAnsiTheme="minorHAnsi" w:cstheme="minorHAnsi"/>
        </w:rPr>
        <w:t xml:space="preserve"> at senior levels;</w:t>
      </w:r>
    </w:p>
    <w:p w14:paraId="173B3DFE" w14:textId="4051F4D6" w:rsidR="00202D86" w:rsidRPr="008A021B" w:rsidRDefault="00202D86" w:rsidP="00F465C9">
      <w:pPr>
        <w:pStyle w:val="FWOparagraphlevel2"/>
        <w:rPr>
          <w:rFonts w:asciiTheme="minorHAnsi" w:hAnsiTheme="minorHAnsi" w:cstheme="minorHAnsi"/>
        </w:rPr>
      </w:pPr>
      <w:r w:rsidRPr="008A021B">
        <w:rPr>
          <w:rFonts w:asciiTheme="minorHAnsi" w:hAnsiTheme="minorHAnsi" w:cstheme="minorHAnsi"/>
        </w:rPr>
        <w:t>engaging EY and PricewaterhouseCoopers to undertake further audits, provide recommendations regarding systems, processes and controls to better support compliance and provide payroll consultancy services;</w:t>
      </w:r>
    </w:p>
    <w:p w14:paraId="203D63C6" w14:textId="78DD2047" w:rsidR="00202D86" w:rsidRPr="008A021B" w:rsidRDefault="00202D86" w:rsidP="00F465C9">
      <w:pPr>
        <w:pStyle w:val="FWOparagraphlevel2"/>
        <w:rPr>
          <w:rFonts w:asciiTheme="minorHAnsi" w:hAnsiTheme="minorHAnsi" w:cstheme="minorHAnsi"/>
        </w:rPr>
      </w:pPr>
      <w:r w:rsidRPr="008A021B">
        <w:rPr>
          <w:rFonts w:asciiTheme="minorHAnsi" w:hAnsiTheme="minorHAnsi" w:cstheme="minorHAnsi"/>
        </w:rPr>
        <w:t>improved interactions between human resources and payroll teams, and regular annual audits of the interface between the two in relation to compliance with</w:t>
      </w:r>
      <w:r w:rsidR="00103554">
        <w:rPr>
          <w:rFonts w:asciiTheme="minorHAnsi" w:hAnsiTheme="minorHAnsi" w:cstheme="minorHAnsi"/>
        </w:rPr>
        <w:t xml:space="preserve"> applicable industrial instruments</w:t>
      </w:r>
      <w:r w:rsidRPr="008A021B">
        <w:rPr>
          <w:rFonts w:asciiTheme="minorHAnsi" w:hAnsiTheme="minorHAnsi" w:cstheme="minorHAnsi"/>
        </w:rPr>
        <w:t>;</w:t>
      </w:r>
    </w:p>
    <w:p w14:paraId="57E015C5" w14:textId="6DFFC4E5" w:rsidR="00202D86" w:rsidRPr="008A021B" w:rsidRDefault="00202D86" w:rsidP="00F465C9">
      <w:pPr>
        <w:pStyle w:val="FWOparagraphlevel2"/>
        <w:rPr>
          <w:rFonts w:asciiTheme="minorHAnsi" w:hAnsiTheme="minorHAnsi" w:cstheme="minorHAnsi"/>
        </w:rPr>
      </w:pPr>
      <w:r w:rsidRPr="00F465C9">
        <w:rPr>
          <w:rFonts w:asciiTheme="minorHAnsi" w:hAnsiTheme="minorHAnsi" w:cstheme="minorHAnsi"/>
        </w:rPr>
        <w:t>adopting a responsibility and governance matrix</w:t>
      </w:r>
      <w:r w:rsidRPr="008A021B">
        <w:rPr>
          <w:rFonts w:asciiTheme="minorHAnsi" w:hAnsiTheme="minorHAnsi" w:cstheme="minorHAnsi"/>
        </w:rPr>
        <w:t xml:space="preserve"> and updating and introducing new standard operating procedures</w:t>
      </w:r>
      <w:r w:rsidRPr="00F465C9">
        <w:rPr>
          <w:rFonts w:asciiTheme="minorHAnsi" w:hAnsiTheme="minorHAnsi" w:cstheme="minorHAnsi"/>
        </w:rPr>
        <w:t xml:space="preserve"> to address </w:t>
      </w:r>
      <w:r w:rsidRPr="008A021B">
        <w:rPr>
          <w:rFonts w:asciiTheme="minorHAnsi" w:hAnsiTheme="minorHAnsi" w:cstheme="minorHAnsi"/>
        </w:rPr>
        <w:t>EA matters, such as how positions are classified under EAs and how changes to EAs are implemented;</w:t>
      </w:r>
    </w:p>
    <w:p w14:paraId="4B04448A" w14:textId="6CBADDC0" w:rsidR="00202D86" w:rsidRPr="00F465C9" w:rsidRDefault="00202D86" w:rsidP="00F465C9">
      <w:pPr>
        <w:pStyle w:val="FWOparagraphlevel2"/>
        <w:rPr>
          <w:rFonts w:asciiTheme="minorHAnsi" w:hAnsiTheme="minorHAnsi" w:cstheme="minorHAnsi"/>
        </w:rPr>
      </w:pPr>
      <w:r w:rsidRPr="00F465C9">
        <w:rPr>
          <w:rFonts w:asciiTheme="minorHAnsi" w:hAnsiTheme="minorHAnsi" w:cstheme="minorHAnsi"/>
        </w:rPr>
        <w:t>the inclusion of non-compliance with industrial instruments as an operational risk in Lifeblood’s formal organisational risk register; and</w:t>
      </w:r>
    </w:p>
    <w:p w14:paraId="39DDED95" w14:textId="54A0707C" w:rsidR="00202D86" w:rsidRPr="00F465C9" w:rsidRDefault="00202D86" w:rsidP="00F465C9">
      <w:pPr>
        <w:pStyle w:val="FWOparagraphlevel2"/>
        <w:rPr>
          <w:rFonts w:asciiTheme="minorHAnsi" w:hAnsiTheme="minorHAnsi" w:cstheme="minorHAnsi"/>
        </w:rPr>
      </w:pPr>
      <w:r w:rsidRPr="00F465C9">
        <w:rPr>
          <w:rFonts w:asciiTheme="minorHAnsi" w:hAnsiTheme="minorHAnsi" w:cstheme="minorHAnsi"/>
        </w:rPr>
        <w:t>providing regular development training to the national People and Cu</w:t>
      </w:r>
      <w:r w:rsidR="00EF60B0" w:rsidRPr="008A021B">
        <w:rPr>
          <w:rFonts w:asciiTheme="minorHAnsi" w:hAnsiTheme="minorHAnsi" w:cstheme="minorHAnsi"/>
        </w:rPr>
        <w:t>lture team (including payroll)</w:t>
      </w:r>
      <w:r w:rsidRPr="00F465C9">
        <w:rPr>
          <w:rFonts w:asciiTheme="minorHAnsi" w:hAnsiTheme="minorHAnsi" w:cstheme="minorHAnsi"/>
        </w:rPr>
        <w:t xml:space="preserve"> on various employment law topics</w:t>
      </w:r>
      <w:r w:rsidR="00EF60B0" w:rsidRPr="008A021B">
        <w:rPr>
          <w:rFonts w:asciiTheme="minorHAnsi" w:hAnsiTheme="minorHAnsi" w:cstheme="minorHAnsi"/>
        </w:rPr>
        <w:t>.</w:t>
      </w:r>
    </w:p>
    <w:p w14:paraId="76DFAB25" w14:textId="77777777" w:rsidR="005027F4" w:rsidRPr="00792B57" w:rsidRDefault="005027F4" w:rsidP="005027F4">
      <w:pPr>
        <w:widowControl w:val="0"/>
        <w:spacing w:after="120" w:line="360" w:lineRule="auto"/>
        <w:rPr>
          <w:rFonts w:asciiTheme="minorHAnsi" w:hAnsiTheme="minorHAnsi" w:cstheme="minorHAnsi"/>
          <w:b/>
          <w:sz w:val="24"/>
          <w:szCs w:val="24"/>
        </w:rPr>
      </w:pPr>
      <w:r w:rsidRPr="00792B57">
        <w:rPr>
          <w:rFonts w:asciiTheme="minorHAnsi" w:hAnsiTheme="minorHAnsi" w:cstheme="minorHAnsi"/>
          <w:b/>
          <w:sz w:val="24"/>
          <w:szCs w:val="24"/>
        </w:rPr>
        <w:t>ADMISSIONS</w:t>
      </w:r>
    </w:p>
    <w:p w14:paraId="1136D0AE" w14:textId="2C07A3B6" w:rsidR="003A101D" w:rsidRPr="008A021B" w:rsidRDefault="005027F4" w:rsidP="003A101D">
      <w:pPr>
        <w:pStyle w:val="FWOparagraphlevel1"/>
        <w:rPr>
          <w:rFonts w:asciiTheme="minorHAnsi" w:hAnsiTheme="minorHAnsi" w:cstheme="minorHAnsi"/>
        </w:rPr>
      </w:pPr>
      <w:bookmarkStart w:id="13" w:name="_Ref23785515"/>
      <w:bookmarkStart w:id="14" w:name="_Ref82706889"/>
      <w:r w:rsidRPr="008A021B">
        <w:rPr>
          <w:rFonts w:asciiTheme="minorHAnsi" w:hAnsiTheme="minorHAnsi" w:cstheme="minorHAnsi"/>
        </w:rPr>
        <w:t xml:space="preserve">The FWO has a reasonable belief, and </w:t>
      </w:r>
      <w:r w:rsidR="00EF60B0" w:rsidRPr="008A021B">
        <w:rPr>
          <w:rFonts w:asciiTheme="minorHAnsi" w:hAnsiTheme="minorHAnsi" w:cstheme="minorHAnsi"/>
        </w:rPr>
        <w:t>Lifeblood</w:t>
      </w:r>
      <w:r w:rsidRPr="008A021B">
        <w:rPr>
          <w:rFonts w:asciiTheme="minorHAnsi" w:hAnsiTheme="minorHAnsi" w:cstheme="minorHAnsi"/>
        </w:rPr>
        <w:t xml:space="preserve"> admits, that</w:t>
      </w:r>
      <w:r w:rsidR="00991C24" w:rsidRPr="008A021B">
        <w:rPr>
          <w:rFonts w:asciiTheme="minorHAnsi" w:hAnsiTheme="minorHAnsi" w:cstheme="minorHAnsi"/>
        </w:rPr>
        <w:t xml:space="preserve"> it contravened</w:t>
      </w:r>
      <w:r w:rsidRPr="008A021B">
        <w:rPr>
          <w:rFonts w:asciiTheme="minorHAnsi" w:hAnsiTheme="minorHAnsi" w:cstheme="minorHAnsi"/>
        </w:rPr>
        <w:t>:</w:t>
      </w:r>
      <w:bookmarkEnd w:id="13"/>
      <w:bookmarkEnd w:id="14"/>
    </w:p>
    <w:p w14:paraId="0E81143E" w14:textId="03D47695" w:rsidR="00B27388" w:rsidRPr="007E2B60" w:rsidRDefault="00B27388" w:rsidP="00B27388">
      <w:pPr>
        <w:pStyle w:val="FWOparagraphlevel2"/>
        <w:rPr>
          <w:rFonts w:asciiTheme="minorHAnsi" w:hAnsiTheme="minorHAnsi" w:cstheme="minorHAnsi"/>
        </w:rPr>
      </w:pPr>
      <w:bookmarkStart w:id="15" w:name="_Ref61434191"/>
      <w:bookmarkStart w:id="16" w:name="_Ref69203040"/>
      <w:r w:rsidRPr="007E2B60">
        <w:rPr>
          <w:rFonts w:asciiTheme="minorHAnsi" w:hAnsiTheme="minorHAnsi" w:cstheme="minorHAnsi"/>
        </w:rPr>
        <w:t>section 50 of the FW Act from 1 July 2010 to 28 February 2021 (</w:t>
      </w:r>
      <w:r w:rsidRPr="007E2B60">
        <w:rPr>
          <w:rFonts w:asciiTheme="minorHAnsi" w:hAnsiTheme="minorHAnsi" w:cstheme="minorHAnsi"/>
          <w:b/>
        </w:rPr>
        <w:t>Relevant Period</w:t>
      </w:r>
      <w:r w:rsidRPr="007E2B60">
        <w:rPr>
          <w:rFonts w:asciiTheme="minorHAnsi" w:hAnsiTheme="minorHAnsi" w:cstheme="minorHAnsi"/>
        </w:rPr>
        <w:t>) by failing to pay each of the Schedule A Employees the amount or amounts to which that employee was entitled under the relevant EAs</w:t>
      </w:r>
      <w:r w:rsidRPr="007E2B60" w:rsidDel="00E41B71">
        <w:rPr>
          <w:rFonts w:asciiTheme="minorHAnsi" w:hAnsiTheme="minorHAnsi" w:cstheme="minorHAnsi"/>
        </w:rPr>
        <w:t xml:space="preserve"> </w:t>
      </w:r>
      <w:r w:rsidRPr="007E2B60">
        <w:rPr>
          <w:rFonts w:asciiTheme="minorHAnsi" w:hAnsiTheme="minorHAnsi" w:cstheme="minorHAnsi"/>
        </w:rPr>
        <w:t xml:space="preserve">and clauses referred to in sub-clauses </w:t>
      </w:r>
      <w:r w:rsidRPr="007E2B60">
        <w:rPr>
          <w:rFonts w:asciiTheme="minorHAnsi" w:hAnsiTheme="minorHAnsi" w:cstheme="minorHAnsi"/>
        </w:rPr>
        <w:fldChar w:fldCharType="begin"/>
      </w:r>
      <w:r w:rsidRPr="007E2B60">
        <w:rPr>
          <w:rFonts w:asciiTheme="minorHAnsi" w:hAnsiTheme="minorHAnsi" w:cstheme="minorHAnsi"/>
        </w:rPr>
        <w:instrText xml:space="preserve"> REF _Ref69203040 \r \h </w:instrText>
      </w:r>
      <w:r>
        <w:rPr>
          <w:rFonts w:asciiTheme="minorHAnsi" w:hAnsiTheme="minorHAnsi" w:cstheme="minorHAnsi"/>
        </w:rPr>
        <w:instrText xml:space="preserve"> \* MERGEFORMAT </w:instrText>
      </w:r>
      <w:r w:rsidRPr="007E2B60">
        <w:rPr>
          <w:rFonts w:asciiTheme="minorHAnsi" w:hAnsiTheme="minorHAnsi" w:cstheme="minorHAnsi"/>
        </w:rPr>
      </w:r>
      <w:r w:rsidRPr="007E2B60">
        <w:rPr>
          <w:rFonts w:asciiTheme="minorHAnsi" w:hAnsiTheme="minorHAnsi" w:cstheme="minorHAnsi"/>
        </w:rPr>
        <w:fldChar w:fldCharType="separate"/>
      </w:r>
      <w:r w:rsidR="00C97054">
        <w:rPr>
          <w:rFonts w:asciiTheme="minorHAnsi" w:hAnsiTheme="minorHAnsi" w:cstheme="minorHAnsi"/>
        </w:rPr>
        <w:t>(a)</w:t>
      </w:r>
      <w:r w:rsidRPr="007E2B60">
        <w:rPr>
          <w:rFonts w:asciiTheme="minorHAnsi" w:hAnsiTheme="minorHAnsi" w:cstheme="minorHAnsi"/>
        </w:rPr>
        <w:fldChar w:fldCharType="end"/>
      </w:r>
      <w:r w:rsidR="00F70D67">
        <w:rPr>
          <w:rFonts w:asciiTheme="minorHAnsi" w:hAnsiTheme="minorHAnsi" w:cstheme="minorHAnsi"/>
        </w:rPr>
        <w:t>(</w:t>
      </w:r>
      <w:proofErr w:type="spellStart"/>
      <w:r w:rsidR="00F70D67">
        <w:rPr>
          <w:rFonts w:asciiTheme="minorHAnsi" w:hAnsiTheme="minorHAnsi" w:cstheme="minorHAnsi"/>
        </w:rPr>
        <w:t>i</w:t>
      </w:r>
      <w:proofErr w:type="spellEnd"/>
      <w:r w:rsidR="00F70D67">
        <w:rPr>
          <w:rFonts w:asciiTheme="minorHAnsi" w:hAnsiTheme="minorHAnsi" w:cstheme="minorHAnsi"/>
        </w:rPr>
        <w:t>)</w:t>
      </w:r>
      <w:r w:rsidRPr="007E2B60">
        <w:rPr>
          <w:rFonts w:asciiTheme="minorHAnsi" w:hAnsiTheme="minorHAnsi" w:cstheme="minorHAnsi"/>
        </w:rPr>
        <w:t xml:space="preserve"> to </w:t>
      </w:r>
      <w:r w:rsidRPr="007E2B60">
        <w:rPr>
          <w:rFonts w:asciiTheme="minorHAnsi" w:hAnsiTheme="minorHAnsi" w:cstheme="minorHAnsi"/>
        </w:rPr>
        <w:fldChar w:fldCharType="begin"/>
      </w:r>
      <w:r w:rsidRPr="007E2B60">
        <w:rPr>
          <w:rFonts w:asciiTheme="minorHAnsi" w:hAnsiTheme="minorHAnsi" w:cstheme="minorHAnsi"/>
        </w:rPr>
        <w:instrText xml:space="preserve"> REF _Ref69203040 \r \h </w:instrText>
      </w:r>
      <w:r>
        <w:rPr>
          <w:rFonts w:asciiTheme="minorHAnsi" w:hAnsiTheme="minorHAnsi" w:cstheme="minorHAnsi"/>
        </w:rPr>
        <w:instrText xml:space="preserve"> \* MERGEFORMAT </w:instrText>
      </w:r>
      <w:r w:rsidRPr="007E2B60">
        <w:rPr>
          <w:rFonts w:asciiTheme="minorHAnsi" w:hAnsiTheme="minorHAnsi" w:cstheme="minorHAnsi"/>
        </w:rPr>
      </w:r>
      <w:r w:rsidRPr="007E2B60">
        <w:rPr>
          <w:rFonts w:asciiTheme="minorHAnsi" w:hAnsiTheme="minorHAnsi" w:cstheme="minorHAnsi"/>
        </w:rPr>
        <w:fldChar w:fldCharType="separate"/>
      </w:r>
      <w:r w:rsidR="00C97054">
        <w:rPr>
          <w:rFonts w:asciiTheme="minorHAnsi" w:hAnsiTheme="minorHAnsi" w:cstheme="minorHAnsi"/>
        </w:rPr>
        <w:t>(a)</w:t>
      </w:r>
      <w:r w:rsidRPr="007E2B60">
        <w:rPr>
          <w:rFonts w:asciiTheme="minorHAnsi" w:hAnsiTheme="minorHAnsi" w:cstheme="minorHAnsi"/>
        </w:rPr>
        <w:fldChar w:fldCharType="end"/>
      </w:r>
      <w:r w:rsidRPr="007E2B60">
        <w:rPr>
          <w:rFonts w:asciiTheme="minorHAnsi" w:hAnsiTheme="minorHAnsi" w:cstheme="minorHAnsi"/>
        </w:rPr>
        <w:t>(xli</w:t>
      </w:r>
      <w:r w:rsidR="00C16C68">
        <w:rPr>
          <w:rFonts w:asciiTheme="minorHAnsi" w:hAnsiTheme="minorHAnsi" w:cstheme="minorHAnsi"/>
        </w:rPr>
        <w:t>ii</w:t>
      </w:r>
      <w:r w:rsidRPr="007E2B60">
        <w:rPr>
          <w:rFonts w:asciiTheme="minorHAnsi" w:hAnsiTheme="minorHAnsi" w:cstheme="minorHAnsi"/>
        </w:rPr>
        <w:t>) below, as identified in Schedule B to this Undertaking in relation to that employee, including:</w:t>
      </w:r>
    </w:p>
    <w:p w14:paraId="08F24B98" w14:textId="77777777" w:rsidR="00B27388" w:rsidRPr="007E2B60" w:rsidRDefault="00B27388" w:rsidP="00B27388">
      <w:pPr>
        <w:pStyle w:val="FWOparagraphlevel3"/>
        <w:rPr>
          <w:rFonts w:asciiTheme="minorHAnsi" w:hAnsiTheme="minorHAnsi" w:cstheme="minorBidi"/>
        </w:rPr>
      </w:pPr>
      <w:r w:rsidRPr="007E2B60">
        <w:rPr>
          <w:rFonts w:asciiTheme="minorHAnsi" w:hAnsiTheme="minorHAnsi" w:cstheme="minorBidi"/>
          <w:i/>
        </w:rPr>
        <w:t>Australian Red Cross Blood Service &amp; Health Services Union Workplace Agreement New South Wales 2006</w:t>
      </w:r>
    </w:p>
    <w:p w14:paraId="524ABB1E"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32 and Appendix 1 – Salaries</w:t>
      </w:r>
    </w:p>
    <w:p w14:paraId="17F950E2"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22 – Annual Leave and Leave Loading</w:t>
      </w:r>
    </w:p>
    <w:p w14:paraId="52A09F8E"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New South Wales Enterprise Agreement 2010</w:t>
      </w:r>
    </w:p>
    <w:p w14:paraId="7715DFED"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34 and Appendices 1 and 1A – Salaries</w:t>
      </w:r>
    </w:p>
    <w:p w14:paraId="1D3C8308"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22 – Annual Leave and Leave Loading</w:t>
      </w:r>
    </w:p>
    <w:p w14:paraId="357B8E2B"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15 and Appendix 2 – On Call</w:t>
      </w:r>
    </w:p>
    <w:p w14:paraId="6009CD4E"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41 - Redundancy</w:t>
      </w:r>
    </w:p>
    <w:p w14:paraId="73160053"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lastRenderedPageBreak/>
        <w:t>Australian Red Cross Blood Service Enterprise Agreement New South Wales and Australian Capital Territory 2013</w:t>
      </w:r>
    </w:p>
    <w:p w14:paraId="2E176BEF"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26 – Long Service Leave</w:t>
      </w:r>
    </w:p>
    <w:p w14:paraId="53948C5C"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 xml:space="preserve">Clause 40 – Redundancy </w:t>
      </w:r>
    </w:p>
    <w:p w14:paraId="04D98BC7"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 xml:space="preserve">Clause 15 and Appendix 2 – On Call </w:t>
      </w:r>
    </w:p>
    <w:p w14:paraId="28D4096A"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22 – Annual Leave and Leave Loading</w:t>
      </w:r>
    </w:p>
    <w:p w14:paraId="697A0338"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34 and Appendices 1, 1A and 1B – Salaries</w:t>
      </w:r>
    </w:p>
    <w:p w14:paraId="08DA61C6" w14:textId="77777777" w:rsidR="00B27388" w:rsidRPr="007E2B60" w:rsidRDefault="00B27388" w:rsidP="00B27388">
      <w:pPr>
        <w:pStyle w:val="FWOparagraphlevel3"/>
        <w:ind w:left="1701"/>
        <w:rPr>
          <w:rFonts w:asciiTheme="minorHAnsi" w:hAnsiTheme="minorHAnsi" w:cstheme="minorHAnsi"/>
          <w:i/>
        </w:rPr>
      </w:pPr>
      <w:r w:rsidRPr="007E2B60">
        <w:rPr>
          <w:rFonts w:asciiTheme="minorHAnsi" w:hAnsiTheme="minorHAnsi" w:cstheme="minorHAnsi"/>
          <w:i/>
        </w:rPr>
        <w:t>Australian Red Cross Blood Service NSW Nurses Enterprise Agreement 2011</w:t>
      </w:r>
    </w:p>
    <w:p w14:paraId="3CE5A805"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21 – Public Holidays</w:t>
      </w:r>
    </w:p>
    <w:p w14:paraId="516B9F68"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Nursing Enterprise Agreement New South Wales and Australian Capital Territory 2014</w:t>
      </w:r>
    </w:p>
    <w:p w14:paraId="28CF3F96"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30 and Appendix 1– Salaries</w:t>
      </w:r>
    </w:p>
    <w:p w14:paraId="31C71910"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21 – Annual Leave and Leave Loading</w:t>
      </w:r>
    </w:p>
    <w:p w14:paraId="3E193DCD"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10 – Hours of Work</w:t>
      </w:r>
    </w:p>
    <w:p w14:paraId="6964A3C8"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19 – Public Holidays</w:t>
      </w:r>
    </w:p>
    <w:p w14:paraId="54EC2657"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Enterprise Agreement New South Wales and Australian Capital Territory 2017</w:t>
      </w:r>
    </w:p>
    <w:p w14:paraId="0287CD06"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22 – Annual Leave and Leave Loading</w:t>
      </w:r>
    </w:p>
    <w:p w14:paraId="2ED1047F"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26 – Long Service Leave</w:t>
      </w:r>
    </w:p>
    <w:p w14:paraId="23A64126"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34 and Appendices 1, 1A and 1B – Salaries</w:t>
      </w:r>
    </w:p>
    <w:p w14:paraId="3C1E2473"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Nurses Enterprise Agreement New South Wales and Australian Capital Territory 2018</w:t>
      </w:r>
    </w:p>
    <w:p w14:paraId="6B691ADA"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9 – Hours of Work</w:t>
      </w:r>
    </w:p>
    <w:p w14:paraId="3A381D8C"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17 – Public Holidays</w:t>
      </w:r>
    </w:p>
    <w:p w14:paraId="15D2638C"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14 – Shift work</w:t>
      </w:r>
    </w:p>
    <w:p w14:paraId="4341A39D"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Collective Enterprise Agreement Queensland 2010</w:t>
      </w:r>
    </w:p>
    <w:p w14:paraId="482E88E3"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20 – Annual Leave and Leave Loading</w:t>
      </w:r>
    </w:p>
    <w:p w14:paraId="3C4657EA"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lastRenderedPageBreak/>
        <w:t>Clause 34 and Appendix 1 – Salaries</w:t>
      </w:r>
    </w:p>
    <w:p w14:paraId="71A7719D"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Collective Enterprise Agreement Queensland 2011</w:t>
      </w:r>
    </w:p>
    <w:p w14:paraId="3FBE8A6C"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20 – Annual Leave and Leave Loading</w:t>
      </w:r>
    </w:p>
    <w:p w14:paraId="0BD12AC7"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34 and Appendix 1 and Appendix 1A – Salaries</w:t>
      </w:r>
    </w:p>
    <w:p w14:paraId="7262CA17"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14 and Appendix 2 - On Call Allowance</w:t>
      </w:r>
    </w:p>
    <w:p w14:paraId="52EFBE3A" w14:textId="77777777" w:rsidR="00B27388" w:rsidRPr="007E2B60" w:rsidRDefault="00B27388" w:rsidP="00B27388">
      <w:pPr>
        <w:pStyle w:val="FWOparagraphlevel3"/>
        <w:rPr>
          <w:rFonts w:asciiTheme="minorHAnsi" w:hAnsiTheme="minorHAnsi" w:cstheme="minorBidi"/>
          <w:i/>
          <w:iCs/>
        </w:rPr>
      </w:pPr>
      <w:r w:rsidRPr="007E2B60">
        <w:rPr>
          <w:rFonts w:asciiTheme="minorHAnsi" w:hAnsiTheme="minorHAnsi" w:cstheme="minorBidi"/>
          <w:i/>
          <w:iCs/>
        </w:rPr>
        <w:t>Australian Red Cross Blood Service Enterprise Agreement Queensland 2014</w:t>
      </w:r>
    </w:p>
    <w:p w14:paraId="5261AA3C"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13 – Shift work</w:t>
      </w:r>
    </w:p>
    <w:p w14:paraId="07CCA09C"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 xml:space="preserve">Clause 14 and Appendix 2 – On Call </w:t>
      </w:r>
    </w:p>
    <w:p w14:paraId="503A27DC"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 xml:space="preserve">Clause 16 – Overtime </w:t>
      </w:r>
    </w:p>
    <w:p w14:paraId="6217FCAF"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20 – Annual Leave and Leave Loading</w:t>
      </w:r>
    </w:p>
    <w:p w14:paraId="4D45B6A4"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22 – Long Service Leave</w:t>
      </w:r>
    </w:p>
    <w:p w14:paraId="067C8F18"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24 – Public Holidays</w:t>
      </w:r>
    </w:p>
    <w:p w14:paraId="738A3334"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36 and Appendix 1 – Salaries</w:t>
      </w:r>
    </w:p>
    <w:p w14:paraId="17DB4788"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Enterprise Agreement Queensland 2017</w:t>
      </w:r>
    </w:p>
    <w:p w14:paraId="5253E6C6"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35 and Appendix 1 – Salaries</w:t>
      </w:r>
    </w:p>
    <w:p w14:paraId="77C926DF"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24 – Public Holidays</w:t>
      </w:r>
    </w:p>
    <w:p w14:paraId="7AE53D42"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16 – Overtime</w:t>
      </w:r>
    </w:p>
    <w:p w14:paraId="476BFDBE"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13 – Shift work</w:t>
      </w:r>
    </w:p>
    <w:p w14:paraId="14F24A1A" w14:textId="77777777" w:rsidR="00B27388" w:rsidRPr="007E2B60" w:rsidRDefault="00B27388" w:rsidP="00B27388">
      <w:pPr>
        <w:pStyle w:val="FWOparagraphlevel3"/>
        <w:rPr>
          <w:rFonts w:asciiTheme="minorHAnsi" w:hAnsiTheme="minorHAnsi" w:cstheme="minorHAnsi"/>
        </w:rPr>
      </w:pPr>
      <w:r w:rsidRPr="007E2B60">
        <w:rPr>
          <w:rFonts w:asciiTheme="minorHAnsi" w:hAnsiTheme="minorHAnsi" w:cstheme="minorHAnsi"/>
          <w:i/>
        </w:rPr>
        <w:t>Australian Red Cross Blood Service Queensland Nurses Collective Agreement 2010</w:t>
      </w:r>
    </w:p>
    <w:p w14:paraId="2E118663"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26 – Annual Leave and Leave Loading</w:t>
      </w:r>
    </w:p>
    <w:p w14:paraId="715D4D9E"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34 and Appendix 1 – Salaries</w:t>
      </w:r>
    </w:p>
    <w:p w14:paraId="23779572" w14:textId="77777777" w:rsidR="00B27388" w:rsidRPr="007E2B60" w:rsidRDefault="00B27388" w:rsidP="00B27388">
      <w:pPr>
        <w:pStyle w:val="FWOparagraphlevel3"/>
        <w:rPr>
          <w:rFonts w:asciiTheme="minorHAnsi" w:hAnsiTheme="minorHAnsi" w:cstheme="minorHAnsi"/>
        </w:rPr>
      </w:pPr>
      <w:r w:rsidRPr="007E2B60">
        <w:rPr>
          <w:rFonts w:asciiTheme="minorHAnsi" w:hAnsiTheme="minorHAnsi" w:cstheme="minorHAnsi"/>
          <w:i/>
        </w:rPr>
        <w:t>Australian Red Cross Blood Service Queensland Nursing Enterprise Agreement 2014</w:t>
      </w:r>
    </w:p>
    <w:p w14:paraId="3DACF162"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24 – Annual Leave and Leave Loading</w:t>
      </w:r>
    </w:p>
    <w:p w14:paraId="2EB51492"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26 – Long Service Leave</w:t>
      </w:r>
    </w:p>
    <w:p w14:paraId="73E2E1F4"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32 and Appendix 1 – Salaries</w:t>
      </w:r>
    </w:p>
    <w:p w14:paraId="62034154"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14 – Shift work</w:t>
      </w:r>
    </w:p>
    <w:p w14:paraId="31EE1EBD"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lastRenderedPageBreak/>
        <w:t>Australian Red Cross Blood Service Queensland Nursing Enterprise Agreement 2017</w:t>
      </w:r>
    </w:p>
    <w:p w14:paraId="171E0FBB"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14 – Shift work</w:t>
      </w:r>
    </w:p>
    <w:p w14:paraId="774E2EF4"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Lifeblood Enterprise Agreement Queensland 2020</w:t>
      </w:r>
    </w:p>
    <w:p w14:paraId="0D6C456C"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20 - Overtime</w:t>
      </w:r>
    </w:p>
    <w:p w14:paraId="0DB0009A"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South Australia, Employee Collective Agreement 2007</w:t>
      </w:r>
    </w:p>
    <w:p w14:paraId="3413C88C"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19 – Annual Leave and Leave Loading</w:t>
      </w:r>
    </w:p>
    <w:p w14:paraId="760169F7"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29 and Appendix 1 – Salaries</w:t>
      </w:r>
    </w:p>
    <w:p w14:paraId="2F4B1108"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South Australia Employee Enterprise Agreement 2011</w:t>
      </w:r>
    </w:p>
    <w:p w14:paraId="6DD933C0"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20 – Annual Leave and Leave Loading</w:t>
      </w:r>
    </w:p>
    <w:p w14:paraId="40A33068"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31 and Appendices 1 and 2 – Salaries</w:t>
      </w:r>
    </w:p>
    <w:p w14:paraId="4F84CFBC"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37 – Redundancy</w:t>
      </w:r>
    </w:p>
    <w:p w14:paraId="352243DA" w14:textId="19954E2B" w:rsidR="00B27388" w:rsidRPr="007E2B60" w:rsidRDefault="00B27388" w:rsidP="00B27388">
      <w:pPr>
        <w:pStyle w:val="FWOparagraphlevel3"/>
        <w:rPr>
          <w:rFonts w:asciiTheme="minorHAnsi" w:hAnsiTheme="minorHAnsi" w:cstheme="minorBidi"/>
          <w:i/>
          <w:iCs/>
        </w:rPr>
      </w:pPr>
      <w:r w:rsidRPr="007E2B60">
        <w:rPr>
          <w:rFonts w:asciiTheme="minorHAnsi" w:hAnsiTheme="minorHAnsi" w:cstheme="minorBidi"/>
          <w:i/>
          <w:iCs/>
        </w:rPr>
        <w:t>Australian Red Cross Blood Service Enterprise Agreement South Australia 2014</w:t>
      </w:r>
    </w:p>
    <w:p w14:paraId="7E91D2E4"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33 and Appendix 1 - Salaries</w:t>
      </w:r>
    </w:p>
    <w:p w14:paraId="3B5466B8"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 xml:space="preserve">Clause 20 – Annual Leave and Leave Loading </w:t>
      </w:r>
    </w:p>
    <w:p w14:paraId="2FF57E48"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13 – Shift Work</w:t>
      </w:r>
    </w:p>
    <w:p w14:paraId="77FA5709"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 xml:space="preserve">Clause 24 – Public Holidays </w:t>
      </w:r>
    </w:p>
    <w:p w14:paraId="59E9EE07"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Enterprise Agreement South Australia 2017</w:t>
      </w:r>
    </w:p>
    <w:p w14:paraId="7E5D62D3"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23 – Long Service Leave</w:t>
      </w:r>
    </w:p>
    <w:p w14:paraId="5FA52226"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16 – Overtime</w:t>
      </w:r>
    </w:p>
    <w:p w14:paraId="5D1C026A"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13 – Shift work</w:t>
      </w:r>
    </w:p>
    <w:p w14:paraId="16958AF4" w14:textId="77777777" w:rsidR="00B27388" w:rsidRPr="007E2B60" w:rsidRDefault="00B27388" w:rsidP="00B27388">
      <w:pPr>
        <w:pStyle w:val="FWOparagraphlevel3"/>
        <w:rPr>
          <w:rFonts w:asciiTheme="minorHAnsi" w:hAnsiTheme="minorHAnsi" w:cstheme="minorHAnsi"/>
        </w:rPr>
      </w:pPr>
      <w:r w:rsidRPr="007E2B60">
        <w:rPr>
          <w:rFonts w:asciiTheme="minorHAnsi" w:hAnsiTheme="minorHAnsi" w:cstheme="minorHAnsi"/>
          <w:i/>
        </w:rPr>
        <w:t>Australian Red Cross Blood Service Nursing Enterprise Agreement South Australia 2013</w:t>
      </w:r>
    </w:p>
    <w:p w14:paraId="02008272"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22 – Annual Leave and Leave Loading</w:t>
      </w:r>
    </w:p>
    <w:p w14:paraId="6898EDAF" w14:textId="0FE495A0"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32 and Appendix 1 – Salaries</w:t>
      </w:r>
    </w:p>
    <w:p w14:paraId="4DE33B1A" w14:textId="77777777" w:rsidR="00B27388" w:rsidRPr="007E2B60" w:rsidRDefault="00B27388" w:rsidP="00B27388">
      <w:pPr>
        <w:pStyle w:val="FWOparagraphlevel3"/>
        <w:rPr>
          <w:rFonts w:asciiTheme="minorHAnsi" w:hAnsiTheme="minorHAnsi" w:cstheme="minorHAnsi"/>
        </w:rPr>
      </w:pPr>
      <w:r w:rsidRPr="007E2B60">
        <w:rPr>
          <w:rFonts w:asciiTheme="minorHAnsi" w:hAnsiTheme="minorHAnsi" w:cstheme="minorHAnsi"/>
          <w:i/>
        </w:rPr>
        <w:t>Australian Red Cross Blood Service Nursing Enterprise Agreement South Australia 2016</w:t>
      </w:r>
    </w:p>
    <w:p w14:paraId="215F2DD6"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lastRenderedPageBreak/>
        <w:t>Clause 21 – Annual Leave and Leave Loading</w:t>
      </w:r>
    </w:p>
    <w:p w14:paraId="5B6E38F7"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32 and Appendix 1 – Salaries</w:t>
      </w:r>
    </w:p>
    <w:p w14:paraId="2E8C4DD9"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Health Services Union and Australian Red Cross Blood Service - Health and Allied Services, Administrative Officers and Health Professionals Collective Agreement 2006 – 2010</w:t>
      </w:r>
    </w:p>
    <w:p w14:paraId="579349CF"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23 – Annual Leave and Leave Loading</w:t>
      </w:r>
    </w:p>
    <w:p w14:paraId="48836B15"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43 and Appendix 1 – Salaries</w:t>
      </w:r>
    </w:p>
    <w:p w14:paraId="74AFD925"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16 and Appendix 1– Re Call/On Call</w:t>
      </w:r>
    </w:p>
    <w:p w14:paraId="192A5C73"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Bidi"/>
        </w:rPr>
        <w:t>Clause 25 – Long Service Leave</w:t>
      </w:r>
    </w:p>
    <w:p w14:paraId="092972EF"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Health Services Union Victoria Enterprise Agreement 2010</w:t>
      </w:r>
    </w:p>
    <w:p w14:paraId="162AF56C"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21 – Annual Leave and Leave Loading</w:t>
      </w:r>
    </w:p>
    <w:p w14:paraId="0915E55D"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33 and Appendices 1 and 1A – Salaries</w:t>
      </w:r>
    </w:p>
    <w:p w14:paraId="280CCBF2"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23 – Long Service Leave</w:t>
      </w:r>
    </w:p>
    <w:p w14:paraId="0DF8CE5F"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 xml:space="preserve">Clause 15 and Appendix 2– On Call </w:t>
      </w:r>
    </w:p>
    <w:p w14:paraId="1D11C29E"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Enterprise Agreement Victoria 2014</w:t>
      </w:r>
    </w:p>
    <w:p w14:paraId="4D63F267"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 xml:space="preserve">Clause 15 and Appendix 2 – On-Call </w:t>
      </w:r>
    </w:p>
    <w:p w14:paraId="0E572C71"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21 – Annual Leave and Leave Loading</w:t>
      </w:r>
    </w:p>
    <w:p w14:paraId="4150A86B"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23 – Long Service Leave</w:t>
      </w:r>
    </w:p>
    <w:p w14:paraId="4E59E1A5"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 xml:space="preserve">Clause 40 – Redundancy </w:t>
      </w:r>
    </w:p>
    <w:p w14:paraId="6932496F"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34 and Appendix 1 – Salaries</w:t>
      </w:r>
    </w:p>
    <w:p w14:paraId="49382700"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Victorian Medical Officers and Specialists Enterprise Agreement 2015</w:t>
      </w:r>
    </w:p>
    <w:p w14:paraId="0A3D18A0"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22 – Long Service Leave</w:t>
      </w:r>
    </w:p>
    <w:p w14:paraId="64E65BA2"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Scientists Enterprise Agreement Victoria 2013</w:t>
      </w:r>
    </w:p>
    <w:p w14:paraId="745647D1"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40 and Appendix 1 – Salaries</w:t>
      </w:r>
    </w:p>
    <w:p w14:paraId="2D0E0155"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24 – Annual Leave and Leave Loading</w:t>
      </w:r>
    </w:p>
    <w:p w14:paraId="0D55DCA5"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Scientists Enterprise Agreement Victoria 2016</w:t>
      </w:r>
    </w:p>
    <w:p w14:paraId="31FE5359"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lastRenderedPageBreak/>
        <w:t>Clause 40 and Appendix 1 – Salaries</w:t>
      </w:r>
    </w:p>
    <w:p w14:paraId="04D05A06"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Victorian Nurses Workplace Agreement 2007</w:t>
      </w:r>
    </w:p>
    <w:p w14:paraId="481A3FBE"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43 and Appendix 1 – Salaries</w:t>
      </w:r>
    </w:p>
    <w:p w14:paraId="320C3244"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24 – Annual Leave and Leave Loading</w:t>
      </w:r>
    </w:p>
    <w:p w14:paraId="18F1372B"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Nurses Enterprise Agreement Victoria 2012</w:t>
      </w:r>
    </w:p>
    <w:p w14:paraId="78DE25A3"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19 – Annual Leave and Leave Loading</w:t>
      </w:r>
    </w:p>
    <w:p w14:paraId="7D56E72E"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38 and Appendix 1 – Salaries</w:t>
      </w:r>
    </w:p>
    <w:p w14:paraId="09EFD16A"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Nursing Enterprise Agreement Victoria 2015</w:t>
      </w:r>
    </w:p>
    <w:p w14:paraId="5041932B"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19 – Annual Leave and Leave Loading</w:t>
      </w:r>
    </w:p>
    <w:p w14:paraId="7EB7B348"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 xml:space="preserve">Clause 21 – Long Service Leave </w:t>
      </w:r>
    </w:p>
    <w:p w14:paraId="6865C91D"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38 and Appendix 1 – Salaries</w:t>
      </w:r>
    </w:p>
    <w:p w14:paraId="23E15666"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 Employees Enterprise Agreement - Western Australia 2010</w:t>
      </w:r>
    </w:p>
    <w:p w14:paraId="16BC3A02"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19 – Annual Leave and Leave Loading</w:t>
      </w:r>
    </w:p>
    <w:p w14:paraId="4E0A25FC"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31 and Appendices 1 and 2 – Salaries</w:t>
      </w:r>
    </w:p>
    <w:p w14:paraId="7660046B"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12, Clause 25 and Appendix 4– On Call</w:t>
      </w:r>
    </w:p>
    <w:p w14:paraId="5C966ED6"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Employees Enterprise Agreement Western Australia 2012</w:t>
      </w:r>
    </w:p>
    <w:p w14:paraId="1226EC39"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22 – Annual Leave and Leave Loading</w:t>
      </w:r>
    </w:p>
    <w:p w14:paraId="7A41106F"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36 and Appendices 1 and 1A – Salaries</w:t>
      </w:r>
    </w:p>
    <w:p w14:paraId="2D206856"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Enterprise Agreement Western Australia 2015</w:t>
      </w:r>
    </w:p>
    <w:p w14:paraId="4F4F8861"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 xml:space="preserve">Clause 23 – Long Service Leave </w:t>
      </w:r>
    </w:p>
    <w:p w14:paraId="392FC29C"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21– Annual Leave and Leave Loading</w:t>
      </w:r>
    </w:p>
    <w:p w14:paraId="7849BE8C"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32and Appendix 1 – Salaries</w:t>
      </w:r>
    </w:p>
    <w:p w14:paraId="402005EF"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16 – Overtime</w:t>
      </w:r>
    </w:p>
    <w:p w14:paraId="27906C14"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19 – Public Holidays</w:t>
      </w:r>
    </w:p>
    <w:p w14:paraId="6A8F1554"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17 – Meal and Rest Breaks</w:t>
      </w:r>
    </w:p>
    <w:p w14:paraId="0E321E19"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lastRenderedPageBreak/>
        <w:t>Australian Red Cross Blood Service Nurses Enterprise Agreement Western Australia 2012</w:t>
      </w:r>
    </w:p>
    <w:p w14:paraId="33B94BBF"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20 – Annual Leave and Leave Loading</w:t>
      </w:r>
    </w:p>
    <w:p w14:paraId="669BADBC"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33 and Appendix 1 – Salaries</w:t>
      </w:r>
    </w:p>
    <w:p w14:paraId="7D64ECD8"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Nurses Enterprise Agreement Western Australia 2015</w:t>
      </w:r>
    </w:p>
    <w:p w14:paraId="23DF1BB9"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20 – Annual Leave and Leave Loading</w:t>
      </w:r>
    </w:p>
    <w:p w14:paraId="4137486C"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31 and Appendix 1 – Salaries</w:t>
      </w:r>
    </w:p>
    <w:p w14:paraId="00E22444"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13 – Overtime</w:t>
      </w:r>
    </w:p>
    <w:p w14:paraId="7E95EDAF"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15 – Shift work</w:t>
      </w:r>
    </w:p>
    <w:p w14:paraId="58CC607D"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Western Australian Manufacturing and Support Service Enterprise Agreement 2018</w:t>
      </w:r>
    </w:p>
    <w:p w14:paraId="339E81D7"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17 – Overtime</w:t>
      </w:r>
    </w:p>
    <w:p w14:paraId="62E7D431"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22 – Public Holidays</w:t>
      </w:r>
    </w:p>
    <w:p w14:paraId="72C459C1"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16 and Appendix 2 – On Call</w:t>
      </w:r>
    </w:p>
    <w:p w14:paraId="71B427EA"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18 – Meal and Rest Breaks</w:t>
      </w:r>
    </w:p>
    <w:p w14:paraId="276C1DF1"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Northern Territory Enterprise Agreement 2012</w:t>
      </w:r>
    </w:p>
    <w:p w14:paraId="79C5699C"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23 – Annual Leave and Leave Loading</w:t>
      </w:r>
    </w:p>
    <w:p w14:paraId="25717551"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Enterprise Agreement Northern Territory 2018</w:t>
      </w:r>
    </w:p>
    <w:p w14:paraId="0CAE70C8"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18 and Appendix 2 – Meal and Rest Breaks and Allowances</w:t>
      </w:r>
    </w:p>
    <w:p w14:paraId="1B295FA8"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16 and Appendix 2 – On Call</w:t>
      </w:r>
    </w:p>
    <w:p w14:paraId="1D476FF3"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Enterprise Agreement Northern Territory 2015</w:t>
      </w:r>
    </w:p>
    <w:p w14:paraId="589E6E6E"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17 and Appendix 2 – Meal and Rest Breaks and Allowances</w:t>
      </w:r>
    </w:p>
    <w:p w14:paraId="50FF51CB" w14:textId="77777777" w:rsidR="00B27388" w:rsidRPr="007E2B60" w:rsidRDefault="00B27388" w:rsidP="00B27388">
      <w:pPr>
        <w:pStyle w:val="FWOparagraphlevel4"/>
        <w:ind w:left="2693"/>
        <w:rPr>
          <w:rFonts w:asciiTheme="minorHAnsi" w:hAnsiTheme="minorHAnsi" w:cstheme="minorBidi"/>
        </w:rPr>
      </w:pPr>
      <w:r w:rsidRPr="007E2B60">
        <w:rPr>
          <w:rFonts w:asciiTheme="minorHAnsi" w:hAnsiTheme="minorHAnsi" w:cstheme="minorBidi"/>
        </w:rPr>
        <w:t>Clause 15 and Appendix 2 – On Call</w:t>
      </w:r>
    </w:p>
    <w:p w14:paraId="6DF1BECC"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Nursing Enterprise Agreement Tasmania 2015</w:t>
      </w:r>
    </w:p>
    <w:p w14:paraId="6E318115"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19 – Annual Leave and Leave Loading</w:t>
      </w:r>
    </w:p>
    <w:p w14:paraId="7C31EEE6"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32 and Appendix 1 – Salaries</w:t>
      </w:r>
    </w:p>
    <w:p w14:paraId="22A6D987"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lastRenderedPageBreak/>
        <w:t>Clause 14 - Overtime</w:t>
      </w:r>
    </w:p>
    <w:p w14:paraId="75F3E023"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Health Services Union Tasmania Enterprise Agreement 2009</w:t>
      </w:r>
    </w:p>
    <w:p w14:paraId="27EAA596"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26 and Appendix 1 –Salaries</w:t>
      </w:r>
    </w:p>
    <w:p w14:paraId="6FDF4388"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Tasmania Enterprise Agreement 2012</w:t>
      </w:r>
    </w:p>
    <w:p w14:paraId="632EA2A7"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19 – Annual Leave and Leave Loading</w:t>
      </w:r>
    </w:p>
    <w:p w14:paraId="0F22D064"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29 and Appendices 1 and 1A – Salaries</w:t>
      </w:r>
    </w:p>
    <w:p w14:paraId="45A13923" w14:textId="77777777" w:rsidR="00B27388" w:rsidRPr="007E2B60" w:rsidRDefault="00B27388" w:rsidP="00B27388">
      <w:pPr>
        <w:pStyle w:val="FWOparagraphlevel3"/>
        <w:rPr>
          <w:rFonts w:asciiTheme="minorHAnsi" w:hAnsiTheme="minorHAnsi" w:cstheme="minorHAnsi"/>
          <w:i/>
        </w:rPr>
      </w:pPr>
      <w:r w:rsidRPr="007E2B60">
        <w:rPr>
          <w:rFonts w:asciiTheme="minorHAnsi" w:hAnsiTheme="minorHAnsi" w:cstheme="minorHAnsi"/>
          <w:i/>
        </w:rPr>
        <w:t>Australian Red Cross Blood Service Tasmania Enterprise Agreement 2014</w:t>
      </w:r>
    </w:p>
    <w:p w14:paraId="5519BF04" w14:textId="77777777" w:rsidR="00B27388" w:rsidRPr="007E2B60"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18 – Annual Leave and Leave Loading</w:t>
      </w:r>
    </w:p>
    <w:p w14:paraId="57C1EB59" w14:textId="38A060B7" w:rsidR="00B27388" w:rsidRDefault="00B27388" w:rsidP="00B27388">
      <w:pPr>
        <w:pStyle w:val="FWOparagraphlevel4"/>
        <w:ind w:left="2693"/>
        <w:rPr>
          <w:rFonts w:asciiTheme="minorHAnsi" w:hAnsiTheme="minorHAnsi" w:cstheme="minorHAnsi"/>
        </w:rPr>
      </w:pPr>
      <w:r w:rsidRPr="007E2B60">
        <w:rPr>
          <w:rFonts w:asciiTheme="minorHAnsi" w:hAnsiTheme="minorHAnsi" w:cstheme="minorHAnsi"/>
        </w:rPr>
        <w:t>Clause 29 and Appendix 1 – Salaries.</w:t>
      </w:r>
    </w:p>
    <w:p w14:paraId="2FEC82E1" w14:textId="73735AB8" w:rsidR="005027F4" w:rsidRPr="008A021B" w:rsidRDefault="005027F4" w:rsidP="003A101D">
      <w:pPr>
        <w:pStyle w:val="FWOparagraphlevel1"/>
        <w:rPr>
          <w:rFonts w:asciiTheme="minorHAnsi" w:hAnsiTheme="minorHAnsi" w:cstheme="minorHAnsi"/>
        </w:rPr>
      </w:pPr>
      <w:bookmarkStart w:id="17" w:name="_Ref32259515"/>
      <w:bookmarkEnd w:id="15"/>
      <w:bookmarkEnd w:id="16"/>
      <w:r w:rsidRPr="008A021B">
        <w:rPr>
          <w:rFonts w:asciiTheme="minorHAnsi" w:hAnsiTheme="minorHAnsi" w:cstheme="minorHAnsi"/>
        </w:rPr>
        <w:t xml:space="preserve">The contraventions identified in clause </w:t>
      </w:r>
      <w:r w:rsidR="00E72274">
        <w:rPr>
          <w:rFonts w:asciiTheme="minorHAnsi" w:hAnsiTheme="minorHAnsi" w:cstheme="minorHAnsi"/>
        </w:rPr>
        <w:t>19</w:t>
      </w:r>
      <w:r w:rsidR="00E72274" w:rsidRPr="008A021B">
        <w:rPr>
          <w:rFonts w:asciiTheme="minorHAnsi" w:hAnsiTheme="minorHAnsi" w:cstheme="minorHAnsi"/>
        </w:rPr>
        <w:t xml:space="preserve"> </w:t>
      </w:r>
      <w:r w:rsidRPr="008A021B">
        <w:rPr>
          <w:rFonts w:asciiTheme="minorHAnsi" w:hAnsiTheme="minorHAnsi" w:cstheme="minorHAnsi"/>
        </w:rPr>
        <w:t>of this Undertaking do not include:</w:t>
      </w:r>
      <w:bookmarkEnd w:id="17"/>
    </w:p>
    <w:p w14:paraId="1F65B075" w14:textId="5D9C13FA" w:rsidR="005027F4" w:rsidRPr="008A021B" w:rsidRDefault="005027F4" w:rsidP="00534761">
      <w:pPr>
        <w:pStyle w:val="ListParagraph"/>
        <w:widowControl w:val="0"/>
        <w:numPr>
          <w:ilvl w:val="0"/>
          <w:numId w:val="44"/>
        </w:numPr>
        <w:spacing w:before="120" w:after="120" w:line="360" w:lineRule="auto"/>
        <w:ind w:left="1134" w:hanging="567"/>
        <w:jc w:val="both"/>
        <w:rPr>
          <w:rFonts w:asciiTheme="minorHAnsi" w:hAnsiTheme="minorHAnsi" w:cstheme="minorHAnsi"/>
          <w:szCs w:val="22"/>
        </w:rPr>
      </w:pPr>
      <w:r w:rsidRPr="008A021B">
        <w:rPr>
          <w:rFonts w:asciiTheme="minorHAnsi" w:hAnsiTheme="minorHAnsi" w:cstheme="minorHAnsi"/>
          <w:szCs w:val="22"/>
        </w:rPr>
        <w:t>any contraventions which relate t</w:t>
      </w:r>
      <w:r w:rsidR="00F951A5" w:rsidRPr="008A021B">
        <w:rPr>
          <w:rFonts w:asciiTheme="minorHAnsi" w:hAnsiTheme="minorHAnsi" w:cstheme="minorHAnsi"/>
          <w:szCs w:val="22"/>
        </w:rPr>
        <w:t xml:space="preserve">o or arise </w:t>
      </w:r>
      <w:r w:rsidR="00030F10" w:rsidRPr="008A021B">
        <w:rPr>
          <w:rFonts w:asciiTheme="minorHAnsi" w:hAnsiTheme="minorHAnsi" w:cstheme="minorHAnsi"/>
          <w:szCs w:val="22"/>
        </w:rPr>
        <w:t>because of</w:t>
      </w:r>
      <w:r w:rsidR="00F951A5" w:rsidRPr="008A021B">
        <w:rPr>
          <w:rFonts w:asciiTheme="minorHAnsi" w:hAnsiTheme="minorHAnsi" w:cstheme="minorHAnsi"/>
          <w:szCs w:val="22"/>
        </w:rPr>
        <w:t xml:space="preserve"> </w:t>
      </w:r>
      <w:r w:rsidR="00EF60B0" w:rsidRPr="008A021B">
        <w:rPr>
          <w:rFonts w:asciiTheme="minorHAnsi" w:hAnsiTheme="minorHAnsi" w:cstheme="minorHAnsi"/>
          <w:szCs w:val="22"/>
        </w:rPr>
        <w:t xml:space="preserve">Lifeblood </w:t>
      </w:r>
      <w:r w:rsidRPr="008A021B">
        <w:rPr>
          <w:rFonts w:asciiTheme="minorHAnsi" w:hAnsiTheme="minorHAnsi" w:cstheme="minorHAnsi"/>
          <w:szCs w:val="22"/>
        </w:rPr>
        <w:t xml:space="preserve">failing to correctly apply </w:t>
      </w:r>
      <w:r w:rsidR="00F951A5" w:rsidRPr="008A021B">
        <w:rPr>
          <w:rFonts w:asciiTheme="minorHAnsi" w:hAnsiTheme="minorHAnsi" w:cstheme="minorHAnsi"/>
          <w:szCs w:val="22"/>
        </w:rPr>
        <w:t xml:space="preserve">any industrial instrument </w:t>
      </w:r>
      <w:r w:rsidR="003E2CB4" w:rsidRPr="008A021B">
        <w:rPr>
          <w:rFonts w:asciiTheme="minorHAnsi" w:hAnsiTheme="minorHAnsi" w:cstheme="minorHAnsi"/>
          <w:szCs w:val="22"/>
        </w:rPr>
        <w:t>(including a</w:t>
      </w:r>
      <w:r w:rsidR="00990AD4">
        <w:rPr>
          <w:rFonts w:asciiTheme="minorHAnsi" w:hAnsiTheme="minorHAnsi" w:cstheme="minorHAnsi"/>
          <w:szCs w:val="22"/>
        </w:rPr>
        <w:t xml:space="preserve"> relevant</w:t>
      </w:r>
      <w:r w:rsidR="003E2CB4" w:rsidRPr="008A021B">
        <w:rPr>
          <w:rFonts w:asciiTheme="minorHAnsi" w:hAnsiTheme="minorHAnsi" w:cstheme="minorHAnsi"/>
          <w:szCs w:val="22"/>
        </w:rPr>
        <w:t xml:space="preserve"> </w:t>
      </w:r>
      <w:r w:rsidR="00EF60B0" w:rsidRPr="008A021B">
        <w:rPr>
          <w:rFonts w:asciiTheme="minorHAnsi" w:hAnsiTheme="minorHAnsi" w:cstheme="minorHAnsi"/>
          <w:szCs w:val="22"/>
        </w:rPr>
        <w:t>EA</w:t>
      </w:r>
      <w:r w:rsidR="003E2CB4" w:rsidRPr="008A021B">
        <w:rPr>
          <w:rFonts w:asciiTheme="minorHAnsi" w:hAnsiTheme="minorHAnsi" w:cstheme="minorHAnsi"/>
          <w:szCs w:val="22"/>
        </w:rPr>
        <w:t xml:space="preserve">) </w:t>
      </w:r>
      <w:r w:rsidRPr="008A021B">
        <w:rPr>
          <w:rFonts w:asciiTheme="minorHAnsi" w:hAnsiTheme="minorHAnsi" w:cstheme="minorHAnsi"/>
          <w:szCs w:val="22"/>
        </w:rPr>
        <w:t>to any employee no</w:t>
      </w:r>
      <w:r w:rsidR="005B6EED" w:rsidRPr="008A021B">
        <w:rPr>
          <w:rFonts w:asciiTheme="minorHAnsi" w:hAnsiTheme="minorHAnsi" w:cstheme="minorHAnsi"/>
          <w:szCs w:val="22"/>
        </w:rPr>
        <w:t xml:space="preserve">t listed in Schedule A </w:t>
      </w:r>
      <w:r w:rsidRPr="008A021B">
        <w:rPr>
          <w:rFonts w:asciiTheme="minorHAnsi" w:hAnsiTheme="minorHAnsi" w:cstheme="minorHAnsi"/>
          <w:szCs w:val="22"/>
        </w:rPr>
        <w:t>to this Undertaking (</w:t>
      </w:r>
      <w:r w:rsidRPr="008A021B">
        <w:rPr>
          <w:rFonts w:asciiTheme="minorHAnsi" w:hAnsiTheme="minorHAnsi" w:cstheme="minorHAnsi"/>
          <w:b/>
          <w:szCs w:val="22"/>
        </w:rPr>
        <w:t>Non-schedule Employees</w:t>
      </w:r>
      <w:r w:rsidRPr="008A021B">
        <w:rPr>
          <w:rFonts w:asciiTheme="minorHAnsi" w:hAnsiTheme="minorHAnsi" w:cstheme="minorHAnsi"/>
          <w:szCs w:val="22"/>
        </w:rPr>
        <w:t>)</w:t>
      </w:r>
      <w:r w:rsidR="00C03981">
        <w:rPr>
          <w:rFonts w:asciiTheme="minorHAnsi" w:hAnsiTheme="minorHAnsi" w:cstheme="minorHAnsi"/>
          <w:szCs w:val="22"/>
        </w:rPr>
        <w:t xml:space="preserve"> or because of any failure by Lifeblood to apply </w:t>
      </w:r>
      <w:r w:rsidR="000A3617">
        <w:rPr>
          <w:rFonts w:asciiTheme="minorHAnsi" w:hAnsiTheme="minorHAnsi" w:cstheme="minorHAnsi"/>
          <w:szCs w:val="22"/>
        </w:rPr>
        <w:t>relevant industrial instruments</w:t>
      </w:r>
      <w:r w:rsidR="00F9661C">
        <w:rPr>
          <w:rFonts w:asciiTheme="minorHAnsi" w:hAnsiTheme="minorHAnsi" w:cstheme="minorHAnsi"/>
          <w:szCs w:val="22"/>
        </w:rPr>
        <w:t xml:space="preserve"> to Schedule A employees other than those set out in clause </w:t>
      </w:r>
      <w:r w:rsidR="00F9661C">
        <w:rPr>
          <w:rFonts w:asciiTheme="minorHAnsi" w:hAnsiTheme="minorHAnsi" w:cstheme="minorHAnsi"/>
          <w:szCs w:val="22"/>
        </w:rPr>
        <w:fldChar w:fldCharType="begin"/>
      </w:r>
      <w:r w:rsidR="00F9661C">
        <w:rPr>
          <w:rFonts w:asciiTheme="minorHAnsi" w:hAnsiTheme="minorHAnsi" w:cstheme="minorHAnsi"/>
          <w:szCs w:val="22"/>
        </w:rPr>
        <w:instrText xml:space="preserve"> REF _Ref82706889 \r \h </w:instrText>
      </w:r>
      <w:r w:rsidR="00F9661C">
        <w:rPr>
          <w:rFonts w:asciiTheme="minorHAnsi" w:hAnsiTheme="minorHAnsi" w:cstheme="minorHAnsi"/>
          <w:szCs w:val="22"/>
        </w:rPr>
      </w:r>
      <w:r w:rsidR="00F9661C">
        <w:rPr>
          <w:rFonts w:asciiTheme="minorHAnsi" w:hAnsiTheme="minorHAnsi" w:cstheme="minorHAnsi"/>
          <w:szCs w:val="22"/>
        </w:rPr>
        <w:fldChar w:fldCharType="separate"/>
      </w:r>
      <w:r w:rsidR="00C97054">
        <w:rPr>
          <w:rFonts w:asciiTheme="minorHAnsi" w:hAnsiTheme="minorHAnsi" w:cstheme="minorHAnsi"/>
          <w:szCs w:val="22"/>
        </w:rPr>
        <w:t>19</w:t>
      </w:r>
      <w:r w:rsidR="00F9661C">
        <w:rPr>
          <w:rFonts w:asciiTheme="minorHAnsi" w:hAnsiTheme="minorHAnsi" w:cstheme="minorHAnsi"/>
          <w:szCs w:val="22"/>
        </w:rPr>
        <w:fldChar w:fldCharType="end"/>
      </w:r>
      <w:r w:rsidR="00B44C21">
        <w:rPr>
          <w:rFonts w:asciiTheme="minorHAnsi" w:hAnsiTheme="minorHAnsi" w:cstheme="minorHAnsi"/>
          <w:szCs w:val="22"/>
        </w:rPr>
        <w:t xml:space="preserve"> above</w:t>
      </w:r>
      <w:r w:rsidRPr="008A021B">
        <w:rPr>
          <w:rFonts w:asciiTheme="minorHAnsi" w:hAnsiTheme="minorHAnsi" w:cstheme="minorHAnsi"/>
          <w:szCs w:val="22"/>
        </w:rPr>
        <w:t xml:space="preserve">. For the avoidance of doubt this Undertaking is not given in respect of any Non-schedule Employees who were underpaid as a result of </w:t>
      </w:r>
      <w:r w:rsidR="00EF60B0" w:rsidRPr="008A021B">
        <w:rPr>
          <w:rFonts w:asciiTheme="minorHAnsi" w:hAnsiTheme="minorHAnsi" w:cstheme="minorHAnsi"/>
          <w:szCs w:val="22"/>
        </w:rPr>
        <w:t>Lifeblood</w:t>
      </w:r>
      <w:r w:rsidR="00554DBA" w:rsidRPr="008A021B">
        <w:rPr>
          <w:rFonts w:asciiTheme="minorHAnsi" w:hAnsiTheme="minorHAnsi" w:cstheme="minorHAnsi"/>
          <w:szCs w:val="22"/>
        </w:rPr>
        <w:t xml:space="preserve"> </w:t>
      </w:r>
      <w:r w:rsidRPr="008A021B">
        <w:rPr>
          <w:rFonts w:asciiTheme="minorHAnsi" w:hAnsiTheme="minorHAnsi" w:cstheme="minorHAnsi"/>
          <w:szCs w:val="22"/>
        </w:rPr>
        <w:t xml:space="preserve">failing to correctly apply </w:t>
      </w:r>
      <w:r w:rsidR="00554DBA" w:rsidRPr="008A021B">
        <w:rPr>
          <w:rFonts w:asciiTheme="minorHAnsi" w:hAnsiTheme="minorHAnsi" w:cstheme="minorHAnsi"/>
          <w:szCs w:val="22"/>
        </w:rPr>
        <w:t>any industrial instrument</w:t>
      </w:r>
      <w:r w:rsidRPr="008A021B">
        <w:rPr>
          <w:rFonts w:asciiTheme="minorHAnsi" w:hAnsiTheme="minorHAnsi" w:cstheme="minorHAnsi"/>
          <w:szCs w:val="22"/>
        </w:rPr>
        <w:t xml:space="preserve"> </w:t>
      </w:r>
      <w:r w:rsidR="003E2CB4" w:rsidRPr="008A021B">
        <w:rPr>
          <w:rFonts w:asciiTheme="minorHAnsi" w:hAnsiTheme="minorHAnsi" w:cstheme="minorHAnsi"/>
          <w:szCs w:val="22"/>
        </w:rPr>
        <w:t xml:space="preserve">(including </w:t>
      </w:r>
      <w:r w:rsidR="008B5C9B">
        <w:rPr>
          <w:rFonts w:asciiTheme="minorHAnsi" w:hAnsiTheme="minorHAnsi" w:cstheme="minorHAnsi"/>
          <w:szCs w:val="22"/>
        </w:rPr>
        <w:t xml:space="preserve">the relevant </w:t>
      </w:r>
      <w:r w:rsidR="00EF60B0" w:rsidRPr="008A021B">
        <w:rPr>
          <w:rFonts w:asciiTheme="minorHAnsi" w:hAnsiTheme="minorHAnsi" w:cstheme="minorHAnsi"/>
          <w:szCs w:val="22"/>
        </w:rPr>
        <w:t>EA</w:t>
      </w:r>
      <w:r w:rsidR="008B5C9B">
        <w:rPr>
          <w:rFonts w:asciiTheme="minorHAnsi" w:hAnsiTheme="minorHAnsi" w:cstheme="minorHAnsi"/>
          <w:szCs w:val="22"/>
        </w:rPr>
        <w:t>s</w:t>
      </w:r>
      <w:r w:rsidR="003E2CB4" w:rsidRPr="008A021B">
        <w:rPr>
          <w:rFonts w:asciiTheme="minorHAnsi" w:hAnsiTheme="minorHAnsi" w:cstheme="minorHAnsi"/>
          <w:szCs w:val="22"/>
        </w:rPr>
        <w:t xml:space="preserve">) </w:t>
      </w:r>
      <w:r w:rsidRPr="008A021B">
        <w:rPr>
          <w:rFonts w:asciiTheme="minorHAnsi" w:hAnsiTheme="minorHAnsi" w:cstheme="minorHAnsi"/>
          <w:szCs w:val="22"/>
        </w:rPr>
        <w:t>and the FWO’s acceptance of this Undertaking is not based on any reasonable belief about the existence of any contravention because of any such underpayment; or</w:t>
      </w:r>
    </w:p>
    <w:p w14:paraId="1B2F2D42" w14:textId="63A3041D" w:rsidR="005027F4" w:rsidRPr="008A021B" w:rsidRDefault="005027F4" w:rsidP="00534761">
      <w:pPr>
        <w:pStyle w:val="ListParagraph"/>
        <w:widowControl w:val="0"/>
        <w:numPr>
          <w:ilvl w:val="0"/>
          <w:numId w:val="44"/>
        </w:numPr>
        <w:spacing w:before="120" w:after="120" w:line="360" w:lineRule="auto"/>
        <w:ind w:left="1134" w:hanging="567"/>
        <w:jc w:val="both"/>
        <w:rPr>
          <w:rFonts w:asciiTheme="minorHAnsi" w:hAnsiTheme="minorHAnsi" w:cstheme="minorHAnsi"/>
          <w:szCs w:val="22"/>
        </w:rPr>
      </w:pPr>
      <w:r w:rsidRPr="008A021B">
        <w:rPr>
          <w:rFonts w:asciiTheme="minorHAnsi" w:hAnsiTheme="minorHAnsi" w:cstheme="minorHAnsi"/>
          <w:szCs w:val="22"/>
        </w:rPr>
        <w:t xml:space="preserve">any contraventions which have not occurred at </w:t>
      </w:r>
      <w:r w:rsidR="00150825">
        <w:rPr>
          <w:rFonts w:asciiTheme="minorHAnsi" w:hAnsiTheme="minorHAnsi" w:cstheme="minorHAnsi"/>
        </w:rPr>
        <w:t>28 February 2021</w:t>
      </w:r>
      <w:r w:rsidR="000E2CAC">
        <w:rPr>
          <w:rFonts w:asciiTheme="minorHAnsi" w:hAnsiTheme="minorHAnsi" w:cstheme="minorHAnsi"/>
        </w:rPr>
        <w:t xml:space="preserve">, whether or not those contraventions are identified in the Audits described in clauses </w:t>
      </w:r>
      <w:r w:rsidR="000E2CAC">
        <w:rPr>
          <w:rFonts w:asciiTheme="minorHAnsi" w:hAnsiTheme="minorHAnsi" w:cstheme="minorHAnsi"/>
        </w:rPr>
        <w:fldChar w:fldCharType="begin"/>
      </w:r>
      <w:r w:rsidR="000E2CAC">
        <w:rPr>
          <w:rFonts w:asciiTheme="minorHAnsi" w:hAnsiTheme="minorHAnsi" w:cstheme="minorHAnsi"/>
        </w:rPr>
        <w:instrText xml:space="preserve"> REF _Ref22815049 \r \h </w:instrText>
      </w:r>
      <w:r w:rsidR="000E2CAC">
        <w:rPr>
          <w:rFonts w:asciiTheme="minorHAnsi" w:hAnsiTheme="minorHAnsi" w:cstheme="minorHAnsi"/>
        </w:rPr>
      </w:r>
      <w:r w:rsidR="000E2CAC">
        <w:rPr>
          <w:rFonts w:asciiTheme="minorHAnsi" w:hAnsiTheme="minorHAnsi" w:cstheme="minorHAnsi"/>
        </w:rPr>
        <w:fldChar w:fldCharType="separate"/>
      </w:r>
      <w:r w:rsidR="00C97054">
        <w:rPr>
          <w:rFonts w:asciiTheme="minorHAnsi" w:hAnsiTheme="minorHAnsi" w:cstheme="minorHAnsi"/>
        </w:rPr>
        <w:t>23</w:t>
      </w:r>
      <w:r w:rsidR="000E2CAC">
        <w:rPr>
          <w:rFonts w:asciiTheme="minorHAnsi" w:hAnsiTheme="minorHAnsi" w:cstheme="minorHAnsi"/>
        </w:rPr>
        <w:fldChar w:fldCharType="end"/>
      </w:r>
      <w:r w:rsidR="000E2CAC">
        <w:rPr>
          <w:rFonts w:asciiTheme="minorHAnsi" w:hAnsiTheme="minorHAnsi" w:cstheme="minorHAnsi"/>
        </w:rPr>
        <w:t xml:space="preserve"> to </w:t>
      </w:r>
      <w:r w:rsidR="000E2CAC">
        <w:rPr>
          <w:rFonts w:asciiTheme="minorHAnsi" w:hAnsiTheme="minorHAnsi" w:cstheme="minorHAnsi"/>
        </w:rPr>
        <w:fldChar w:fldCharType="begin"/>
      </w:r>
      <w:r w:rsidR="000E2CAC">
        <w:rPr>
          <w:rFonts w:asciiTheme="minorHAnsi" w:hAnsiTheme="minorHAnsi" w:cstheme="minorHAnsi"/>
        </w:rPr>
        <w:instrText xml:space="preserve"> REF _Hlk53036895 \r \h </w:instrText>
      </w:r>
      <w:r w:rsidR="000E2CAC">
        <w:rPr>
          <w:rFonts w:asciiTheme="minorHAnsi" w:hAnsiTheme="minorHAnsi" w:cstheme="minorHAnsi"/>
        </w:rPr>
      </w:r>
      <w:r w:rsidR="000E2CAC">
        <w:rPr>
          <w:rFonts w:asciiTheme="minorHAnsi" w:hAnsiTheme="minorHAnsi" w:cstheme="minorHAnsi"/>
        </w:rPr>
        <w:fldChar w:fldCharType="separate"/>
      </w:r>
      <w:r w:rsidR="00C97054">
        <w:rPr>
          <w:rFonts w:asciiTheme="minorHAnsi" w:hAnsiTheme="minorHAnsi" w:cstheme="minorHAnsi"/>
        </w:rPr>
        <w:t>33</w:t>
      </w:r>
      <w:r w:rsidR="000E2CAC">
        <w:rPr>
          <w:rFonts w:asciiTheme="minorHAnsi" w:hAnsiTheme="minorHAnsi" w:cstheme="minorHAnsi"/>
        </w:rPr>
        <w:fldChar w:fldCharType="end"/>
      </w:r>
      <w:r w:rsidR="000E2CAC">
        <w:rPr>
          <w:rFonts w:asciiTheme="minorHAnsi" w:hAnsiTheme="minorHAnsi" w:cstheme="minorHAnsi"/>
        </w:rPr>
        <w:t xml:space="preserve"> below</w:t>
      </w:r>
      <w:r w:rsidRPr="008A021B">
        <w:rPr>
          <w:rFonts w:asciiTheme="minorHAnsi" w:hAnsiTheme="minorHAnsi" w:cstheme="minorHAnsi"/>
          <w:szCs w:val="22"/>
        </w:rPr>
        <w:t>. For the avoidance of doubt this Undertaking is not given in respect of any contravention which has not occurred on t</w:t>
      </w:r>
      <w:r w:rsidR="003E2CB4" w:rsidRPr="008A021B">
        <w:rPr>
          <w:rFonts w:asciiTheme="minorHAnsi" w:hAnsiTheme="minorHAnsi" w:cstheme="minorHAnsi"/>
          <w:szCs w:val="22"/>
        </w:rPr>
        <w:t xml:space="preserve">he date which it is offered by </w:t>
      </w:r>
      <w:r w:rsidR="00EF60B0" w:rsidRPr="008A021B">
        <w:rPr>
          <w:rFonts w:asciiTheme="minorHAnsi" w:hAnsiTheme="minorHAnsi" w:cstheme="minorHAnsi"/>
          <w:szCs w:val="22"/>
        </w:rPr>
        <w:t xml:space="preserve">Lifeblood </w:t>
      </w:r>
      <w:r w:rsidRPr="008A021B">
        <w:rPr>
          <w:rFonts w:asciiTheme="minorHAnsi" w:hAnsiTheme="minorHAnsi" w:cstheme="minorHAnsi"/>
          <w:szCs w:val="22"/>
        </w:rPr>
        <w:t>and the FWO’s acceptance of this Undertaking is not based on any reasonable belief about the existence of any such contravention.</w:t>
      </w:r>
    </w:p>
    <w:p w14:paraId="14A5AECC" w14:textId="77777777" w:rsidR="00E659B0" w:rsidRDefault="005027F4" w:rsidP="00AE3D75">
      <w:pPr>
        <w:keepNext/>
        <w:widowControl w:val="0"/>
        <w:tabs>
          <w:tab w:val="left" w:pos="8255"/>
        </w:tabs>
        <w:spacing w:before="120" w:after="120" w:line="360" w:lineRule="auto"/>
        <w:jc w:val="both"/>
        <w:rPr>
          <w:rFonts w:asciiTheme="minorHAnsi" w:hAnsiTheme="minorHAnsi" w:cstheme="minorHAnsi"/>
          <w:b/>
          <w:sz w:val="24"/>
          <w:szCs w:val="24"/>
        </w:rPr>
      </w:pPr>
      <w:r w:rsidRPr="00792B57">
        <w:rPr>
          <w:rFonts w:asciiTheme="minorHAnsi" w:hAnsiTheme="minorHAnsi" w:cstheme="minorHAnsi"/>
          <w:b/>
          <w:sz w:val="24"/>
          <w:szCs w:val="24"/>
        </w:rPr>
        <w:t>UNDERTAKINGS</w:t>
      </w:r>
    </w:p>
    <w:p w14:paraId="43792F10" w14:textId="37F0AAAD" w:rsidR="00E659B0" w:rsidRDefault="00E659B0" w:rsidP="00AE3D75">
      <w:pPr>
        <w:keepNext/>
        <w:widowControl w:val="0"/>
        <w:tabs>
          <w:tab w:val="left" w:pos="8255"/>
        </w:tabs>
        <w:spacing w:before="120" w:after="120" w:line="360" w:lineRule="auto"/>
        <w:jc w:val="both"/>
        <w:rPr>
          <w:rFonts w:asciiTheme="minorHAnsi" w:hAnsiTheme="minorHAnsi" w:cstheme="minorHAnsi"/>
          <w:b/>
          <w:sz w:val="24"/>
          <w:szCs w:val="24"/>
        </w:rPr>
      </w:pPr>
      <w:r>
        <w:rPr>
          <w:rFonts w:asciiTheme="minorHAnsi" w:hAnsiTheme="minorHAnsi" w:cstheme="minorHAnsi"/>
          <w:b/>
          <w:sz w:val="24"/>
          <w:szCs w:val="24"/>
        </w:rPr>
        <w:t>Rectification of underpayments</w:t>
      </w:r>
    </w:p>
    <w:p w14:paraId="1B0F605E" w14:textId="130AD343" w:rsidR="00E659B0" w:rsidRPr="00361481" w:rsidRDefault="00E659B0" w:rsidP="007471A6">
      <w:pPr>
        <w:pStyle w:val="FWOparagraphlevel1"/>
        <w:rPr>
          <w:rFonts w:asciiTheme="minorHAnsi" w:hAnsiTheme="minorHAnsi" w:cstheme="minorHAnsi"/>
        </w:rPr>
      </w:pPr>
      <w:r w:rsidRPr="00361481">
        <w:rPr>
          <w:rFonts w:asciiTheme="minorHAnsi" w:hAnsiTheme="minorHAnsi" w:cstheme="minorHAnsi"/>
        </w:rPr>
        <w:t>If any of the Schedule A Emp</w:t>
      </w:r>
      <w:r w:rsidR="008667A3">
        <w:rPr>
          <w:rFonts w:asciiTheme="minorHAnsi" w:hAnsiTheme="minorHAnsi" w:cstheme="minorHAnsi"/>
        </w:rPr>
        <w:t>l</w:t>
      </w:r>
      <w:r w:rsidRPr="00361481">
        <w:rPr>
          <w:rFonts w:asciiTheme="minorHAnsi" w:hAnsiTheme="minorHAnsi" w:cstheme="minorHAnsi"/>
        </w:rPr>
        <w:t xml:space="preserve">oyees to whom underpayments are owed cannot be located by </w:t>
      </w:r>
      <w:r w:rsidR="002C1DD3" w:rsidRPr="00361481">
        <w:rPr>
          <w:rFonts w:asciiTheme="minorHAnsi" w:hAnsiTheme="minorHAnsi" w:cstheme="minorHAnsi"/>
        </w:rPr>
        <w:t xml:space="preserve">90 days after the </w:t>
      </w:r>
      <w:r w:rsidR="008667A3" w:rsidRPr="00361481">
        <w:rPr>
          <w:rFonts w:asciiTheme="minorHAnsi" w:hAnsiTheme="minorHAnsi" w:cstheme="minorHAnsi"/>
        </w:rPr>
        <w:t>Commencement</w:t>
      </w:r>
      <w:r w:rsidR="002C1DD3" w:rsidRPr="00361481">
        <w:rPr>
          <w:rFonts w:asciiTheme="minorHAnsi" w:hAnsiTheme="minorHAnsi" w:cstheme="minorHAnsi"/>
        </w:rPr>
        <w:t xml:space="preserve"> Date, Lifeblood will pay the underpayment amounts owing </w:t>
      </w:r>
      <w:r w:rsidR="002C1DD3" w:rsidRPr="00361481">
        <w:rPr>
          <w:rFonts w:asciiTheme="minorHAnsi" w:hAnsiTheme="minorHAnsi" w:cstheme="minorHAnsi"/>
        </w:rPr>
        <w:lastRenderedPageBreak/>
        <w:t>to those employees to the Commonwealth of Australia (through the FWO) in accordance with section 559 of the FW Act. Lifeblood will complete the required documents supplied by the FWO for this purpose.</w:t>
      </w:r>
    </w:p>
    <w:p w14:paraId="073AF807" w14:textId="71A3E103" w:rsidR="002C1DD3" w:rsidRPr="00361481" w:rsidRDefault="002C1DD3" w:rsidP="007471A6">
      <w:pPr>
        <w:pStyle w:val="FWOparagraphlevel1"/>
        <w:rPr>
          <w:rFonts w:asciiTheme="minorHAnsi" w:hAnsiTheme="minorHAnsi" w:cstheme="minorHAnsi"/>
        </w:rPr>
      </w:pPr>
      <w:r w:rsidRPr="00361481">
        <w:rPr>
          <w:rFonts w:asciiTheme="minorHAnsi" w:hAnsiTheme="minorHAnsi" w:cstheme="minorHAnsi"/>
        </w:rPr>
        <w:t xml:space="preserve">If the FWO can locate and contact any of the Schedule </w:t>
      </w:r>
      <w:r w:rsidR="005B5D5E">
        <w:rPr>
          <w:rFonts w:asciiTheme="minorHAnsi" w:hAnsiTheme="minorHAnsi" w:cstheme="minorHAnsi"/>
        </w:rPr>
        <w:t xml:space="preserve">A </w:t>
      </w:r>
      <w:r w:rsidRPr="00361481">
        <w:rPr>
          <w:rFonts w:asciiTheme="minorHAnsi" w:hAnsiTheme="minorHAnsi" w:cstheme="minorHAnsi"/>
        </w:rPr>
        <w:t>Employees to whom any underpayments are owed, the FWO will (in addition to its obligations under section 559 of the FW Act) notify Lifeblood in writing of the name and contact details of the employee. Within 28 days of receiving any such notice, Lifeblood will pay the current or former employee:</w:t>
      </w:r>
    </w:p>
    <w:p w14:paraId="17E89B40" w14:textId="0EEC4039" w:rsidR="002C1DD3" w:rsidRPr="0069739D" w:rsidRDefault="002C1DD3" w:rsidP="007471A6">
      <w:pPr>
        <w:pStyle w:val="FWOparagraphlevel2"/>
        <w:rPr>
          <w:rFonts w:asciiTheme="minorHAnsi" w:hAnsiTheme="minorHAnsi" w:cstheme="minorHAnsi"/>
        </w:rPr>
      </w:pPr>
      <w:r w:rsidRPr="00361481">
        <w:rPr>
          <w:rFonts w:asciiTheme="minorHAnsi" w:hAnsiTheme="minorHAnsi" w:cstheme="minorHAnsi"/>
        </w:rPr>
        <w:t xml:space="preserve">an additional payment equal to the superannuation payment which would have been required by law, had Lifeblood paid to the employee, as their ordinary salary, the amount it paid to the Commonwealth under clause </w:t>
      </w:r>
      <w:r w:rsidR="006A4EDA">
        <w:rPr>
          <w:rFonts w:asciiTheme="minorHAnsi" w:hAnsiTheme="minorHAnsi" w:cstheme="minorHAnsi"/>
        </w:rPr>
        <w:fldChar w:fldCharType="begin"/>
      </w:r>
      <w:r w:rsidR="006A4EDA">
        <w:rPr>
          <w:rFonts w:asciiTheme="minorHAnsi" w:hAnsiTheme="minorHAnsi" w:cstheme="minorHAnsi"/>
        </w:rPr>
        <w:instrText xml:space="preserve"> REF _Ref22815049 \r \h </w:instrText>
      </w:r>
      <w:r w:rsidR="006A4EDA">
        <w:rPr>
          <w:rFonts w:asciiTheme="minorHAnsi" w:hAnsiTheme="minorHAnsi" w:cstheme="minorHAnsi"/>
        </w:rPr>
      </w:r>
      <w:r w:rsidR="006A4EDA">
        <w:rPr>
          <w:rFonts w:asciiTheme="minorHAnsi" w:hAnsiTheme="minorHAnsi" w:cstheme="minorHAnsi"/>
        </w:rPr>
        <w:fldChar w:fldCharType="separate"/>
      </w:r>
      <w:r w:rsidR="00C97054">
        <w:rPr>
          <w:rFonts w:asciiTheme="minorHAnsi" w:hAnsiTheme="minorHAnsi" w:cstheme="minorHAnsi"/>
        </w:rPr>
        <w:t>23</w:t>
      </w:r>
      <w:r w:rsidR="006A4EDA">
        <w:rPr>
          <w:rFonts w:asciiTheme="minorHAnsi" w:hAnsiTheme="minorHAnsi" w:cstheme="minorHAnsi"/>
        </w:rPr>
        <w:fldChar w:fldCharType="end"/>
      </w:r>
      <w:r w:rsidRPr="0069739D">
        <w:rPr>
          <w:rFonts w:asciiTheme="minorHAnsi" w:hAnsiTheme="minorHAnsi" w:cstheme="minorHAnsi"/>
        </w:rPr>
        <w:t>.</w:t>
      </w:r>
    </w:p>
    <w:p w14:paraId="0471BF14" w14:textId="332F9523" w:rsidR="007671ED" w:rsidRDefault="007671ED" w:rsidP="00AE3D75">
      <w:pPr>
        <w:keepNext/>
        <w:widowControl w:val="0"/>
        <w:tabs>
          <w:tab w:val="left" w:pos="8255"/>
        </w:tabs>
        <w:spacing w:before="120" w:after="120" w:line="360" w:lineRule="auto"/>
        <w:jc w:val="both"/>
        <w:rPr>
          <w:rFonts w:asciiTheme="minorHAnsi" w:hAnsiTheme="minorHAnsi" w:cstheme="minorHAnsi"/>
          <w:b/>
          <w:sz w:val="24"/>
          <w:szCs w:val="24"/>
        </w:rPr>
      </w:pPr>
      <w:r w:rsidRPr="00301851">
        <w:rPr>
          <w:rFonts w:asciiTheme="minorHAnsi" w:hAnsiTheme="minorHAnsi" w:cstheme="minorHAnsi"/>
          <w:b/>
          <w:sz w:val="24"/>
          <w:szCs w:val="24"/>
        </w:rPr>
        <w:t>Audit Activity</w:t>
      </w:r>
      <w:r w:rsidR="00AE3D75">
        <w:rPr>
          <w:rFonts w:asciiTheme="minorHAnsi" w:hAnsiTheme="minorHAnsi" w:cstheme="minorHAnsi"/>
          <w:b/>
          <w:sz w:val="24"/>
          <w:szCs w:val="24"/>
        </w:rPr>
        <w:tab/>
      </w:r>
    </w:p>
    <w:p w14:paraId="574C7495" w14:textId="4FA198C9" w:rsidR="00D67FE5" w:rsidRPr="008A021B" w:rsidRDefault="00EF60B0" w:rsidP="00395D19">
      <w:pPr>
        <w:pStyle w:val="FWOparagraphlevel1"/>
        <w:keepNext/>
        <w:rPr>
          <w:rFonts w:asciiTheme="minorHAnsi" w:hAnsiTheme="minorHAnsi" w:cstheme="minorHAnsi"/>
        </w:rPr>
      </w:pPr>
      <w:bookmarkStart w:id="18" w:name="_Ref22815049"/>
      <w:bookmarkStart w:id="19" w:name="_Ref61432238"/>
      <w:r w:rsidRPr="008A021B">
        <w:rPr>
          <w:rFonts w:asciiTheme="minorHAnsi" w:hAnsiTheme="minorHAnsi" w:cstheme="minorHAnsi"/>
        </w:rPr>
        <w:t xml:space="preserve">Lifeblood </w:t>
      </w:r>
      <w:r w:rsidR="00D67FE5" w:rsidRPr="008A021B">
        <w:rPr>
          <w:rFonts w:asciiTheme="minorHAnsi" w:hAnsiTheme="minorHAnsi" w:cstheme="minorHAnsi"/>
        </w:rPr>
        <w:t>must, at its own cost, engage an appropriately qualified, experienced, external and independent accounting professional or an employment law specialist</w:t>
      </w:r>
      <w:r w:rsidR="00D67FE5" w:rsidRPr="008A021B" w:rsidDel="00D7430F">
        <w:rPr>
          <w:rFonts w:asciiTheme="minorHAnsi" w:hAnsiTheme="minorHAnsi" w:cstheme="minorHAnsi"/>
        </w:rPr>
        <w:t xml:space="preserve"> </w:t>
      </w:r>
      <w:r w:rsidR="00D67FE5" w:rsidRPr="008A021B">
        <w:rPr>
          <w:rFonts w:asciiTheme="minorHAnsi" w:hAnsiTheme="minorHAnsi" w:cstheme="minorHAnsi"/>
        </w:rPr>
        <w:t>(</w:t>
      </w:r>
      <w:r w:rsidR="00D67FE5" w:rsidRPr="008A021B">
        <w:rPr>
          <w:rFonts w:asciiTheme="minorHAnsi" w:hAnsiTheme="minorHAnsi" w:cstheme="minorHAnsi"/>
          <w:b/>
        </w:rPr>
        <w:t>Independent Auditor</w:t>
      </w:r>
      <w:r w:rsidR="00D67FE5" w:rsidRPr="008A021B">
        <w:rPr>
          <w:rFonts w:asciiTheme="minorHAnsi" w:hAnsiTheme="minorHAnsi" w:cstheme="minorHAnsi"/>
        </w:rPr>
        <w:t xml:space="preserve">) to conduct </w:t>
      </w:r>
      <w:r w:rsidRPr="008A021B">
        <w:rPr>
          <w:rFonts w:asciiTheme="minorHAnsi" w:hAnsiTheme="minorHAnsi" w:cstheme="minorHAnsi"/>
        </w:rPr>
        <w:t xml:space="preserve">two </w:t>
      </w:r>
      <w:r w:rsidR="00D67FE5" w:rsidRPr="008A021B">
        <w:rPr>
          <w:rFonts w:asciiTheme="minorHAnsi" w:hAnsiTheme="minorHAnsi" w:cstheme="minorHAnsi"/>
        </w:rPr>
        <w:t>audits</w:t>
      </w:r>
      <w:r w:rsidR="00222CA7">
        <w:rPr>
          <w:rFonts w:asciiTheme="minorHAnsi" w:hAnsiTheme="minorHAnsi" w:cstheme="minorHAnsi"/>
        </w:rPr>
        <w:t xml:space="preserve"> </w:t>
      </w:r>
      <w:r w:rsidR="00222CA7" w:rsidRPr="008A021B">
        <w:rPr>
          <w:rFonts w:asciiTheme="minorHAnsi" w:hAnsiTheme="minorHAnsi" w:cstheme="minorHAnsi"/>
        </w:rPr>
        <w:t>(</w:t>
      </w:r>
      <w:r w:rsidR="00222CA7" w:rsidRPr="002F741B">
        <w:rPr>
          <w:rFonts w:asciiTheme="minorHAnsi" w:hAnsiTheme="minorHAnsi" w:cstheme="minorHAnsi"/>
          <w:b/>
        </w:rPr>
        <w:t>Audits</w:t>
      </w:r>
      <w:r w:rsidR="00222CA7" w:rsidRPr="008A021B">
        <w:rPr>
          <w:rFonts w:asciiTheme="minorHAnsi" w:hAnsiTheme="minorHAnsi" w:cstheme="minorHAnsi"/>
        </w:rPr>
        <w:t>)</w:t>
      </w:r>
      <w:r w:rsidR="00D67FE5" w:rsidRPr="008A021B">
        <w:rPr>
          <w:rFonts w:asciiTheme="minorHAnsi" w:hAnsiTheme="minorHAnsi" w:cstheme="minorHAnsi"/>
        </w:rPr>
        <w:t xml:space="preserve"> of </w:t>
      </w:r>
      <w:r w:rsidRPr="008A021B">
        <w:rPr>
          <w:rFonts w:asciiTheme="minorHAnsi" w:hAnsiTheme="minorHAnsi" w:cstheme="minorHAnsi"/>
        </w:rPr>
        <w:t xml:space="preserve">Lifeblood’s </w:t>
      </w:r>
      <w:r w:rsidR="00D67FE5" w:rsidRPr="008A021B">
        <w:rPr>
          <w:rFonts w:asciiTheme="minorHAnsi" w:hAnsiTheme="minorHAnsi" w:cstheme="minorHAnsi"/>
        </w:rPr>
        <w:t xml:space="preserve">compliance with the FW Act in relation to the </w:t>
      </w:r>
      <w:r w:rsidR="00FA3718">
        <w:rPr>
          <w:rFonts w:asciiTheme="minorHAnsi" w:hAnsiTheme="minorHAnsi" w:cstheme="minorHAnsi"/>
        </w:rPr>
        <w:t>r</w:t>
      </w:r>
      <w:r w:rsidR="00222CA7">
        <w:rPr>
          <w:rFonts w:asciiTheme="minorHAnsi" w:hAnsiTheme="minorHAnsi" w:cstheme="minorHAnsi"/>
        </w:rPr>
        <w:t>elevant EAs</w:t>
      </w:r>
      <w:r w:rsidR="00D67FE5" w:rsidRPr="008A021B">
        <w:rPr>
          <w:rFonts w:asciiTheme="minorHAnsi" w:hAnsiTheme="minorHAnsi" w:cstheme="minorHAnsi"/>
        </w:rPr>
        <w:t xml:space="preserve"> </w:t>
      </w:r>
      <w:r w:rsidR="00222CA7">
        <w:rPr>
          <w:rFonts w:asciiTheme="minorHAnsi" w:hAnsiTheme="minorHAnsi" w:cstheme="minorHAnsi"/>
        </w:rPr>
        <w:t>or any replacement instrument (</w:t>
      </w:r>
      <w:r w:rsidR="00DB6EE3" w:rsidRPr="00DB6EE3">
        <w:rPr>
          <w:rFonts w:asciiTheme="minorHAnsi" w:hAnsiTheme="minorHAnsi" w:cstheme="minorHAnsi"/>
          <w:b/>
          <w:bCs/>
        </w:rPr>
        <w:t>R</w:t>
      </w:r>
      <w:r w:rsidR="00FA3718" w:rsidRPr="00414548">
        <w:rPr>
          <w:rFonts w:asciiTheme="minorHAnsi" w:hAnsiTheme="minorHAnsi" w:cstheme="minorHAnsi"/>
          <w:b/>
          <w:bCs/>
        </w:rPr>
        <w:t xml:space="preserve">elevant </w:t>
      </w:r>
      <w:r w:rsidR="00DB6EE3">
        <w:rPr>
          <w:rFonts w:asciiTheme="minorHAnsi" w:hAnsiTheme="minorHAnsi" w:cstheme="minorHAnsi"/>
          <w:b/>
          <w:bCs/>
        </w:rPr>
        <w:t>I</w:t>
      </w:r>
      <w:r w:rsidR="00222CA7" w:rsidRPr="00F465C9">
        <w:rPr>
          <w:rFonts w:asciiTheme="minorHAnsi" w:hAnsiTheme="minorHAnsi" w:cstheme="minorHAnsi"/>
          <w:b/>
        </w:rPr>
        <w:t xml:space="preserve">ndustrial </w:t>
      </w:r>
      <w:r w:rsidR="00DB6EE3">
        <w:rPr>
          <w:rFonts w:asciiTheme="minorHAnsi" w:hAnsiTheme="minorHAnsi" w:cstheme="minorHAnsi"/>
          <w:b/>
        </w:rPr>
        <w:t>I</w:t>
      </w:r>
      <w:r w:rsidR="00222CA7" w:rsidRPr="00F465C9">
        <w:rPr>
          <w:rFonts w:asciiTheme="minorHAnsi" w:hAnsiTheme="minorHAnsi" w:cstheme="minorHAnsi"/>
          <w:b/>
        </w:rPr>
        <w:t>nstrument</w:t>
      </w:r>
      <w:r w:rsidR="00222CA7">
        <w:rPr>
          <w:rFonts w:asciiTheme="minorHAnsi" w:hAnsiTheme="minorHAnsi" w:cstheme="minorHAnsi"/>
        </w:rPr>
        <w:t>)</w:t>
      </w:r>
      <w:r w:rsidR="00D67FE5" w:rsidRPr="008A021B">
        <w:rPr>
          <w:rFonts w:asciiTheme="minorHAnsi" w:hAnsiTheme="minorHAnsi" w:cstheme="minorHAnsi"/>
        </w:rPr>
        <w:t>.</w:t>
      </w:r>
      <w:bookmarkEnd w:id="18"/>
      <w:bookmarkEnd w:id="19"/>
    </w:p>
    <w:p w14:paraId="5909BEAA" w14:textId="08C869D2" w:rsidR="00476F48" w:rsidRPr="00F465C9" w:rsidRDefault="006B01A6" w:rsidP="00F465C9">
      <w:pPr>
        <w:pStyle w:val="FWOparagraphlevel1"/>
        <w:rPr>
          <w:rFonts w:asciiTheme="minorHAnsi" w:hAnsiTheme="minorHAnsi" w:cstheme="minorHAnsi"/>
        </w:rPr>
      </w:pPr>
      <w:r w:rsidRPr="00F465C9">
        <w:rPr>
          <w:rFonts w:asciiTheme="minorHAnsi" w:hAnsiTheme="minorHAnsi" w:cstheme="minorHAnsi"/>
        </w:rPr>
        <w:t xml:space="preserve">Lifeblood </w:t>
      </w:r>
      <w:r w:rsidR="00D67FE5" w:rsidRPr="00F465C9">
        <w:rPr>
          <w:rFonts w:asciiTheme="minorHAnsi" w:hAnsiTheme="minorHAnsi" w:cstheme="minorHAnsi"/>
        </w:rPr>
        <w:t xml:space="preserve">will notify the FWO of its proposed Independent Auditor by no later than </w:t>
      </w:r>
      <w:r w:rsidRPr="00F465C9">
        <w:rPr>
          <w:rFonts w:asciiTheme="minorHAnsi" w:hAnsiTheme="minorHAnsi" w:cstheme="minorHAnsi"/>
        </w:rPr>
        <w:t xml:space="preserve">1 </w:t>
      </w:r>
      <w:r w:rsidR="00423C4B">
        <w:rPr>
          <w:rFonts w:asciiTheme="minorHAnsi" w:hAnsiTheme="minorHAnsi" w:cstheme="minorHAnsi"/>
        </w:rPr>
        <w:t>December</w:t>
      </w:r>
      <w:r w:rsidR="00423C4B" w:rsidRPr="00F465C9">
        <w:rPr>
          <w:rFonts w:asciiTheme="minorHAnsi" w:hAnsiTheme="minorHAnsi" w:cstheme="minorHAnsi"/>
        </w:rPr>
        <w:t xml:space="preserve"> </w:t>
      </w:r>
      <w:r w:rsidRPr="00F465C9">
        <w:rPr>
          <w:rFonts w:asciiTheme="minorHAnsi" w:hAnsiTheme="minorHAnsi" w:cstheme="minorHAnsi"/>
        </w:rPr>
        <w:t>2021</w:t>
      </w:r>
      <w:r w:rsidR="00D67FE5" w:rsidRPr="00F465C9">
        <w:rPr>
          <w:rFonts w:asciiTheme="minorHAnsi" w:hAnsiTheme="minorHAnsi" w:cstheme="minorHAnsi"/>
        </w:rPr>
        <w:t xml:space="preserve">. The FWO may in its sole discretion approve the Independent Auditor in writing or otherwise require </w:t>
      </w:r>
      <w:r w:rsidRPr="00F465C9">
        <w:rPr>
          <w:rFonts w:asciiTheme="minorHAnsi" w:hAnsiTheme="minorHAnsi" w:cstheme="minorHAnsi"/>
        </w:rPr>
        <w:t xml:space="preserve">Lifeblood </w:t>
      </w:r>
      <w:r w:rsidR="00D67FE5" w:rsidRPr="00F465C9">
        <w:rPr>
          <w:rFonts w:asciiTheme="minorHAnsi" w:hAnsiTheme="minorHAnsi" w:cstheme="minorHAnsi"/>
        </w:rPr>
        <w:t>to propose other Independent Auditors until the FWO has approved in writing an Independent Auditor</w:t>
      </w:r>
      <w:r w:rsidR="00A976C3" w:rsidRPr="00F465C9">
        <w:rPr>
          <w:rFonts w:asciiTheme="minorHAnsi" w:hAnsiTheme="minorHAnsi" w:cstheme="minorHAnsi"/>
        </w:rPr>
        <w:t>.</w:t>
      </w:r>
    </w:p>
    <w:p w14:paraId="38E5022C" w14:textId="5B8A2ABE" w:rsidR="00D67FE5" w:rsidRPr="00F465C9" w:rsidRDefault="006B01A6" w:rsidP="00F465C9">
      <w:pPr>
        <w:pStyle w:val="FWOparagraphlevel1"/>
        <w:rPr>
          <w:rFonts w:asciiTheme="minorHAnsi" w:hAnsiTheme="minorHAnsi" w:cstheme="minorHAnsi"/>
        </w:rPr>
      </w:pPr>
      <w:bookmarkStart w:id="20" w:name="_Ref64814384"/>
      <w:r w:rsidRPr="00F465C9">
        <w:rPr>
          <w:rFonts w:asciiTheme="minorHAnsi" w:hAnsiTheme="minorHAnsi" w:cstheme="minorHAnsi"/>
        </w:rPr>
        <w:t xml:space="preserve">Lifeblood </w:t>
      </w:r>
      <w:r w:rsidR="00D67FE5" w:rsidRPr="00F465C9">
        <w:rPr>
          <w:rFonts w:asciiTheme="minorHAnsi" w:hAnsiTheme="minorHAnsi" w:cstheme="minorHAnsi"/>
        </w:rPr>
        <w:t>must ensure that each of the Audits conducted by the Independent Auditor includes:</w:t>
      </w:r>
      <w:bookmarkEnd w:id="20"/>
    </w:p>
    <w:p w14:paraId="44911904" w14:textId="61A07C0A" w:rsidR="00D67FE5" w:rsidRPr="00F465C9" w:rsidRDefault="00D67FE5" w:rsidP="00F465C9">
      <w:pPr>
        <w:pStyle w:val="FWOparagraphlevel2"/>
        <w:rPr>
          <w:rFonts w:asciiTheme="minorHAnsi" w:hAnsiTheme="minorHAnsi" w:cstheme="minorHAnsi"/>
        </w:rPr>
      </w:pPr>
      <w:bookmarkStart w:id="21" w:name="_Ref64814386"/>
      <w:r w:rsidRPr="00F465C9">
        <w:rPr>
          <w:rFonts w:asciiTheme="minorHAnsi" w:hAnsiTheme="minorHAnsi" w:cstheme="minorHAnsi"/>
        </w:rPr>
        <w:t xml:space="preserve">an assessment of which </w:t>
      </w:r>
      <w:r w:rsidR="001C58BF">
        <w:rPr>
          <w:rFonts w:asciiTheme="minorHAnsi" w:hAnsiTheme="minorHAnsi" w:cstheme="minorHAnsi"/>
        </w:rPr>
        <w:t>i</w:t>
      </w:r>
      <w:r w:rsidR="001C58BF" w:rsidRPr="00F465C9">
        <w:rPr>
          <w:rFonts w:asciiTheme="minorHAnsi" w:hAnsiTheme="minorHAnsi" w:cstheme="minorHAnsi"/>
        </w:rPr>
        <w:t xml:space="preserve">ndustrial </w:t>
      </w:r>
      <w:r w:rsidR="001C58BF">
        <w:rPr>
          <w:rFonts w:asciiTheme="minorHAnsi" w:hAnsiTheme="minorHAnsi" w:cstheme="minorHAnsi"/>
        </w:rPr>
        <w:t>i</w:t>
      </w:r>
      <w:r w:rsidR="001C58BF" w:rsidRPr="00F465C9">
        <w:rPr>
          <w:rFonts w:asciiTheme="minorHAnsi" w:hAnsiTheme="minorHAnsi" w:cstheme="minorHAnsi"/>
        </w:rPr>
        <w:t xml:space="preserve">nstrument </w:t>
      </w:r>
      <w:r w:rsidRPr="00F465C9">
        <w:rPr>
          <w:rFonts w:asciiTheme="minorHAnsi" w:hAnsiTheme="minorHAnsi" w:cstheme="minorHAnsi"/>
        </w:rPr>
        <w:t xml:space="preserve">applies to a sample of </w:t>
      </w:r>
      <w:r w:rsidR="00376864" w:rsidRPr="00F465C9">
        <w:rPr>
          <w:rFonts w:asciiTheme="minorHAnsi" w:hAnsiTheme="minorHAnsi" w:cstheme="minorHAnsi"/>
        </w:rPr>
        <w:t>1</w:t>
      </w:r>
      <w:r w:rsidR="00FD0FC2">
        <w:rPr>
          <w:rFonts w:asciiTheme="minorHAnsi" w:hAnsiTheme="minorHAnsi" w:cstheme="minorHAnsi"/>
        </w:rPr>
        <w:t>0</w:t>
      </w:r>
      <w:r w:rsidR="00376864" w:rsidRPr="00F465C9">
        <w:rPr>
          <w:rFonts w:asciiTheme="minorHAnsi" w:hAnsiTheme="minorHAnsi" w:cstheme="minorHAnsi"/>
        </w:rPr>
        <w:t>% of</w:t>
      </w:r>
      <w:r w:rsidRPr="00F465C9">
        <w:rPr>
          <w:rFonts w:asciiTheme="minorHAnsi" w:hAnsiTheme="minorHAnsi" w:cstheme="minorHAnsi"/>
        </w:rPr>
        <w:t xml:space="preserve"> employees of </w:t>
      </w:r>
      <w:r w:rsidR="00222CA7">
        <w:rPr>
          <w:rFonts w:asciiTheme="minorHAnsi" w:hAnsiTheme="minorHAnsi" w:cstheme="minorHAnsi"/>
        </w:rPr>
        <w:t>Lifeblood</w:t>
      </w:r>
      <w:r w:rsidR="00222CA7" w:rsidRPr="00F465C9">
        <w:rPr>
          <w:rFonts w:asciiTheme="minorHAnsi" w:hAnsiTheme="minorHAnsi" w:cstheme="minorHAnsi"/>
        </w:rPr>
        <w:t xml:space="preserve"> </w:t>
      </w:r>
      <w:r w:rsidRPr="00F465C9">
        <w:rPr>
          <w:rFonts w:asciiTheme="minorHAnsi" w:hAnsiTheme="minorHAnsi" w:cstheme="minorHAnsi"/>
        </w:rPr>
        <w:t>(</w:t>
      </w:r>
      <w:r w:rsidRPr="001053C3">
        <w:rPr>
          <w:rFonts w:asciiTheme="minorHAnsi" w:hAnsiTheme="minorHAnsi" w:cstheme="minorHAnsi"/>
          <w:b/>
          <w:bCs/>
        </w:rPr>
        <w:t>Sampled Employees</w:t>
      </w:r>
      <w:proofErr w:type="gramStart"/>
      <w:r w:rsidRPr="00F465C9">
        <w:rPr>
          <w:rFonts w:asciiTheme="minorHAnsi" w:hAnsiTheme="minorHAnsi" w:cstheme="minorHAnsi"/>
        </w:rPr>
        <w:t>);</w:t>
      </w:r>
      <w:bookmarkEnd w:id="21"/>
      <w:proofErr w:type="gramEnd"/>
    </w:p>
    <w:p w14:paraId="0D798FCA" w14:textId="69A264C1" w:rsidR="00D67FE5" w:rsidRPr="00F465C9" w:rsidRDefault="00D67FE5" w:rsidP="008F67A1">
      <w:pPr>
        <w:pStyle w:val="FWOparagraphlevel2"/>
        <w:rPr>
          <w:rFonts w:asciiTheme="minorHAnsi" w:hAnsiTheme="minorHAnsi" w:cstheme="minorHAnsi"/>
        </w:rPr>
      </w:pPr>
      <w:r w:rsidRPr="00F465C9">
        <w:rPr>
          <w:rFonts w:asciiTheme="minorHAnsi" w:hAnsiTheme="minorHAnsi" w:cstheme="minorHAnsi"/>
        </w:rPr>
        <w:t xml:space="preserve">an assessment of whether </w:t>
      </w:r>
      <w:r w:rsidR="006B01A6" w:rsidRPr="00F465C9">
        <w:rPr>
          <w:rFonts w:asciiTheme="minorHAnsi" w:hAnsiTheme="minorHAnsi" w:cstheme="minorHAnsi"/>
        </w:rPr>
        <w:t xml:space="preserve">Lifeblood </w:t>
      </w:r>
      <w:r w:rsidR="0070284E" w:rsidRPr="00F465C9">
        <w:rPr>
          <w:rFonts w:asciiTheme="minorHAnsi" w:hAnsiTheme="minorHAnsi" w:cstheme="minorHAnsi"/>
        </w:rPr>
        <w:t>have correctly classified the Sampled Employees</w:t>
      </w:r>
      <w:r w:rsidRPr="00F465C9">
        <w:rPr>
          <w:rFonts w:asciiTheme="minorHAnsi" w:hAnsiTheme="minorHAnsi" w:cstheme="minorHAnsi"/>
        </w:rPr>
        <w:t>;</w:t>
      </w:r>
    </w:p>
    <w:p w14:paraId="0B8DE9FD" w14:textId="27716F6C" w:rsidR="00D67FE5" w:rsidRPr="00F465C9" w:rsidRDefault="00D67FE5">
      <w:pPr>
        <w:pStyle w:val="FWOparagraphlevel2"/>
        <w:rPr>
          <w:rFonts w:asciiTheme="minorHAnsi" w:hAnsiTheme="minorHAnsi" w:cstheme="minorHAnsi"/>
        </w:rPr>
      </w:pPr>
      <w:r w:rsidRPr="00F465C9">
        <w:rPr>
          <w:rFonts w:asciiTheme="minorHAnsi" w:hAnsiTheme="minorHAnsi" w:cstheme="minorHAnsi"/>
        </w:rPr>
        <w:t xml:space="preserve">an assessment of whether the pay and conditions of the Sampled Employees is in compliance with the FW Act and the </w:t>
      </w:r>
      <w:r w:rsidR="00DB6EE3">
        <w:rPr>
          <w:rFonts w:asciiTheme="minorHAnsi" w:hAnsiTheme="minorHAnsi" w:cstheme="minorHAnsi"/>
        </w:rPr>
        <w:t>R</w:t>
      </w:r>
      <w:r w:rsidRPr="00F465C9">
        <w:rPr>
          <w:rFonts w:asciiTheme="minorHAnsi" w:hAnsiTheme="minorHAnsi" w:cstheme="minorHAnsi"/>
        </w:rPr>
        <w:t xml:space="preserve">elevant </w:t>
      </w:r>
      <w:r w:rsidR="00DB6EE3">
        <w:rPr>
          <w:rFonts w:asciiTheme="minorHAnsi" w:hAnsiTheme="minorHAnsi" w:cstheme="minorHAnsi"/>
        </w:rPr>
        <w:t>I</w:t>
      </w:r>
      <w:r w:rsidR="001C58BF" w:rsidRPr="00F465C9">
        <w:rPr>
          <w:rFonts w:asciiTheme="minorHAnsi" w:hAnsiTheme="minorHAnsi" w:cstheme="minorHAnsi"/>
        </w:rPr>
        <w:t xml:space="preserve">ndustrial </w:t>
      </w:r>
      <w:proofErr w:type="gramStart"/>
      <w:r w:rsidR="00DB6EE3">
        <w:rPr>
          <w:rFonts w:asciiTheme="minorHAnsi" w:hAnsiTheme="minorHAnsi" w:cstheme="minorHAnsi"/>
        </w:rPr>
        <w:t>I</w:t>
      </w:r>
      <w:r w:rsidR="001C58BF" w:rsidRPr="00F465C9">
        <w:rPr>
          <w:rFonts w:asciiTheme="minorHAnsi" w:hAnsiTheme="minorHAnsi" w:cstheme="minorHAnsi"/>
        </w:rPr>
        <w:t>nstrument</w:t>
      </w:r>
      <w:r w:rsidRPr="00F465C9">
        <w:rPr>
          <w:rFonts w:asciiTheme="minorHAnsi" w:hAnsiTheme="minorHAnsi" w:cstheme="minorHAnsi"/>
        </w:rPr>
        <w:t>;</w:t>
      </w:r>
      <w:proofErr w:type="gramEnd"/>
      <w:r w:rsidRPr="00F465C9">
        <w:rPr>
          <w:rFonts w:asciiTheme="minorHAnsi" w:hAnsiTheme="minorHAnsi" w:cstheme="minorHAnsi"/>
        </w:rPr>
        <w:t xml:space="preserve"> </w:t>
      </w:r>
    </w:p>
    <w:p w14:paraId="2FA7D158" w14:textId="77777777" w:rsidR="00D67FE5" w:rsidRPr="00F465C9" w:rsidRDefault="00D67FE5">
      <w:pPr>
        <w:pStyle w:val="FWOparagraphlevel2"/>
        <w:rPr>
          <w:rFonts w:asciiTheme="minorHAnsi" w:hAnsiTheme="minorHAnsi" w:cstheme="minorHAnsi"/>
        </w:rPr>
      </w:pPr>
      <w:r w:rsidRPr="00F465C9">
        <w:rPr>
          <w:rFonts w:asciiTheme="minorHAnsi" w:hAnsiTheme="minorHAnsi" w:cstheme="minorHAnsi"/>
        </w:rPr>
        <w:t>the production of a written report on each of the Audits setting out the Independent Auditor’s findings, and the facts and circumstances surrounding them, to the FWO; and</w:t>
      </w:r>
    </w:p>
    <w:p w14:paraId="5416E1D4" w14:textId="47256E27" w:rsidR="00D67FE5" w:rsidRPr="00F465C9" w:rsidRDefault="00D67FE5">
      <w:pPr>
        <w:pStyle w:val="FWOparagraphlevel2"/>
        <w:rPr>
          <w:rFonts w:asciiTheme="minorHAnsi" w:hAnsiTheme="minorHAnsi" w:cstheme="minorHAnsi"/>
        </w:rPr>
      </w:pPr>
      <w:bookmarkStart w:id="22" w:name="_Ref64814388"/>
      <w:r w:rsidRPr="00F465C9">
        <w:rPr>
          <w:rFonts w:asciiTheme="minorHAnsi" w:hAnsiTheme="minorHAnsi" w:cstheme="minorHAnsi"/>
        </w:rPr>
        <w:t>that each of the written reports referred to in</w:t>
      </w:r>
      <w:r w:rsidR="00081463">
        <w:rPr>
          <w:rFonts w:asciiTheme="minorHAnsi" w:hAnsiTheme="minorHAnsi" w:cstheme="minorHAnsi"/>
        </w:rPr>
        <w:t xml:space="preserve"> clause</w:t>
      </w:r>
      <w:r w:rsidRPr="00F465C9">
        <w:rPr>
          <w:rFonts w:asciiTheme="minorHAnsi" w:hAnsiTheme="minorHAnsi" w:cstheme="minorHAnsi"/>
        </w:rPr>
        <w:t xml:space="preserve"> </w:t>
      </w:r>
      <w:r w:rsidR="000D6F81">
        <w:rPr>
          <w:rFonts w:asciiTheme="minorHAnsi" w:hAnsiTheme="minorHAnsi" w:cstheme="minorHAnsi"/>
        </w:rPr>
        <w:t>25</w:t>
      </w:r>
      <w:r w:rsidRPr="00F465C9">
        <w:rPr>
          <w:rFonts w:asciiTheme="minorHAnsi" w:hAnsiTheme="minorHAnsi" w:cstheme="minorHAnsi"/>
        </w:rPr>
        <w:t>(</w:t>
      </w:r>
      <w:r w:rsidR="00222CA7">
        <w:rPr>
          <w:rFonts w:asciiTheme="minorHAnsi" w:hAnsiTheme="minorHAnsi" w:cstheme="minorHAnsi"/>
        </w:rPr>
        <w:t>d</w:t>
      </w:r>
      <w:r w:rsidRPr="00F465C9">
        <w:rPr>
          <w:rFonts w:asciiTheme="minorHAnsi" w:hAnsiTheme="minorHAnsi" w:cstheme="minorHAnsi"/>
        </w:rPr>
        <w:t>) above contains the following declarations from the Independent Auditor:</w:t>
      </w:r>
      <w:bookmarkEnd w:id="22"/>
    </w:p>
    <w:p w14:paraId="0CE25916" w14:textId="77777777" w:rsidR="00D67FE5" w:rsidRPr="00F465C9" w:rsidRDefault="00D67FE5">
      <w:pPr>
        <w:pStyle w:val="FWOparagraphlevel3"/>
        <w:rPr>
          <w:rFonts w:asciiTheme="minorHAnsi" w:hAnsiTheme="minorHAnsi" w:cstheme="minorHAnsi"/>
        </w:rPr>
      </w:pPr>
      <w:r w:rsidRPr="00F465C9">
        <w:rPr>
          <w:rFonts w:asciiTheme="minorHAnsi" w:hAnsiTheme="minorHAnsi" w:cstheme="minorHAnsi"/>
        </w:rPr>
        <w:lastRenderedPageBreak/>
        <w:t xml:space="preserve">the Independent Auditor has no actual, potential or perceived conflict of interest in providing the report to the FWO; </w:t>
      </w:r>
    </w:p>
    <w:p w14:paraId="62805704" w14:textId="3B60CE6B" w:rsidR="00D67FE5" w:rsidRPr="00F465C9" w:rsidRDefault="00D67FE5">
      <w:pPr>
        <w:pStyle w:val="FWOparagraphlevel3"/>
        <w:rPr>
          <w:rFonts w:asciiTheme="minorHAnsi" w:hAnsiTheme="minorHAnsi" w:cstheme="minorHAnsi"/>
        </w:rPr>
      </w:pPr>
      <w:r w:rsidRPr="00F465C9">
        <w:rPr>
          <w:rFonts w:asciiTheme="minorHAnsi" w:hAnsiTheme="minorHAnsi" w:cstheme="minorHAnsi"/>
        </w:rPr>
        <w:t xml:space="preserve">notwithstanding that the Independent Auditor is retained by </w:t>
      </w:r>
      <w:r w:rsidR="006B01A6" w:rsidRPr="00F465C9">
        <w:rPr>
          <w:rFonts w:asciiTheme="minorHAnsi" w:hAnsiTheme="minorHAnsi" w:cstheme="minorHAnsi"/>
        </w:rPr>
        <w:t>Lifeblood</w:t>
      </w:r>
      <w:r w:rsidRPr="00F465C9">
        <w:rPr>
          <w:rFonts w:asciiTheme="minorHAnsi" w:hAnsiTheme="minorHAnsi" w:cstheme="minorHAnsi"/>
        </w:rPr>
        <w:t xml:space="preserve">, the Independent Auditor undertakes that it has acted independently, impartially, objectively and without influence from </w:t>
      </w:r>
      <w:r w:rsidR="006B01A6" w:rsidRPr="00F465C9">
        <w:rPr>
          <w:rFonts w:asciiTheme="minorHAnsi" w:hAnsiTheme="minorHAnsi" w:cstheme="minorHAnsi"/>
        </w:rPr>
        <w:t xml:space="preserve">Lifeblood </w:t>
      </w:r>
      <w:r w:rsidRPr="00F465C9">
        <w:rPr>
          <w:rFonts w:asciiTheme="minorHAnsi" w:hAnsiTheme="minorHAnsi" w:cstheme="minorHAnsi"/>
        </w:rPr>
        <w:t xml:space="preserve">in preparing the report; </w:t>
      </w:r>
    </w:p>
    <w:p w14:paraId="70970CDE" w14:textId="77777777" w:rsidR="00D67FE5" w:rsidRPr="00F465C9" w:rsidRDefault="00D67FE5">
      <w:pPr>
        <w:pStyle w:val="FWOparagraphlevel3"/>
        <w:rPr>
          <w:rFonts w:asciiTheme="minorHAnsi" w:hAnsiTheme="minorHAnsi" w:cstheme="minorHAnsi"/>
        </w:rPr>
      </w:pPr>
      <w:r w:rsidRPr="00F465C9">
        <w:rPr>
          <w:rFonts w:asciiTheme="minorHAnsi" w:hAnsiTheme="minorHAnsi" w:cstheme="minorHAnsi"/>
        </w:rPr>
        <w:t>the report is provided in accordance with applicable professional standards (which will be listed in the report); and</w:t>
      </w:r>
    </w:p>
    <w:p w14:paraId="6DD5875F" w14:textId="77777777" w:rsidR="00D67FE5" w:rsidRPr="00F465C9" w:rsidRDefault="00D67FE5">
      <w:pPr>
        <w:pStyle w:val="FWOparagraphlevel3"/>
        <w:rPr>
          <w:rFonts w:asciiTheme="minorHAnsi" w:hAnsiTheme="minorHAnsi" w:cstheme="minorHAnsi"/>
        </w:rPr>
      </w:pPr>
      <w:r w:rsidRPr="00F465C9">
        <w:rPr>
          <w:rFonts w:asciiTheme="minorHAnsi" w:hAnsiTheme="minorHAnsi" w:cstheme="minorHAnsi"/>
        </w:rPr>
        <w:t xml:space="preserve">the report is provided to the FWO for its benefit and the FWO can rely on the report. </w:t>
      </w:r>
    </w:p>
    <w:p w14:paraId="33B748EA" w14:textId="77777777" w:rsidR="00D67FE5" w:rsidRPr="008A021B" w:rsidRDefault="00D67FE5" w:rsidP="00591628">
      <w:pPr>
        <w:keepNext/>
        <w:widowControl w:val="0"/>
        <w:spacing w:before="120" w:after="120" w:line="360" w:lineRule="auto"/>
        <w:rPr>
          <w:rFonts w:asciiTheme="minorHAnsi" w:hAnsiTheme="minorHAnsi" w:cstheme="minorHAnsi"/>
          <w:szCs w:val="22"/>
          <w:u w:val="single"/>
        </w:rPr>
      </w:pPr>
      <w:r w:rsidRPr="008A021B">
        <w:rPr>
          <w:rFonts w:asciiTheme="minorHAnsi" w:hAnsiTheme="minorHAnsi" w:cstheme="minorHAnsi"/>
          <w:szCs w:val="22"/>
          <w:u w:val="single"/>
        </w:rPr>
        <w:t>The First Audit</w:t>
      </w:r>
    </w:p>
    <w:p w14:paraId="6E494BD4" w14:textId="5A44593E" w:rsidR="00476F48" w:rsidRPr="00F465C9" w:rsidRDefault="006B01A6" w:rsidP="00F465C9">
      <w:pPr>
        <w:pStyle w:val="FWOparagraphlevel1"/>
        <w:rPr>
          <w:rFonts w:asciiTheme="minorHAnsi" w:hAnsiTheme="minorHAnsi" w:cstheme="minorHAnsi"/>
        </w:rPr>
      </w:pPr>
      <w:r w:rsidRPr="00F465C9">
        <w:rPr>
          <w:rFonts w:asciiTheme="minorHAnsi" w:hAnsiTheme="minorHAnsi" w:cstheme="minorHAnsi"/>
        </w:rPr>
        <w:t xml:space="preserve">Lifeblood </w:t>
      </w:r>
      <w:r w:rsidR="00D67FE5" w:rsidRPr="00F465C9">
        <w:rPr>
          <w:rFonts w:asciiTheme="minorHAnsi" w:hAnsiTheme="minorHAnsi" w:cstheme="minorHAnsi"/>
        </w:rPr>
        <w:t>must ensure the Independent Auditor commences the first of the Audits by no later than 1</w:t>
      </w:r>
      <w:r w:rsidR="00AE3D75">
        <w:rPr>
          <w:rFonts w:asciiTheme="minorHAnsi" w:hAnsiTheme="minorHAnsi" w:cstheme="minorHAnsi"/>
        </w:rPr>
        <w:t>5</w:t>
      </w:r>
      <w:r w:rsidR="00D67FE5" w:rsidRPr="00F465C9">
        <w:rPr>
          <w:rFonts w:asciiTheme="minorHAnsi" w:hAnsiTheme="minorHAnsi" w:cstheme="minorHAnsi"/>
        </w:rPr>
        <w:t xml:space="preserve"> </w:t>
      </w:r>
      <w:r w:rsidR="00423C4B">
        <w:rPr>
          <w:rFonts w:asciiTheme="minorHAnsi" w:hAnsiTheme="minorHAnsi" w:cstheme="minorHAnsi"/>
        </w:rPr>
        <w:t>February</w:t>
      </w:r>
      <w:r w:rsidR="00423C4B" w:rsidRPr="00F465C9">
        <w:rPr>
          <w:rFonts w:asciiTheme="minorHAnsi" w:hAnsiTheme="minorHAnsi" w:cstheme="minorHAnsi"/>
        </w:rPr>
        <w:t xml:space="preserve"> </w:t>
      </w:r>
      <w:r w:rsidR="00D67FE5" w:rsidRPr="00F465C9">
        <w:rPr>
          <w:rFonts w:asciiTheme="minorHAnsi" w:hAnsiTheme="minorHAnsi" w:cstheme="minorHAnsi"/>
        </w:rPr>
        <w:t>202</w:t>
      </w:r>
      <w:r w:rsidR="00423C4B">
        <w:rPr>
          <w:rFonts w:asciiTheme="minorHAnsi" w:hAnsiTheme="minorHAnsi" w:cstheme="minorHAnsi"/>
        </w:rPr>
        <w:t>2</w:t>
      </w:r>
      <w:r w:rsidR="00D67FE5" w:rsidRPr="00F465C9">
        <w:rPr>
          <w:rFonts w:asciiTheme="minorHAnsi" w:hAnsiTheme="minorHAnsi" w:cstheme="minorHAnsi"/>
        </w:rPr>
        <w:t xml:space="preserve"> (</w:t>
      </w:r>
      <w:r w:rsidR="00D67FE5" w:rsidRPr="001053C3">
        <w:rPr>
          <w:rFonts w:asciiTheme="minorHAnsi" w:hAnsiTheme="minorHAnsi" w:cstheme="minorHAnsi"/>
          <w:b/>
          <w:bCs/>
        </w:rPr>
        <w:t>First Audit</w:t>
      </w:r>
      <w:r w:rsidR="00D67FE5" w:rsidRPr="00F465C9">
        <w:rPr>
          <w:rFonts w:asciiTheme="minorHAnsi" w:hAnsiTheme="minorHAnsi" w:cstheme="minorHAnsi"/>
        </w:rPr>
        <w:t>).</w:t>
      </w:r>
    </w:p>
    <w:p w14:paraId="135681A7" w14:textId="24177B76" w:rsidR="00476F48" w:rsidRPr="00F465C9" w:rsidRDefault="00D67FE5" w:rsidP="00F465C9">
      <w:pPr>
        <w:pStyle w:val="FWOparagraphlevel1"/>
        <w:rPr>
          <w:rFonts w:asciiTheme="minorHAnsi" w:hAnsiTheme="minorHAnsi" w:cstheme="minorHAnsi"/>
        </w:rPr>
      </w:pPr>
      <w:r w:rsidRPr="00F465C9">
        <w:rPr>
          <w:rFonts w:asciiTheme="minorHAnsi" w:hAnsiTheme="minorHAnsi" w:cstheme="minorHAnsi"/>
        </w:rPr>
        <w:t xml:space="preserve">The relevant audit period for the First Audit must be at least two full </w:t>
      </w:r>
      <w:r w:rsidR="00E43930">
        <w:rPr>
          <w:rFonts w:asciiTheme="minorHAnsi" w:hAnsiTheme="minorHAnsi" w:cstheme="minorHAnsi"/>
        </w:rPr>
        <w:t xml:space="preserve">consecutive </w:t>
      </w:r>
      <w:r w:rsidRPr="00F465C9">
        <w:rPr>
          <w:rFonts w:asciiTheme="minorHAnsi" w:hAnsiTheme="minorHAnsi" w:cstheme="minorHAnsi"/>
        </w:rPr>
        <w:t xml:space="preserve">pay periods falling within the period 1 </w:t>
      </w:r>
      <w:r w:rsidR="00AE3D75">
        <w:rPr>
          <w:rFonts w:asciiTheme="minorHAnsi" w:hAnsiTheme="minorHAnsi" w:cstheme="minorHAnsi"/>
        </w:rPr>
        <w:t>January</w:t>
      </w:r>
      <w:r w:rsidR="00AE3D75" w:rsidRPr="00F465C9">
        <w:rPr>
          <w:rFonts w:asciiTheme="minorHAnsi" w:hAnsiTheme="minorHAnsi" w:cstheme="minorHAnsi"/>
        </w:rPr>
        <w:t xml:space="preserve"> </w:t>
      </w:r>
      <w:r w:rsidRPr="00F465C9">
        <w:rPr>
          <w:rFonts w:asciiTheme="minorHAnsi" w:hAnsiTheme="minorHAnsi" w:cstheme="minorHAnsi"/>
        </w:rPr>
        <w:t>202</w:t>
      </w:r>
      <w:r w:rsidR="00E43930">
        <w:rPr>
          <w:rFonts w:asciiTheme="minorHAnsi" w:hAnsiTheme="minorHAnsi" w:cstheme="minorHAnsi"/>
        </w:rPr>
        <w:t>1</w:t>
      </w:r>
      <w:r w:rsidRPr="00F465C9">
        <w:rPr>
          <w:rFonts w:asciiTheme="minorHAnsi" w:hAnsiTheme="minorHAnsi" w:cstheme="minorHAnsi"/>
        </w:rPr>
        <w:t xml:space="preserve"> – </w:t>
      </w:r>
      <w:r w:rsidR="00950FFC" w:rsidRPr="00F465C9">
        <w:rPr>
          <w:rFonts w:asciiTheme="minorHAnsi" w:hAnsiTheme="minorHAnsi" w:cstheme="minorHAnsi"/>
        </w:rPr>
        <w:t>3</w:t>
      </w:r>
      <w:r w:rsidR="00950FFC">
        <w:rPr>
          <w:rFonts w:asciiTheme="minorHAnsi" w:hAnsiTheme="minorHAnsi" w:cstheme="minorHAnsi"/>
        </w:rPr>
        <w:t>1</w:t>
      </w:r>
      <w:r w:rsidR="00950FFC" w:rsidRPr="00F465C9">
        <w:rPr>
          <w:rFonts w:asciiTheme="minorHAnsi" w:hAnsiTheme="minorHAnsi" w:cstheme="minorHAnsi"/>
        </w:rPr>
        <w:t xml:space="preserve"> </w:t>
      </w:r>
      <w:r w:rsidR="00950FFC">
        <w:rPr>
          <w:rFonts w:asciiTheme="minorHAnsi" w:hAnsiTheme="minorHAnsi" w:cstheme="minorHAnsi"/>
        </w:rPr>
        <w:t xml:space="preserve">December </w:t>
      </w:r>
      <w:r w:rsidRPr="00F465C9">
        <w:rPr>
          <w:rFonts w:asciiTheme="minorHAnsi" w:hAnsiTheme="minorHAnsi" w:cstheme="minorHAnsi"/>
        </w:rPr>
        <w:t>2021.</w:t>
      </w:r>
    </w:p>
    <w:p w14:paraId="4FB2A741" w14:textId="6A1EE0EE" w:rsidR="00476F48" w:rsidRPr="00F465C9" w:rsidRDefault="00D67FE5" w:rsidP="00F465C9">
      <w:pPr>
        <w:pStyle w:val="FWOparagraphlevel1"/>
        <w:rPr>
          <w:rFonts w:asciiTheme="minorHAnsi" w:hAnsiTheme="minorHAnsi" w:cstheme="minorHAnsi"/>
        </w:rPr>
      </w:pPr>
      <w:r w:rsidRPr="00F465C9">
        <w:rPr>
          <w:rFonts w:asciiTheme="minorHAnsi" w:hAnsiTheme="minorHAnsi" w:cstheme="minorHAnsi"/>
        </w:rPr>
        <w:t xml:space="preserve">By 1 </w:t>
      </w:r>
      <w:r w:rsidR="00AE3D75">
        <w:rPr>
          <w:rFonts w:asciiTheme="minorHAnsi" w:hAnsiTheme="minorHAnsi" w:cstheme="minorHAnsi"/>
        </w:rPr>
        <w:t>February</w:t>
      </w:r>
      <w:r w:rsidR="00AE3D75" w:rsidRPr="00F465C9">
        <w:rPr>
          <w:rFonts w:asciiTheme="minorHAnsi" w:hAnsiTheme="minorHAnsi" w:cstheme="minorHAnsi"/>
        </w:rPr>
        <w:t xml:space="preserve"> </w:t>
      </w:r>
      <w:r w:rsidRPr="00F465C9">
        <w:rPr>
          <w:rFonts w:asciiTheme="minorHAnsi" w:hAnsiTheme="minorHAnsi" w:cstheme="minorHAnsi"/>
        </w:rPr>
        <w:t>202</w:t>
      </w:r>
      <w:r w:rsidR="00950FFC">
        <w:rPr>
          <w:rFonts w:asciiTheme="minorHAnsi" w:hAnsiTheme="minorHAnsi" w:cstheme="minorHAnsi"/>
        </w:rPr>
        <w:t>2</w:t>
      </w:r>
      <w:r w:rsidRPr="00F465C9">
        <w:rPr>
          <w:rFonts w:asciiTheme="minorHAnsi" w:hAnsiTheme="minorHAnsi" w:cstheme="minorHAnsi"/>
        </w:rPr>
        <w:t xml:space="preserve">, </w:t>
      </w:r>
      <w:r w:rsidR="006B01A6" w:rsidRPr="00F465C9">
        <w:rPr>
          <w:rFonts w:asciiTheme="minorHAnsi" w:hAnsiTheme="minorHAnsi" w:cstheme="minorHAnsi"/>
        </w:rPr>
        <w:t xml:space="preserve">Lifeblood </w:t>
      </w:r>
      <w:r w:rsidRPr="00F465C9">
        <w:rPr>
          <w:rFonts w:asciiTheme="minorHAnsi" w:hAnsiTheme="minorHAnsi" w:cstheme="minorHAnsi"/>
        </w:rPr>
        <w:t>will provide for the FWO’s approval, details of the methodology to be used by the Independent Auditor to conduct the First Audit.</w:t>
      </w:r>
    </w:p>
    <w:p w14:paraId="7E8A4234" w14:textId="01FFB14D" w:rsidR="00D67FE5" w:rsidRPr="00F465C9" w:rsidRDefault="006B01A6" w:rsidP="00F465C9">
      <w:pPr>
        <w:pStyle w:val="FWOparagraphlevel1"/>
        <w:rPr>
          <w:rFonts w:asciiTheme="minorHAnsi" w:hAnsiTheme="minorHAnsi" w:cstheme="minorHAnsi"/>
        </w:rPr>
      </w:pPr>
      <w:r w:rsidRPr="00F465C9">
        <w:rPr>
          <w:rFonts w:asciiTheme="minorHAnsi" w:hAnsiTheme="minorHAnsi" w:cstheme="minorHAnsi"/>
        </w:rPr>
        <w:t xml:space="preserve">Lifeblood </w:t>
      </w:r>
      <w:r w:rsidR="006C6A9B" w:rsidRPr="00F465C9">
        <w:rPr>
          <w:rFonts w:asciiTheme="minorHAnsi" w:hAnsiTheme="minorHAnsi" w:cstheme="minorHAnsi"/>
        </w:rPr>
        <w:t xml:space="preserve">will ensure the Independent Auditor provides a written report of the First Audit directly to the FWO by 1 </w:t>
      </w:r>
      <w:r w:rsidR="007F71D2">
        <w:rPr>
          <w:rFonts w:asciiTheme="minorHAnsi" w:hAnsiTheme="minorHAnsi" w:cstheme="minorHAnsi"/>
        </w:rPr>
        <w:t>May</w:t>
      </w:r>
      <w:r w:rsidR="000D6F81">
        <w:rPr>
          <w:rFonts w:asciiTheme="minorHAnsi" w:hAnsiTheme="minorHAnsi" w:cstheme="minorHAnsi"/>
        </w:rPr>
        <w:t xml:space="preserve"> </w:t>
      </w:r>
      <w:r w:rsidR="006C6A9B" w:rsidRPr="00F465C9">
        <w:rPr>
          <w:rFonts w:asciiTheme="minorHAnsi" w:hAnsiTheme="minorHAnsi" w:cstheme="minorHAnsi"/>
        </w:rPr>
        <w:t>202</w:t>
      </w:r>
      <w:r w:rsidR="00950FFC">
        <w:rPr>
          <w:rFonts w:asciiTheme="minorHAnsi" w:hAnsiTheme="minorHAnsi" w:cstheme="minorHAnsi"/>
        </w:rPr>
        <w:t>2</w:t>
      </w:r>
      <w:r w:rsidR="006C6A9B" w:rsidRPr="00F465C9">
        <w:rPr>
          <w:rFonts w:asciiTheme="minorHAnsi" w:hAnsiTheme="minorHAnsi" w:cstheme="minorHAnsi"/>
        </w:rPr>
        <w:t>, setting out the First Audit findings, and the facts and circumstances supporting the First Audit findings.</w:t>
      </w:r>
      <w:r w:rsidR="00D67FE5" w:rsidRPr="00F465C9">
        <w:rPr>
          <w:rFonts w:asciiTheme="minorHAnsi" w:hAnsiTheme="minorHAnsi" w:cstheme="minorHAnsi"/>
        </w:rPr>
        <w:t xml:space="preserve"> </w:t>
      </w:r>
      <w:bookmarkStart w:id="23" w:name="_Ref11840541"/>
    </w:p>
    <w:bookmarkEnd w:id="23"/>
    <w:p w14:paraId="32C2FE92" w14:textId="77777777" w:rsidR="00D67FE5" w:rsidRPr="008A021B" w:rsidRDefault="00D67FE5" w:rsidP="00D67FE5">
      <w:pPr>
        <w:widowControl w:val="0"/>
        <w:spacing w:before="120" w:after="120" w:line="360" w:lineRule="auto"/>
        <w:rPr>
          <w:rFonts w:asciiTheme="minorHAnsi" w:hAnsiTheme="minorHAnsi" w:cstheme="minorHAnsi"/>
          <w:szCs w:val="22"/>
          <w:u w:val="single"/>
        </w:rPr>
      </w:pPr>
      <w:r w:rsidRPr="008A021B">
        <w:rPr>
          <w:rFonts w:asciiTheme="minorHAnsi" w:hAnsiTheme="minorHAnsi" w:cstheme="minorHAnsi"/>
          <w:szCs w:val="22"/>
          <w:u w:val="single"/>
        </w:rPr>
        <w:t>The Second Audit</w:t>
      </w:r>
    </w:p>
    <w:p w14:paraId="2AC5BFA7" w14:textId="2389EA3D" w:rsidR="00476F48" w:rsidRPr="00F465C9" w:rsidRDefault="006B01A6" w:rsidP="00F465C9">
      <w:pPr>
        <w:pStyle w:val="FWOparagraphlevel1"/>
        <w:rPr>
          <w:rFonts w:asciiTheme="minorHAnsi" w:hAnsiTheme="minorHAnsi" w:cstheme="minorHAnsi"/>
        </w:rPr>
      </w:pPr>
      <w:r w:rsidRPr="00F465C9">
        <w:rPr>
          <w:rFonts w:asciiTheme="minorHAnsi" w:hAnsiTheme="minorHAnsi" w:cstheme="minorHAnsi"/>
        </w:rPr>
        <w:t xml:space="preserve">Lifeblood </w:t>
      </w:r>
      <w:r w:rsidR="00D67FE5" w:rsidRPr="00F465C9">
        <w:rPr>
          <w:rFonts w:asciiTheme="minorHAnsi" w:hAnsiTheme="minorHAnsi" w:cstheme="minorHAnsi"/>
        </w:rPr>
        <w:t>must ensure the Independent Auditor commences the second of the Audits by no later than 1</w:t>
      </w:r>
      <w:r w:rsidR="00E659B0">
        <w:rPr>
          <w:rFonts w:asciiTheme="minorHAnsi" w:hAnsiTheme="minorHAnsi" w:cstheme="minorHAnsi"/>
        </w:rPr>
        <w:t>5</w:t>
      </w:r>
      <w:r w:rsidR="00D67FE5" w:rsidRPr="00F465C9">
        <w:rPr>
          <w:rFonts w:asciiTheme="minorHAnsi" w:hAnsiTheme="minorHAnsi" w:cstheme="minorHAnsi"/>
        </w:rPr>
        <w:t xml:space="preserve"> </w:t>
      </w:r>
      <w:r w:rsidR="00950FFC">
        <w:rPr>
          <w:rFonts w:asciiTheme="minorHAnsi" w:hAnsiTheme="minorHAnsi" w:cstheme="minorHAnsi"/>
        </w:rPr>
        <w:t>February</w:t>
      </w:r>
      <w:r w:rsidR="00950FFC" w:rsidRPr="00F465C9">
        <w:rPr>
          <w:rFonts w:asciiTheme="minorHAnsi" w:hAnsiTheme="minorHAnsi" w:cstheme="minorHAnsi"/>
        </w:rPr>
        <w:t xml:space="preserve"> </w:t>
      </w:r>
      <w:r w:rsidR="00E16114" w:rsidRPr="00F465C9">
        <w:rPr>
          <w:rFonts w:asciiTheme="minorHAnsi" w:hAnsiTheme="minorHAnsi" w:cstheme="minorHAnsi"/>
        </w:rPr>
        <w:t>202</w:t>
      </w:r>
      <w:r w:rsidR="00950FFC">
        <w:rPr>
          <w:rFonts w:asciiTheme="minorHAnsi" w:hAnsiTheme="minorHAnsi" w:cstheme="minorHAnsi"/>
        </w:rPr>
        <w:t>3</w:t>
      </w:r>
      <w:r w:rsidR="00D67FE5" w:rsidRPr="00F465C9">
        <w:rPr>
          <w:rFonts w:asciiTheme="minorHAnsi" w:hAnsiTheme="minorHAnsi" w:cstheme="minorHAnsi"/>
        </w:rPr>
        <w:t xml:space="preserve"> (</w:t>
      </w:r>
      <w:r w:rsidR="00D67FE5" w:rsidRPr="008E09E4">
        <w:rPr>
          <w:rFonts w:asciiTheme="minorHAnsi" w:hAnsiTheme="minorHAnsi" w:cstheme="minorHAnsi"/>
          <w:b/>
          <w:bCs/>
        </w:rPr>
        <w:t>Second Audit</w:t>
      </w:r>
      <w:r w:rsidR="00D67FE5" w:rsidRPr="00F465C9">
        <w:rPr>
          <w:rFonts w:asciiTheme="minorHAnsi" w:hAnsiTheme="minorHAnsi" w:cstheme="minorHAnsi"/>
        </w:rPr>
        <w:t xml:space="preserve">). </w:t>
      </w:r>
      <w:bookmarkStart w:id="24" w:name="_Ref43816271"/>
    </w:p>
    <w:p w14:paraId="7B6E4679" w14:textId="706387CF" w:rsidR="00476F48" w:rsidRPr="00F465C9" w:rsidRDefault="00D67FE5" w:rsidP="00F465C9">
      <w:pPr>
        <w:pStyle w:val="FWOparagraphlevel1"/>
        <w:rPr>
          <w:rFonts w:asciiTheme="minorHAnsi" w:hAnsiTheme="minorHAnsi" w:cstheme="minorHAnsi"/>
        </w:rPr>
      </w:pPr>
      <w:r w:rsidRPr="00F465C9">
        <w:rPr>
          <w:rFonts w:asciiTheme="minorHAnsi" w:hAnsiTheme="minorHAnsi" w:cstheme="minorHAnsi"/>
        </w:rPr>
        <w:t xml:space="preserve">The relevant audit period for the Second Audit must be at least two full </w:t>
      </w:r>
      <w:r w:rsidR="00916216">
        <w:rPr>
          <w:rFonts w:asciiTheme="minorHAnsi" w:hAnsiTheme="minorHAnsi" w:cstheme="minorHAnsi"/>
        </w:rPr>
        <w:t xml:space="preserve">consecutive </w:t>
      </w:r>
      <w:r w:rsidRPr="00F465C9">
        <w:rPr>
          <w:rFonts w:asciiTheme="minorHAnsi" w:hAnsiTheme="minorHAnsi" w:cstheme="minorHAnsi"/>
        </w:rPr>
        <w:t xml:space="preserve">pay periods falling within the period 1 </w:t>
      </w:r>
      <w:r w:rsidR="00E659B0">
        <w:rPr>
          <w:rFonts w:asciiTheme="minorHAnsi" w:hAnsiTheme="minorHAnsi" w:cstheme="minorHAnsi"/>
        </w:rPr>
        <w:t>January</w:t>
      </w:r>
      <w:r w:rsidR="00E659B0" w:rsidRPr="00F465C9">
        <w:rPr>
          <w:rFonts w:asciiTheme="minorHAnsi" w:hAnsiTheme="minorHAnsi" w:cstheme="minorHAnsi"/>
        </w:rPr>
        <w:t xml:space="preserve"> </w:t>
      </w:r>
      <w:r w:rsidR="00E16114" w:rsidRPr="00F465C9">
        <w:rPr>
          <w:rFonts w:asciiTheme="minorHAnsi" w:hAnsiTheme="minorHAnsi" w:cstheme="minorHAnsi"/>
        </w:rPr>
        <w:t>202</w:t>
      </w:r>
      <w:r w:rsidR="00E43930">
        <w:rPr>
          <w:rFonts w:asciiTheme="minorHAnsi" w:hAnsiTheme="minorHAnsi" w:cstheme="minorHAnsi"/>
        </w:rPr>
        <w:t>2</w:t>
      </w:r>
      <w:r w:rsidR="00E16114" w:rsidRPr="00F465C9">
        <w:rPr>
          <w:rFonts w:asciiTheme="minorHAnsi" w:hAnsiTheme="minorHAnsi" w:cstheme="minorHAnsi"/>
        </w:rPr>
        <w:t xml:space="preserve"> – 3</w:t>
      </w:r>
      <w:r w:rsidR="00950FFC">
        <w:rPr>
          <w:rFonts w:asciiTheme="minorHAnsi" w:hAnsiTheme="minorHAnsi" w:cstheme="minorHAnsi"/>
        </w:rPr>
        <w:t>1</w:t>
      </w:r>
      <w:r w:rsidR="00E16114" w:rsidRPr="00F465C9">
        <w:rPr>
          <w:rFonts w:asciiTheme="minorHAnsi" w:hAnsiTheme="minorHAnsi" w:cstheme="minorHAnsi"/>
        </w:rPr>
        <w:t xml:space="preserve"> </w:t>
      </w:r>
      <w:r w:rsidR="00950FFC">
        <w:rPr>
          <w:rFonts w:asciiTheme="minorHAnsi" w:hAnsiTheme="minorHAnsi" w:cstheme="minorHAnsi"/>
        </w:rPr>
        <w:t xml:space="preserve">December </w:t>
      </w:r>
      <w:r w:rsidR="00E16114" w:rsidRPr="00F465C9">
        <w:rPr>
          <w:rFonts w:asciiTheme="minorHAnsi" w:hAnsiTheme="minorHAnsi" w:cstheme="minorHAnsi"/>
        </w:rPr>
        <w:t>2022</w:t>
      </w:r>
      <w:r w:rsidRPr="00F465C9">
        <w:rPr>
          <w:rFonts w:asciiTheme="minorHAnsi" w:hAnsiTheme="minorHAnsi" w:cstheme="minorHAnsi"/>
        </w:rPr>
        <w:t>.</w:t>
      </w:r>
      <w:bookmarkEnd w:id="24"/>
    </w:p>
    <w:p w14:paraId="0CBCF921" w14:textId="741857A1" w:rsidR="00476F48" w:rsidRPr="00F465C9" w:rsidRDefault="00D67FE5" w:rsidP="00F465C9">
      <w:pPr>
        <w:pStyle w:val="FWOparagraphlevel1"/>
        <w:rPr>
          <w:rFonts w:asciiTheme="minorHAnsi" w:hAnsiTheme="minorHAnsi" w:cstheme="minorHAnsi"/>
        </w:rPr>
      </w:pPr>
      <w:r w:rsidRPr="00F465C9">
        <w:rPr>
          <w:rFonts w:asciiTheme="minorHAnsi" w:hAnsiTheme="minorHAnsi" w:cstheme="minorHAnsi"/>
        </w:rPr>
        <w:t>By</w:t>
      </w:r>
      <w:r w:rsidR="00E16114" w:rsidRPr="00F465C9">
        <w:rPr>
          <w:rFonts w:asciiTheme="minorHAnsi" w:hAnsiTheme="minorHAnsi" w:cstheme="minorHAnsi"/>
        </w:rPr>
        <w:t xml:space="preserve"> 1 </w:t>
      </w:r>
      <w:r w:rsidR="00E659B0">
        <w:rPr>
          <w:rFonts w:asciiTheme="minorHAnsi" w:hAnsiTheme="minorHAnsi" w:cstheme="minorHAnsi"/>
        </w:rPr>
        <w:t>February</w:t>
      </w:r>
      <w:r w:rsidR="00E659B0" w:rsidRPr="00F465C9">
        <w:rPr>
          <w:rFonts w:asciiTheme="minorHAnsi" w:hAnsiTheme="minorHAnsi" w:cstheme="minorHAnsi"/>
        </w:rPr>
        <w:t xml:space="preserve"> </w:t>
      </w:r>
      <w:r w:rsidR="00E16114" w:rsidRPr="00F465C9">
        <w:rPr>
          <w:rFonts w:asciiTheme="minorHAnsi" w:hAnsiTheme="minorHAnsi" w:cstheme="minorHAnsi"/>
        </w:rPr>
        <w:t>202</w:t>
      </w:r>
      <w:r w:rsidR="00950FFC">
        <w:rPr>
          <w:rFonts w:asciiTheme="minorHAnsi" w:hAnsiTheme="minorHAnsi" w:cstheme="minorHAnsi"/>
        </w:rPr>
        <w:t>3</w:t>
      </w:r>
      <w:r w:rsidRPr="00F465C9">
        <w:rPr>
          <w:rFonts w:asciiTheme="minorHAnsi" w:hAnsiTheme="minorHAnsi" w:cstheme="minorHAnsi"/>
        </w:rPr>
        <w:t>,</w:t>
      </w:r>
      <w:r w:rsidR="00E16114" w:rsidRPr="00F465C9">
        <w:rPr>
          <w:rFonts w:asciiTheme="minorHAnsi" w:hAnsiTheme="minorHAnsi" w:cstheme="minorHAnsi"/>
        </w:rPr>
        <w:t xml:space="preserve"> </w:t>
      </w:r>
      <w:r w:rsidR="00FD1E6E" w:rsidRPr="00F465C9">
        <w:rPr>
          <w:rFonts w:asciiTheme="minorHAnsi" w:hAnsiTheme="minorHAnsi" w:cstheme="minorHAnsi"/>
        </w:rPr>
        <w:t xml:space="preserve">Lifeblood </w:t>
      </w:r>
      <w:r w:rsidRPr="00F465C9">
        <w:rPr>
          <w:rFonts w:asciiTheme="minorHAnsi" w:hAnsiTheme="minorHAnsi" w:cstheme="minorHAnsi"/>
        </w:rPr>
        <w:t>will provide for the FWO’s approval, details of the methodology to be used by the Independent Auditor to conduct the Second Audit.</w:t>
      </w:r>
      <w:bookmarkStart w:id="25" w:name="_Ref11840549"/>
    </w:p>
    <w:p w14:paraId="29F333EE" w14:textId="1BBDBCE8" w:rsidR="00E16114" w:rsidRPr="00F465C9" w:rsidRDefault="00FD1E6E" w:rsidP="00F465C9">
      <w:pPr>
        <w:pStyle w:val="FWOparagraphlevel1"/>
        <w:rPr>
          <w:rFonts w:asciiTheme="minorHAnsi" w:hAnsiTheme="minorHAnsi" w:cstheme="minorHAnsi"/>
        </w:rPr>
      </w:pPr>
      <w:bookmarkStart w:id="26" w:name="_Hlk53036895"/>
      <w:r w:rsidRPr="00F465C9">
        <w:rPr>
          <w:rFonts w:asciiTheme="minorHAnsi" w:hAnsiTheme="minorHAnsi" w:cstheme="minorHAnsi"/>
        </w:rPr>
        <w:t xml:space="preserve">Lifeblood </w:t>
      </w:r>
      <w:r w:rsidR="00D67FE5" w:rsidRPr="00F465C9">
        <w:rPr>
          <w:rFonts w:asciiTheme="minorHAnsi" w:hAnsiTheme="minorHAnsi" w:cstheme="minorHAnsi"/>
        </w:rPr>
        <w:t xml:space="preserve">will ensure the Independent Auditor provides a written report of the Second Audit directly to the FWO by </w:t>
      </w:r>
      <w:r w:rsidR="00E16114" w:rsidRPr="00F465C9">
        <w:rPr>
          <w:rFonts w:asciiTheme="minorHAnsi" w:hAnsiTheme="minorHAnsi" w:cstheme="minorHAnsi"/>
        </w:rPr>
        <w:t xml:space="preserve">1 </w:t>
      </w:r>
      <w:r w:rsidR="007F71D2">
        <w:rPr>
          <w:rFonts w:asciiTheme="minorHAnsi" w:hAnsiTheme="minorHAnsi" w:cstheme="minorHAnsi"/>
        </w:rPr>
        <w:t>May</w:t>
      </w:r>
      <w:r w:rsidR="00950FFC" w:rsidRPr="00F465C9">
        <w:rPr>
          <w:rFonts w:asciiTheme="minorHAnsi" w:hAnsiTheme="minorHAnsi" w:cstheme="minorHAnsi"/>
        </w:rPr>
        <w:t xml:space="preserve"> </w:t>
      </w:r>
      <w:r w:rsidR="00D67FE5" w:rsidRPr="00F465C9">
        <w:rPr>
          <w:rFonts w:asciiTheme="minorHAnsi" w:hAnsiTheme="minorHAnsi" w:cstheme="minorHAnsi"/>
        </w:rPr>
        <w:t>202</w:t>
      </w:r>
      <w:r w:rsidR="00950FFC">
        <w:rPr>
          <w:rFonts w:asciiTheme="minorHAnsi" w:hAnsiTheme="minorHAnsi" w:cstheme="minorHAnsi"/>
        </w:rPr>
        <w:t>3</w:t>
      </w:r>
      <w:r w:rsidR="00E16114" w:rsidRPr="00F465C9">
        <w:rPr>
          <w:rFonts w:asciiTheme="minorHAnsi" w:hAnsiTheme="minorHAnsi" w:cstheme="minorHAnsi"/>
        </w:rPr>
        <w:t>, setting out the</w:t>
      </w:r>
      <w:r w:rsidR="00D67FE5" w:rsidRPr="00F465C9">
        <w:rPr>
          <w:rFonts w:asciiTheme="minorHAnsi" w:hAnsiTheme="minorHAnsi" w:cstheme="minorHAnsi"/>
        </w:rPr>
        <w:t xml:space="preserve"> Second Audit findings, and the facts and circumstances supporting the Second Audit findings</w:t>
      </w:r>
      <w:r w:rsidR="00E16114" w:rsidRPr="00F465C9">
        <w:rPr>
          <w:rFonts w:asciiTheme="minorHAnsi" w:hAnsiTheme="minorHAnsi" w:cstheme="minorHAnsi"/>
        </w:rPr>
        <w:t>.</w:t>
      </w:r>
      <w:bookmarkEnd w:id="26"/>
    </w:p>
    <w:p w14:paraId="331AFE1C" w14:textId="77777777" w:rsidR="00E16114" w:rsidRPr="00F04F68" w:rsidRDefault="00E16114" w:rsidP="00E16114">
      <w:pPr>
        <w:widowControl w:val="0"/>
        <w:spacing w:before="120" w:after="120" w:line="360" w:lineRule="auto"/>
        <w:jc w:val="both"/>
        <w:rPr>
          <w:rFonts w:asciiTheme="minorHAnsi" w:hAnsiTheme="minorHAnsi" w:cstheme="minorHAnsi"/>
          <w:b/>
          <w:sz w:val="24"/>
          <w:szCs w:val="24"/>
        </w:rPr>
      </w:pPr>
      <w:r w:rsidRPr="00F04F68">
        <w:rPr>
          <w:rFonts w:asciiTheme="minorHAnsi" w:hAnsiTheme="minorHAnsi" w:cstheme="minorHAnsi"/>
          <w:b/>
          <w:sz w:val="24"/>
          <w:szCs w:val="24"/>
        </w:rPr>
        <w:t>Outcome of Audits</w:t>
      </w:r>
    </w:p>
    <w:p w14:paraId="42715F09" w14:textId="135E6DF3" w:rsidR="00476F48" w:rsidRPr="008A021B" w:rsidRDefault="00E16114" w:rsidP="00F465C9">
      <w:pPr>
        <w:pStyle w:val="FWOparagraphlevel1"/>
        <w:rPr>
          <w:rFonts w:asciiTheme="minorHAnsi" w:hAnsiTheme="minorHAnsi" w:cstheme="minorHAnsi"/>
        </w:rPr>
      </w:pPr>
      <w:bookmarkStart w:id="27" w:name="_Ref61432507"/>
      <w:r w:rsidRPr="008A021B">
        <w:rPr>
          <w:rFonts w:asciiTheme="minorHAnsi" w:hAnsiTheme="minorHAnsi" w:cstheme="minorHAnsi"/>
        </w:rPr>
        <w:lastRenderedPageBreak/>
        <w:t xml:space="preserve">If any of the Audits identify underpayments to any current or former employees, </w:t>
      </w:r>
      <w:r w:rsidR="00FD1E6E" w:rsidRPr="008A021B">
        <w:rPr>
          <w:rFonts w:asciiTheme="minorHAnsi" w:hAnsiTheme="minorHAnsi" w:cstheme="minorHAnsi"/>
        </w:rPr>
        <w:t xml:space="preserve">the FWO will notify Lifeblood and provide a copy of the relevant written report. Lifeblood </w:t>
      </w:r>
      <w:r w:rsidRPr="008A021B">
        <w:rPr>
          <w:rFonts w:asciiTheme="minorHAnsi" w:hAnsiTheme="minorHAnsi" w:cstheme="minorHAnsi"/>
        </w:rPr>
        <w:t xml:space="preserve">will conduct a reconciliation of the amounts paid to those employees during the relevant audit period and rectify any underpayments that are identified. The </w:t>
      </w:r>
      <w:r w:rsidRPr="008A021B">
        <w:rPr>
          <w:rFonts w:asciiTheme="minorHAnsi" w:hAnsiTheme="minorHAnsi" w:cstheme="minorHAnsi"/>
          <w:color w:val="000000" w:themeColor="text1"/>
        </w:rPr>
        <w:t>reconciliation period for each identified employee will be from the Commencement Date, or the employee’s starting date (whichever is later), to the date the written audit report is provided to the FWO.</w:t>
      </w:r>
      <w:bookmarkEnd w:id="27"/>
    </w:p>
    <w:p w14:paraId="4D7FF3A2" w14:textId="7C0E1F1F" w:rsidR="00476F48" w:rsidRPr="008A021B" w:rsidRDefault="00FD1E6E" w:rsidP="00F465C9">
      <w:pPr>
        <w:pStyle w:val="FWOparagraphlevel1"/>
        <w:rPr>
          <w:rFonts w:asciiTheme="minorHAnsi" w:hAnsiTheme="minorHAnsi" w:cstheme="minorHAnsi"/>
        </w:rPr>
      </w:pPr>
      <w:r w:rsidRPr="008A021B">
        <w:rPr>
          <w:rFonts w:asciiTheme="minorHAnsi" w:hAnsiTheme="minorHAnsi" w:cstheme="minorHAnsi"/>
        </w:rPr>
        <w:t xml:space="preserve">Lifeblood </w:t>
      </w:r>
      <w:r w:rsidR="00E16114" w:rsidRPr="008A021B">
        <w:rPr>
          <w:rFonts w:asciiTheme="minorHAnsi" w:hAnsiTheme="minorHAnsi" w:cstheme="minorHAnsi"/>
        </w:rPr>
        <w:t xml:space="preserve">will provide to the FWO evidence of such rectification within </w:t>
      </w:r>
      <w:r w:rsidRPr="008A021B">
        <w:rPr>
          <w:rFonts w:asciiTheme="minorHAnsi" w:hAnsiTheme="minorHAnsi" w:cstheme="minorHAnsi"/>
        </w:rPr>
        <w:t xml:space="preserve">60 </w:t>
      </w:r>
      <w:r w:rsidR="00E16114" w:rsidRPr="008A021B">
        <w:rPr>
          <w:rFonts w:asciiTheme="minorHAnsi" w:hAnsiTheme="minorHAnsi" w:cstheme="minorHAnsi"/>
        </w:rPr>
        <w:t>days of being informed by the FWO of the requirement to undertake the reconciliation</w:t>
      </w:r>
      <w:r w:rsidRPr="008A021B">
        <w:rPr>
          <w:rFonts w:asciiTheme="minorHAnsi" w:hAnsiTheme="minorHAnsi" w:cstheme="minorHAnsi"/>
        </w:rPr>
        <w:t xml:space="preserve"> pursuant to clause</w:t>
      </w:r>
      <w:r w:rsidR="00222CA7">
        <w:rPr>
          <w:rFonts w:asciiTheme="minorHAnsi" w:hAnsiTheme="minorHAnsi" w:cstheme="minorHAnsi"/>
        </w:rPr>
        <w:t> </w:t>
      </w:r>
      <w:r w:rsidR="00222CA7">
        <w:rPr>
          <w:rFonts w:asciiTheme="minorHAnsi" w:hAnsiTheme="minorHAnsi" w:cstheme="minorHAnsi"/>
        </w:rPr>
        <w:fldChar w:fldCharType="begin"/>
      </w:r>
      <w:r w:rsidR="00222CA7">
        <w:rPr>
          <w:rFonts w:asciiTheme="minorHAnsi" w:hAnsiTheme="minorHAnsi" w:cstheme="minorHAnsi"/>
        </w:rPr>
        <w:instrText xml:space="preserve"> REF _Ref61432507 \r \h </w:instrText>
      </w:r>
      <w:r w:rsidR="00222CA7">
        <w:rPr>
          <w:rFonts w:asciiTheme="minorHAnsi" w:hAnsiTheme="minorHAnsi" w:cstheme="minorHAnsi"/>
        </w:rPr>
      </w:r>
      <w:r w:rsidR="00222CA7">
        <w:rPr>
          <w:rFonts w:asciiTheme="minorHAnsi" w:hAnsiTheme="minorHAnsi" w:cstheme="minorHAnsi"/>
        </w:rPr>
        <w:fldChar w:fldCharType="separate"/>
      </w:r>
      <w:r w:rsidR="00C97054">
        <w:rPr>
          <w:rFonts w:asciiTheme="minorHAnsi" w:hAnsiTheme="minorHAnsi" w:cstheme="minorHAnsi"/>
        </w:rPr>
        <w:t>34</w:t>
      </w:r>
      <w:r w:rsidR="00222CA7">
        <w:rPr>
          <w:rFonts w:asciiTheme="minorHAnsi" w:hAnsiTheme="minorHAnsi" w:cstheme="minorHAnsi"/>
        </w:rPr>
        <w:fldChar w:fldCharType="end"/>
      </w:r>
      <w:r w:rsidRPr="008A021B">
        <w:rPr>
          <w:rFonts w:asciiTheme="minorHAnsi" w:hAnsiTheme="minorHAnsi" w:cstheme="minorHAnsi"/>
        </w:rPr>
        <w:t>.</w:t>
      </w:r>
    </w:p>
    <w:p w14:paraId="304A3DF0" w14:textId="5AA6895D" w:rsidR="00476F48" w:rsidRPr="008A021B" w:rsidRDefault="00E16114" w:rsidP="00F465C9">
      <w:pPr>
        <w:pStyle w:val="FWOparagraphlevel1"/>
        <w:rPr>
          <w:rFonts w:asciiTheme="minorHAnsi" w:hAnsiTheme="minorHAnsi" w:cstheme="minorHAnsi"/>
        </w:rPr>
      </w:pPr>
      <w:bookmarkStart w:id="28" w:name="_Ref61432512"/>
      <w:r w:rsidRPr="008A021B">
        <w:rPr>
          <w:rFonts w:asciiTheme="minorHAnsi" w:hAnsiTheme="minorHAnsi" w:cstheme="minorHAnsi"/>
        </w:rPr>
        <w:t xml:space="preserve">If any employees identified in the Audits as having underpayments owing to them cannot be located within 60 days of the conclusion of </w:t>
      </w:r>
      <w:r w:rsidR="001053C3">
        <w:rPr>
          <w:rFonts w:asciiTheme="minorHAnsi" w:hAnsiTheme="minorHAnsi" w:cstheme="minorHAnsi"/>
        </w:rPr>
        <w:t>each</w:t>
      </w:r>
      <w:r w:rsidRPr="008A021B">
        <w:rPr>
          <w:rFonts w:asciiTheme="minorHAnsi" w:hAnsiTheme="minorHAnsi" w:cstheme="minorHAnsi"/>
        </w:rPr>
        <w:t xml:space="preserve"> Audit, </w:t>
      </w:r>
      <w:r w:rsidR="00864A36" w:rsidRPr="008A021B">
        <w:rPr>
          <w:rFonts w:asciiTheme="minorHAnsi" w:hAnsiTheme="minorHAnsi" w:cstheme="minorHAnsi"/>
        </w:rPr>
        <w:t xml:space="preserve">Lifeblood </w:t>
      </w:r>
      <w:r w:rsidRPr="008A021B" w:rsidDel="00D7430F">
        <w:rPr>
          <w:rFonts w:asciiTheme="minorHAnsi" w:hAnsiTheme="minorHAnsi" w:cstheme="minorHAnsi"/>
        </w:rPr>
        <w:t xml:space="preserve">will </w:t>
      </w:r>
      <w:r w:rsidRPr="008A021B">
        <w:rPr>
          <w:rFonts w:asciiTheme="minorHAnsi" w:hAnsiTheme="minorHAnsi" w:cstheme="minorHAnsi"/>
        </w:rPr>
        <w:t>pay those amounts</w:t>
      </w:r>
      <w:r w:rsidRPr="008A021B" w:rsidDel="00D7430F">
        <w:rPr>
          <w:rFonts w:asciiTheme="minorHAnsi" w:hAnsiTheme="minorHAnsi" w:cstheme="minorHAnsi"/>
        </w:rPr>
        <w:t xml:space="preserve"> to the Commonwealth of Australia </w:t>
      </w:r>
      <w:r w:rsidRPr="008A021B">
        <w:rPr>
          <w:rFonts w:asciiTheme="minorHAnsi" w:hAnsiTheme="minorHAnsi" w:cstheme="minorHAnsi"/>
        </w:rPr>
        <w:t xml:space="preserve">(through the FWO) </w:t>
      </w:r>
      <w:r w:rsidRPr="008A021B" w:rsidDel="00D7430F">
        <w:rPr>
          <w:rFonts w:asciiTheme="minorHAnsi" w:hAnsiTheme="minorHAnsi" w:cstheme="minorHAnsi"/>
        </w:rPr>
        <w:t>in accordance with section 559 of the FW Act</w:t>
      </w:r>
      <w:r w:rsidRPr="008A021B">
        <w:rPr>
          <w:rFonts w:asciiTheme="minorHAnsi" w:hAnsiTheme="minorHAnsi" w:cstheme="minorHAnsi"/>
        </w:rPr>
        <w:t>.</w:t>
      </w:r>
      <w:r w:rsidR="00F04F68" w:rsidRPr="008A021B">
        <w:rPr>
          <w:rFonts w:asciiTheme="minorHAnsi" w:hAnsiTheme="minorHAnsi" w:cstheme="minorHAnsi"/>
        </w:rPr>
        <w:t xml:space="preserve"> </w:t>
      </w:r>
      <w:r w:rsidR="00864A36" w:rsidRPr="008A021B">
        <w:rPr>
          <w:rFonts w:asciiTheme="minorHAnsi" w:hAnsiTheme="minorHAnsi" w:cstheme="minorHAnsi"/>
        </w:rPr>
        <w:t xml:space="preserve">Lifeblood </w:t>
      </w:r>
      <w:r w:rsidRPr="008A021B">
        <w:rPr>
          <w:rFonts w:asciiTheme="minorHAnsi" w:hAnsiTheme="minorHAnsi" w:cstheme="minorHAnsi"/>
        </w:rPr>
        <w:t>will complete the required documents supplied by the FWO for this purpose.</w:t>
      </w:r>
      <w:bookmarkEnd w:id="28"/>
    </w:p>
    <w:p w14:paraId="0BD86312" w14:textId="68EC01C9" w:rsidR="00476F48" w:rsidRPr="008A021B" w:rsidRDefault="00E16114" w:rsidP="00F465C9">
      <w:pPr>
        <w:pStyle w:val="FWOparagraphlevel1"/>
        <w:rPr>
          <w:rFonts w:asciiTheme="minorHAnsi" w:hAnsiTheme="minorHAnsi" w:cstheme="minorHAnsi"/>
        </w:rPr>
      </w:pPr>
      <w:r w:rsidRPr="008A021B">
        <w:rPr>
          <w:rFonts w:asciiTheme="minorHAnsi" w:hAnsiTheme="minorHAnsi" w:cstheme="minorHAnsi"/>
        </w:rPr>
        <w:t xml:space="preserve">If any of the Audits identify an underpayment of minimum entitlements to one or more employees, and the FWO reasonably believes that employees not included in the Audits are also likely to have been underpaid, </w:t>
      </w:r>
      <w:r w:rsidR="00864A36" w:rsidRPr="008A021B">
        <w:rPr>
          <w:rFonts w:asciiTheme="minorHAnsi" w:hAnsiTheme="minorHAnsi" w:cstheme="minorHAnsi"/>
        </w:rPr>
        <w:t xml:space="preserve">Lifeblood </w:t>
      </w:r>
      <w:r w:rsidRPr="008A021B">
        <w:rPr>
          <w:rFonts w:asciiTheme="minorHAnsi" w:hAnsiTheme="minorHAnsi" w:cstheme="minorHAnsi"/>
        </w:rPr>
        <w:t xml:space="preserve">will engage an </w:t>
      </w:r>
      <w:r w:rsidRPr="008A021B" w:rsidDel="00D7430F">
        <w:rPr>
          <w:rFonts w:asciiTheme="minorHAnsi" w:hAnsiTheme="minorHAnsi" w:cstheme="minorHAnsi"/>
        </w:rPr>
        <w:t>accounting professional or an employment law specialist</w:t>
      </w:r>
      <w:r w:rsidRPr="008A021B">
        <w:rPr>
          <w:rFonts w:asciiTheme="minorHAnsi" w:hAnsiTheme="minorHAnsi" w:cstheme="minorHAnsi"/>
        </w:rPr>
        <w:t xml:space="preserve"> approved by the FWO to conduct a further audit of all its employees </w:t>
      </w:r>
      <w:r w:rsidR="00F04F68" w:rsidRPr="008A021B">
        <w:rPr>
          <w:rFonts w:asciiTheme="minorHAnsi" w:hAnsiTheme="minorHAnsi" w:cstheme="minorHAnsi"/>
        </w:rPr>
        <w:t xml:space="preserve">to whom the </w:t>
      </w:r>
      <w:r w:rsidR="00DB6EE3">
        <w:rPr>
          <w:rFonts w:asciiTheme="minorHAnsi" w:hAnsiTheme="minorHAnsi" w:cstheme="minorHAnsi"/>
        </w:rPr>
        <w:t>R</w:t>
      </w:r>
      <w:r w:rsidR="00F04F68" w:rsidRPr="008A021B">
        <w:rPr>
          <w:rFonts w:asciiTheme="minorHAnsi" w:hAnsiTheme="minorHAnsi" w:cstheme="minorHAnsi"/>
        </w:rPr>
        <w:t xml:space="preserve">elevant Industrial Instrument </w:t>
      </w:r>
      <w:r w:rsidRPr="008A021B">
        <w:rPr>
          <w:rFonts w:asciiTheme="minorHAnsi" w:hAnsiTheme="minorHAnsi" w:cstheme="minorHAnsi"/>
        </w:rPr>
        <w:t>applies (or a particular cohort of employees within this group), as determined by the FWO (</w:t>
      </w:r>
      <w:r w:rsidRPr="008A021B">
        <w:rPr>
          <w:rFonts w:asciiTheme="minorHAnsi" w:hAnsiTheme="minorHAnsi" w:cstheme="minorHAnsi"/>
          <w:b/>
        </w:rPr>
        <w:t>Additional Audit</w:t>
      </w:r>
      <w:r w:rsidRPr="008A021B">
        <w:rPr>
          <w:rFonts w:asciiTheme="minorHAnsi" w:hAnsiTheme="minorHAnsi" w:cstheme="minorHAnsi"/>
        </w:rPr>
        <w:t>).</w:t>
      </w:r>
      <w:r w:rsidR="005A73CE">
        <w:rPr>
          <w:rFonts w:asciiTheme="minorHAnsi" w:hAnsiTheme="minorHAnsi" w:cstheme="minorHAnsi"/>
        </w:rPr>
        <w:t xml:space="preserve"> </w:t>
      </w:r>
      <w:r w:rsidR="005A73CE" w:rsidRPr="001053C3">
        <w:rPr>
          <w:rFonts w:asciiTheme="minorHAnsi" w:hAnsiTheme="minorHAnsi" w:cstheme="minorHAnsi"/>
        </w:rPr>
        <w:t xml:space="preserve">Any Additional Audit must be paid for by </w:t>
      </w:r>
      <w:r w:rsidR="00CF5FEC">
        <w:rPr>
          <w:rFonts w:asciiTheme="minorHAnsi" w:hAnsiTheme="minorHAnsi" w:cstheme="minorHAnsi"/>
        </w:rPr>
        <w:t>Lifeblood</w:t>
      </w:r>
      <w:r w:rsidR="00CF5FEC" w:rsidRPr="001053C3">
        <w:rPr>
          <w:rFonts w:asciiTheme="minorHAnsi" w:hAnsiTheme="minorHAnsi" w:cstheme="minorHAnsi"/>
        </w:rPr>
        <w:t xml:space="preserve"> </w:t>
      </w:r>
      <w:r w:rsidR="005A73CE" w:rsidRPr="001053C3">
        <w:rPr>
          <w:rFonts w:asciiTheme="minorHAnsi" w:hAnsiTheme="minorHAnsi" w:cstheme="minorHAnsi"/>
        </w:rPr>
        <w:t xml:space="preserve">and </w:t>
      </w:r>
      <w:r w:rsidR="00CF5FEC">
        <w:rPr>
          <w:rFonts w:asciiTheme="minorHAnsi" w:hAnsiTheme="minorHAnsi" w:cstheme="minorHAnsi"/>
        </w:rPr>
        <w:t xml:space="preserve">Lifeblood </w:t>
      </w:r>
      <w:r w:rsidR="005A73CE" w:rsidRPr="001053C3">
        <w:rPr>
          <w:rFonts w:asciiTheme="minorHAnsi" w:hAnsiTheme="minorHAnsi" w:cstheme="minorHAnsi"/>
        </w:rPr>
        <w:t>must ensure it includes the matters set out in clause</w:t>
      </w:r>
      <w:r w:rsidR="005A73CE">
        <w:rPr>
          <w:rFonts w:asciiTheme="minorHAnsi" w:hAnsiTheme="minorHAnsi" w:cstheme="minorHAnsi"/>
        </w:rPr>
        <w:t xml:space="preserve"> </w:t>
      </w:r>
      <w:r w:rsidR="005A73CE">
        <w:rPr>
          <w:rFonts w:asciiTheme="minorHAnsi" w:hAnsiTheme="minorHAnsi" w:cstheme="minorHAnsi"/>
        </w:rPr>
        <w:fldChar w:fldCharType="begin"/>
      </w:r>
      <w:r w:rsidR="005A73CE">
        <w:rPr>
          <w:rFonts w:asciiTheme="minorHAnsi" w:hAnsiTheme="minorHAnsi" w:cstheme="minorHAnsi"/>
        </w:rPr>
        <w:instrText xml:space="preserve"> REF _Ref64814384 \n \h </w:instrText>
      </w:r>
      <w:r w:rsidR="005A73CE">
        <w:rPr>
          <w:rFonts w:asciiTheme="minorHAnsi" w:hAnsiTheme="minorHAnsi" w:cstheme="minorHAnsi"/>
        </w:rPr>
      </w:r>
      <w:r w:rsidR="005A73CE">
        <w:rPr>
          <w:rFonts w:asciiTheme="minorHAnsi" w:hAnsiTheme="minorHAnsi" w:cstheme="minorHAnsi"/>
        </w:rPr>
        <w:fldChar w:fldCharType="separate"/>
      </w:r>
      <w:r w:rsidR="00C97054">
        <w:rPr>
          <w:rFonts w:asciiTheme="minorHAnsi" w:hAnsiTheme="minorHAnsi" w:cstheme="minorHAnsi"/>
        </w:rPr>
        <w:t>25</w:t>
      </w:r>
      <w:r w:rsidR="005A73CE">
        <w:rPr>
          <w:rFonts w:asciiTheme="minorHAnsi" w:hAnsiTheme="minorHAnsi" w:cstheme="minorHAnsi"/>
        </w:rPr>
        <w:fldChar w:fldCharType="end"/>
      </w:r>
      <w:r w:rsidR="005A73CE">
        <w:rPr>
          <w:rFonts w:asciiTheme="minorHAnsi" w:hAnsiTheme="minorHAnsi" w:cstheme="minorHAnsi"/>
        </w:rPr>
        <w:fldChar w:fldCharType="begin"/>
      </w:r>
      <w:r w:rsidR="005A73CE">
        <w:rPr>
          <w:rFonts w:asciiTheme="minorHAnsi" w:hAnsiTheme="minorHAnsi" w:cstheme="minorHAnsi"/>
        </w:rPr>
        <w:instrText xml:space="preserve"> REF _Ref64814386 \n \h </w:instrText>
      </w:r>
      <w:r w:rsidR="005A73CE">
        <w:rPr>
          <w:rFonts w:asciiTheme="minorHAnsi" w:hAnsiTheme="minorHAnsi" w:cstheme="minorHAnsi"/>
        </w:rPr>
      </w:r>
      <w:r w:rsidR="005A73CE">
        <w:rPr>
          <w:rFonts w:asciiTheme="minorHAnsi" w:hAnsiTheme="minorHAnsi" w:cstheme="minorHAnsi"/>
        </w:rPr>
        <w:fldChar w:fldCharType="separate"/>
      </w:r>
      <w:r w:rsidR="00C97054">
        <w:rPr>
          <w:rFonts w:asciiTheme="minorHAnsi" w:hAnsiTheme="minorHAnsi" w:cstheme="minorHAnsi"/>
        </w:rPr>
        <w:t>(a)</w:t>
      </w:r>
      <w:r w:rsidR="005A73CE">
        <w:rPr>
          <w:rFonts w:asciiTheme="minorHAnsi" w:hAnsiTheme="minorHAnsi" w:cstheme="minorHAnsi"/>
        </w:rPr>
        <w:fldChar w:fldCharType="end"/>
      </w:r>
      <w:r w:rsidR="005A73CE">
        <w:rPr>
          <w:rFonts w:asciiTheme="minorHAnsi" w:hAnsiTheme="minorHAnsi" w:cstheme="minorHAnsi"/>
        </w:rPr>
        <w:t>-</w:t>
      </w:r>
      <w:r w:rsidR="005A73CE">
        <w:rPr>
          <w:rFonts w:asciiTheme="minorHAnsi" w:hAnsiTheme="minorHAnsi" w:cstheme="minorHAnsi"/>
        </w:rPr>
        <w:fldChar w:fldCharType="begin"/>
      </w:r>
      <w:r w:rsidR="005A73CE">
        <w:rPr>
          <w:rFonts w:asciiTheme="minorHAnsi" w:hAnsiTheme="minorHAnsi" w:cstheme="minorHAnsi"/>
        </w:rPr>
        <w:instrText xml:space="preserve"> REF _Ref64814388 \n \h </w:instrText>
      </w:r>
      <w:r w:rsidR="005A73CE">
        <w:rPr>
          <w:rFonts w:asciiTheme="minorHAnsi" w:hAnsiTheme="minorHAnsi" w:cstheme="minorHAnsi"/>
        </w:rPr>
      </w:r>
      <w:r w:rsidR="005A73CE">
        <w:rPr>
          <w:rFonts w:asciiTheme="minorHAnsi" w:hAnsiTheme="minorHAnsi" w:cstheme="minorHAnsi"/>
        </w:rPr>
        <w:fldChar w:fldCharType="separate"/>
      </w:r>
      <w:r w:rsidR="00C97054">
        <w:rPr>
          <w:rFonts w:asciiTheme="minorHAnsi" w:hAnsiTheme="minorHAnsi" w:cstheme="minorHAnsi"/>
        </w:rPr>
        <w:t>(e)</w:t>
      </w:r>
      <w:r w:rsidR="005A73CE">
        <w:rPr>
          <w:rFonts w:asciiTheme="minorHAnsi" w:hAnsiTheme="minorHAnsi" w:cstheme="minorHAnsi"/>
        </w:rPr>
        <w:fldChar w:fldCharType="end"/>
      </w:r>
      <w:r w:rsidR="005A73CE" w:rsidRPr="001053C3">
        <w:rPr>
          <w:rFonts w:asciiTheme="minorHAnsi" w:hAnsiTheme="minorHAnsi" w:cstheme="minorHAnsi"/>
        </w:rPr>
        <w:t xml:space="preserve">. </w:t>
      </w:r>
      <w:r w:rsidRPr="008A021B">
        <w:rPr>
          <w:rFonts w:asciiTheme="minorHAnsi" w:hAnsiTheme="minorHAnsi" w:cstheme="minorHAnsi"/>
        </w:rPr>
        <w:t xml:space="preserve">Any Additional Audit must be </w:t>
      </w:r>
      <w:r w:rsidR="00864A36" w:rsidRPr="008A021B">
        <w:rPr>
          <w:rFonts w:asciiTheme="minorHAnsi" w:hAnsiTheme="minorHAnsi" w:cstheme="minorHAnsi"/>
        </w:rPr>
        <w:t xml:space="preserve">completed within 60 days of the FWO notifying Lifeblood of the requirement to undertake it (or such longer period as agreed in writing by the FWO). If an Additional Audit identifies underpayments to any current or former employees, Lifeblood </w:t>
      </w:r>
      <w:r w:rsidR="001A1D8B" w:rsidRPr="008A021B">
        <w:rPr>
          <w:rFonts w:asciiTheme="minorHAnsi" w:hAnsiTheme="minorHAnsi" w:cstheme="minorHAnsi"/>
        </w:rPr>
        <w:t>mu</w:t>
      </w:r>
      <w:r w:rsidR="001A1D8B">
        <w:rPr>
          <w:rFonts w:asciiTheme="minorHAnsi" w:hAnsiTheme="minorHAnsi" w:cstheme="minorHAnsi"/>
        </w:rPr>
        <w:t>st</w:t>
      </w:r>
      <w:r w:rsidR="001A1D8B" w:rsidRPr="008A021B">
        <w:rPr>
          <w:rFonts w:asciiTheme="minorHAnsi" w:hAnsiTheme="minorHAnsi" w:cstheme="minorHAnsi"/>
        </w:rPr>
        <w:t xml:space="preserve"> </w:t>
      </w:r>
      <w:r w:rsidR="00864A36" w:rsidRPr="008A021B">
        <w:rPr>
          <w:rFonts w:asciiTheme="minorHAnsi" w:hAnsiTheme="minorHAnsi" w:cstheme="minorHAnsi"/>
        </w:rPr>
        <w:t xml:space="preserve">comply with clauses </w:t>
      </w:r>
      <w:r w:rsidR="00864A36" w:rsidRPr="008A021B">
        <w:rPr>
          <w:rFonts w:asciiTheme="minorHAnsi" w:hAnsiTheme="minorHAnsi" w:cstheme="minorHAnsi"/>
        </w:rPr>
        <w:fldChar w:fldCharType="begin"/>
      </w:r>
      <w:r w:rsidR="00864A36" w:rsidRPr="008A021B">
        <w:rPr>
          <w:rFonts w:asciiTheme="minorHAnsi" w:hAnsiTheme="minorHAnsi" w:cstheme="minorHAnsi"/>
        </w:rPr>
        <w:instrText xml:space="preserve"> REF _Ref61432507 \r \h </w:instrText>
      </w:r>
      <w:r w:rsidR="008A021B">
        <w:rPr>
          <w:rFonts w:asciiTheme="minorHAnsi" w:hAnsiTheme="minorHAnsi" w:cstheme="minorHAnsi"/>
        </w:rPr>
        <w:instrText xml:space="preserve"> \* MERGEFORMAT </w:instrText>
      </w:r>
      <w:r w:rsidR="00864A36" w:rsidRPr="008A021B">
        <w:rPr>
          <w:rFonts w:asciiTheme="minorHAnsi" w:hAnsiTheme="minorHAnsi" w:cstheme="minorHAnsi"/>
        </w:rPr>
      </w:r>
      <w:r w:rsidR="00864A36" w:rsidRPr="008A021B">
        <w:rPr>
          <w:rFonts w:asciiTheme="minorHAnsi" w:hAnsiTheme="minorHAnsi" w:cstheme="minorHAnsi"/>
        </w:rPr>
        <w:fldChar w:fldCharType="separate"/>
      </w:r>
      <w:r w:rsidR="00C97054">
        <w:rPr>
          <w:rFonts w:asciiTheme="minorHAnsi" w:hAnsiTheme="minorHAnsi" w:cstheme="minorHAnsi"/>
        </w:rPr>
        <w:t>34</w:t>
      </w:r>
      <w:r w:rsidR="00864A36" w:rsidRPr="008A021B">
        <w:rPr>
          <w:rFonts w:asciiTheme="minorHAnsi" w:hAnsiTheme="minorHAnsi" w:cstheme="minorHAnsi"/>
        </w:rPr>
        <w:fldChar w:fldCharType="end"/>
      </w:r>
      <w:r w:rsidR="00864A36" w:rsidRPr="008A021B">
        <w:rPr>
          <w:rFonts w:asciiTheme="minorHAnsi" w:hAnsiTheme="minorHAnsi" w:cstheme="minorHAnsi"/>
        </w:rPr>
        <w:t xml:space="preserve"> to </w:t>
      </w:r>
      <w:r w:rsidR="00864A36" w:rsidRPr="008A021B">
        <w:rPr>
          <w:rFonts w:asciiTheme="minorHAnsi" w:hAnsiTheme="minorHAnsi" w:cstheme="minorHAnsi"/>
        </w:rPr>
        <w:fldChar w:fldCharType="begin"/>
      </w:r>
      <w:r w:rsidR="00864A36" w:rsidRPr="008A021B">
        <w:rPr>
          <w:rFonts w:asciiTheme="minorHAnsi" w:hAnsiTheme="minorHAnsi" w:cstheme="minorHAnsi"/>
        </w:rPr>
        <w:instrText xml:space="preserve"> REF _Ref61432512 \r \h </w:instrText>
      </w:r>
      <w:r w:rsidR="008A021B">
        <w:rPr>
          <w:rFonts w:asciiTheme="minorHAnsi" w:hAnsiTheme="minorHAnsi" w:cstheme="minorHAnsi"/>
        </w:rPr>
        <w:instrText xml:space="preserve"> \* MERGEFORMAT </w:instrText>
      </w:r>
      <w:r w:rsidR="00864A36" w:rsidRPr="008A021B">
        <w:rPr>
          <w:rFonts w:asciiTheme="minorHAnsi" w:hAnsiTheme="minorHAnsi" w:cstheme="minorHAnsi"/>
        </w:rPr>
      </w:r>
      <w:r w:rsidR="00864A36" w:rsidRPr="008A021B">
        <w:rPr>
          <w:rFonts w:asciiTheme="minorHAnsi" w:hAnsiTheme="minorHAnsi" w:cstheme="minorHAnsi"/>
        </w:rPr>
        <w:fldChar w:fldCharType="separate"/>
      </w:r>
      <w:r w:rsidR="00C97054">
        <w:rPr>
          <w:rFonts w:asciiTheme="minorHAnsi" w:hAnsiTheme="minorHAnsi" w:cstheme="minorHAnsi"/>
        </w:rPr>
        <w:t>36</w:t>
      </w:r>
      <w:r w:rsidR="00864A36" w:rsidRPr="008A021B">
        <w:rPr>
          <w:rFonts w:asciiTheme="minorHAnsi" w:hAnsiTheme="minorHAnsi" w:cstheme="minorHAnsi"/>
        </w:rPr>
        <w:fldChar w:fldCharType="end"/>
      </w:r>
      <w:r w:rsidR="00864A36" w:rsidRPr="008A021B">
        <w:rPr>
          <w:rFonts w:asciiTheme="minorHAnsi" w:hAnsiTheme="minorHAnsi" w:cstheme="minorHAnsi"/>
        </w:rPr>
        <w:t xml:space="preserve"> above in respect of the Additional Audit. </w:t>
      </w:r>
    </w:p>
    <w:p w14:paraId="7098ACAC" w14:textId="46DED019" w:rsidR="007671ED" w:rsidRPr="008A021B" w:rsidRDefault="00E16114" w:rsidP="00F465C9">
      <w:pPr>
        <w:pStyle w:val="FWOparagraphlevel1"/>
        <w:rPr>
          <w:rFonts w:asciiTheme="minorHAnsi" w:hAnsiTheme="minorHAnsi" w:cstheme="minorHAnsi"/>
        </w:rPr>
      </w:pPr>
      <w:r w:rsidRPr="008A021B">
        <w:rPr>
          <w:rFonts w:asciiTheme="minorHAnsi" w:hAnsiTheme="minorHAnsi" w:cstheme="minorHAnsi"/>
        </w:rPr>
        <w:t xml:space="preserve">If requested by the FWO, </w:t>
      </w:r>
      <w:r w:rsidR="00864A36" w:rsidRPr="008A021B">
        <w:rPr>
          <w:rFonts w:asciiTheme="minorHAnsi" w:hAnsiTheme="minorHAnsi" w:cstheme="minorHAnsi"/>
        </w:rPr>
        <w:t xml:space="preserve">Lifeblood </w:t>
      </w:r>
      <w:r w:rsidRPr="008A021B">
        <w:rPr>
          <w:rFonts w:asciiTheme="minorHAnsi" w:hAnsiTheme="minorHAnsi" w:cstheme="minorHAnsi"/>
        </w:rPr>
        <w:t xml:space="preserve">will provide the FWO with all records and documents used to conduct any or </w:t>
      </w:r>
      <w:proofErr w:type="gramStart"/>
      <w:r w:rsidRPr="008A021B">
        <w:rPr>
          <w:rFonts w:asciiTheme="minorHAnsi" w:hAnsiTheme="minorHAnsi" w:cstheme="minorHAnsi"/>
        </w:rPr>
        <w:t>all of</w:t>
      </w:r>
      <w:proofErr w:type="gramEnd"/>
      <w:r w:rsidRPr="008A021B">
        <w:rPr>
          <w:rFonts w:asciiTheme="minorHAnsi" w:hAnsiTheme="minorHAnsi" w:cstheme="minorHAnsi"/>
        </w:rPr>
        <w:t xml:space="preserve"> the Audits (including any Additional Audit), within </w:t>
      </w:r>
      <w:r w:rsidR="00423D3C">
        <w:rPr>
          <w:rFonts w:asciiTheme="minorHAnsi" w:hAnsiTheme="minorHAnsi" w:cstheme="minorHAnsi"/>
        </w:rPr>
        <w:t>seven</w:t>
      </w:r>
      <w:r w:rsidR="00423D3C" w:rsidRPr="008A021B">
        <w:rPr>
          <w:rFonts w:asciiTheme="minorHAnsi" w:hAnsiTheme="minorHAnsi" w:cstheme="minorHAnsi"/>
        </w:rPr>
        <w:t xml:space="preserve"> </w:t>
      </w:r>
      <w:r w:rsidRPr="008A021B">
        <w:rPr>
          <w:rFonts w:asciiTheme="minorHAnsi" w:hAnsiTheme="minorHAnsi" w:cstheme="minorHAnsi"/>
        </w:rPr>
        <w:t>days of such a request.</w:t>
      </w:r>
      <w:bookmarkEnd w:id="25"/>
    </w:p>
    <w:p w14:paraId="2C2537D3" w14:textId="62C42154" w:rsidR="005027F4" w:rsidRPr="008A021B" w:rsidRDefault="005027F4" w:rsidP="00F465C9">
      <w:pPr>
        <w:pStyle w:val="FWOparagraphlevel1"/>
        <w:numPr>
          <w:ilvl w:val="0"/>
          <w:numId w:val="0"/>
        </w:numPr>
        <w:rPr>
          <w:rFonts w:asciiTheme="minorHAnsi" w:hAnsiTheme="minorHAnsi" w:cstheme="minorHAnsi"/>
          <w:sz w:val="24"/>
        </w:rPr>
      </w:pPr>
      <w:r w:rsidRPr="008A021B">
        <w:rPr>
          <w:rFonts w:asciiTheme="minorHAnsi" w:hAnsiTheme="minorHAnsi" w:cstheme="minorHAnsi"/>
          <w:b/>
          <w:sz w:val="24"/>
        </w:rPr>
        <w:t xml:space="preserve">Employee Hotline </w:t>
      </w:r>
      <w:r w:rsidR="005F60D8" w:rsidRPr="008A021B">
        <w:rPr>
          <w:rFonts w:asciiTheme="minorHAnsi" w:hAnsiTheme="minorHAnsi" w:cstheme="minorHAnsi"/>
          <w:b/>
          <w:sz w:val="24"/>
        </w:rPr>
        <w:t xml:space="preserve">&amp; Letter </w:t>
      </w:r>
    </w:p>
    <w:p w14:paraId="7C0F1717" w14:textId="2B9E1726" w:rsidR="00476F48" w:rsidRPr="008A021B" w:rsidRDefault="005027F4" w:rsidP="00F465C9">
      <w:pPr>
        <w:pStyle w:val="FWOparagraphlevel1"/>
        <w:rPr>
          <w:rFonts w:asciiTheme="minorHAnsi" w:hAnsiTheme="minorHAnsi" w:cstheme="minorHAnsi"/>
        </w:rPr>
      </w:pPr>
      <w:r w:rsidRPr="008A021B">
        <w:rPr>
          <w:rFonts w:asciiTheme="minorHAnsi" w:hAnsiTheme="minorHAnsi" w:cstheme="minorHAnsi"/>
        </w:rPr>
        <w:t xml:space="preserve">By </w:t>
      </w:r>
      <w:r w:rsidR="00884034">
        <w:rPr>
          <w:rFonts w:asciiTheme="minorHAnsi" w:hAnsiTheme="minorHAnsi" w:cstheme="minorHAnsi"/>
        </w:rPr>
        <w:t>the Commencement Date</w:t>
      </w:r>
      <w:r w:rsidRPr="008A021B">
        <w:rPr>
          <w:rFonts w:asciiTheme="minorHAnsi" w:hAnsiTheme="minorHAnsi" w:cstheme="minorHAnsi"/>
        </w:rPr>
        <w:t xml:space="preserve">, at its own expense, </w:t>
      </w:r>
      <w:r w:rsidR="00864A36" w:rsidRPr="008A021B">
        <w:rPr>
          <w:rFonts w:asciiTheme="minorHAnsi" w:hAnsiTheme="minorHAnsi" w:cstheme="minorHAnsi"/>
        </w:rPr>
        <w:t xml:space="preserve">Lifeblood </w:t>
      </w:r>
      <w:r w:rsidRPr="008A021B">
        <w:rPr>
          <w:rFonts w:asciiTheme="minorHAnsi" w:hAnsiTheme="minorHAnsi" w:cstheme="minorHAnsi"/>
        </w:rPr>
        <w:t xml:space="preserve">will engage an independent organisation to operate a dedicated telephone number and email address for all current and former employees </w:t>
      </w:r>
      <w:r w:rsidR="0019614E" w:rsidRPr="008A021B">
        <w:rPr>
          <w:rFonts w:asciiTheme="minorHAnsi" w:hAnsiTheme="minorHAnsi" w:cstheme="minorHAnsi"/>
        </w:rPr>
        <w:t xml:space="preserve">to whom the </w:t>
      </w:r>
      <w:r w:rsidR="008B5C9B">
        <w:rPr>
          <w:rFonts w:asciiTheme="minorHAnsi" w:hAnsiTheme="minorHAnsi" w:cstheme="minorHAnsi"/>
        </w:rPr>
        <w:t>r</w:t>
      </w:r>
      <w:r w:rsidR="00222CA7">
        <w:rPr>
          <w:rFonts w:asciiTheme="minorHAnsi" w:hAnsiTheme="minorHAnsi" w:cstheme="minorHAnsi"/>
        </w:rPr>
        <w:t>elevant EAs apply</w:t>
      </w:r>
      <w:r w:rsidRPr="008A021B">
        <w:rPr>
          <w:rFonts w:asciiTheme="minorHAnsi" w:hAnsiTheme="minorHAnsi" w:cstheme="minorHAnsi"/>
        </w:rPr>
        <w:t xml:space="preserve">, or had applied, to make enquiries in </w:t>
      </w:r>
      <w:r w:rsidRPr="008A021B">
        <w:rPr>
          <w:rFonts w:asciiTheme="minorHAnsi" w:hAnsiTheme="minorHAnsi" w:cstheme="minorHAnsi"/>
        </w:rPr>
        <w:lastRenderedPageBreak/>
        <w:t>relation to their entitlements, underpayments or related employment concerns (</w:t>
      </w:r>
      <w:r w:rsidRPr="008A021B">
        <w:rPr>
          <w:rFonts w:asciiTheme="minorHAnsi" w:hAnsiTheme="minorHAnsi" w:cstheme="minorHAnsi"/>
          <w:b/>
        </w:rPr>
        <w:t>Employee Hotline</w:t>
      </w:r>
      <w:r w:rsidRPr="008A021B">
        <w:rPr>
          <w:rFonts w:asciiTheme="minorHAnsi" w:hAnsiTheme="minorHAnsi" w:cstheme="minorHAnsi"/>
        </w:rPr>
        <w:t>). Employees will have the option of making enquiries on a confidential basis.</w:t>
      </w:r>
    </w:p>
    <w:p w14:paraId="09A21B12" w14:textId="3FDF7D31" w:rsidR="00476F48" w:rsidRPr="008A021B" w:rsidRDefault="00E659B0" w:rsidP="00F465C9">
      <w:pPr>
        <w:pStyle w:val="FWOparagraphlevel1"/>
        <w:rPr>
          <w:rFonts w:asciiTheme="minorHAnsi" w:hAnsiTheme="minorHAnsi" w:cstheme="minorHAnsi"/>
        </w:rPr>
      </w:pPr>
      <w:bookmarkStart w:id="29" w:name="_Ref44481684"/>
      <w:r>
        <w:rPr>
          <w:rFonts w:asciiTheme="minorHAnsi" w:hAnsiTheme="minorHAnsi" w:cstheme="minorHAnsi"/>
        </w:rPr>
        <w:t xml:space="preserve">After considering Lifeblood’s proposal that </w:t>
      </w:r>
      <w:proofErr w:type="spellStart"/>
      <w:r w:rsidRPr="00A231F8">
        <w:rPr>
          <w:rFonts w:asciiTheme="minorHAnsi" w:hAnsiTheme="minorHAnsi" w:cstheme="minorHAnsi"/>
        </w:rPr>
        <w:t>Stopline</w:t>
      </w:r>
      <w:proofErr w:type="spellEnd"/>
      <w:r>
        <w:rPr>
          <w:rFonts w:asciiTheme="minorHAnsi" w:hAnsiTheme="minorHAnsi" w:cstheme="minorHAnsi"/>
        </w:rPr>
        <w:t xml:space="preserve"> operate the Employee Hotline, the FWO has approved </w:t>
      </w:r>
      <w:proofErr w:type="spellStart"/>
      <w:r w:rsidRPr="00A231F8">
        <w:rPr>
          <w:rFonts w:asciiTheme="minorHAnsi" w:hAnsiTheme="minorHAnsi" w:cstheme="minorHAnsi"/>
        </w:rPr>
        <w:t>Stopline</w:t>
      </w:r>
      <w:proofErr w:type="spellEnd"/>
      <w:r>
        <w:rPr>
          <w:rFonts w:asciiTheme="minorHAnsi" w:hAnsiTheme="minorHAnsi" w:cstheme="minorHAnsi"/>
        </w:rPr>
        <w:t xml:space="preserve"> to operate the Employee Hotline. </w:t>
      </w:r>
    </w:p>
    <w:p w14:paraId="04646F6C" w14:textId="24CB379F" w:rsidR="005027F4" w:rsidRPr="008A021B" w:rsidRDefault="00DF6B1A" w:rsidP="00F465C9">
      <w:pPr>
        <w:pStyle w:val="FWOparagraphlevel1"/>
        <w:rPr>
          <w:rFonts w:asciiTheme="minorHAnsi" w:hAnsiTheme="minorHAnsi" w:cstheme="minorHAnsi"/>
        </w:rPr>
      </w:pPr>
      <w:bookmarkStart w:id="30" w:name="_Ref61432682"/>
      <w:r w:rsidRPr="008A021B">
        <w:rPr>
          <w:rFonts w:asciiTheme="minorHAnsi" w:hAnsiTheme="minorHAnsi" w:cstheme="minorHAnsi"/>
        </w:rPr>
        <w:t xml:space="preserve">Lifeblood </w:t>
      </w:r>
      <w:r w:rsidR="005027F4" w:rsidRPr="008A021B">
        <w:rPr>
          <w:rFonts w:asciiTheme="minorHAnsi" w:hAnsiTheme="minorHAnsi" w:cstheme="minorHAnsi"/>
        </w:rPr>
        <w:t>will:</w:t>
      </w:r>
      <w:bookmarkEnd w:id="29"/>
      <w:bookmarkEnd w:id="30"/>
    </w:p>
    <w:p w14:paraId="1C13344A" w14:textId="77A7FA6D" w:rsidR="005027F4" w:rsidRPr="008A021B" w:rsidRDefault="005027F4" w:rsidP="005027F4">
      <w:pPr>
        <w:pStyle w:val="ListParagraph"/>
        <w:widowControl w:val="0"/>
        <w:numPr>
          <w:ilvl w:val="1"/>
          <w:numId w:val="36"/>
        </w:numPr>
        <w:spacing w:before="120" w:after="120" w:line="360" w:lineRule="auto"/>
        <w:ind w:left="1134" w:hanging="567"/>
        <w:jc w:val="both"/>
        <w:rPr>
          <w:rFonts w:asciiTheme="minorHAnsi" w:hAnsiTheme="minorHAnsi" w:cstheme="minorHAnsi"/>
          <w:szCs w:val="22"/>
        </w:rPr>
      </w:pPr>
      <w:r w:rsidRPr="008A021B">
        <w:rPr>
          <w:rFonts w:asciiTheme="minorHAnsi" w:hAnsiTheme="minorHAnsi" w:cstheme="minorHAnsi"/>
          <w:szCs w:val="22"/>
        </w:rPr>
        <w:t xml:space="preserve">ensure the Employee Hotline remains operational for </w:t>
      </w:r>
      <w:r w:rsidR="00517607" w:rsidRPr="008A021B">
        <w:rPr>
          <w:rFonts w:asciiTheme="minorHAnsi" w:hAnsiTheme="minorHAnsi" w:cstheme="minorHAnsi"/>
          <w:szCs w:val="22"/>
        </w:rPr>
        <w:t xml:space="preserve">a period of </w:t>
      </w:r>
      <w:r w:rsidR="001053C3">
        <w:rPr>
          <w:rFonts w:asciiTheme="minorHAnsi" w:hAnsiTheme="minorHAnsi" w:cstheme="minorHAnsi"/>
          <w:szCs w:val="22"/>
        </w:rPr>
        <w:t>24</w:t>
      </w:r>
      <w:r w:rsidR="00517607" w:rsidRPr="008A021B">
        <w:rPr>
          <w:rFonts w:asciiTheme="minorHAnsi" w:hAnsiTheme="minorHAnsi" w:cstheme="minorHAnsi"/>
          <w:szCs w:val="22"/>
        </w:rPr>
        <w:t xml:space="preserve"> months from the </w:t>
      </w:r>
      <w:r w:rsidR="00FC104F" w:rsidRPr="008A021B">
        <w:rPr>
          <w:rFonts w:asciiTheme="minorHAnsi" w:hAnsiTheme="minorHAnsi" w:cstheme="minorHAnsi"/>
          <w:szCs w:val="22"/>
        </w:rPr>
        <w:t>Commencement Date</w:t>
      </w:r>
      <w:r w:rsidRPr="008A021B">
        <w:rPr>
          <w:rFonts w:asciiTheme="minorHAnsi" w:hAnsiTheme="minorHAnsi" w:cstheme="minorHAnsi"/>
          <w:szCs w:val="22"/>
        </w:rPr>
        <w:t>;</w:t>
      </w:r>
    </w:p>
    <w:p w14:paraId="27C9BB3F" w14:textId="0768DD67" w:rsidR="005027F4" w:rsidRPr="008A021B" w:rsidRDefault="005027F4" w:rsidP="005027F4">
      <w:pPr>
        <w:pStyle w:val="ListParagraph"/>
        <w:widowControl w:val="0"/>
        <w:numPr>
          <w:ilvl w:val="1"/>
          <w:numId w:val="36"/>
        </w:numPr>
        <w:spacing w:before="120" w:after="120" w:line="360" w:lineRule="auto"/>
        <w:ind w:left="1134" w:hanging="567"/>
        <w:jc w:val="both"/>
        <w:rPr>
          <w:rFonts w:asciiTheme="minorHAnsi" w:hAnsiTheme="minorHAnsi" w:cstheme="minorHAnsi"/>
          <w:szCs w:val="22"/>
        </w:rPr>
      </w:pPr>
      <w:r w:rsidRPr="008A021B">
        <w:rPr>
          <w:rFonts w:asciiTheme="minorHAnsi" w:hAnsiTheme="minorHAnsi" w:cstheme="minorHAnsi"/>
          <w:szCs w:val="22"/>
        </w:rPr>
        <w:t>ensure that the telephone number and email address are included on a</w:t>
      </w:r>
      <w:r w:rsidR="005F60D8" w:rsidRPr="008A021B">
        <w:rPr>
          <w:rFonts w:asciiTheme="minorHAnsi" w:hAnsiTheme="minorHAnsi" w:cstheme="minorHAnsi"/>
          <w:szCs w:val="22"/>
        </w:rPr>
        <w:t>ny</w:t>
      </w:r>
      <w:r w:rsidRPr="008A021B">
        <w:rPr>
          <w:rFonts w:asciiTheme="minorHAnsi" w:hAnsiTheme="minorHAnsi" w:cstheme="minorHAnsi"/>
          <w:szCs w:val="22"/>
        </w:rPr>
        <w:t xml:space="preserve"> comm</w:t>
      </w:r>
      <w:r w:rsidR="005C4A05" w:rsidRPr="008A021B">
        <w:rPr>
          <w:rFonts w:asciiTheme="minorHAnsi" w:hAnsiTheme="minorHAnsi" w:cstheme="minorHAnsi"/>
          <w:szCs w:val="22"/>
        </w:rPr>
        <w:t xml:space="preserve">unication to employees to whom the </w:t>
      </w:r>
      <w:r w:rsidR="00E63856">
        <w:rPr>
          <w:rFonts w:asciiTheme="minorHAnsi" w:hAnsiTheme="minorHAnsi" w:cstheme="minorHAnsi"/>
          <w:szCs w:val="22"/>
        </w:rPr>
        <w:t>relevant EA</w:t>
      </w:r>
      <w:r w:rsidR="00265356" w:rsidRPr="008A021B">
        <w:rPr>
          <w:rFonts w:asciiTheme="minorHAnsi" w:hAnsiTheme="minorHAnsi" w:cstheme="minorHAnsi"/>
          <w:szCs w:val="22"/>
        </w:rPr>
        <w:t xml:space="preserve"> apply</w:t>
      </w:r>
      <w:r w:rsidR="0099382B" w:rsidRPr="008A021B">
        <w:rPr>
          <w:rFonts w:asciiTheme="minorHAnsi" w:hAnsiTheme="minorHAnsi" w:cstheme="minorHAnsi"/>
          <w:szCs w:val="22"/>
        </w:rPr>
        <w:t xml:space="preserve"> and </w:t>
      </w:r>
      <w:r w:rsidR="00265356" w:rsidRPr="008A021B">
        <w:rPr>
          <w:rFonts w:asciiTheme="minorHAnsi" w:hAnsiTheme="minorHAnsi" w:cstheme="minorHAnsi"/>
          <w:szCs w:val="22"/>
        </w:rPr>
        <w:t xml:space="preserve">the </w:t>
      </w:r>
      <w:r w:rsidR="00973E72" w:rsidRPr="008A021B">
        <w:rPr>
          <w:rFonts w:asciiTheme="minorHAnsi" w:hAnsiTheme="minorHAnsi" w:cstheme="minorHAnsi"/>
          <w:szCs w:val="22"/>
        </w:rPr>
        <w:t>intranet notice (see clause</w:t>
      </w:r>
      <w:r w:rsidR="00DF6B1A" w:rsidRPr="008A021B">
        <w:rPr>
          <w:rFonts w:asciiTheme="minorHAnsi" w:hAnsiTheme="minorHAnsi" w:cstheme="minorHAnsi"/>
          <w:szCs w:val="22"/>
        </w:rPr>
        <w:t xml:space="preserve"> </w:t>
      </w:r>
      <w:r w:rsidR="00DF6B1A" w:rsidRPr="008A021B">
        <w:rPr>
          <w:rFonts w:asciiTheme="minorHAnsi" w:hAnsiTheme="minorHAnsi" w:cstheme="minorHAnsi"/>
          <w:szCs w:val="22"/>
        </w:rPr>
        <w:fldChar w:fldCharType="begin"/>
      </w:r>
      <w:r w:rsidR="00DF6B1A" w:rsidRPr="008A021B">
        <w:rPr>
          <w:rFonts w:asciiTheme="minorHAnsi" w:hAnsiTheme="minorHAnsi" w:cstheme="minorHAnsi"/>
          <w:szCs w:val="22"/>
        </w:rPr>
        <w:instrText xml:space="preserve"> REF _Ref61432575 \r \h </w:instrText>
      </w:r>
      <w:r w:rsidR="008A021B" w:rsidRPr="008A021B">
        <w:rPr>
          <w:rFonts w:asciiTheme="minorHAnsi" w:hAnsiTheme="minorHAnsi" w:cstheme="minorHAnsi"/>
          <w:szCs w:val="22"/>
        </w:rPr>
        <w:instrText xml:space="preserve"> \* MERGEFORMAT </w:instrText>
      </w:r>
      <w:r w:rsidR="00DF6B1A" w:rsidRPr="008A021B">
        <w:rPr>
          <w:rFonts w:asciiTheme="minorHAnsi" w:hAnsiTheme="minorHAnsi" w:cstheme="minorHAnsi"/>
          <w:szCs w:val="22"/>
        </w:rPr>
      </w:r>
      <w:r w:rsidR="00DF6B1A" w:rsidRPr="008A021B">
        <w:rPr>
          <w:rFonts w:asciiTheme="minorHAnsi" w:hAnsiTheme="minorHAnsi" w:cstheme="minorHAnsi"/>
          <w:szCs w:val="22"/>
        </w:rPr>
        <w:fldChar w:fldCharType="separate"/>
      </w:r>
      <w:r w:rsidR="00C97054">
        <w:rPr>
          <w:rFonts w:asciiTheme="minorHAnsi" w:hAnsiTheme="minorHAnsi" w:cstheme="minorHAnsi"/>
          <w:szCs w:val="22"/>
        </w:rPr>
        <w:t>43</w:t>
      </w:r>
      <w:r w:rsidR="00DF6B1A" w:rsidRPr="008A021B">
        <w:rPr>
          <w:rFonts w:asciiTheme="minorHAnsi" w:hAnsiTheme="minorHAnsi" w:cstheme="minorHAnsi"/>
          <w:szCs w:val="22"/>
        </w:rPr>
        <w:fldChar w:fldCharType="end"/>
      </w:r>
      <w:r w:rsidR="00973E72" w:rsidRPr="008A021B">
        <w:rPr>
          <w:rFonts w:asciiTheme="minorHAnsi" w:hAnsiTheme="minorHAnsi" w:cstheme="minorHAnsi"/>
          <w:szCs w:val="22"/>
        </w:rPr>
        <w:t>)</w:t>
      </w:r>
      <w:r w:rsidR="0099382B" w:rsidRPr="008A021B">
        <w:rPr>
          <w:rFonts w:asciiTheme="minorHAnsi" w:hAnsiTheme="minorHAnsi" w:cstheme="minorHAnsi"/>
          <w:szCs w:val="22"/>
        </w:rPr>
        <w:t xml:space="preserve">; </w:t>
      </w:r>
    </w:p>
    <w:p w14:paraId="01213ADB" w14:textId="6F7C2609" w:rsidR="005027F4" w:rsidRPr="008A021B" w:rsidRDefault="005027F4" w:rsidP="005027F4">
      <w:pPr>
        <w:pStyle w:val="ListParagraph"/>
        <w:widowControl w:val="0"/>
        <w:numPr>
          <w:ilvl w:val="1"/>
          <w:numId w:val="36"/>
        </w:numPr>
        <w:spacing w:before="120" w:after="120" w:line="360" w:lineRule="auto"/>
        <w:ind w:left="1134" w:hanging="567"/>
        <w:jc w:val="both"/>
        <w:rPr>
          <w:rFonts w:asciiTheme="minorHAnsi" w:hAnsiTheme="minorHAnsi" w:cstheme="minorHAnsi"/>
          <w:szCs w:val="22"/>
        </w:rPr>
      </w:pPr>
      <w:bookmarkStart w:id="31" w:name="_Ref61432680"/>
      <w:r w:rsidRPr="008A021B">
        <w:rPr>
          <w:rFonts w:asciiTheme="minorHAnsi" w:hAnsiTheme="minorHAnsi" w:cstheme="minorHAnsi"/>
          <w:szCs w:val="22"/>
        </w:rPr>
        <w:t xml:space="preserve">communicate the existence and purpose of the Employee Hotline by way of </w:t>
      </w:r>
      <w:r w:rsidR="00D430F1" w:rsidRPr="008A021B">
        <w:rPr>
          <w:rFonts w:asciiTheme="minorHAnsi" w:hAnsiTheme="minorHAnsi" w:cstheme="minorHAnsi"/>
          <w:szCs w:val="22"/>
        </w:rPr>
        <w:t xml:space="preserve">email </w:t>
      </w:r>
      <w:r w:rsidRPr="008A021B">
        <w:rPr>
          <w:rFonts w:asciiTheme="minorHAnsi" w:hAnsiTheme="minorHAnsi" w:cstheme="minorHAnsi"/>
          <w:szCs w:val="22"/>
        </w:rPr>
        <w:t xml:space="preserve">to the last known </w:t>
      </w:r>
      <w:r w:rsidR="00837A61" w:rsidRPr="008A021B">
        <w:rPr>
          <w:rFonts w:asciiTheme="minorHAnsi" w:hAnsiTheme="minorHAnsi" w:cstheme="minorHAnsi"/>
          <w:szCs w:val="22"/>
        </w:rPr>
        <w:t xml:space="preserve">email </w:t>
      </w:r>
      <w:r w:rsidRPr="008A021B">
        <w:rPr>
          <w:rFonts w:asciiTheme="minorHAnsi" w:hAnsiTheme="minorHAnsi" w:cstheme="minorHAnsi"/>
          <w:szCs w:val="22"/>
        </w:rPr>
        <w:t>address of all curren</w:t>
      </w:r>
      <w:r w:rsidR="00A15F7A" w:rsidRPr="008A021B">
        <w:rPr>
          <w:rFonts w:asciiTheme="minorHAnsi" w:hAnsiTheme="minorHAnsi" w:cstheme="minorHAnsi"/>
          <w:szCs w:val="22"/>
        </w:rPr>
        <w:t>t and former employees</w:t>
      </w:r>
      <w:r w:rsidR="00674CFC" w:rsidRPr="008A021B">
        <w:rPr>
          <w:rFonts w:asciiTheme="minorHAnsi" w:hAnsiTheme="minorHAnsi" w:cstheme="minorHAnsi"/>
          <w:szCs w:val="22"/>
        </w:rPr>
        <w:t xml:space="preserve"> </w:t>
      </w:r>
      <w:r w:rsidR="00837A61" w:rsidRPr="008A021B">
        <w:rPr>
          <w:rFonts w:asciiTheme="minorHAnsi" w:hAnsiTheme="minorHAnsi" w:cstheme="minorHAnsi"/>
          <w:szCs w:val="22"/>
        </w:rPr>
        <w:t xml:space="preserve">(or by letter to the last known address for former employees where </w:t>
      </w:r>
      <w:r w:rsidR="00DF6B1A" w:rsidRPr="008A021B">
        <w:rPr>
          <w:rFonts w:asciiTheme="minorHAnsi" w:hAnsiTheme="minorHAnsi" w:cstheme="minorHAnsi"/>
          <w:szCs w:val="22"/>
        </w:rPr>
        <w:t xml:space="preserve">Lifeblood </w:t>
      </w:r>
      <w:r w:rsidR="00837A61" w:rsidRPr="008A021B">
        <w:rPr>
          <w:rFonts w:asciiTheme="minorHAnsi" w:hAnsiTheme="minorHAnsi" w:cstheme="minorHAnsi"/>
          <w:szCs w:val="22"/>
        </w:rPr>
        <w:t>does not have their email)</w:t>
      </w:r>
      <w:r w:rsidR="00A15F7A" w:rsidRPr="008A021B">
        <w:rPr>
          <w:rFonts w:asciiTheme="minorHAnsi" w:hAnsiTheme="minorHAnsi" w:cstheme="minorHAnsi"/>
          <w:szCs w:val="22"/>
        </w:rPr>
        <w:t xml:space="preserve"> to whom the </w:t>
      </w:r>
      <w:r w:rsidR="00F4790C">
        <w:rPr>
          <w:rFonts w:asciiTheme="minorHAnsi" w:hAnsiTheme="minorHAnsi" w:cstheme="minorHAnsi"/>
          <w:szCs w:val="22"/>
        </w:rPr>
        <w:t>relevant EAs</w:t>
      </w:r>
      <w:r w:rsidR="00D430F1" w:rsidRPr="008A021B">
        <w:rPr>
          <w:rFonts w:asciiTheme="minorHAnsi" w:hAnsiTheme="minorHAnsi" w:cstheme="minorHAnsi"/>
          <w:szCs w:val="22"/>
        </w:rPr>
        <w:t xml:space="preserve"> apply</w:t>
      </w:r>
      <w:r w:rsidRPr="008A021B">
        <w:rPr>
          <w:rFonts w:asciiTheme="minorHAnsi" w:hAnsiTheme="minorHAnsi" w:cstheme="minorHAnsi"/>
          <w:szCs w:val="22"/>
        </w:rPr>
        <w:t xml:space="preserve">, or had applied, known as at the Commencement Date, or identified during the </w:t>
      </w:r>
      <w:r w:rsidR="00837A61" w:rsidRPr="008A021B">
        <w:rPr>
          <w:rFonts w:asciiTheme="minorHAnsi" w:hAnsiTheme="minorHAnsi" w:cstheme="minorHAnsi"/>
          <w:szCs w:val="22"/>
        </w:rPr>
        <w:t>Audits</w:t>
      </w:r>
      <w:r w:rsidRPr="008A021B">
        <w:rPr>
          <w:rFonts w:asciiTheme="minorHAnsi" w:hAnsiTheme="minorHAnsi" w:cstheme="minorHAnsi"/>
          <w:szCs w:val="22"/>
        </w:rPr>
        <w:t xml:space="preserve">, and dating back to </w:t>
      </w:r>
      <w:r w:rsidR="00BB2606">
        <w:rPr>
          <w:rFonts w:asciiTheme="minorHAnsi" w:hAnsiTheme="minorHAnsi" w:cstheme="minorHAnsi"/>
          <w:szCs w:val="22"/>
        </w:rPr>
        <w:t>1 July 201</w:t>
      </w:r>
      <w:r w:rsidR="00F77C05">
        <w:rPr>
          <w:rFonts w:asciiTheme="minorHAnsi" w:hAnsiTheme="minorHAnsi" w:cstheme="minorHAnsi"/>
          <w:szCs w:val="22"/>
        </w:rPr>
        <w:t>0</w:t>
      </w:r>
      <w:r w:rsidR="00A15F7A" w:rsidRPr="008A021B">
        <w:rPr>
          <w:rFonts w:asciiTheme="minorHAnsi" w:hAnsiTheme="minorHAnsi" w:cstheme="minorHAnsi"/>
          <w:szCs w:val="22"/>
        </w:rPr>
        <w:t xml:space="preserve">. </w:t>
      </w:r>
      <w:r w:rsidR="00DF6B1A" w:rsidRPr="008A021B">
        <w:rPr>
          <w:rFonts w:asciiTheme="minorHAnsi" w:hAnsiTheme="minorHAnsi" w:cstheme="minorHAnsi"/>
          <w:szCs w:val="22"/>
        </w:rPr>
        <w:t xml:space="preserve">Lifeblood </w:t>
      </w:r>
      <w:r w:rsidRPr="008A021B">
        <w:rPr>
          <w:rFonts w:asciiTheme="minorHAnsi" w:hAnsiTheme="minorHAnsi" w:cstheme="minorHAnsi"/>
          <w:szCs w:val="22"/>
        </w:rPr>
        <w:t>will:</w:t>
      </w:r>
      <w:bookmarkEnd w:id="31"/>
    </w:p>
    <w:p w14:paraId="72DB844D" w14:textId="77777777" w:rsidR="005027F4" w:rsidRPr="008A021B" w:rsidRDefault="005027F4" w:rsidP="005027F4">
      <w:pPr>
        <w:pStyle w:val="ListParagraph"/>
        <w:widowControl w:val="0"/>
        <w:numPr>
          <w:ilvl w:val="2"/>
          <w:numId w:val="39"/>
        </w:numPr>
        <w:spacing w:before="120" w:after="120" w:line="360" w:lineRule="auto"/>
        <w:ind w:left="1701" w:hanging="567"/>
        <w:jc w:val="both"/>
        <w:rPr>
          <w:rFonts w:asciiTheme="minorHAnsi" w:hAnsiTheme="minorHAnsi" w:cstheme="minorHAnsi"/>
          <w:szCs w:val="22"/>
        </w:rPr>
      </w:pPr>
      <w:r w:rsidRPr="008A021B">
        <w:rPr>
          <w:rFonts w:asciiTheme="minorHAnsi" w:hAnsiTheme="minorHAnsi" w:cstheme="minorHAnsi"/>
          <w:szCs w:val="22"/>
        </w:rPr>
        <w:t>ensure the letter is in the form of Attachment A to this Undertaking; and</w:t>
      </w:r>
    </w:p>
    <w:p w14:paraId="6A6F6646" w14:textId="7B6205F8" w:rsidR="005027F4" w:rsidRPr="008A021B" w:rsidRDefault="005027F4" w:rsidP="005027F4">
      <w:pPr>
        <w:pStyle w:val="ListParagraph"/>
        <w:widowControl w:val="0"/>
        <w:numPr>
          <w:ilvl w:val="2"/>
          <w:numId w:val="39"/>
        </w:numPr>
        <w:spacing w:before="120" w:after="120" w:line="360" w:lineRule="auto"/>
        <w:ind w:left="1701" w:hanging="567"/>
        <w:jc w:val="both"/>
        <w:rPr>
          <w:rFonts w:asciiTheme="minorHAnsi" w:hAnsiTheme="minorHAnsi" w:cstheme="minorHAnsi"/>
          <w:szCs w:val="22"/>
        </w:rPr>
      </w:pPr>
      <w:r w:rsidRPr="008A021B">
        <w:rPr>
          <w:rFonts w:asciiTheme="minorHAnsi" w:hAnsiTheme="minorHAnsi" w:cstheme="minorHAnsi"/>
          <w:szCs w:val="22"/>
        </w:rPr>
        <w:t xml:space="preserve">provide evidence to the FWO that the letter has been </w:t>
      </w:r>
      <w:r w:rsidR="00837A61" w:rsidRPr="008A021B">
        <w:rPr>
          <w:rFonts w:asciiTheme="minorHAnsi" w:hAnsiTheme="minorHAnsi" w:cstheme="minorHAnsi"/>
          <w:szCs w:val="22"/>
        </w:rPr>
        <w:t xml:space="preserve">emailed (or </w:t>
      </w:r>
      <w:r w:rsidRPr="008A021B">
        <w:rPr>
          <w:rFonts w:asciiTheme="minorHAnsi" w:hAnsiTheme="minorHAnsi" w:cstheme="minorHAnsi"/>
          <w:szCs w:val="22"/>
        </w:rPr>
        <w:t>mailed</w:t>
      </w:r>
      <w:r w:rsidR="00837A61" w:rsidRPr="008A021B">
        <w:rPr>
          <w:rFonts w:asciiTheme="minorHAnsi" w:hAnsiTheme="minorHAnsi" w:cstheme="minorHAnsi"/>
          <w:szCs w:val="22"/>
        </w:rPr>
        <w:t xml:space="preserve"> in accordance with </w:t>
      </w:r>
      <w:r w:rsidR="00E63856">
        <w:rPr>
          <w:rFonts w:asciiTheme="minorHAnsi" w:hAnsiTheme="minorHAnsi" w:cstheme="minorHAnsi"/>
          <w:szCs w:val="22"/>
        </w:rPr>
        <w:t xml:space="preserve">this </w:t>
      </w:r>
      <w:r w:rsidR="00837A61" w:rsidRPr="008A021B">
        <w:rPr>
          <w:rFonts w:asciiTheme="minorHAnsi" w:hAnsiTheme="minorHAnsi" w:cstheme="minorHAnsi"/>
          <w:szCs w:val="22"/>
        </w:rPr>
        <w:t>clause</w:t>
      </w:r>
      <w:r w:rsidRPr="008A021B">
        <w:rPr>
          <w:rFonts w:asciiTheme="minorHAnsi" w:hAnsiTheme="minorHAnsi" w:cstheme="minorHAnsi"/>
          <w:szCs w:val="22"/>
        </w:rPr>
        <w:t xml:space="preserve"> to all required current and former employees </w:t>
      </w:r>
      <w:r w:rsidR="00E659B0">
        <w:rPr>
          <w:rFonts w:asciiTheme="minorHAnsi" w:hAnsiTheme="minorHAnsi" w:cstheme="minorHAnsi"/>
          <w:szCs w:val="22"/>
        </w:rPr>
        <w:t>within 28 days of the Commencement Date</w:t>
      </w:r>
      <w:r w:rsidRPr="008A021B">
        <w:rPr>
          <w:rFonts w:asciiTheme="minorHAnsi" w:hAnsiTheme="minorHAnsi" w:cstheme="minorHAnsi"/>
          <w:szCs w:val="22"/>
        </w:rPr>
        <w:t>;</w:t>
      </w:r>
    </w:p>
    <w:p w14:paraId="4EB36AD0" w14:textId="77777777" w:rsidR="005027F4" w:rsidRPr="008A021B" w:rsidRDefault="005027F4" w:rsidP="005027F4">
      <w:pPr>
        <w:pStyle w:val="ListParagraph"/>
        <w:widowControl w:val="0"/>
        <w:numPr>
          <w:ilvl w:val="1"/>
          <w:numId w:val="36"/>
        </w:numPr>
        <w:spacing w:before="120" w:after="120" w:line="360" w:lineRule="auto"/>
        <w:ind w:left="1134" w:hanging="567"/>
        <w:jc w:val="both"/>
        <w:rPr>
          <w:rFonts w:asciiTheme="minorHAnsi" w:hAnsiTheme="minorHAnsi" w:cstheme="minorHAnsi"/>
          <w:szCs w:val="22"/>
        </w:rPr>
      </w:pPr>
      <w:r w:rsidRPr="008A021B">
        <w:rPr>
          <w:rFonts w:asciiTheme="minorHAnsi" w:hAnsiTheme="minorHAnsi" w:cstheme="minorHAnsi"/>
          <w:szCs w:val="22"/>
        </w:rPr>
        <w:t>take steps to respond to each telephone and email enquiry and seek to resolve any issues within 30 days</w:t>
      </w:r>
      <w:r w:rsidR="00837A61" w:rsidRPr="008A021B">
        <w:rPr>
          <w:rFonts w:asciiTheme="minorHAnsi" w:hAnsiTheme="minorHAnsi" w:cstheme="minorHAnsi"/>
          <w:szCs w:val="22"/>
        </w:rPr>
        <w:t xml:space="preserve"> of receiving the enquiry</w:t>
      </w:r>
      <w:r w:rsidRPr="008A021B">
        <w:rPr>
          <w:rFonts w:asciiTheme="minorHAnsi" w:hAnsiTheme="minorHAnsi" w:cstheme="minorHAnsi"/>
          <w:szCs w:val="22"/>
        </w:rPr>
        <w:t xml:space="preserve"> and notify the FWO of any issues that are not resolved within 60 days</w:t>
      </w:r>
      <w:r w:rsidR="00837A61" w:rsidRPr="008A021B">
        <w:rPr>
          <w:rFonts w:asciiTheme="minorHAnsi" w:hAnsiTheme="minorHAnsi" w:cstheme="minorHAnsi"/>
          <w:szCs w:val="22"/>
        </w:rPr>
        <w:t xml:space="preserve"> of receiving the enquiry</w:t>
      </w:r>
      <w:r w:rsidRPr="008A021B">
        <w:rPr>
          <w:rFonts w:asciiTheme="minorHAnsi" w:hAnsiTheme="minorHAnsi" w:cstheme="minorHAnsi"/>
          <w:szCs w:val="22"/>
        </w:rPr>
        <w:t>; and</w:t>
      </w:r>
    </w:p>
    <w:p w14:paraId="5415902B" w14:textId="77777777" w:rsidR="007C3161" w:rsidRPr="008A021B" w:rsidRDefault="005027F4" w:rsidP="005027F4">
      <w:pPr>
        <w:pStyle w:val="ListParagraph"/>
        <w:widowControl w:val="0"/>
        <w:numPr>
          <w:ilvl w:val="1"/>
          <w:numId w:val="36"/>
        </w:numPr>
        <w:spacing w:before="120" w:after="120" w:line="360" w:lineRule="auto"/>
        <w:ind w:left="1134" w:hanging="567"/>
        <w:jc w:val="both"/>
        <w:rPr>
          <w:rFonts w:asciiTheme="minorHAnsi" w:hAnsiTheme="minorHAnsi" w:cstheme="minorHAnsi"/>
          <w:szCs w:val="22"/>
        </w:rPr>
      </w:pPr>
      <w:r w:rsidRPr="008A021B">
        <w:rPr>
          <w:rFonts w:asciiTheme="minorHAnsi" w:hAnsiTheme="minorHAnsi" w:cstheme="minorHAnsi"/>
          <w:szCs w:val="22"/>
        </w:rPr>
        <w:t xml:space="preserve">provide a de-identified list of enquiries received by the Employee Hotline to the FWO every three months from the establishment of the Employee Hotline. </w:t>
      </w:r>
    </w:p>
    <w:p w14:paraId="3C270056" w14:textId="20497C87" w:rsidR="007C3161" w:rsidRPr="00301851" w:rsidRDefault="007C3161" w:rsidP="007C3161">
      <w:pPr>
        <w:widowControl w:val="0"/>
        <w:spacing w:before="120" w:after="120" w:line="360" w:lineRule="auto"/>
        <w:rPr>
          <w:rFonts w:asciiTheme="minorHAnsi" w:hAnsiTheme="minorHAnsi" w:cstheme="minorHAnsi"/>
          <w:b/>
          <w:sz w:val="24"/>
          <w:szCs w:val="24"/>
        </w:rPr>
      </w:pPr>
      <w:r w:rsidRPr="00301851">
        <w:rPr>
          <w:rFonts w:asciiTheme="minorHAnsi" w:hAnsiTheme="minorHAnsi" w:cstheme="minorHAnsi"/>
          <w:b/>
          <w:sz w:val="24"/>
          <w:szCs w:val="24"/>
        </w:rPr>
        <w:t>Notices</w:t>
      </w:r>
    </w:p>
    <w:p w14:paraId="22D43D45" w14:textId="77777777" w:rsidR="00476F48" w:rsidRPr="008A021B" w:rsidRDefault="005027F4" w:rsidP="00476F48">
      <w:pPr>
        <w:spacing w:before="120" w:after="120" w:line="360" w:lineRule="auto"/>
        <w:jc w:val="both"/>
        <w:rPr>
          <w:rFonts w:asciiTheme="minorHAnsi" w:hAnsiTheme="minorHAnsi" w:cstheme="minorHAnsi"/>
          <w:szCs w:val="22"/>
          <w:u w:val="single"/>
        </w:rPr>
      </w:pPr>
      <w:r w:rsidRPr="008A021B">
        <w:rPr>
          <w:rFonts w:asciiTheme="minorHAnsi" w:hAnsiTheme="minorHAnsi" w:cstheme="minorHAnsi"/>
          <w:szCs w:val="22"/>
          <w:u w:val="single"/>
        </w:rPr>
        <w:t>Media Release</w:t>
      </w:r>
    </w:p>
    <w:p w14:paraId="4A78876A" w14:textId="10C9C2B2" w:rsidR="00B42148" w:rsidRPr="00F465C9" w:rsidRDefault="005027F4" w:rsidP="00F465C9">
      <w:pPr>
        <w:pStyle w:val="FWOparagraphlevel1"/>
        <w:rPr>
          <w:rFonts w:asciiTheme="minorHAnsi" w:hAnsiTheme="minorHAnsi" w:cstheme="minorHAnsi"/>
        </w:rPr>
      </w:pPr>
      <w:r w:rsidRPr="00F465C9">
        <w:rPr>
          <w:rFonts w:asciiTheme="minorHAnsi" w:hAnsiTheme="minorHAnsi" w:cstheme="minorHAnsi"/>
        </w:rPr>
        <w:t xml:space="preserve">Upon acceptance of the Undertaking, the FWO will publish a media release on its website in respect of this Undertaking. </w:t>
      </w:r>
    </w:p>
    <w:p w14:paraId="06A9EC26" w14:textId="77777777" w:rsidR="00476F48" w:rsidRPr="008A021B" w:rsidRDefault="007D47E5" w:rsidP="00476F48">
      <w:pPr>
        <w:widowControl w:val="0"/>
        <w:spacing w:before="120" w:after="120" w:line="360" w:lineRule="auto"/>
        <w:jc w:val="both"/>
        <w:rPr>
          <w:rFonts w:asciiTheme="minorHAnsi" w:hAnsiTheme="minorHAnsi" w:cstheme="minorHAnsi"/>
          <w:szCs w:val="22"/>
          <w:u w:val="single"/>
        </w:rPr>
      </w:pPr>
      <w:r w:rsidRPr="008A021B">
        <w:rPr>
          <w:rFonts w:asciiTheme="minorHAnsi" w:hAnsiTheme="minorHAnsi" w:cstheme="minorHAnsi"/>
          <w:szCs w:val="22"/>
          <w:u w:val="single"/>
        </w:rPr>
        <w:t>Intranet</w:t>
      </w:r>
      <w:r w:rsidR="005027F4" w:rsidRPr="008A021B">
        <w:rPr>
          <w:rFonts w:asciiTheme="minorHAnsi" w:hAnsiTheme="minorHAnsi" w:cstheme="minorHAnsi"/>
          <w:szCs w:val="22"/>
          <w:u w:val="single"/>
        </w:rPr>
        <w:t xml:space="preserve"> Notice</w:t>
      </w:r>
      <w:bookmarkStart w:id="32" w:name="_Ref32261605"/>
    </w:p>
    <w:p w14:paraId="78C6DC1E" w14:textId="2BF2543F" w:rsidR="00476F48" w:rsidRPr="00F465C9" w:rsidRDefault="00A0206F" w:rsidP="008F67A1">
      <w:pPr>
        <w:pStyle w:val="FWOparagraphlevel1"/>
        <w:rPr>
          <w:rFonts w:asciiTheme="minorHAnsi" w:hAnsiTheme="minorHAnsi" w:cstheme="minorHAnsi"/>
        </w:rPr>
      </w:pPr>
      <w:bookmarkStart w:id="33" w:name="_Ref61432575"/>
      <w:r w:rsidRPr="00F465C9">
        <w:rPr>
          <w:rFonts w:asciiTheme="minorHAnsi" w:hAnsiTheme="minorHAnsi" w:cstheme="minorHAnsi"/>
        </w:rPr>
        <w:t xml:space="preserve">Within 28 days of the </w:t>
      </w:r>
      <w:r w:rsidR="00214043" w:rsidRPr="00F465C9">
        <w:rPr>
          <w:rFonts w:asciiTheme="minorHAnsi" w:hAnsiTheme="minorHAnsi" w:cstheme="minorHAnsi"/>
        </w:rPr>
        <w:t>C</w:t>
      </w:r>
      <w:r w:rsidRPr="00F465C9">
        <w:rPr>
          <w:rFonts w:asciiTheme="minorHAnsi" w:hAnsiTheme="minorHAnsi" w:cstheme="minorHAnsi"/>
        </w:rPr>
        <w:t xml:space="preserve">ommencement </w:t>
      </w:r>
      <w:r w:rsidR="00214043" w:rsidRPr="00F465C9">
        <w:rPr>
          <w:rFonts w:asciiTheme="minorHAnsi" w:hAnsiTheme="minorHAnsi" w:cstheme="minorHAnsi"/>
        </w:rPr>
        <w:t>Date</w:t>
      </w:r>
      <w:r w:rsidRPr="00F465C9">
        <w:rPr>
          <w:rFonts w:asciiTheme="minorHAnsi" w:hAnsiTheme="minorHAnsi" w:cstheme="minorHAnsi"/>
        </w:rPr>
        <w:t xml:space="preserve">, </w:t>
      </w:r>
      <w:r w:rsidR="008F67A1" w:rsidRPr="00F465C9">
        <w:rPr>
          <w:rFonts w:asciiTheme="minorHAnsi" w:hAnsiTheme="minorHAnsi" w:cstheme="minorHAnsi"/>
        </w:rPr>
        <w:t>Lifeblood</w:t>
      </w:r>
      <w:r w:rsidRPr="00F465C9">
        <w:rPr>
          <w:rFonts w:asciiTheme="minorHAnsi" w:hAnsiTheme="minorHAnsi" w:cstheme="minorHAnsi"/>
        </w:rPr>
        <w:t xml:space="preserve"> </w:t>
      </w:r>
      <w:r w:rsidR="005027F4" w:rsidRPr="00F465C9">
        <w:rPr>
          <w:rFonts w:asciiTheme="minorHAnsi" w:hAnsiTheme="minorHAnsi" w:cstheme="minorHAnsi"/>
        </w:rPr>
        <w:t xml:space="preserve">will cause to be displayed </w:t>
      </w:r>
      <w:r w:rsidRPr="00F465C9">
        <w:rPr>
          <w:rFonts w:asciiTheme="minorHAnsi" w:hAnsiTheme="minorHAnsi" w:cstheme="minorHAnsi"/>
        </w:rPr>
        <w:t xml:space="preserve">on the home page of the </w:t>
      </w:r>
      <w:r w:rsidR="0017056D" w:rsidRPr="00F465C9">
        <w:rPr>
          <w:rFonts w:asciiTheme="minorHAnsi" w:hAnsiTheme="minorHAnsi" w:cstheme="minorHAnsi"/>
        </w:rPr>
        <w:t xml:space="preserve">Lifeblood </w:t>
      </w:r>
      <w:r w:rsidRPr="00F465C9">
        <w:rPr>
          <w:rFonts w:asciiTheme="minorHAnsi" w:hAnsiTheme="minorHAnsi" w:cstheme="minorHAnsi"/>
        </w:rPr>
        <w:t xml:space="preserve">intranet </w:t>
      </w:r>
      <w:r w:rsidR="005027F4" w:rsidRPr="00F465C9">
        <w:rPr>
          <w:rFonts w:asciiTheme="minorHAnsi" w:hAnsiTheme="minorHAnsi" w:cstheme="minorHAnsi"/>
        </w:rPr>
        <w:t>a notice</w:t>
      </w:r>
      <w:r w:rsidR="004A3150" w:rsidRPr="00F465C9">
        <w:rPr>
          <w:rFonts w:asciiTheme="minorHAnsi" w:hAnsiTheme="minorHAnsi" w:cstheme="minorHAnsi"/>
        </w:rPr>
        <w:t xml:space="preserve"> with respect to this </w:t>
      </w:r>
      <w:r w:rsidR="001A1D8B">
        <w:rPr>
          <w:rFonts w:asciiTheme="minorHAnsi" w:hAnsiTheme="minorHAnsi" w:cstheme="minorHAnsi"/>
        </w:rPr>
        <w:t>U</w:t>
      </w:r>
      <w:r w:rsidR="001A1D8B" w:rsidRPr="00F465C9">
        <w:rPr>
          <w:rFonts w:asciiTheme="minorHAnsi" w:hAnsiTheme="minorHAnsi" w:cstheme="minorHAnsi"/>
        </w:rPr>
        <w:t xml:space="preserve">ndertaking </w:t>
      </w:r>
      <w:r w:rsidR="005027F4" w:rsidRPr="00F465C9">
        <w:rPr>
          <w:rFonts w:asciiTheme="minorHAnsi" w:hAnsiTheme="minorHAnsi" w:cstheme="minorHAnsi"/>
        </w:rPr>
        <w:t>(</w:t>
      </w:r>
      <w:r w:rsidR="007D47E5" w:rsidRPr="00F465C9">
        <w:rPr>
          <w:rFonts w:asciiTheme="minorHAnsi" w:hAnsiTheme="minorHAnsi" w:cstheme="minorHAnsi"/>
          <w:b/>
        </w:rPr>
        <w:t>Intranet</w:t>
      </w:r>
      <w:r w:rsidR="005027F4" w:rsidRPr="00F465C9">
        <w:rPr>
          <w:rFonts w:asciiTheme="minorHAnsi" w:hAnsiTheme="minorHAnsi" w:cstheme="minorHAnsi"/>
          <w:b/>
        </w:rPr>
        <w:t xml:space="preserve"> Notice</w:t>
      </w:r>
      <w:r w:rsidR="005027F4" w:rsidRPr="00F465C9">
        <w:rPr>
          <w:rFonts w:asciiTheme="minorHAnsi" w:hAnsiTheme="minorHAnsi" w:cstheme="minorHAnsi"/>
        </w:rPr>
        <w:t>).</w:t>
      </w:r>
      <w:bookmarkEnd w:id="32"/>
      <w:bookmarkEnd w:id="33"/>
      <w:r w:rsidR="005027F4" w:rsidRPr="00F465C9">
        <w:rPr>
          <w:rFonts w:asciiTheme="minorHAnsi" w:hAnsiTheme="minorHAnsi" w:cstheme="minorHAnsi"/>
        </w:rPr>
        <w:t xml:space="preserve"> </w:t>
      </w:r>
    </w:p>
    <w:p w14:paraId="28689E19" w14:textId="77777777" w:rsidR="00B2501B" w:rsidRPr="00F465C9" w:rsidRDefault="007D47E5" w:rsidP="00F465C9">
      <w:pPr>
        <w:pStyle w:val="FWOparagraphlevel1"/>
        <w:rPr>
          <w:rFonts w:asciiTheme="minorHAnsi" w:hAnsiTheme="minorHAnsi" w:cstheme="minorHAnsi"/>
        </w:rPr>
      </w:pPr>
      <w:r w:rsidRPr="00F465C9">
        <w:rPr>
          <w:rFonts w:asciiTheme="minorHAnsi" w:hAnsiTheme="minorHAnsi" w:cstheme="minorHAnsi"/>
        </w:rPr>
        <w:lastRenderedPageBreak/>
        <w:t xml:space="preserve">The Intranet Notice must: </w:t>
      </w:r>
    </w:p>
    <w:p w14:paraId="2BB22E0E" w14:textId="5423D8FF" w:rsidR="00B2501B" w:rsidRPr="008A021B" w:rsidRDefault="007D47E5" w:rsidP="00F465C9">
      <w:pPr>
        <w:pStyle w:val="FWOparagraphlevel2"/>
        <w:rPr>
          <w:rFonts w:asciiTheme="minorHAnsi" w:hAnsiTheme="minorHAnsi" w:cstheme="minorHAnsi"/>
          <w:u w:val="single"/>
        </w:rPr>
      </w:pPr>
      <w:r w:rsidRPr="008A021B">
        <w:rPr>
          <w:rFonts w:asciiTheme="minorHAnsi" w:hAnsiTheme="minorHAnsi" w:cstheme="minorHAnsi"/>
        </w:rPr>
        <w:t xml:space="preserve">be in the form of the </w:t>
      </w:r>
      <w:r w:rsidR="0007794A" w:rsidRPr="008A021B">
        <w:rPr>
          <w:rFonts w:asciiTheme="minorHAnsi" w:hAnsiTheme="minorHAnsi" w:cstheme="minorHAnsi"/>
        </w:rPr>
        <w:t xml:space="preserve">notice </w:t>
      </w:r>
      <w:r w:rsidRPr="008A021B">
        <w:rPr>
          <w:rFonts w:asciiTheme="minorHAnsi" w:hAnsiTheme="minorHAnsi" w:cstheme="minorHAnsi"/>
        </w:rPr>
        <w:t xml:space="preserve">set out at Attachment </w:t>
      </w:r>
      <w:r w:rsidR="00196559" w:rsidRPr="008A021B">
        <w:rPr>
          <w:rFonts w:asciiTheme="minorHAnsi" w:hAnsiTheme="minorHAnsi" w:cstheme="minorHAnsi"/>
        </w:rPr>
        <w:t>A</w:t>
      </w:r>
      <w:r w:rsidRPr="008A021B">
        <w:rPr>
          <w:rFonts w:asciiTheme="minorHAnsi" w:hAnsiTheme="minorHAnsi" w:cstheme="minorHAnsi"/>
        </w:rPr>
        <w:t>;</w:t>
      </w:r>
    </w:p>
    <w:p w14:paraId="5A27F41E" w14:textId="63D0E406" w:rsidR="00B2501B" w:rsidRPr="008A021B" w:rsidRDefault="007D47E5" w:rsidP="00F465C9">
      <w:pPr>
        <w:pStyle w:val="FWOparagraphlevel2"/>
        <w:rPr>
          <w:rFonts w:asciiTheme="minorHAnsi" w:hAnsiTheme="minorHAnsi" w:cstheme="minorHAnsi"/>
          <w:u w:val="single"/>
        </w:rPr>
      </w:pPr>
      <w:r w:rsidRPr="008A021B">
        <w:rPr>
          <w:rFonts w:asciiTheme="minorHAnsi" w:hAnsiTheme="minorHAnsi" w:cstheme="minorHAnsi"/>
        </w:rPr>
        <w:t xml:space="preserve">be displayed </w:t>
      </w:r>
      <w:r w:rsidR="008B698D" w:rsidRPr="008A021B">
        <w:rPr>
          <w:rFonts w:asciiTheme="minorHAnsi" w:hAnsiTheme="minorHAnsi" w:cstheme="minorHAnsi"/>
        </w:rPr>
        <w:t xml:space="preserve">in a prominent position, </w:t>
      </w:r>
      <w:r w:rsidRPr="008A021B">
        <w:rPr>
          <w:rFonts w:asciiTheme="minorHAnsi" w:hAnsiTheme="minorHAnsi" w:cstheme="minorHAnsi"/>
        </w:rPr>
        <w:t xml:space="preserve">in at least size 10 font; </w:t>
      </w:r>
    </w:p>
    <w:p w14:paraId="1A91C8BC" w14:textId="0AE9C161" w:rsidR="00B2501B" w:rsidRPr="008A021B" w:rsidRDefault="007D47E5" w:rsidP="00F465C9">
      <w:pPr>
        <w:pStyle w:val="FWOparagraphlevel2"/>
        <w:rPr>
          <w:rFonts w:asciiTheme="minorHAnsi" w:hAnsiTheme="minorHAnsi" w:cstheme="minorHAnsi"/>
          <w:u w:val="single"/>
        </w:rPr>
      </w:pPr>
      <w:r w:rsidRPr="008A021B">
        <w:rPr>
          <w:rFonts w:asciiTheme="minorHAnsi" w:hAnsiTheme="minorHAnsi" w:cstheme="minorHAnsi"/>
        </w:rPr>
        <w:t xml:space="preserve">remain on the </w:t>
      </w:r>
      <w:r w:rsidR="005E7136" w:rsidRPr="008A021B">
        <w:rPr>
          <w:rFonts w:asciiTheme="minorHAnsi" w:hAnsiTheme="minorHAnsi" w:cstheme="minorHAnsi"/>
        </w:rPr>
        <w:t xml:space="preserve">intranet </w:t>
      </w:r>
      <w:r w:rsidRPr="008A021B">
        <w:rPr>
          <w:rFonts w:asciiTheme="minorHAnsi" w:hAnsiTheme="minorHAnsi" w:cstheme="minorHAnsi"/>
        </w:rPr>
        <w:t xml:space="preserve">for a period of </w:t>
      </w:r>
      <w:r w:rsidR="004D6887" w:rsidRPr="008A021B">
        <w:rPr>
          <w:rFonts w:asciiTheme="minorHAnsi" w:hAnsiTheme="minorHAnsi" w:cstheme="minorHAnsi"/>
        </w:rPr>
        <w:t xml:space="preserve">three </w:t>
      </w:r>
      <w:r w:rsidRPr="008A021B">
        <w:rPr>
          <w:rFonts w:asciiTheme="minorHAnsi" w:hAnsiTheme="minorHAnsi" w:cstheme="minorHAnsi"/>
        </w:rPr>
        <w:t>months</w:t>
      </w:r>
      <w:bookmarkStart w:id="34" w:name="_Ref32261607"/>
      <w:r w:rsidR="00D114FF" w:rsidRPr="008A021B">
        <w:rPr>
          <w:rFonts w:asciiTheme="minorHAnsi" w:hAnsiTheme="minorHAnsi" w:cstheme="minorHAnsi"/>
        </w:rPr>
        <w:t>; and</w:t>
      </w:r>
    </w:p>
    <w:p w14:paraId="432707C0" w14:textId="704E4FCF" w:rsidR="007D47E5" w:rsidRPr="00F465C9" w:rsidRDefault="008F67A1" w:rsidP="00F465C9">
      <w:pPr>
        <w:pStyle w:val="FWOparagraphlevel2"/>
        <w:rPr>
          <w:rFonts w:asciiTheme="minorHAnsi" w:hAnsiTheme="minorHAnsi" w:cstheme="minorHAnsi"/>
          <w:u w:val="single"/>
        </w:rPr>
      </w:pPr>
      <w:r w:rsidRPr="008A021B">
        <w:rPr>
          <w:rFonts w:asciiTheme="minorHAnsi" w:hAnsiTheme="minorHAnsi" w:cstheme="minorHAnsi"/>
        </w:rPr>
        <w:t>w</w:t>
      </w:r>
      <w:r w:rsidR="007D47E5" w:rsidRPr="008A021B">
        <w:rPr>
          <w:rFonts w:asciiTheme="minorHAnsi" w:hAnsiTheme="minorHAnsi" w:cstheme="minorHAnsi"/>
        </w:rPr>
        <w:t xml:space="preserve">ithin </w:t>
      </w:r>
      <w:r w:rsidR="004D6887" w:rsidRPr="008A021B">
        <w:rPr>
          <w:rFonts w:asciiTheme="minorHAnsi" w:hAnsiTheme="minorHAnsi" w:cstheme="minorHAnsi"/>
        </w:rPr>
        <w:t xml:space="preserve">seven </w:t>
      </w:r>
      <w:r w:rsidR="007D47E5" w:rsidRPr="008A021B">
        <w:rPr>
          <w:rFonts w:asciiTheme="minorHAnsi" w:hAnsiTheme="minorHAnsi" w:cstheme="minorHAnsi"/>
        </w:rPr>
        <w:t xml:space="preserve">days of placing the Intranet Notice on its </w:t>
      </w:r>
      <w:r w:rsidR="0007794A" w:rsidRPr="008A021B">
        <w:rPr>
          <w:rFonts w:asciiTheme="minorHAnsi" w:hAnsiTheme="minorHAnsi" w:cstheme="minorHAnsi"/>
        </w:rPr>
        <w:t>intranet</w:t>
      </w:r>
      <w:r w:rsidR="007D47E5" w:rsidRPr="008A021B">
        <w:rPr>
          <w:rFonts w:asciiTheme="minorHAnsi" w:hAnsiTheme="minorHAnsi" w:cstheme="minorHAnsi"/>
        </w:rPr>
        <w:t xml:space="preserve">, </w:t>
      </w:r>
      <w:r w:rsidRPr="008A021B">
        <w:rPr>
          <w:rFonts w:asciiTheme="minorHAnsi" w:hAnsiTheme="minorHAnsi" w:cstheme="minorHAnsi"/>
        </w:rPr>
        <w:t>Lifeblood</w:t>
      </w:r>
      <w:r w:rsidR="007D47E5" w:rsidRPr="008A021B">
        <w:rPr>
          <w:rFonts w:asciiTheme="minorHAnsi" w:hAnsiTheme="minorHAnsi" w:cstheme="minorHAnsi"/>
        </w:rPr>
        <w:t xml:space="preserve"> will provide to the FWO evidence of its placement.</w:t>
      </w:r>
      <w:bookmarkEnd w:id="34"/>
    </w:p>
    <w:p w14:paraId="16263313" w14:textId="77777777" w:rsidR="008F67A1" w:rsidRPr="008A021B" w:rsidRDefault="008F67A1" w:rsidP="00591628">
      <w:pPr>
        <w:keepNext/>
        <w:widowControl w:val="0"/>
        <w:spacing w:before="120" w:after="120" w:line="360" w:lineRule="auto"/>
        <w:jc w:val="both"/>
        <w:rPr>
          <w:rFonts w:ascii="Calibri" w:hAnsi="Calibri" w:cs="Calibri"/>
          <w:b/>
          <w:sz w:val="24"/>
        </w:rPr>
      </w:pPr>
      <w:r w:rsidRPr="008A021B">
        <w:rPr>
          <w:rFonts w:ascii="Calibri" w:hAnsi="Calibri" w:cs="Calibri"/>
          <w:b/>
          <w:sz w:val="24"/>
        </w:rPr>
        <w:t xml:space="preserve">Workplace relations systems and processes </w:t>
      </w:r>
    </w:p>
    <w:p w14:paraId="52822CA1" w14:textId="35180669" w:rsidR="008F67A1" w:rsidRPr="008A021B" w:rsidRDefault="008F67A1" w:rsidP="00F465C9">
      <w:pPr>
        <w:pStyle w:val="FWOparagraphlevel1"/>
        <w:rPr>
          <w:rFonts w:asciiTheme="minorHAnsi" w:hAnsiTheme="minorHAnsi" w:cstheme="minorHAnsi"/>
        </w:rPr>
      </w:pPr>
      <w:bookmarkStart w:id="35" w:name="_Ref4507787"/>
      <w:r w:rsidRPr="008A021B">
        <w:rPr>
          <w:rFonts w:asciiTheme="minorHAnsi" w:hAnsiTheme="minorHAnsi" w:cstheme="minorHAnsi"/>
        </w:rPr>
        <w:t xml:space="preserve">Lifeblood has provided assurances and identified the steps taken as set out above in paragraphs </w:t>
      </w:r>
      <w:r w:rsidRPr="008A021B">
        <w:rPr>
          <w:rFonts w:asciiTheme="minorHAnsi" w:hAnsiTheme="minorHAnsi" w:cstheme="minorHAnsi"/>
        </w:rPr>
        <w:fldChar w:fldCharType="begin"/>
      </w:r>
      <w:r w:rsidRPr="008A021B">
        <w:rPr>
          <w:rFonts w:asciiTheme="minorHAnsi" w:hAnsiTheme="minorHAnsi" w:cstheme="minorHAnsi"/>
        </w:rPr>
        <w:instrText xml:space="preserve"> REF _Ref61433815 \r \h </w:instrText>
      </w:r>
      <w:r w:rsidR="008A021B" w:rsidRPr="008A021B">
        <w:rPr>
          <w:rFonts w:asciiTheme="minorHAnsi" w:hAnsiTheme="minorHAnsi" w:cstheme="minorHAnsi"/>
        </w:rPr>
        <w:instrText xml:space="preserve"> \* MERGEFORMAT </w:instrText>
      </w:r>
      <w:r w:rsidRPr="008A021B">
        <w:rPr>
          <w:rFonts w:asciiTheme="minorHAnsi" w:hAnsiTheme="minorHAnsi" w:cstheme="minorHAnsi"/>
        </w:rPr>
      </w:r>
      <w:r w:rsidRPr="008A021B">
        <w:rPr>
          <w:rFonts w:asciiTheme="minorHAnsi" w:hAnsiTheme="minorHAnsi" w:cstheme="minorHAnsi"/>
        </w:rPr>
        <w:fldChar w:fldCharType="separate"/>
      </w:r>
      <w:r w:rsidR="00C97054">
        <w:rPr>
          <w:rFonts w:asciiTheme="minorHAnsi" w:hAnsiTheme="minorHAnsi" w:cstheme="minorHAnsi"/>
        </w:rPr>
        <w:t>11</w:t>
      </w:r>
      <w:r w:rsidRPr="008A021B">
        <w:rPr>
          <w:rFonts w:asciiTheme="minorHAnsi" w:hAnsiTheme="minorHAnsi" w:cstheme="minorHAnsi"/>
        </w:rPr>
        <w:fldChar w:fldCharType="end"/>
      </w:r>
      <w:r w:rsidRPr="008A021B">
        <w:rPr>
          <w:rFonts w:asciiTheme="minorHAnsi" w:hAnsiTheme="minorHAnsi" w:cstheme="minorHAnsi"/>
        </w:rPr>
        <w:t xml:space="preserve"> to </w:t>
      </w:r>
      <w:r w:rsidRPr="008A021B">
        <w:rPr>
          <w:rFonts w:asciiTheme="minorHAnsi" w:hAnsiTheme="minorHAnsi" w:cstheme="minorHAnsi"/>
        </w:rPr>
        <w:fldChar w:fldCharType="begin"/>
      </w:r>
      <w:r w:rsidRPr="008A021B">
        <w:rPr>
          <w:rFonts w:asciiTheme="minorHAnsi" w:hAnsiTheme="minorHAnsi" w:cstheme="minorHAnsi"/>
        </w:rPr>
        <w:instrText xml:space="preserve"> REF _Ref61433826 \r \h </w:instrText>
      </w:r>
      <w:r w:rsidR="008A021B" w:rsidRPr="008A021B">
        <w:rPr>
          <w:rFonts w:asciiTheme="minorHAnsi" w:hAnsiTheme="minorHAnsi" w:cstheme="minorHAnsi"/>
        </w:rPr>
        <w:instrText xml:space="preserve"> \* MERGEFORMAT </w:instrText>
      </w:r>
      <w:r w:rsidRPr="008A021B">
        <w:rPr>
          <w:rFonts w:asciiTheme="minorHAnsi" w:hAnsiTheme="minorHAnsi" w:cstheme="minorHAnsi"/>
        </w:rPr>
      </w:r>
      <w:r w:rsidRPr="008A021B">
        <w:rPr>
          <w:rFonts w:asciiTheme="minorHAnsi" w:hAnsiTheme="minorHAnsi" w:cstheme="minorHAnsi"/>
        </w:rPr>
        <w:fldChar w:fldCharType="separate"/>
      </w:r>
      <w:r w:rsidR="00C97054">
        <w:rPr>
          <w:rFonts w:asciiTheme="minorHAnsi" w:hAnsiTheme="minorHAnsi" w:cstheme="minorHAnsi"/>
        </w:rPr>
        <w:t>18</w:t>
      </w:r>
      <w:r w:rsidRPr="008A021B">
        <w:rPr>
          <w:rFonts w:asciiTheme="minorHAnsi" w:hAnsiTheme="minorHAnsi" w:cstheme="minorHAnsi"/>
        </w:rPr>
        <w:fldChar w:fldCharType="end"/>
      </w:r>
      <w:r w:rsidRPr="008A021B">
        <w:rPr>
          <w:rFonts w:asciiTheme="minorHAnsi" w:hAnsiTheme="minorHAnsi" w:cstheme="minorHAnsi"/>
        </w:rPr>
        <w:t xml:space="preserve">, regarding systems and processes, prior to the execution of this Undertaking and the FWO acknowledges the assurances and steps taken.  </w:t>
      </w:r>
    </w:p>
    <w:p w14:paraId="66F70D54" w14:textId="783BC3EF" w:rsidR="008F67A1" w:rsidRPr="008A021B" w:rsidRDefault="008F67A1" w:rsidP="00F465C9">
      <w:pPr>
        <w:pStyle w:val="FWOparagraphlevel1"/>
        <w:rPr>
          <w:rFonts w:asciiTheme="minorHAnsi" w:hAnsiTheme="minorHAnsi" w:cstheme="minorHAnsi"/>
        </w:rPr>
      </w:pPr>
      <w:r w:rsidRPr="008A021B">
        <w:rPr>
          <w:rFonts w:asciiTheme="minorHAnsi" w:hAnsiTheme="minorHAnsi" w:cstheme="minorHAnsi"/>
        </w:rPr>
        <w:t xml:space="preserve">In conjunction with those assurances, within 60 days of the date of execution of this Undertaking, Lifeblood will provide the FWO with written confirmation of any further steps and systems it has or will implement to ensure continued future compliance with paragraph </w:t>
      </w:r>
      <w:r w:rsidRPr="008A021B">
        <w:rPr>
          <w:rFonts w:asciiTheme="minorHAnsi" w:hAnsiTheme="minorHAnsi" w:cstheme="minorHAnsi"/>
          <w:highlight w:val="yellow"/>
        </w:rPr>
        <w:fldChar w:fldCharType="begin"/>
      </w:r>
      <w:r w:rsidRPr="008A021B">
        <w:rPr>
          <w:rFonts w:asciiTheme="minorHAnsi" w:hAnsiTheme="minorHAnsi" w:cstheme="minorHAnsi"/>
        </w:rPr>
        <w:instrText xml:space="preserve"> REF _Ref4498142 \r \h </w:instrText>
      </w:r>
      <w:r w:rsidR="008A021B" w:rsidRPr="008A021B">
        <w:rPr>
          <w:rFonts w:asciiTheme="minorHAnsi" w:hAnsiTheme="minorHAnsi" w:cstheme="minorHAnsi"/>
          <w:highlight w:val="yellow"/>
        </w:rPr>
        <w:instrText xml:space="preserve"> \* MERGEFORMAT </w:instrText>
      </w:r>
      <w:r w:rsidRPr="008A021B">
        <w:rPr>
          <w:rFonts w:asciiTheme="minorHAnsi" w:hAnsiTheme="minorHAnsi" w:cstheme="minorHAnsi"/>
          <w:highlight w:val="yellow"/>
        </w:rPr>
      </w:r>
      <w:r w:rsidRPr="008A021B">
        <w:rPr>
          <w:rFonts w:asciiTheme="minorHAnsi" w:hAnsiTheme="minorHAnsi" w:cstheme="minorHAnsi"/>
          <w:highlight w:val="yellow"/>
        </w:rPr>
        <w:fldChar w:fldCharType="separate"/>
      </w:r>
      <w:r w:rsidR="00C97054">
        <w:rPr>
          <w:rFonts w:asciiTheme="minorHAnsi" w:hAnsiTheme="minorHAnsi" w:cstheme="minorHAnsi"/>
        </w:rPr>
        <w:t>47</w:t>
      </w:r>
      <w:r w:rsidRPr="008A021B">
        <w:rPr>
          <w:rFonts w:asciiTheme="minorHAnsi" w:hAnsiTheme="minorHAnsi" w:cstheme="minorHAnsi"/>
          <w:highlight w:val="yellow"/>
        </w:rPr>
        <w:fldChar w:fldCharType="end"/>
      </w:r>
      <w:r w:rsidRPr="008A021B">
        <w:rPr>
          <w:rFonts w:asciiTheme="minorHAnsi" w:hAnsiTheme="minorHAnsi" w:cstheme="minorHAnsi"/>
        </w:rPr>
        <w:t xml:space="preserve"> below. </w:t>
      </w:r>
      <w:bookmarkEnd w:id="35"/>
    </w:p>
    <w:p w14:paraId="2EC73E7C" w14:textId="1B3A3A00" w:rsidR="008F67A1" w:rsidRPr="008A021B" w:rsidRDefault="008F67A1" w:rsidP="00F465C9">
      <w:pPr>
        <w:pStyle w:val="FWOparagraphlevel1"/>
        <w:rPr>
          <w:rFonts w:asciiTheme="minorHAnsi" w:hAnsiTheme="minorHAnsi" w:cstheme="minorHAnsi"/>
        </w:rPr>
      </w:pPr>
      <w:bookmarkStart w:id="36" w:name="_Ref4498142"/>
      <w:r w:rsidRPr="008A021B">
        <w:rPr>
          <w:rFonts w:asciiTheme="minorHAnsi" w:hAnsiTheme="minorHAnsi" w:cstheme="minorHAnsi"/>
        </w:rPr>
        <w:t xml:space="preserve">Within 90 days of the execution of this Undertaking, Lifeblood will (and noting that Lifeblood has already taken significant steps as set out above in paragraphs </w:t>
      </w:r>
      <w:r w:rsidRPr="008A021B">
        <w:rPr>
          <w:rFonts w:asciiTheme="minorHAnsi" w:hAnsiTheme="minorHAnsi" w:cstheme="minorHAnsi"/>
        </w:rPr>
        <w:fldChar w:fldCharType="begin"/>
      </w:r>
      <w:r w:rsidRPr="008A021B">
        <w:rPr>
          <w:rFonts w:asciiTheme="minorHAnsi" w:hAnsiTheme="minorHAnsi" w:cstheme="minorHAnsi"/>
        </w:rPr>
        <w:instrText xml:space="preserve"> REF _Ref61433815 \r \h </w:instrText>
      </w:r>
      <w:r w:rsidR="008A021B" w:rsidRPr="008A021B">
        <w:rPr>
          <w:rFonts w:asciiTheme="minorHAnsi" w:hAnsiTheme="minorHAnsi" w:cstheme="minorHAnsi"/>
        </w:rPr>
        <w:instrText xml:space="preserve"> \* MERGEFORMAT </w:instrText>
      </w:r>
      <w:r w:rsidRPr="008A021B">
        <w:rPr>
          <w:rFonts w:asciiTheme="minorHAnsi" w:hAnsiTheme="minorHAnsi" w:cstheme="minorHAnsi"/>
        </w:rPr>
      </w:r>
      <w:r w:rsidRPr="008A021B">
        <w:rPr>
          <w:rFonts w:asciiTheme="minorHAnsi" w:hAnsiTheme="minorHAnsi" w:cstheme="minorHAnsi"/>
        </w:rPr>
        <w:fldChar w:fldCharType="separate"/>
      </w:r>
      <w:r w:rsidR="00C97054">
        <w:rPr>
          <w:rFonts w:asciiTheme="minorHAnsi" w:hAnsiTheme="minorHAnsi" w:cstheme="minorHAnsi"/>
        </w:rPr>
        <w:t>11</w:t>
      </w:r>
      <w:r w:rsidRPr="008A021B">
        <w:rPr>
          <w:rFonts w:asciiTheme="minorHAnsi" w:hAnsiTheme="minorHAnsi" w:cstheme="minorHAnsi"/>
        </w:rPr>
        <w:fldChar w:fldCharType="end"/>
      </w:r>
      <w:r w:rsidRPr="008A021B">
        <w:rPr>
          <w:rFonts w:asciiTheme="minorHAnsi" w:hAnsiTheme="minorHAnsi" w:cstheme="minorHAnsi"/>
        </w:rPr>
        <w:t xml:space="preserve"> to </w:t>
      </w:r>
      <w:r w:rsidRPr="008A021B">
        <w:rPr>
          <w:rFonts w:asciiTheme="minorHAnsi" w:hAnsiTheme="minorHAnsi" w:cstheme="minorHAnsi"/>
        </w:rPr>
        <w:fldChar w:fldCharType="begin"/>
      </w:r>
      <w:r w:rsidRPr="008A021B">
        <w:rPr>
          <w:rFonts w:asciiTheme="minorHAnsi" w:hAnsiTheme="minorHAnsi" w:cstheme="minorHAnsi"/>
        </w:rPr>
        <w:instrText xml:space="preserve"> REF _Ref61433826 \r \h </w:instrText>
      </w:r>
      <w:r w:rsidR="008A021B" w:rsidRPr="008A021B">
        <w:rPr>
          <w:rFonts w:asciiTheme="minorHAnsi" w:hAnsiTheme="minorHAnsi" w:cstheme="minorHAnsi"/>
        </w:rPr>
        <w:instrText xml:space="preserve"> \* MERGEFORMAT </w:instrText>
      </w:r>
      <w:r w:rsidRPr="008A021B">
        <w:rPr>
          <w:rFonts w:asciiTheme="minorHAnsi" w:hAnsiTheme="minorHAnsi" w:cstheme="minorHAnsi"/>
        </w:rPr>
      </w:r>
      <w:r w:rsidRPr="008A021B">
        <w:rPr>
          <w:rFonts w:asciiTheme="minorHAnsi" w:hAnsiTheme="minorHAnsi" w:cstheme="minorHAnsi"/>
        </w:rPr>
        <w:fldChar w:fldCharType="separate"/>
      </w:r>
      <w:r w:rsidR="00C97054">
        <w:rPr>
          <w:rFonts w:asciiTheme="minorHAnsi" w:hAnsiTheme="minorHAnsi" w:cstheme="minorHAnsi"/>
        </w:rPr>
        <w:t>18</w:t>
      </w:r>
      <w:r w:rsidRPr="008A021B">
        <w:rPr>
          <w:rFonts w:asciiTheme="minorHAnsi" w:hAnsiTheme="minorHAnsi" w:cstheme="minorHAnsi"/>
        </w:rPr>
        <w:fldChar w:fldCharType="end"/>
      </w:r>
      <w:r w:rsidRPr="008A021B">
        <w:rPr>
          <w:rFonts w:asciiTheme="minorHAnsi" w:hAnsiTheme="minorHAnsi" w:cstheme="minorHAnsi"/>
        </w:rPr>
        <w:t>) ensure that it has in place systems and processes to monitor and continue to ensure compliance at all times and in all respects with</w:t>
      </w:r>
      <w:r w:rsidR="00E63856">
        <w:rPr>
          <w:rFonts w:asciiTheme="minorHAnsi" w:hAnsiTheme="minorHAnsi" w:cstheme="minorHAnsi"/>
        </w:rPr>
        <w:t xml:space="preserve"> Commonwealth workplace laws</w:t>
      </w:r>
      <w:r w:rsidRPr="008A021B">
        <w:rPr>
          <w:rFonts w:asciiTheme="minorHAnsi" w:hAnsiTheme="minorHAnsi" w:cstheme="minorHAnsi"/>
        </w:rPr>
        <w:t xml:space="preserve">, </w:t>
      </w:r>
      <w:r w:rsidR="001A1D8B">
        <w:rPr>
          <w:rFonts w:asciiTheme="minorHAnsi" w:hAnsiTheme="minorHAnsi" w:cstheme="minorHAnsi"/>
        </w:rPr>
        <w:t xml:space="preserve">modern </w:t>
      </w:r>
      <w:r w:rsidRPr="008A021B">
        <w:rPr>
          <w:rFonts w:asciiTheme="minorHAnsi" w:hAnsiTheme="minorHAnsi" w:cstheme="minorHAnsi"/>
        </w:rPr>
        <w:t xml:space="preserve">awards, </w:t>
      </w:r>
      <w:r w:rsidR="001A1D8B">
        <w:rPr>
          <w:rFonts w:asciiTheme="minorHAnsi" w:hAnsiTheme="minorHAnsi" w:cstheme="minorHAnsi"/>
        </w:rPr>
        <w:t>e</w:t>
      </w:r>
      <w:r w:rsidR="001A1D8B" w:rsidRPr="008A021B">
        <w:rPr>
          <w:rFonts w:asciiTheme="minorHAnsi" w:hAnsiTheme="minorHAnsi" w:cstheme="minorHAnsi"/>
        </w:rPr>
        <w:t xml:space="preserve">nterprise </w:t>
      </w:r>
      <w:r w:rsidR="001A1D8B">
        <w:rPr>
          <w:rFonts w:asciiTheme="minorHAnsi" w:hAnsiTheme="minorHAnsi" w:cstheme="minorHAnsi"/>
        </w:rPr>
        <w:t>a</w:t>
      </w:r>
      <w:r w:rsidR="001A1D8B" w:rsidRPr="008A021B">
        <w:rPr>
          <w:rFonts w:asciiTheme="minorHAnsi" w:hAnsiTheme="minorHAnsi" w:cstheme="minorHAnsi"/>
        </w:rPr>
        <w:t xml:space="preserve">greements </w:t>
      </w:r>
      <w:r w:rsidRPr="008A021B">
        <w:rPr>
          <w:rFonts w:asciiTheme="minorHAnsi" w:hAnsiTheme="minorHAnsi" w:cstheme="minorHAnsi"/>
        </w:rPr>
        <w:t>and common law contracts,</w:t>
      </w:r>
      <w:r w:rsidR="003373E5">
        <w:rPr>
          <w:rFonts w:asciiTheme="minorHAnsi" w:hAnsiTheme="minorHAnsi" w:cstheme="minorHAnsi"/>
        </w:rPr>
        <w:t xml:space="preserve"> </w:t>
      </w:r>
      <w:r w:rsidRPr="008A021B">
        <w:rPr>
          <w:rFonts w:asciiTheme="minorHAnsi" w:hAnsiTheme="minorHAnsi" w:cstheme="minorHAnsi"/>
        </w:rPr>
        <w:t xml:space="preserve">including how contracts interact with industrial instruments at Lifeblood, including steps to ensure that the coverage provisions in each </w:t>
      </w:r>
      <w:r w:rsidR="00EE660A">
        <w:rPr>
          <w:rFonts w:asciiTheme="minorHAnsi" w:hAnsiTheme="minorHAnsi" w:cstheme="minorHAnsi"/>
        </w:rPr>
        <w:t xml:space="preserve">applicable </w:t>
      </w:r>
      <w:r w:rsidR="00C36576">
        <w:rPr>
          <w:rFonts w:asciiTheme="minorHAnsi" w:hAnsiTheme="minorHAnsi" w:cstheme="minorHAnsi"/>
        </w:rPr>
        <w:t>e</w:t>
      </w:r>
      <w:r w:rsidRPr="008A021B">
        <w:rPr>
          <w:rFonts w:asciiTheme="minorHAnsi" w:hAnsiTheme="minorHAnsi" w:cstheme="minorHAnsi"/>
        </w:rPr>
        <w:t xml:space="preserve">nterprise </w:t>
      </w:r>
      <w:r w:rsidR="00C36576">
        <w:rPr>
          <w:rFonts w:asciiTheme="minorHAnsi" w:hAnsiTheme="minorHAnsi" w:cstheme="minorHAnsi"/>
        </w:rPr>
        <w:t>a</w:t>
      </w:r>
      <w:r w:rsidRPr="008A021B">
        <w:rPr>
          <w:rFonts w:asciiTheme="minorHAnsi" w:hAnsiTheme="minorHAnsi" w:cstheme="minorHAnsi"/>
        </w:rPr>
        <w:t>greement are being correctly applied.</w:t>
      </w:r>
      <w:bookmarkEnd w:id="36"/>
    </w:p>
    <w:p w14:paraId="2CB4F543" w14:textId="77777777" w:rsidR="008F67A1" w:rsidRPr="008A021B" w:rsidRDefault="008F67A1" w:rsidP="008F67A1">
      <w:pPr>
        <w:widowControl w:val="0"/>
        <w:spacing w:before="120" w:after="120" w:line="360" w:lineRule="auto"/>
        <w:jc w:val="both"/>
        <w:rPr>
          <w:rFonts w:ascii="Calibri" w:hAnsi="Calibri" w:cs="Calibri"/>
          <w:b/>
          <w:sz w:val="24"/>
        </w:rPr>
      </w:pPr>
      <w:r w:rsidRPr="008A021B">
        <w:rPr>
          <w:rFonts w:ascii="Calibri" w:hAnsi="Calibri" w:cs="Calibri"/>
          <w:b/>
          <w:sz w:val="24"/>
        </w:rPr>
        <w:t>Implementation of new Enterprise Agreements</w:t>
      </w:r>
    </w:p>
    <w:p w14:paraId="137FC506" w14:textId="77777777" w:rsidR="00990AD4" w:rsidRDefault="00C36576" w:rsidP="00F465C9">
      <w:pPr>
        <w:pStyle w:val="FWOparagraphlevel1"/>
        <w:rPr>
          <w:rFonts w:asciiTheme="minorHAnsi" w:hAnsiTheme="minorHAnsi" w:cstheme="minorHAnsi"/>
        </w:rPr>
      </w:pPr>
      <w:r>
        <w:rPr>
          <w:rFonts w:asciiTheme="minorHAnsi" w:hAnsiTheme="minorHAnsi" w:cstheme="minorHAnsi"/>
        </w:rPr>
        <w:t xml:space="preserve">Within </w:t>
      </w:r>
      <w:r w:rsidR="007903EC">
        <w:rPr>
          <w:rFonts w:asciiTheme="minorHAnsi" w:hAnsiTheme="minorHAnsi" w:cstheme="minorHAnsi"/>
        </w:rPr>
        <w:t>one</w:t>
      </w:r>
      <w:r>
        <w:rPr>
          <w:rFonts w:asciiTheme="minorHAnsi" w:hAnsiTheme="minorHAnsi" w:cstheme="minorHAnsi"/>
        </w:rPr>
        <w:t xml:space="preserve"> month </w:t>
      </w:r>
      <w:r w:rsidR="001A1D8B">
        <w:rPr>
          <w:rFonts w:asciiTheme="minorHAnsi" w:hAnsiTheme="minorHAnsi" w:cstheme="minorHAnsi"/>
        </w:rPr>
        <w:t xml:space="preserve">of </w:t>
      </w:r>
      <w:r>
        <w:rPr>
          <w:rFonts w:asciiTheme="minorHAnsi" w:hAnsiTheme="minorHAnsi" w:cstheme="minorHAnsi"/>
        </w:rPr>
        <w:t>any new enterprise agreement commencing</w:t>
      </w:r>
      <w:r w:rsidR="008F67A1" w:rsidRPr="008A021B">
        <w:rPr>
          <w:rFonts w:asciiTheme="minorHAnsi" w:hAnsiTheme="minorHAnsi" w:cstheme="minorHAnsi"/>
        </w:rPr>
        <w:t xml:space="preserve"> </w:t>
      </w:r>
      <w:r w:rsidR="007903EC">
        <w:rPr>
          <w:rFonts w:asciiTheme="minorHAnsi" w:hAnsiTheme="minorHAnsi" w:cstheme="minorHAnsi"/>
        </w:rPr>
        <w:t xml:space="preserve">in </w:t>
      </w:r>
      <w:r w:rsidR="008F67A1" w:rsidRPr="008A021B">
        <w:rPr>
          <w:rFonts w:asciiTheme="minorHAnsi" w:hAnsiTheme="minorHAnsi" w:cstheme="minorHAnsi"/>
        </w:rPr>
        <w:t xml:space="preserve">2021 </w:t>
      </w:r>
      <w:r w:rsidR="00760A46">
        <w:rPr>
          <w:rFonts w:asciiTheme="minorHAnsi" w:hAnsiTheme="minorHAnsi" w:cstheme="minorHAnsi"/>
        </w:rPr>
        <w:t xml:space="preserve">(after the </w:t>
      </w:r>
      <w:r w:rsidR="00760A46" w:rsidRPr="00427F99">
        <w:rPr>
          <w:rFonts w:asciiTheme="minorHAnsi" w:hAnsiTheme="minorHAnsi" w:cstheme="minorHAnsi"/>
        </w:rPr>
        <w:t>Commencement Date</w:t>
      </w:r>
      <w:r w:rsidR="00760A46">
        <w:rPr>
          <w:rFonts w:asciiTheme="minorHAnsi" w:hAnsiTheme="minorHAnsi" w:cstheme="minorHAnsi"/>
        </w:rPr>
        <w:t xml:space="preserve">) </w:t>
      </w:r>
      <w:r w:rsidR="00E63856">
        <w:rPr>
          <w:rFonts w:asciiTheme="minorHAnsi" w:hAnsiTheme="minorHAnsi" w:cstheme="minorHAnsi"/>
        </w:rPr>
        <w:t>or</w:t>
      </w:r>
      <w:r w:rsidR="008F67A1" w:rsidRPr="008A021B">
        <w:rPr>
          <w:rFonts w:asciiTheme="minorHAnsi" w:hAnsiTheme="minorHAnsi" w:cstheme="minorHAnsi"/>
        </w:rPr>
        <w:t xml:space="preserve"> 2022</w:t>
      </w:r>
      <w:r>
        <w:rPr>
          <w:rFonts w:asciiTheme="minorHAnsi" w:hAnsiTheme="minorHAnsi" w:cstheme="minorHAnsi"/>
        </w:rPr>
        <w:t xml:space="preserve"> which applies to Lifeblood</w:t>
      </w:r>
      <w:r w:rsidR="008F67A1" w:rsidRPr="008A021B">
        <w:rPr>
          <w:rFonts w:asciiTheme="minorHAnsi" w:hAnsiTheme="minorHAnsi" w:cstheme="minorHAnsi"/>
        </w:rPr>
        <w:t xml:space="preserve">, Lifeblood </w:t>
      </w:r>
      <w:r>
        <w:rPr>
          <w:rFonts w:asciiTheme="minorHAnsi" w:hAnsiTheme="minorHAnsi" w:cstheme="minorHAnsi"/>
        </w:rPr>
        <w:t>will</w:t>
      </w:r>
      <w:r w:rsidR="00990AD4">
        <w:rPr>
          <w:rFonts w:asciiTheme="minorHAnsi" w:hAnsiTheme="minorHAnsi" w:cstheme="minorHAnsi"/>
        </w:rPr>
        <w:t>:</w:t>
      </w:r>
    </w:p>
    <w:p w14:paraId="052BAE13" w14:textId="4632ECED" w:rsidR="00990AD4" w:rsidRDefault="007903EC" w:rsidP="00990AD4">
      <w:pPr>
        <w:pStyle w:val="FWOparagraphlevel2"/>
        <w:rPr>
          <w:rFonts w:asciiTheme="minorHAnsi" w:hAnsiTheme="minorHAnsi" w:cstheme="minorHAnsi"/>
        </w:rPr>
      </w:pPr>
      <w:r w:rsidRPr="00591628">
        <w:rPr>
          <w:rFonts w:asciiTheme="minorHAnsi" w:hAnsiTheme="minorHAnsi" w:cstheme="minorHAnsi"/>
        </w:rPr>
        <w:t xml:space="preserve">conduct a </w:t>
      </w:r>
      <w:r w:rsidR="008F67A1" w:rsidRPr="00591628">
        <w:rPr>
          <w:rFonts w:asciiTheme="minorHAnsi" w:hAnsiTheme="minorHAnsi" w:cstheme="minorHAnsi"/>
        </w:rPr>
        <w:t xml:space="preserve">review (by suitably experienced and qualified employee relations specialists) to ensure that the coverage provisions of the new </w:t>
      </w:r>
      <w:r w:rsidR="00565969" w:rsidRPr="00591628">
        <w:rPr>
          <w:rFonts w:asciiTheme="minorHAnsi" w:hAnsiTheme="minorHAnsi" w:cstheme="minorHAnsi"/>
        </w:rPr>
        <w:t xml:space="preserve">enterprise </w:t>
      </w:r>
      <w:r w:rsidR="008F67A1" w:rsidRPr="00591628">
        <w:rPr>
          <w:rFonts w:asciiTheme="minorHAnsi" w:hAnsiTheme="minorHAnsi" w:cstheme="minorHAnsi"/>
        </w:rPr>
        <w:t>agreements are being correctly applied</w:t>
      </w:r>
      <w:r w:rsidR="00990AD4">
        <w:rPr>
          <w:rFonts w:asciiTheme="minorHAnsi" w:hAnsiTheme="minorHAnsi" w:cstheme="minorHAnsi"/>
        </w:rPr>
        <w:t>; and</w:t>
      </w:r>
    </w:p>
    <w:p w14:paraId="45843597" w14:textId="0975F75C" w:rsidR="008F67A1" w:rsidRPr="00591628" w:rsidRDefault="00990AD4" w:rsidP="00591628">
      <w:pPr>
        <w:pStyle w:val="FWOparagraphlevel2"/>
        <w:rPr>
          <w:rFonts w:asciiTheme="minorHAnsi" w:hAnsiTheme="minorHAnsi" w:cstheme="minorHAnsi"/>
        </w:rPr>
      </w:pPr>
      <w:r>
        <w:rPr>
          <w:rFonts w:asciiTheme="minorHAnsi" w:hAnsiTheme="minorHAnsi" w:cstheme="minorHAnsi"/>
        </w:rPr>
        <w:t>r</w:t>
      </w:r>
      <w:r w:rsidR="00E813C7" w:rsidRPr="00591628">
        <w:rPr>
          <w:rFonts w:asciiTheme="minorHAnsi" w:hAnsiTheme="minorHAnsi" w:cstheme="minorHAnsi"/>
        </w:rPr>
        <w:t>eport to FWO within 14 days of the completion of the review, identifying who conducted the review, the methodology used and the outcome.</w:t>
      </w:r>
    </w:p>
    <w:p w14:paraId="1E922A85" w14:textId="7945E664" w:rsidR="00B2501B" w:rsidRDefault="0006516F" w:rsidP="00B2501B">
      <w:pPr>
        <w:spacing w:before="120" w:after="120" w:line="360" w:lineRule="auto"/>
        <w:rPr>
          <w:rFonts w:asciiTheme="minorHAnsi" w:hAnsiTheme="minorHAnsi" w:cstheme="minorHAnsi"/>
          <w:b/>
          <w:bCs/>
          <w:sz w:val="24"/>
          <w:szCs w:val="24"/>
        </w:rPr>
      </w:pPr>
      <w:r w:rsidRPr="00301851">
        <w:rPr>
          <w:rFonts w:asciiTheme="minorHAnsi" w:hAnsiTheme="minorHAnsi" w:cstheme="minorHAnsi"/>
          <w:b/>
          <w:bCs/>
          <w:sz w:val="24"/>
          <w:szCs w:val="24"/>
        </w:rPr>
        <w:t>Staff training</w:t>
      </w:r>
      <w:bookmarkStart w:id="37" w:name="_Ref44482615"/>
    </w:p>
    <w:p w14:paraId="5D23E059" w14:textId="315FC943" w:rsidR="008F67A1" w:rsidRPr="008A021B" w:rsidRDefault="008F67A1" w:rsidP="00F465C9">
      <w:pPr>
        <w:pStyle w:val="FWOparagraphlevel1"/>
        <w:rPr>
          <w:rFonts w:asciiTheme="minorHAnsi" w:hAnsiTheme="minorHAnsi" w:cstheme="minorHAnsi"/>
        </w:rPr>
      </w:pPr>
      <w:bookmarkStart w:id="38" w:name="_Ref82710118"/>
      <w:bookmarkStart w:id="39" w:name="_Ref532567229"/>
      <w:r w:rsidRPr="008A021B">
        <w:rPr>
          <w:rFonts w:asciiTheme="minorHAnsi" w:hAnsiTheme="minorHAnsi" w:cstheme="minorHAnsi"/>
        </w:rPr>
        <w:lastRenderedPageBreak/>
        <w:t xml:space="preserve">As at the </w:t>
      </w:r>
      <w:r w:rsidR="002305C1">
        <w:rPr>
          <w:rFonts w:asciiTheme="minorHAnsi" w:hAnsiTheme="minorHAnsi" w:cstheme="minorHAnsi"/>
        </w:rPr>
        <w:t>Commencement D</w:t>
      </w:r>
      <w:r w:rsidR="002305C1" w:rsidRPr="008A021B">
        <w:rPr>
          <w:rFonts w:asciiTheme="minorHAnsi" w:hAnsiTheme="minorHAnsi" w:cstheme="minorHAnsi"/>
        </w:rPr>
        <w:t>ate</w:t>
      </w:r>
      <w:r w:rsidRPr="008A021B">
        <w:rPr>
          <w:rFonts w:asciiTheme="minorHAnsi" w:hAnsiTheme="minorHAnsi" w:cstheme="minorHAnsi"/>
        </w:rPr>
        <w:t xml:space="preserve">, Senior Employee Relations Counsel of Lifeblood has provided workplace relations </w:t>
      </w:r>
      <w:r w:rsidRPr="008A021B">
        <w:rPr>
          <w:rFonts w:asciiTheme="minorHAnsi" w:hAnsiTheme="minorHAnsi" w:cstheme="minorHAnsi"/>
          <w:szCs w:val="20"/>
        </w:rPr>
        <w:t>training</w:t>
      </w:r>
      <w:r w:rsidRPr="008A021B">
        <w:rPr>
          <w:rFonts w:asciiTheme="minorHAnsi" w:hAnsiTheme="minorHAnsi" w:cstheme="minorHAnsi"/>
        </w:rPr>
        <w:t xml:space="preserve"> </w:t>
      </w:r>
      <w:r w:rsidR="00E813C7">
        <w:rPr>
          <w:rFonts w:asciiTheme="minorHAnsi" w:hAnsiTheme="minorHAnsi" w:cstheme="minorHAnsi"/>
        </w:rPr>
        <w:t xml:space="preserve">between July 2018 and September 2020 </w:t>
      </w:r>
      <w:r w:rsidRPr="008A021B">
        <w:rPr>
          <w:rFonts w:asciiTheme="minorHAnsi" w:hAnsiTheme="minorHAnsi" w:cstheme="minorHAnsi"/>
        </w:rPr>
        <w:t xml:space="preserve">for teams with responsibility for human resources, recruitment and payroll functions including training in respect of </w:t>
      </w:r>
      <w:r w:rsidR="00E63856">
        <w:rPr>
          <w:rFonts w:asciiTheme="minorHAnsi" w:hAnsiTheme="minorHAnsi" w:cstheme="minorHAnsi"/>
        </w:rPr>
        <w:t>Commonwealth workplace laws,</w:t>
      </w:r>
      <w:r w:rsidRPr="008A021B">
        <w:rPr>
          <w:rFonts w:asciiTheme="minorHAnsi" w:hAnsiTheme="minorHAnsi" w:cstheme="minorHAnsi"/>
        </w:rPr>
        <w:t xml:space="preserve"> awards, </w:t>
      </w:r>
      <w:r w:rsidR="00DB6EE3">
        <w:rPr>
          <w:rFonts w:asciiTheme="minorHAnsi" w:hAnsiTheme="minorHAnsi" w:cstheme="minorHAnsi"/>
        </w:rPr>
        <w:t>R</w:t>
      </w:r>
      <w:r w:rsidR="00F77C05">
        <w:rPr>
          <w:rFonts w:asciiTheme="minorHAnsi" w:hAnsiTheme="minorHAnsi" w:cstheme="minorHAnsi"/>
        </w:rPr>
        <w:t xml:space="preserve">elevant </w:t>
      </w:r>
      <w:r w:rsidR="00DB6EE3">
        <w:rPr>
          <w:rFonts w:asciiTheme="minorHAnsi" w:hAnsiTheme="minorHAnsi" w:cstheme="minorHAnsi"/>
        </w:rPr>
        <w:t>I</w:t>
      </w:r>
      <w:r w:rsidR="00F77C05">
        <w:rPr>
          <w:rFonts w:asciiTheme="minorHAnsi" w:hAnsiTheme="minorHAnsi" w:cstheme="minorHAnsi"/>
        </w:rPr>
        <w:t xml:space="preserve">ndustrial </w:t>
      </w:r>
      <w:r w:rsidR="00DB6EE3">
        <w:rPr>
          <w:rFonts w:asciiTheme="minorHAnsi" w:hAnsiTheme="minorHAnsi" w:cstheme="minorHAnsi"/>
        </w:rPr>
        <w:t>I</w:t>
      </w:r>
      <w:r w:rsidR="00F77C05">
        <w:rPr>
          <w:rFonts w:asciiTheme="minorHAnsi" w:hAnsiTheme="minorHAnsi" w:cstheme="minorHAnsi"/>
        </w:rPr>
        <w:t>nstruments</w:t>
      </w:r>
      <w:r w:rsidRPr="008A021B">
        <w:rPr>
          <w:rFonts w:asciiTheme="minorHAnsi" w:hAnsiTheme="minorHAnsi" w:cstheme="minorHAnsi"/>
        </w:rPr>
        <w:t xml:space="preserve"> and common law contracts, including how contracts interact with industrial instruments at Lifeblood</w:t>
      </w:r>
      <w:r w:rsidR="00E813C7">
        <w:rPr>
          <w:rFonts w:asciiTheme="minorHAnsi" w:hAnsiTheme="minorHAnsi" w:cstheme="minorHAnsi"/>
        </w:rPr>
        <w:t>.</w:t>
      </w:r>
      <w:bookmarkEnd w:id="38"/>
      <w:r w:rsidR="00E813C7">
        <w:rPr>
          <w:rFonts w:asciiTheme="minorHAnsi" w:hAnsiTheme="minorHAnsi" w:cstheme="minorHAnsi"/>
        </w:rPr>
        <w:t xml:space="preserve"> </w:t>
      </w:r>
    </w:p>
    <w:bookmarkEnd w:id="39"/>
    <w:p w14:paraId="63987D73" w14:textId="420ADC8F" w:rsidR="008F67A1" w:rsidRPr="008A021B" w:rsidRDefault="008F67A1" w:rsidP="00F465C9">
      <w:pPr>
        <w:pStyle w:val="FWOparagraphlevel1"/>
        <w:rPr>
          <w:rFonts w:asciiTheme="minorHAnsi" w:hAnsiTheme="minorHAnsi" w:cstheme="minorHAnsi"/>
        </w:rPr>
      </w:pPr>
      <w:r w:rsidRPr="008A021B">
        <w:rPr>
          <w:rFonts w:asciiTheme="minorHAnsi" w:hAnsiTheme="minorHAnsi" w:cstheme="minorHAnsi"/>
        </w:rPr>
        <w:t xml:space="preserve">In addition to </w:t>
      </w:r>
      <w:r w:rsidR="00EF7826">
        <w:rPr>
          <w:rFonts w:asciiTheme="minorHAnsi" w:hAnsiTheme="minorHAnsi" w:cstheme="minorHAnsi"/>
        </w:rPr>
        <w:t>the</w:t>
      </w:r>
      <w:r w:rsidR="00EF7826" w:rsidRPr="008A021B">
        <w:rPr>
          <w:rFonts w:asciiTheme="minorHAnsi" w:hAnsiTheme="minorHAnsi" w:cstheme="minorHAnsi"/>
        </w:rPr>
        <w:t xml:space="preserve"> </w:t>
      </w:r>
      <w:r w:rsidR="00C36576">
        <w:rPr>
          <w:rFonts w:asciiTheme="minorHAnsi" w:hAnsiTheme="minorHAnsi" w:cstheme="minorHAnsi"/>
        </w:rPr>
        <w:t>t</w:t>
      </w:r>
      <w:r w:rsidRPr="008A021B">
        <w:rPr>
          <w:rFonts w:asciiTheme="minorHAnsi" w:hAnsiTheme="minorHAnsi" w:cstheme="minorHAnsi"/>
        </w:rPr>
        <w:t>raining</w:t>
      </w:r>
      <w:r w:rsidR="00EF7826">
        <w:rPr>
          <w:rFonts w:asciiTheme="minorHAnsi" w:hAnsiTheme="minorHAnsi" w:cstheme="minorHAnsi"/>
        </w:rPr>
        <w:t xml:space="preserve"> described at clause </w:t>
      </w:r>
      <w:r w:rsidR="00EF7826">
        <w:rPr>
          <w:rFonts w:asciiTheme="minorHAnsi" w:hAnsiTheme="minorHAnsi" w:cstheme="minorHAnsi"/>
        </w:rPr>
        <w:fldChar w:fldCharType="begin"/>
      </w:r>
      <w:r w:rsidR="00EF7826">
        <w:rPr>
          <w:rFonts w:asciiTheme="minorHAnsi" w:hAnsiTheme="minorHAnsi" w:cstheme="minorHAnsi"/>
        </w:rPr>
        <w:instrText xml:space="preserve"> REF _Ref82710118 \r \h </w:instrText>
      </w:r>
      <w:r w:rsidR="00EF7826">
        <w:rPr>
          <w:rFonts w:asciiTheme="minorHAnsi" w:hAnsiTheme="minorHAnsi" w:cstheme="minorHAnsi"/>
        </w:rPr>
      </w:r>
      <w:r w:rsidR="00EF7826">
        <w:rPr>
          <w:rFonts w:asciiTheme="minorHAnsi" w:hAnsiTheme="minorHAnsi" w:cstheme="minorHAnsi"/>
        </w:rPr>
        <w:fldChar w:fldCharType="separate"/>
      </w:r>
      <w:r w:rsidR="00C97054">
        <w:rPr>
          <w:rFonts w:asciiTheme="minorHAnsi" w:hAnsiTheme="minorHAnsi" w:cstheme="minorHAnsi"/>
        </w:rPr>
        <w:t>49</w:t>
      </w:r>
      <w:r w:rsidR="00EF7826">
        <w:rPr>
          <w:rFonts w:asciiTheme="minorHAnsi" w:hAnsiTheme="minorHAnsi" w:cstheme="minorHAnsi"/>
        </w:rPr>
        <w:fldChar w:fldCharType="end"/>
      </w:r>
      <w:r w:rsidR="00EF7826">
        <w:rPr>
          <w:rFonts w:asciiTheme="minorHAnsi" w:hAnsiTheme="minorHAnsi" w:cstheme="minorHAnsi"/>
        </w:rPr>
        <w:t xml:space="preserve"> above</w:t>
      </w:r>
      <w:r w:rsidRPr="008A021B">
        <w:rPr>
          <w:rFonts w:asciiTheme="minorHAnsi" w:hAnsiTheme="minorHAnsi" w:cstheme="minorHAnsi"/>
        </w:rPr>
        <w:t xml:space="preserve">, Lifeblood </w:t>
      </w:r>
      <w:r w:rsidR="00C36576">
        <w:rPr>
          <w:rFonts w:asciiTheme="minorHAnsi" w:hAnsiTheme="minorHAnsi" w:cstheme="minorHAnsi"/>
        </w:rPr>
        <w:t>will</w:t>
      </w:r>
      <w:r w:rsidRPr="008A021B">
        <w:rPr>
          <w:rFonts w:asciiTheme="minorHAnsi" w:hAnsiTheme="minorHAnsi" w:cstheme="minorHAnsi"/>
        </w:rPr>
        <w:t xml:space="preserve"> ensur</w:t>
      </w:r>
      <w:r w:rsidR="00C36576">
        <w:rPr>
          <w:rFonts w:asciiTheme="minorHAnsi" w:hAnsiTheme="minorHAnsi" w:cstheme="minorHAnsi"/>
        </w:rPr>
        <w:t>e</w:t>
      </w:r>
      <w:r w:rsidRPr="008A021B">
        <w:rPr>
          <w:rFonts w:asciiTheme="minorHAnsi" w:hAnsiTheme="minorHAnsi" w:cstheme="minorHAnsi"/>
        </w:rPr>
        <w:t xml:space="preserve"> that, during a period of two years starting from the Commencement Date:</w:t>
      </w:r>
    </w:p>
    <w:p w14:paraId="6C1185E2" w14:textId="580391DB" w:rsidR="008F67A1" w:rsidRPr="008A021B" w:rsidRDefault="008F67A1" w:rsidP="00F465C9">
      <w:pPr>
        <w:pStyle w:val="FWOparagraphlevel2"/>
        <w:rPr>
          <w:rFonts w:asciiTheme="minorHAnsi" w:hAnsiTheme="minorHAnsi" w:cstheme="minorHAnsi"/>
        </w:rPr>
      </w:pPr>
      <w:r w:rsidRPr="008A021B">
        <w:rPr>
          <w:rFonts w:asciiTheme="minorHAnsi" w:hAnsiTheme="minorHAnsi" w:cstheme="minorHAnsi"/>
        </w:rPr>
        <w:t>annual refresher workplace relations training</w:t>
      </w:r>
      <w:r w:rsidR="00C36576">
        <w:rPr>
          <w:rFonts w:asciiTheme="minorHAnsi" w:hAnsiTheme="minorHAnsi" w:cstheme="minorHAnsi"/>
        </w:rPr>
        <w:t xml:space="preserve"> is provided</w:t>
      </w:r>
      <w:r w:rsidRPr="008A021B">
        <w:rPr>
          <w:rFonts w:asciiTheme="minorHAnsi" w:hAnsiTheme="minorHAnsi" w:cstheme="minorHAnsi"/>
        </w:rPr>
        <w:t xml:space="preserve"> to all existing employees with responsibility for human resources and payroll functions and senior managers of Lifeblood. The training will include </w:t>
      </w:r>
      <w:r w:rsidRPr="008A021B">
        <w:rPr>
          <w:rFonts w:asciiTheme="minorHAnsi" w:hAnsiTheme="minorHAnsi" w:cstheme="minorHAnsi"/>
          <w:szCs w:val="20"/>
        </w:rPr>
        <w:t xml:space="preserve">compliance with applicable Commonwealth workplace laws and instruments, including but not limited to, the rights and responsibilities of employers under the FW Act and </w:t>
      </w:r>
      <w:r w:rsidR="00C36576">
        <w:rPr>
          <w:rFonts w:asciiTheme="minorHAnsi" w:hAnsiTheme="minorHAnsi" w:cstheme="minorHAnsi"/>
          <w:szCs w:val="20"/>
        </w:rPr>
        <w:t xml:space="preserve">the </w:t>
      </w:r>
      <w:r w:rsidR="005E77AB">
        <w:rPr>
          <w:rFonts w:asciiTheme="minorHAnsi" w:hAnsiTheme="minorHAnsi" w:cstheme="minorHAnsi"/>
          <w:szCs w:val="20"/>
        </w:rPr>
        <w:t>industrial instruments</w:t>
      </w:r>
      <w:r w:rsidRPr="008A021B">
        <w:rPr>
          <w:rFonts w:asciiTheme="minorHAnsi" w:hAnsiTheme="minorHAnsi" w:cstheme="minorHAnsi"/>
        </w:rPr>
        <w:t>;</w:t>
      </w:r>
    </w:p>
    <w:p w14:paraId="774A1886" w14:textId="1BFF58C6" w:rsidR="008F67A1" w:rsidRDefault="008F67A1" w:rsidP="00F465C9">
      <w:pPr>
        <w:pStyle w:val="FWOparagraphlevel2"/>
        <w:rPr>
          <w:rFonts w:asciiTheme="minorHAnsi" w:hAnsiTheme="minorHAnsi" w:cstheme="minorHAnsi"/>
        </w:rPr>
      </w:pPr>
      <w:r w:rsidRPr="008A021B">
        <w:rPr>
          <w:rFonts w:asciiTheme="minorHAnsi" w:hAnsiTheme="minorHAnsi" w:cstheme="minorHAnsi"/>
        </w:rPr>
        <w:t>any new or existing employees who acquire or assume human resources and payroll responsibilities are provided with workplace relations training (including on the matters set out in (a) above), within three months of assuming those responsibilities</w:t>
      </w:r>
      <w:r w:rsidR="00FC2846">
        <w:rPr>
          <w:rFonts w:asciiTheme="minorHAnsi" w:hAnsiTheme="minorHAnsi" w:cstheme="minorHAnsi"/>
        </w:rPr>
        <w:t>; and</w:t>
      </w:r>
    </w:p>
    <w:p w14:paraId="0DE5EBE2" w14:textId="1C247FFA" w:rsidR="00FC2846" w:rsidRPr="008A021B" w:rsidRDefault="00FC2846" w:rsidP="00F465C9">
      <w:pPr>
        <w:pStyle w:val="FWOparagraphlevel2"/>
        <w:rPr>
          <w:rFonts w:asciiTheme="minorHAnsi" w:hAnsiTheme="minorHAnsi" w:cstheme="minorHAnsi"/>
        </w:rPr>
      </w:pPr>
      <w:r>
        <w:rPr>
          <w:rFonts w:asciiTheme="minorHAnsi" w:hAnsiTheme="minorHAnsi" w:cstheme="minorHAnsi"/>
        </w:rPr>
        <w:t>that training has been developed with the advice of, and reviewed by, an external employee relations specialist</w:t>
      </w:r>
      <w:r w:rsidR="00FD172E">
        <w:rPr>
          <w:rFonts w:asciiTheme="minorHAnsi" w:hAnsiTheme="minorHAnsi" w:cstheme="minorHAnsi"/>
        </w:rPr>
        <w:t xml:space="preserve"> at Lifeblood’s own expense</w:t>
      </w:r>
      <w:r>
        <w:rPr>
          <w:rFonts w:asciiTheme="minorHAnsi" w:hAnsiTheme="minorHAnsi" w:cstheme="minorHAnsi"/>
        </w:rPr>
        <w:t>.</w:t>
      </w:r>
    </w:p>
    <w:p w14:paraId="6F5359E4" w14:textId="6E53ED12" w:rsidR="00C36576" w:rsidRDefault="00C36576" w:rsidP="00F465C9">
      <w:pPr>
        <w:pStyle w:val="FWOparagraphlevel1"/>
        <w:rPr>
          <w:rFonts w:asciiTheme="minorHAnsi" w:hAnsiTheme="minorHAnsi" w:cstheme="minorHAnsi"/>
        </w:rPr>
      </w:pPr>
      <w:r>
        <w:rPr>
          <w:rFonts w:asciiTheme="minorHAnsi" w:hAnsiTheme="minorHAnsi" w:cstheme="minorHAnsi"/>
        </w:rPr>
        <w:t xml:space="preserve">At the end of each </w:t>
      </w:r>
      <w:proofErr w:type="gramStart"/>
      <w:r w:rsidR="005E77AB">
        <w:rPr>
          <w:rFonts w:asciiTheme="minorHAnsi" w:hAnsiTheme="minorHAnsi" w:cstheme="minorHAnsi"/>
        </w:rPr>
        <w:t xml:space="preserve">six </w:t>
      </w:r>
      <w:r>
        <w:rPr>
          <w:rFonts w:asciiTheme="minorHAnsi" w:hAnsiTheme="minorHAnsi" w:cstheme="minorHAnsi"/>
        </w:rPr>
        <w:t>month</w:t>
      </w:r>
      <w:proofErr w:type="gramEnd"/>
      <w:r>
        <w:rPr>
          <w:rFonts w:asciiTheme="minorHAnsi" w:hAnsiTheme="minorHAnsi" w:cstheme="minorHAnsi"/>
        </w:rPr>
        <w:t xml:space="preserve"> period during the two years starting from the </w:t>
      </w:r>
      <w:r w:rsidR="00CB46E5">
        <w:rPr>
          <w:rFonts w:asciiTheme="minorHAnsi" w:hAnsiTheme="minorHAnsi" w:cstheme="minorHAnsi"/>
        </w:rPr>
        <w:t>Commencement Date</w:t>
      </w:r>
      <w:r>
        <w:rPr>
          <w:rFonts w:asciiTheme="minorHAnsi" w:hAnsiTheme="minorHAnsi" w:cstheme="minorHAnsi"/>
        </w:rPr>
        <w:t xml:space="preserve">, </w:t>
      </w:r>
      <w:r w:rsidR="008F67A1" w:rsidRPr="008A021B">
        <w:rPr>
          <w:rFonts w:asciiTheme="minorHAnsi" w:hAnsiTheme="minorHAnsi" w:cstheme="minorHAnsi"/>
        </w:rPr>
        <w:t>Lifeblood will provide to the FWO details and verification of the training provided</w:t>
      </w:r>
      <w:r>
        <w:rPr>
          <w:rFonts w:asciiTheme="minorHAnsi" w:hAnsiTheme="minorHAnsi" w:cstheme="minorHAnsi"/>
        </w:rPr>
        <w:t>, including:</w:t>
      </w:r>
    </w:p>
    <w:p w14:paraId="02FCD75B" w14:textId="6EAF68EE" w:rsidR="00C36576" w:rsidRPr="00F465C9" w:rsidRDefault="00C36576" w:rsidP="00F465C9">
      <w:pPr>
        <w:pStyle w:val="FWOparagraphlevel2"/>
        <w:rPr>
          <w:rFonts w:asciiTheme="minorHAnsi" w:hAnsiTheme="minorHAnsi" w:cstheme="minorHAnsi"/>
          <w:sz w:val="24"/>
          <w:szCs w:val="24"/>
        </w:rPr>
      </w:pPr>
      <w:r>
        <w:rPr>
          <w:rFonts w:asciiTheme="minorHAnsi" w:hAnsiTheme="minorHAnsi" w:cstheme="minorHAnsi"/>
        </w:rPr>
        <w:t>c</w:t>
      </w:r>
      <w:r w:rsidRPr="00F465C9">
        <w:rPr>
          <w:rFonts w:asciiTheme="minorHAnsi" w:hAnsiTheme="minorHAnsi" w:cstheme="minorHAnsi"/>
        </w:rPr>
        <w:t xml:space="preserve">opies of the training materials </w:t>
      </w:r>
      <w:r>
        <w:rPr>
          <w:rFonts w:asciiTheme="minorHAnsi" w:hAnsiTheme="minorHAnsi" w:cstheme="minorHAnsi"/>
        </w:rPr>
        <w:t>used; and</w:t>
      </w:r>
    </w:p>
    <w:p w14:paraId="709BBC65" w14:textId="0A228245" w:rsidR="008F67A1" w:rsidRPr="00F465C9" w:rsidRDefault="00C36576" w:rsidP="00F465C9">
      <w:pPr>
        <w:pStyle w:val="FWOparagraphlevel2"/>
        <w:rPr>
          <w:rFonts w:asciiTheme="minorHAnsi" w:hAnsiTheme="minorHAnsi" w:cstheme="minorHAnsi"/>
          <w:szCs w:val="24"/>
        </w:rPr>
      </w:pPr>
      <w:r w:rsidRPr="00F465C9">
        <w:rPr>
          <w:rFonts w:asciiTheme="minorHAnsi" w:eastAsia="Times New Roman" w:hAnsiTheme="minorHAnsi" w:cstheme="minorHAnsi"/>
          <w:szCs w:val="24"/>
        </w:rPr>
        <w:t>names, position titles and attendance date</w:t>
      </w:r>
      <w:r w:rsidR="00C74052">
        <w:rPr>
          <w:rFonts w:asciiTheme="minorHAnsi" w:eastAsia="Times New Roman" w:hAnsiTheme="minorHAnsi" w:cstheme="minorHAnsi"/>
          <w:szCs w:val="24"/>
        </w:rPr>
        <w:t>s</w:t>
      </w:r>
      <w:r w:rsidRPr="00F465C9">
        <w:rPr>
          <w:rFonts w:asciiTheme="minorHAnsi" w:eastAsia="Times New Roman" w:hAnsiTheme="minorHAnsi" w:cstheme="minorHAnsi"/>
          <w:szCs w:val="24"/>
        </w:rPr>
        <w:t xml:space="preserve"> for each of the employees who were provided with training.</w:t>
      </w:r>
    </w:p>
    <w:bookmarkEnd w:id="37"/>
    <w:p w14:paraId="2F921DC6" w14:textId="60E97C1A" w:rsidR="00B2501B" w:rsidRDefault="005027F4" w:rsidP="00B2501B">
      <w:pPr>
        <w:spacing w:before="120" w:after="120" w:line="360" w:lineRule="auto"/>
        <w:rPr>
          <w:rFonts w:asciiTheme="minorHAnsi" w:hAnsiTheme="minorHAnsi" w:cstheme="minorHAnsi"/>
          <w:b/>
          <w:bCs/>
          <w:sz w:val="24"/>
          <w:szCs w:val="24"/>
        </w:rPr>
      </w:pPr>
      <w:r w:rsidRPr="00301851">
        <w:rPr>
          <w:rFonts w:asciiTheme="minorHAnsi" w:hAnsiTheme="minorHAnsi" w:cstheme="minorHAnsi"/>
          <w:b/>
          <w:bCs/>
          <w:sz w:val="24"/>
          <w:szCs w:val="24"/>
        </w:rPr>
        <w:t xml:space="preserve">No </w:t>
      </w:r>
      <w:r w:rsidR="005E77AB">
        <w:rPr>
          <w:rFonts w:asciiTheme="minorHAnsi" w:hAnsiTheme="minorHAnsi" w:cstheme="minorHAnsi"/>
          <w:b/>
          <w:bCs/>
          <w:sz w:val="24"/>
          <w:szCs w:val="24"/>
        </w:rPr>
        <w:t>i</w:t>
      </w:r>
      <w:r w:rsidR="005E77AB" w:rsidRPr="00301851">
        <w:rPr>
          <w:rFonts w:asciiTheme="minorHAnsi" w:hAnsiTheme="minorHAnsi" w:cstheme="minorHAnsi"/>
          <w:b/>
          <w:bCs/>
          <w:sz w:val="24"/>
          <w:szCs w:val="24"/>
        </w:rPr>
        <w:t xml:space="preserve">nconsistent </w:t>
      </w:r>
      <w:bookmarkStart w:id="40" w:name="_Ref24276268"/>
      <w:r w:rsidR="005E77AB">
        <w:rPr>
          <w:rFonts w:asciiTheme="minorHAnsi" w:hAnsiTheme="minorHAnsi" w:cstheme="minorHAnsi"/>
          <w:b/>
          <w:bCs/>
          <w:sz w:val="24"/>
          <w:szCs w:val="24"/>
        </w:rPr>
        <w:t>s</w:t>
      </w:r>
      <w:r w:rsidR="005E77AB" w:rsidRPr="00301851">
        <w:rPr>
          <w:rFonts w:asciiTheme="minorHAnsi" w:hAnsiTheme="minorHAnsi" w:cstheme="minorHAnsi"/>
          <w:b/>
          <w:bCs/>
          <w:sz w:val="24"/>
          <w:szCs w:val="24"/>
        </w:rPr>
        <w:t>tatements</w:t>
      </w:r>
    </w:p>
    <w:p w14:paraId="06C124F7" w14:textId="116F9B8E" w:rsidR="005027F4" w:rsidRPr="008A021B" w:rsidRDefault="00431D20" w:rsidP="00F465C9">
      <w:pPr>
        <w:pStyle w:val="FWOparagraphlevel1"/>
        <w:rPr>
          <w:rFonts w:asciiTheme="minorHAnsi" w:hAnsiTheme="minorHAnsi" w:cstheme="minorHAnsi"/>
          <w:b/>
          <w:bCs/>
        </w:rPr>
      </w:pPr>
      <w:r w:rsidRPr="008A021B">
        <w:rPr>
          <w:rFonts w:asciiTheme="minorHAnsi" w:hAnsiTheme="minorHAnsi" w:cstheme="minorHAnsi"/>
        </w:rPr>
        <w:t>Lifeblood</w:t>
      </w:r>
      <w:r w:rsidR="005027F4" w:rsidRPr="008A021B">
        <w:rPr>
          <w:rFonts w:asciiTheme="minorHAnsi" w:hAnsiTheme="minorHAnsi" w:cstheme="minorHAnsi"/>
        </w:rPr>
        <w:t xml:space="preserve"> must </w:t>
      </w:r>
      <w:r w:rsidR="003F7AFE" w:rsidRPr="008A021B">
        <w:rPr>
          <w:rFonts w:asciiTheme="minorHAnsi" w:hAnsiTheme="minorHAnsi" w:cstheme="minorHAnsi"/>
        </w:rPr>
        <w:t>not</w:t>
      </w:r>
      <w:r w:rsidR="00B17F9A" w:rsidRPr="008A021B">
        <w:rPr>
          <w:rFonts w:asciiTheme="minorHAnsi" w:hAnsiTheme="minorHAnsi" w:cstheme="minorHAnsi"/>
        </w:rPr>
        <w:t>,</w:t>
      </w:r>
      <w:r w:rsidR="003F7AFE" w:rsidRPr="008A021B">
        <w:rPr>
          <w:rFonts w:asciiTheme="minorHAnsi" w:hAnsiTheme="minorHAnsi" w:cstheme="minorHAnsi"/>
        </w:rPr>
        <w:t xml:space="preserve"> and</w:t>
      </w:r>
      <w:r w:rsidR="005027F4" w:rsidRPr="008A021B">
        <w:rPr>
          <w:rFonts w:asciiTheme="minorHAnsi" w:hAnsiTheme="minorHAnsi" w:cstheme="minorHAnsi"/>
        </w:rPr>
        <w:t xml:space="preserve"> </w:t>
      </w:r>
      <w:bookmarkStart w:id="41" w:name="_Ref11860643"/>
      <w:r w:rsidR="005027F4" w:rsidRPr="008A021B">
        <w:rPr>
          <w:rFonts w:asciiTheme="minorHAnsi" w:hAnsiTheme="minorHAnsi" w:cstheme="minorHAnsi"/>
        </w:rPr>
        <w:t>must use its best endeavours to ensure that its officers, employees or agents do not, make any statement or otherwise imply, either orally or in writing, anything that is inconsistent with admissions or acknowledgements contained in this Undertaking.</w:t>
      </w:r>
      <w:bookmarkEnd w:id="40"/>
      <w:bookmarkEnd w:id="41"/>
    </w:p>
    <w:p w14:paraId="74B23265" w14:textId="4AC2DD06" w:rsidR="00B2501B" w:rsidRDefault="007F568C" w:rsidP="00395D19">
      <w:pPr>
        <w:keepNext/>
        <w:spacing w:before="120" w:after="120" w:line="360" w:lineRule="auto"/>
        <w:rPr>
          <w:rFonts w:asciiTheme="minorHAnsi" w:hAnsiTheme="minorHAnsi" w:cstheme="minorHAnsi"/>
          <w:b/>
          <w:bCs/>
          <w:sz w:val="24"/>
          <w:szCs w:val="24"/>
        </w:rPr>
      </w:pPr>
      <w:r w:rsidRPr="00301851">
        <w:rPr>
          <w:rFonts w:asciiTheme="minorHAnsi" w:hAnsiTheme="minorHAnsi" w:cstheme="minorHAnsi"/>
          <w:b/>
          <w:bCs/>
          <w:sz w:val="24"/>
          <w:szCs w:val="24"/>
        </w:rPr>
        <w:lastRenderedPageBreak/>
        <w:t>Cooperation on future complaints</w:t>
      </w:r>
      <w:bookmarkStart w:id="42" w:name="_Ref29897430"/>
    </w:p>
    <w:p w14:paraId="7412D42E" w14:textId="66B50529" w:rsidR="00B2501B" w:rsidRPr="008A021B" w:rsidRDefault="007F568C" w:rsidP="00395D19">
      <w:pPr>
        <w:pStyle w:val="FWOparagraphlevel1"/>
        <w:keepNext/>
        <w:rPr>
          <w:rFonts w:asciiTheme="minorHAnsi" w:hAnsiTheme="minorHAnsi" w:cstheme="minorHAnsi"/>
        </w:rPr>
      </w:pPr>
      <w:bookmarkStart w:id="43" w:name="_Ref61434038"/>
      <w:r w:rsidRPr="008A021B">
        <w:rPr>
          <w:rFonts w:asciiTheme="minorHAnsi" w:hAnsiTheme="minorHAnsi" w:cstheme="minorHAnsi"/>
        </w:rPr>
        <w:t xml:space="preserve">Where the FWO receives a request for assistance from a </w:t>
      </w:r>
      <w:r w:rsidR="00A21541">
        <w:rPr>
          <w:rFonts w:asciiTheme="minorHAnsi" w:hAnsiTheme="minorHAnsi" w:cstheme="minorHAnsi"/>
        </w:rPr>
        <w:t xml:space="preserve">Lifeblood </w:t>
      </w:r>
      <w:r w:rsidRPr="008A021B">
        <w:rPr>
          <w:rFonts w:asciiTheme="minorHAnsi" w:hAnsiTheme="minorHAnsi" w:cstheme="minorHAnsi"/>
        </w:rPr>
        <w:t xml:space="preserve">employee or former employee regarding </w:t>
      </w:r>
      <w:r w:rsidR="00D83730">
        <w:rPr>
          <w:rFonts w:asciiTheme="minorHAnsi" w:hAnsiTheme="minorHAnsi" w:cstheme="minorHAnsi"/>
        </w:rPr>
        <w:t xml:space="preserve">potential </w:t>
      </w:r>
      <w:r w:rsidRPr="008A021B">
        <w:rPr>
          <w:rFonts w:asciiTheme="minorHAnsi" w:hAnsiTheme="minorHAnsi" w:cstheme="minorHAnsi"/>
        </w:rPr>
        <w:t xml:space="preserve">non-compliance </w:t>
      </w:r>
      <w:r w:rsidR="00475865" w:rsidRPr="008A021B">
        <w:rPr>
          <w:rFonts w:asciiTheme="minorHAnsi" w:hAnsiTheme="minorHAnsi" w:cstheme="minorHAnsi"/>
        </w:rPr>
        <w:t xml:space="preserve">with </w:t>
      </w:r>
      <w:r w:rsidR="005E77AB">
        <w:rPr>
          <w:rFonts w:asciiTheme="minorHAnsi" w:hAnsiTheme="minorHAnsi" w:cstheme="minorHAnsi"/>
        </w:rPr>
        <w:t>i</w:t>
      </w:r>
      <w:r w:rsidR="005E77AB" w:rsidRPr="008A021B">
        <w:rPr>
          <w:rFonts w:asciiTheme="minorHAnsi" w:hAnsiTheme="minorHAnsi" w:cstheme="minorHAnsi"/>
        </w:rPr>
        <w:t xml:space="preserve">ndustrial </w:t>
      </w:r>
      <w:r w:rsidR="005E77AB">
        <w:rPr>
          <w:rFonts w:asciiTheme="minorHAnsi" w:hAnsiTheme="minorHAnsi" w:cstheme="minorHAnsi"/>
        </w:rPr>
        <w:t>i</w:t>
      </w:r>
      <w:r w:rsidR="005E77AB" w:rsidRPr="008A021B">
        <w:rPr>
          <w:rFonts w:asciiTheme="minorHAnsi" w:hAnsiTheme="minorHAnsi" w:cstheme="minorHAnsi"/>
        </w:rPr>
        <w:t>nstruments</w:t>
      </w:r>
      <w:r w:rsidR="00475865" w:rsidRPr="008A021B">
        <w:rPr>
          <w:rFonts w:asciiTheme="minorHAnsi" w:hAnsiTheme="minorHAnsi" w:cstheme="minorHAnsi"/>
        </w:rPr>
        <w:t>, the</w:t>
      </w:r>
      <w:r w:rsidRPr="008A021B">
        <w:rPr>
          <w:rFonts w:asciiTheme="minorHAnsi" w:hAnsiTheme="minorHAnsi" w:cstheme="minorHAnsi"/>
        </w:rPr>
        <w:t xml:space="preserve"> FWO may, at its discretion, notify </w:t>
      </w:r>
      <w:r w:rsidR="00431D20" w:rsidRPr="008A021B">
        <w:rPr>
          <w:rFonts w:asciiTheme="minorHAnsi" w:hAnsiTheme="minorHAnsi" w:cstheme="minorHAnsi"/>
        </w:rPr>
        <w:t>Lifeblood</w:t>
      </w:r>
      <w:r w:rsidRPr="008A021B">
        <w:rPr>
          <w:rFonts w:asciiTheme="minorHAnsi" w:hAnsiTheme="minorHAnsi" w:cstheme="minorHAnsi"/>
        </w:rPr>
        <w:t xml:space="preserve"> and its officers and provide relevant details.</w:t>
      </w:r>
      <w:bookmarkStart w:id="44" w:name="_Ref29897432"/>
      <w:bookmarkEnd w:id="42"/>
      <w:bookmarkEnd w:id="43"/>
    </w:p>
    <w:p w14:paraId="56018947" w14:textId="6A172F12" w:rsidR="00B2501B" w:rsidRPr="008A021B" w:rsidRDefault="007F568C" w:rsidP="00F465C9">
      <w:pPr>
        <w:pStyle w:val="FWOparagraphlevel1"/>
        <w:rPr>
          <w:rFonts w:asciiTheme="minorHAnsi" w:hAnsiTheme="minorHAnsi" w:cstheme="minorHAnsi"/>
        </w:rPr>
      </w:pPr>
      <w:bookmarkStart w:id="45" w:name="_Ref61434044"/>
      <w:r w:rsidRPr="008A021B">
        <w:rPr>
          <w:rFonts w:asciiTheme="minorHAnsi" w:hAnsiTheme="minorHAnsi" w:cstheme="minorHAnsi"/>
        </w:rPr>
        <w:t xml:space="preserve">Where a matter is notified to </w:t>
      </w:r>
      <w:r w:rsidR="00431D20" w:rsidRPr="008A021B">
        <w:rPr>
          <w:rFonts w:asciiTheme="minorHAnsi" w:hAnsiTheme="minorHAnsi" w:cstheme="minorHAnsi"/>
        </w:rPr>
        <w:t>Lifeblood</w:t>
      </w:r>
      <w:r w:rsidRPr="008A021B">
        <w:rPr>
          <w:rFonts w:asciiTheme="minorHAnsi" w:hAnsiTheme="minorHAnsi" w:cstheme="minorHAnsi"/>
        </w:rPr>
        <w:t>, it will undertake to fully co-operate with the FWO to ensure compliance. This includes:</w:t>
      </w:r>
      <w:bookmarkEnd w:id="44"/>
      <w:bookmarkEnd w:id="45"/>
    </w:p>
    <w:p w14:paraId="5854611A" w14:textId="3A67285A" w:rsidR="00B2501B" w:rsidRPr="008A021B" w:rsidRDefault="00475865" w:rsidP="00F465C9">
      <w:pPr>
        <w:pStyle w:val="FWOparagraphlevel2"/>
        <w:rPr>
          <w:rFonts w:asciiTheme="minorHAnsi" w:hAnsiTheme="minorHAnsi" w:cstheme="minorHAnsi"/>
        </w:rPr>
      </w:pPr>
      <w:r w:rsidRPr="008A021B">
        <w:rPr>
          <w:rFonts w:asciiTheme="minorHAnsi" w:hAnsiTheme="minorHAnsi" w:cstheme="minorHAnsi"/>
        </w:rPr>
        <w:t xml:space="preserve">determining </w:t>
      </w:r>
      <w:r w:rsidR="007F568C" w:rsidRPr="008A021B">
        <w:rPr>
          <w:rFonts w:asciiTheme="minorHAnsi" w:hAnsiTheme="minorHAnsi" w:cstheme="minorHAnsi"/>
        </w:rPr>
        <w:t>an appropriate outcome for the matter within 45 days of notification; and</w:t>
      </w:r>
    </w:p>
    <w:p w14:paraId="2A08604B" w14:textId="2283E834" w:rsidR="00B2501B" w:rsidRPr="008A021B" w:rsidRDefault="00B2501B" w:rsidP="00F465C9">
      <w:pPr>
        <w:pStyle w:val="FWOparagraphlevel2"/>
        <w:rPr>
          <w:rFonts w:asciiTheme="minorHAnsi" w:hAnsiTheme="minorHAnsi" w:cstheme="minorHAnsi"/>
        </w:rPr>
      </w:pPr>
      <w:r w:rsidRPr="008A021B">
        <w:rPr>
          <w:rFonts w:asciiTheme="minorHAnsi" w:hAnsiTheme="minorHAnsi" w:cstheme="minorHAnsi"/>
        </w:rPr>
        <w:tab/>
      </w:r>
      <w:r w:rsidR="00475865" w:rsidRPr="008A021B">
        <w:rPr>
          <w:rFonts w:asciiTheme="minorHAnsi" w:hAnsiTheme="minorHAnsi" w:cstheme="minorHAnsi"/>
        </w:rPr>
        <w:t xml:space="preserve">advising </w:t>
      </w:r>
      <w:r w:rsidR="007F568C" w:rsidRPr="008A021B">
        <w:rPr>
          <w:rFonts w:asciiTheme="minorHAnsi" w:hAnsiTheme="minorHAnsi" w:cstheme="minorHAnsi"/>
        </w:rPr>
        <w:t>the FWO of the determination and actions in relation to the matter including:</w:t>
      </w:r>
    </w:p>
    <w:p w14:paraId="65BD59EB" w14:textId="396FCEC2" w:rsidR="00B2501B" w:rsidRPr="008A021B" w:rsidRDefault="00475865" w:rsidP="00F465C9">
      <w:pPr>
        <w:pStyle w:val="FWOparagraphlevel3"/>
        <w:rPr>
          <w:rFonts w:asciiTheme="minorHAnsi" w:hAnsiTheme="minorHAnsi" w:cstheme="minorHAnsi"/>
        </w:rPr>
      </w:pPr>
      <w:r w:rsidRPr="008A021B">
        <w:rPr>
          <w:rFonts w:asciiTheme="minorHAnsi" w:hAnsiTheme="minorHAnsi" w:cstheme="minorHAnsi"/>
        </w:rPr>
        <w:t xml:space="preserve">the </w:t>
      </w:r>
      <w:r w:rsidR="007F568C" w:rsidRPr="008A021B">
        <w:rPr>
          <w:rFonts w:asciiTheme="minorHAnsi" w:hAnsiTheme="minorHAnsi" w:cstheme="minorHAnsi"/>
        </w:rPr>
        <w:t>reasons for the determination and any compliance issues identified;</w:t>
      </w:r>
    </w:p>
    <w:p w14:paraId="2374E9A1" w14:textId="115BC757" w:rsidR="007F568C" w:rsidRPr="008A021B" w:rsidRDefault="00475865" w:rsidP="00F465C9">
      <w:pPr>
        <w:pStyle w:val="FWOparagraphlevel3"/>
        <w:rPr>
          <w:rFonts w:asciiTheme="minorHAnsi" w:hAnsiTheme="minorHAnsi" w:cstheme="minorHAnsi"/>
        </w:rPr>
      </w:pPr>
      <w:r w:rsidRPr="008A021B">
        <w:rPr>
          <w:rFonts w:asciiTheme="minorHAnsi" w:hAnsiTheme="minorHAnsi" w:cstheme="minorHAnsi"/>
        </w:rPr>
        <w:t xml:space="preserve">the </w:t>
      </w:r>
      <w:r w:rsidR="007F568C" w:rsidRPr="008A021B">
        <w:rPr>
          <w:rFonts w:asciiTheme="minorHAnsi" w:hAnsiTheme="minorHAnsi" w:cstheme="minorHAnsi"/>
        </w:rPr>
        <w:t>details of any underpayments and amounts rectified;</w:t>
      </w:r>
    </w:p>
    <w:p w14:paraId="57337B23" w14:textId="28C5D583" w:rsidR="007F568C" w:rsidRPr="008A021B" w:rsidRDefault="00475865" w:rsidP="00F465C9">
      <w:pPr>
        <w:pStyle w:val="FWOparagraphlevel3"/>
        <w:rPr>
          <w:rFonts w:asciiTheme="minorHAnsi" w:hAnsiTheme="minorHAnsi" w:cstheme="minorHAnsi"/>
        </w:rPr>
      </w:pPr>
      <w:r w:rsidRPr="008A021B">
        <w:rPr>
          <w:rFonts w:asciiTheme="minorHAnsi" w:hAnsiTheme="minorHAnsi" w:cstheme="minorHAnsi"/>
        </w:rPr>
        <w:t xml:space="preserve">steps </w:t>
      </w:r>
      <w:r w:rsidR="007F568C" w:rsidRPr="008A021B">
        <w:rPr>
          <w:rFonts w:asciiTheme="minorHAnsi" w:hAnsiTheme="minorHAnsi" w:cstheme="minorHAnsi"/>
        </w:rPr>
        <w:t>taken to address compliance issues identified, including for any similarly affected employees; and</w:t>
      </w:r>
    </w:p>
    <w:p w14:paraId="46825B32" w14:textId="2E834CC5" w:rsidR="00B2501B" w:rsidRPr="008A021B" w:rsidRDefault="00475865" w:rsidP="00F465C9">
      <w:pPr>
        <w:pStyle w:val="FWOparagraphlevel3"/>
        <w:rPr>
          <w:rFonts w:asciiTheme="minorHAnsi" w:hAnsiTheme="minorHAnsi" w:cstheme="minorHAnsi"/>
        </w:rPr>
      </w:pPr>
      <w:r w:rsidRPr="008A021B">
        <w:rPr>
          <w:rFonts w:asciiTheme="minorHAnsi" w:hAnsiTheme="minorHAnsi" w:cstheme="minorHAnsi"/>
        </w:rPr>
        <w:t xml:space="preserve">if </w:t>
      </w:r>
      <w:r w:rsidR="007F568C" w:rsidRPr="008A021B">
        <w:rPr>
          <w:rFonts w:asciiTheme="minorHAnsi" w:hAnsiTheme="minorHAnsi" w:cstheme="minorHAnsi"/>
        </w:rPr>
        <w:t xml:space="preserve">any matter remains unresolved, the steps taken by </w:t>
      </w:r>
      <w:r w:rsidR="00431D20" w:rsidRPr="008A021B">
        <w:rPr>
          <w:rFonts w:asciiTheme="minorHAnsi" w:hAnsiTheme="minorHAnsi" w:cstheme="minorHAnsi"/>
        </w:rPr>
        <w:t xml:space="preserve">Lifeblood </w:t>
      </w:r>
      <w:r w:rsidR="007F568C" w:rsidRPr="008A021B">
        <w:rPr>
          <w:rFonts w:asciiTheme="minorHAnsi" w:hAnsiTheme="minorHAnsi" w:cstheme="minorHAnsi"/>
        </w:rPr>
        <w:t>to facilitate the resolution of any such matter.</w:t>
      </w:r>
    </w:p>
    <w:p w14:paraId="5ECFE0A3" w14:textId="0692C71C" w:rsidR="007F568C" w:rsidRPr="008A021B" w:rsidRDefault="007F568C" w:rsidP="00F465C9">
      <w:pPr>
        <w:pStyle w:val="FWOparagraphlevel1"/>
        <w:rPr>
          <w:rFonts w:asciiTheme="minorHAnsi" w:hAnsiTheme="minorHAnsi" w:cstheme="minorHAnsi"/>
        </w:rPr>
      </w:pPr>
      <w:r w:rsidRPr="008A021B">
        <w:rPr>
          <w:rFonts w:asciiTheme="minorHAnsi" w:hAnsiTheme="minorHAnsi" w:cstheme="minorHAnsi"/>
        </w:rPr>
        <w:t xml:space="preserve">For avoidance of doubt, this </w:t>
      </w:r>
      <w:r w:rsidR="00AE2762" w:rsidRPr="008A021B">
        <w:rPr>
          <w:rFonts w:asciiTheme="minorHAnsi" w:hAnsiTheme="minorHAnsi" w:cstheme="minorHAnsi"/>
        </w:rPr>
        <w:t>U</w:t>
      </w:r>
      <w:r w:rsidRPr="008A021B">
        <w:rPr>
          <w:rFonts w:asciiTheme="minorHAnsi" w:hAnsiTheme="minorHAnsi" w:cstheme="minorHAnsi"/>
        </w:rPr>
        <w:t xml:space="preserve">ndertaking is not given or accepted in relation to any contravention notified in accordance with clause </w:t>
      </w:r>
      <w:r w:rsidR="00431D20" w:rsidRPr="008A021B">
        <w:rPr>
          <w:rFonts w:asciiTheme="minorHAnsi" w:hAnsiTheme="minorHAnsi" w:cstheme="minorHAnsi"/>
        </w:rPr>
        <w:fldChar w:fldCharType="begin"/>
      </w:r>
      <w:r w:rsidR="00431D20" w:rsidRPr="008A021B">
        <w:rPr>
          <w:rFonts w:asciiTheme="minorHAnsi" w:hAnsiTheme="minorHAnsi" w:cstheme="minorHAnsi"/>
        </w:rPr>
        <w:instrText xml:space="preserve"> REF _Ref61434038 \r \h </w:instrText>
      </w:r>
      <w:r w:rsidR="008A021B" w:rsidRPr="008A021B">
        <w:rPr>
          <w:rFonts w:asciiTheme="minorHAnsi" w:hAnsiTheme="minorHAnsi" w:cstheme="minorHAnsi"/>
        </w:rPr>
        <w:instrText xml:space="preserve"> \* MERGEFORMAT </w:instrText>
      </w:r>
      <w:r w:rsidR="00431D20" w:rsidRPr="008A021B">
        <w:rPr>
          <w:rFonts w:asciiTheme="minorHAnsi" w:hAnsiTheme="minorHAnsi" w:cstheme="minorHAnsi"/>
        </w:rPr>
      </w:r>
      <w:r w:rsidR="00431D20" w:rsidRPr="008A021B">
        <w:rPr>
          <w:rFonts w:asciiTheme="minorHAnsi" w:hAnsiTheme="minorHAnsi" w:cstheme="minorHAnsi"/>
        </w:rPr>
        <w:fldChar w:fldCharType="separate"/>
      </w:r>
      <w:r w:rsidR="00C97054">
        <w:rPr>
          <w:rFonts w:asciiTheme="minorHAnsi" w:hAnsiTheme="minorHAnsi" w:cstheme="minorHAnsi"/>
        </w:rPr>
        <w:t>53</w:t>
      </w:r>
      <w:r w:rsidR="00431D20" w:rsidRPr="008A021B">
        <w:rPr>
          <w:rFonts w:asciiTheme="minorHAnsi" w:hAnsiTheme="minorHAnsi" w:cstheme="minorHAnsi"/>
        </w:rPr>
        <w:fldChar w:fldCharType="end"/>
      </w:r>
      <w:r w:rsidR="00187B60" w:rsidRPr="008A021B">
        <w:rPr>
          <w:rFonts w:asciiTheme="minorHAnsi" w:hAnsiTheme="minorHAnsi" w:cstheme="minorHAnsi"/>
        </w:rPr>
        <w:t xml:space="preserve"> </w:t>
      </w:r>
      <w:r w:rsidRPr="008A021B">
        <w:rPr>
          <w:rFonts w:asciiTheme="minorHAnsi" w:hAnsiTheme="minorHAnsi" w:cstheme="minorHAnsi"/>
        </w:rPr>
        <w:t xml:space="preserve">and </w:t>
      </w:r>
      <w:r w:rsidR="00431D20" w:rsidRPr="008A021B">
        <w:rPr>
          <w:rFonts w:asciiTheme="minorHAnsi" w:hAnsiTheme="minorHAnsi" w:cstheme="minorHAnsi"/>
        </w:rPr>
        <w:fldChar w:fldCharType="begin"/>
      </w:r>
      <w:r w:rsidR="00431D20" w:rsidRPr="008A021B">
        <w:rPr>
          <w:rFonts w:asciiTheme="minorHAnsi" w:hAnsiTheme="minorHAnsi" w:cstheme="minorHAnsi"/>
        </w:rPr>
        <w:instrText xml:space="preserve"> REF _Ref61434044 \r \h </w:instrText>
      </w:r>
      <w:r w:rsidR="008A021B" w:rsidRPr="008A021B">
        <w:rPr>
          <w:rFonts w:asciiTheme="minorHAnsi" w:hAnsiTheme="minorHAnsi" w:cstheme="minorHAnsi"/>
        </w:rPr>
        <w:instrText xml:space="preserve"> \* MERGEFORMAT </w:instrText>
      </w:r>
      <w:r w:rsidR="00431D20" w:rsidRPr="008A021B">
        <w:rPr>
          <w:rFonts w:asciiTheme="minorHAnsi" w:hAnsiTheme="minorHAnsi" w:cstheme="minorHAnsi"/>
        </w:rPr>
      </w:r>
      <w:r w:rsidR="00431D20" w:rsidRPr="008A021B">
        <w:rPr>
          <w:rFonts w:asciiTheme="minorHAnsi" w:hAnsiTheme="minorHAnsi" w:cstheme="minorHAnsi"/>
        </w:rPr>
        <w:fldChar w:fldCharType="separate"/>
      </w:r>
      <w:r w:rsidR="00C97054">
        <w:rPr>
          <w:rFonts w:asciiTheme="minorHAnsi" w:hAnsiTheme="minorHAnsi" w:cstheme="minorHAnsi"/>
        </w:rPr>
        <w:t>54</w:t>
      </w:r>
      <w:r w:rsidR="00431D20" w:rsidRPr="008A021B">
        <w:rPr>
          <w:rFonts w:asciiTheme="minorHAnsi" w:hAnsiTheme="minorHAnsi" w:cstheme="minorHAnsi"/>
        </w:rPr>
        <w:fldChar w:fldCharType="end"/>
      </w:r>
      <w:r w:rsidRPr="008A021B">
        <w:rPr>
          <w:rFonts w:asciiTheme="minorHAnsi" w:hAnsiTheme="minorHAnsi" w:cstheme="minorHAnsi"/>
        </w:rPr>
        <w:t xml:space="preserve">, unless that contravention is identified in clause </w:t>
      </w:r>
      <w:r w:rsidRPr="008A021B">
        <w:rPr>
          <w:rFonts w:asciiTheme="minorHAnsi" w:hAnsiTheme="minorHAnsi" w:cstheme="minorHAnsi"/>
        </w:rPr>
        <w:fldChar w:fldCharType="begin"/>
      </w:r>
      <w:r w:rsidRPr="008A021B">
        <w:rPr>
          <w:rFonts w:asciiTheme="minorHAnsi" w:hAnsiTheme="minorHAnsi" w:cstheme="minorHAnsi"/>
        </w:rPr>
        <w:instrText xml:space="preserve"> REF _Ref23785515 \r \h  \* MERGEFORMAT </w:instrText>
      </w:r>
      <w:r w:rsidRPr="008A021B">
        <w:rPr>
          <w:rFonts w:asciiTheme="minorHAnsi" w:hAnsiTheme="minorHAnsi" w:cstheme="minorHAnsi"/>
        </w:rPr>
      </w:r>
      <w:r w:rsidRPr="008A021B">
        <w:rPr>
          <w:rFonts w:asciiTheme="minorHAnsi" w:hAnsiTheme="minorHAnsi" w:cstheme="minorHAnsi"/>
        </w:rPr>
        <w:fldChar w:fldCharType="separate"/>
      </w:r>
      <w:r w:rsidR="00C97054">
        <w:rPr>
          <w:rFonts w:asciiTheme="minorHAnsi" w:hAnsiTheme="minorHAnsi" w:cstheme="minorHAnsi"/>
        </w:rPr>
        <w:t>19</w:t>
      </w:r>
      <w:r w:rsidRPr="008A021B">
        <w:rPr>
          <w:rFonts w:asciiTheme="minorHAnsi" w:hAnsiTheme="minorHAnsi" w:cstheme="minorHAnsi"/>
        </w:rPr>
        <w:fldChar w:fldCharType="end"/>
      </w:r>
      <w:r w:rsidRPr="008A021B">
        <w:rPr>
          <w:rFonts w:asciiTheme="minorHAnsi" w:hAnsiTheme="minorHAnsi" w:cstheme="minorHAnsi"/>
        </w:rPr>
        <w:t xml:space="preserve"> and is not excluded by clause </w:t>
      </w:r>
      <w:r w:rsidR="003021FB">
        <w:rPr>
          <w:rFonts w:asciiTheme="minorHAnsi" w:hAnsiTheme="minorHAnsi" w:cstheme="minorHAnsi"/>
        </w:rPr>
        <w:t>20</w:t>
      </w:r>
      <w:r w:rsidRPr="008A021B">
        <w:rPr>
          <w:rFonts w:asciiTheme="minorHAnsi" w:hAnsiTheme="minorHAnsi" w:cstheme="minorHAnsi"/>
        </w:rPr>
        <w:t>.</w:t>
      </w:r>
    </w:p>
    <w:p w14:paraId="23681C28" w14:textId="77777777" w:rsidR="00B2501B" w:rsidRDefault="005027F4" w:rsidP="00B2501B">
      <w:pPr>
        <w:keepNext/>
        <w:widowControl w:val="0"/>
        <w:spacing w:before="120" w:after="120" w:line="360" w:lineRule="auto"/>
        <w:rPr>
          <w:rFonts w:asciiTheme="minorHAnsi" w:hAnsiTheme="minorHAnsi" w:cstheme="minorHAnsi"/>
          <w:b/>
          <w:sz w:val="24"/>
          <w:szCs w:val="24"/>
        </w:rPr>
      </w:pPr>
      <w:r w:rsidRPr="00301851">
        <w:rPr>
          <w:rFonts w:asciiTheme="minorHAnsi" w:hAnsiTheme="minorHAnsi" w:cstheme="minorHAnsi"/>
          <w:b/>
          <w:sz w:val="24"/>
          <w:szCs w:val="24"/>
        </w:rPr>
        <w:t>ACKNOWLEDGEMENTS</w:t>
      </w:r>
    </w:p>
    <w:p w14:paraId="09A396CC" w14:textId="162D65D9" w:rsidR="005027F4" w:rsidRPr="008A021B" w:rsidRDefault="00A11B16" w:rsidP="00F465C9">
      <w:pPr>
        <w:pStyle w:val="FWOparagraphlevel1"/>
        <w:rPr>
          <w:rFonts w:asciiTheme="minorHAnsi" w:hAnsiTheme="minorHAnsi" w:cstheme="minorHAnsi"/>
          <w:b/>
        </w:rPr>
      </w:pPr>
      <w:r w:rsidRPr="008A021B">
        <w:rPr>
          <w:rFonts w:asciiTheme="minorHAnsi" w:hAnsiTheme="minorHAnsi" w:cstheme="minorHAnsi"/>
        </w:rPr>
        <w:t xml:space="preserve">Lifeblood </w:t>
      </w:r>
      <w:r w:rsidR="005E13D0" w:rsidRPr="008A021B">
        <w:rPr>
          <w:rFonts w:asciiTheme="minorHAnsi" w:hAnsiTheme="minorHAnsi" w:cstheme="minorHAnsi"/>
        </w:rPr>
        <w:t>acknowledge</w:t>
      </w:r>
      <w:r w:rsidR="007903EC">
        <w:rPr>
          <w:rFonts w:asciiTheme="minorHAnsi" w:hAnsiTheme="minorHAnsi" w:cstheme="minorHAnsi"/>
        </w:rPr>
        <w:t>s</w:t>
      </w:r>
      <w:r w:rsidR="005027F4" w:rsidRPr="008A021B">
        <w:rPr>
          <w:rFonts w:asciiTheme="minorHAnsi" w:hAnsiTheme="minorHAnsi" w:cstheme="minorHAnsi"/>
        </w:rPr>
        <w:t xml:space="preserve"> that:</w:t>
      </w:r>
    </w:p>
    <w:p w14:paraId="63DCBDBD" w14:textId="51CA7DD1" w:rsidR="005027F4" w:rsidRPr="008A021B" w:rsidRDefault="005027F4" w:rsidP="00534761">
      <w:pPr>
        <w:pStyle w:val="ListParagraph"/>
        <w:widowControl w:val="0"/>
        <w:numPr>
          <w:ilvl w:val="0"/>
          <w:numId w:val="40"/>
        </w:numPr>
        <w:spacing w:before="120" w:after="120" w:line="360" w:lineRule="auto"/>
        <w:ind w:left="1134" w:hanging="567"/>
        <w:jc w:val="both"/>
        <w:rPr>
          <w:rFonts w:asciiTheme="minorHAnsi" w:hAnsiTheme="minorHAnsi" w:cstheme="minorHAnsi"/>
          <w:szCs w:val="22"/>
        </w:rPr>
      </w:pPr>
      <w:r w:rsidRPr="008A021B">
        <w:rPr>
          <w:rFonts w:asciiTheme="minorHAnsi" w:hAnsiTheme="minorHAnsi" w:cstheme="minorHAnsi"/>
          <w:szCs w:val="22"/>
        </w:rPr>
        <w:t>the FWO may</w:t>
      </w:r>
      <w:r w:rsidR="00015981">
        <w:rPr>
          <w:rFonts w:asciiTheme="minorHAnsi" w:hAnsiTheme="minorHAnsi" w:cstheme="minorHAnsi"/>
          <w:szCs w:val="22"/>
        </w:rPr>
        <w:t>:</w:t>
      </w:r>
    </w:p>
    <w:p w14:paraId="2667ED41" w14:textId="30D1E3CB" w:rsidR="005027F4" w:rsidRPr="008A021B" w:rsidRDefault="005027F4" w:rsidP="00534761">
      <w:pPr>
        <w:pStyle w:val="ListParagraph"/>
        <w:widowControl w:val="0"/>
        <w:numPr>
          <w:ilvl w:val="0"/>
          <w:numId w:val="41"/>
        </w:numPr>
        <w:tabs>
          <w:tab w:val="left" w:pos="1701"/>
        </w:tabs>
        <w:spacing w:before="120" w:after="120" w:line="360" w:lineRule="auto"/>
        <w:ind w:left="1701" w:hanging="567"/>
        <w:jc w:val="both"/>
        <w:rPr>
          <w:rFonts w:asciiTheme="minorHAnsi" w:hAnsiTheme="minorHAnsi" w:cstheme="minorHAnsi"/>
          <w:szCs w:val="22"/>
        </w:rPr>
      </w:pPr>
      <w:r w:rsidRPr="008A021B">
        <w:rPr>
          <w:rFonts w:asciiTheme="minorHAnsi" w:hAnsiTheme="minorHAnsi" w:cstheme="minorHAnsi"/>
          <w:szCs w:val="22"/>
        </w:rPr>
        <w:t xml:space="preserve">make this Undertaking (including any of the </w:t>
      </w:r>
      <w:r w:rsidR="00B17F9A" w:rsidRPr="008A021B">
        <w:rPr>
          <w:rFonts w:asciiTheme="minorHAnsi" w:hAnsiTheme="minorHAnsi" w:cstheme="minorHAnsi"/>
          <w:szCs w:val="22"/>
        </w:rPr>
        <w:t>attachments</w:t>
      </w:r>
      <w:r w:rsidRPr="008A021B">
        <w:rPr>
          <w:rFonts w:asciiTheme="minorHAnsi" w:hAnsiTheme="minorHAnsi" w:cstheme="minorHAnsi"/>
          <w:szCs w:val="22"/>
        </w:rPr>
        <w:t xml:space="preserve">) available for public inspection, including by posting it on the FWO internet site at </w:t>
      </w:r>
      <w:hyperlink r:id="rId8" w:history="1">
        <w:r w:rsidRPr="008A021B">
          <w:rPr>
            <w:rStyle w:val="Hyperlink"/>
            <w:rFonts w:asciiTheme="minorHAnsi" w:hAnsiTheme="minorHAnsi" w:cstheme="minorHAnsi"/>
            <w:szCs w:val="22"/>
          </w:rPr>
          <w:t>www.fairwork.gov.au</w:t>
        </w:r>
      </w:hyperlink>
      <w:r w:rsidRPr="008A021B">
        <w:rPr>
          <w:rFonts w:asciiTheme="minorHAnsi" w:hAnsiTheme="minorHAnsi" w:cstheme="minorHAnsi"/>
          <w:szCs w:val="22"/>
        </w:rPr>
        <w:t>;</w:t>
      </w:r>
    </w:p>
    <w:p w14:paraId="7C05982C" w14:textId="29D9B949" w:rsidR="005027F4" w:rsidRPr="008A021B" w:rsidRDefault="005027F4" w:rsidP="00534761">
      <w:pPr>
        <w:pStyle w:val="ListParagraph"/>
        <w:widowControl w:val="0"/>
        <w:numPr>
          <w:ilvl w:val="0"/>
          <w:numId w:val="41"/>
        </w:numPr>
        <w:tabs>
          <w:tab w:val="left" w:pos="1701"/>
        </w:tabs>
        <w:spacing w:before="120" w:after="120" w:line="360" w:lineRule="auto"/>
        <w:ind w:left="1701" w:hanging="567"/>
        <w:jc w:val="both"/>
        <w:rPr>
          <w:rFonts w:asciiTheme="minorHAnsi" w:hAnsiTheme="minorHAnsi" w:cstheme="minorHAnsi"/>
          <w:szCs w:val="22"/>
        </w:rPr>
      </w:pPr>
      <w:r w:rsidRPr="008A021B">
        <w:rPr>
          <w:rFonts w:asciiTheme="minorHAnsi" w:hAnsiTheme="minorHAnsi" w:cstheme="minorHAnsi"/>
          <w:szCs w:val="22"/>
        </w:rPr>
        <w:t xml:space="preserve">release a copy of this Undertaking (including any of the </w:t>
      </w:r>
      <w:r w:rsidR="00BD1304" w:rsidRPr="008A021B">
        <w:rPr>
          <w:rFonts w:asciiTheme="minorHAnsi" w:hAnsiTheme="minorHAnsi" w:cstheme="minorHAnsi"/>
          <w:szCs w:val="22"/>
        </w:rPr>
        <w:t>attachments</w:t>
      </w:r>
      <w:r w:rsidRPr="008A021B">
        <w:rPr>
          <w:rFonts w:asciiTheme="minorHAnsi" w:hAnsiTheme="minorHAnsi" w:cstheme="minorHAnsi"/>
          <w:szCs w:val="22"/>
        </w:rPr>
        <w:t xml:space="preserve">) pursuant to any relevant request under the </w:t>
      </w:r>
      <w:r w:rsidRPr="008A021B">
        <w:rPr>
          <w:rFonts w:asciiTheme="minorHAnsi" w:hAnsiTheme="minorHAnsi" w:cstheme="minorHAnsi"/>
          <w:i/>
          <w:szCs w:val="22"/>
        </w:rPr>
        <w:t>Freedom of Information Act 1982</w:t>
      </w:r>
      <w:r w:rsidRPr="008A021B">
        <w:rPr>
          <w:rFonts w:asciiTheme="minorHAnsi" w:hAnsiTheme="minorHAnsi" w:cstheme="minorHAnsi"/>
          <w:szCs w:val="22"/>
        </w:rPr>
        <w:t xml:space="preserve"> (</w:t>
      </w:r>
      <w:proofErr w:type="spellStart"/>
      <w:r w:rsidRPr="008A021B">
        <w:rPr>
          <w:rFonts w:asciiTheme="minorHAnsi" w:hAnsiTheme="minorHAnsi" w:cstheme="minorHAnsi"/>
          <w:szCs w:val="22"/>
        </w:rPr>
        <w:t>Cth</w:t>
      </w:r>
      <w:proofErr w:type="spellEnd"/>
      <w:r w:rsidRPr="008A021B">
        <w:rPr>
          <w:rFonts w:asciiTheme="minorHAnsi" w:hAnsiTheme="minorHAnsi" w:cstheme="minorHAnsi"/>
          <w:szCs w:val="22"/>
        </w:rPr>
        <w:t>);</w:t>
      </w:r>
    </w:p>
    <w:p w14:paraId="7DABCDB6" w14:textId="77777777" w:rsidR="005027F4" w:rsidRPr="008A021B" w:rsidRDefault="005027F4" w:rsidP="00534761">
      <w:pPr>
        <w:pStyle w:val="ListParagraph"/>
        <w:widowControl w:val="0"/>
        <w:numPr>
          <w:ilvl w:val="0"/>
          <w:numId w:val="41"/>
        </w:numPr>
        <w:tabs>
          <w:tab w:val="left" w:pos="1701"/>
        </w:tabs>
        <w:spacing w:before="120" w:after="120" w:line="360" w:lineRule="auto"/>
        <w:ind w:left="1701" w:hanging="567"/>
        <w:jc w:val="both"/>
        <w:rPr>
          <w:rFonts w:asciiTheme="minorHAnsi" w:hAnsiTheme="minorHAnsi" w:cstheme="minorHAnsi"/>
          <w:szCs w:val="22"/>
        </w:rPr>
      </w:pPr>
      <w:r w:rsidRPr="008A021B">
        <w:rPr>
          <w:rFonts w:asciiTheme="minorHAnsi" w:hAnsiTheme="minorHAnsi" w:cstheme="minorHAnsi"/>
          <w:szCs w:val="22"/>
        </w:rPr>
        <w:t>issue a media release in relation to this Undertaking;</w:t>
      </w:r>
    </w:p>
    <w:p w14:paraId="42FFB787" w14:textId="1967F36F" w:rsidR="005027F4" w:rsidRPr="008A021B" w:rsidRDefault="005027F4" w:rsidP="00534761">
      <w:pPr>
        <w:pStyle w:val="ListParagraph"/>
        <w:widowControl w:val="0"/>
        <w:numPr>
          <w:ilvl w:val="0"/>
          <w:numId w:val="41"/>
        </w:numPr>
        <w:tabs>
          <w:tab w:val="left" w:pos="1701"/>
        </w:tabs>
        <w:spacing w:before="120" w:after="120" w:line="360" w:lineRule="auto"/>
        <w:ind w:left="1701" w:hanging="567"/>
        <w:jc w:val="both"/>
        <w:rPr>
          <w:rFonts w:asciiTheme="minorHAnsi" w:hAnsiTheme="minorHAnsi" w:cstheme="minorHAnsi"/>
          <w:szCs w:val="22"/>
        </w:rPr>
      </w:pPr>
      <w:r w:rsidRPr="008A021B">
        <w:rPr>
          <w:rFonts w:asciiTheme="minorHAnsi" w:hAnsiTheme="minorHAnsi" w:cstheme="minorHAnsi"/>
          <w:szCs w:val="22"/>
        </w:rPr>
        <w:t xml:space="preserve">from time to time, publicly refer to the Undertaking (and any of the </w:t>
      </w:r>
      <w:r w:rsidR="00BD1304" w:rsidRPr="008A021B">
        <w:rPr>
          <w:rFonts w:asciiTheme="minorHAnsi" w:hAnsiTheme="minorHAnsi" w:cstheme="minorHAnsi"/>
          <w:szCs w:val="22"/>
        </w:rPr>
        <w:t>attachments</w:t>
      </w:r>
      <w:r w:rsidRPr="008A021B">
        <w:rPr>
          <w:rFonts w:asciiTheme="minorHAnsi" w:hAnsiTheme="minorHAnsi" w:cstheme="minorHAnsi"/>
          <w:szCs w:val="22"/>
        </w:rPr>
        <w:t xml:space="preserve">) and its terms; and </w:t>
      </w:r>
    </w:p>
    <w:p w14:paraId="67308BFC" w14:textId="709B6B8B" w:rsidR="005027F4" w:rsidRPr="008A021B" w:rsidRDefault="005027F4" w:rsidP="00534761">
      <w:pPr>
        <w:pStyle w:val="ListParagraph"/>
        <w:widowControl w:val="0"/>
        <w:numPr>
          <w:ilvl w:val="0"/>
          <w:numId w:val="41"/>
        </w:numPr>
        <w:tabs>
          <w:tab w:val="left" w:pos="1701"/>
        </w:tabs>
        <w:spacing w:before="120" w:after="120" w:line="360" w:lineRule="auto"/>
        <w:ind w:left="1701" w:hanging="567"/>
        <w:jc w:val="both"/>
        <w:rPr>
          <w:rFonts w:asciiTheme="minorHAnsi" w:hAnsiTheme="minorHAnsi" w:cstheme="minorHAnsi"/>
          <w:szCs w:val="22"/>
        </w:rPr>
      </w:pPr>
      <w:r w:rsidRPr="008A021B">
        <w:rPr>
          <w:rFonts w:asciiTheme="minorHAnsi" w:hAnsiTheme="minorHAnsi" w:cstheme="minorHAnsi"/>
          <w:szCs w:val="22"/>
        </w:rPr>
        <w:t>re</w:t>
      </w:r>
      <w:r w:rsidR="001C43A9" w:rsidRPr="008A021B">
        <w:rPr>
          <w:rFonts w:asciiTheme="minorHAnsi" w:hAnsiTheme="minorHAnsi" w:cstheme="minorHAnsi"/>
          <w:szCs w:val="22"/>
        </w:rPr>
        <w:t xml:space="preserve">ly upon the admissions made by </w:t>
      </w:r>
      <w:r w:rsidR="00A11B16" w:rsidRPr="008A021B">
        <w:rPr>
          <w:rFonts w:asciiTheme="minorHAnsi" w:hAnsiTheme="minorHAnsi" w:cstheme="minorHAnsi"/>
          <w:szCs w:val="22"/>
        </w:rPr>
        <w:t>Lifeblood</w:t>
      </w:r>
      <w:r w:rsidRPr="008A021B">
        <w:rPr>
          <w:rFonts w:asciiTheme="minorHAnsi" w:hAnsiTheme="minorHAnsi" w:cstheme="minorHAnsi"/>
          <w:szCs w:val="22"/>
        </w:rPr>
        <w:t xml:space="preserve"> set out in </w:t>
      </w:r>
      <w:r w:rsidR="00636A1B" w:rsidRPr="008A021B">
        <w:rPr>
          <w:rFonts w:asciiTheme="minorHAnsi" w:hAnsiTheme="minorHAnsi" w:cstheme="minorHAnsi"/>
          <w:szCs w:val="22"/>
        </w:rPr>
        <w:t>clause</w:t>
      </w:r>
      <w:r w:rsidRPr="008A021B">
        <w:rPr>
          <w:rFonts w:asciiTheme="minorHAnsi" w:hAnsiTheme="minorHAnsi" w:cstheme="minorHAnsi"/>
          <w:szCs w:val="22"/>
        </w:rPr>
        <w:t xml:space="preserve"> </w:t>
      </w:r>
      <w:r w:rsidRPr="008A021B">
        <w:rPr>
          <w:rFonts w:asciiTheme="minorHAnsi" w:hAnsiTheme="minorHAnsi" w:cstheme="minorHAnsi"/>
          <w:szCs w:val="22"/>
        </w:rPr>
        <w:fldChar w:fldCharType="begin"/>
      </w:r>
      <w:r w:rsidRPr="008A021B">
        <w:rPr>
          <w:rFonts w:asciiTheme="minorHAnsi" w:hAnsiTheme="minorHAnsi" w:cstheme="minorHAnsi"/>
          <w:szCs w:val="22"/>
        </w:rPr>
        <w:instrText xml:space="preserve"> REF _Ref23785515 \r \h </w:instrText>
      </w:r>
      <w:r w:rsidR="00884861" w:rsidRPr="008A021B">
        <w:rPr>
          <w:rFonts w:asciiTheme="minorHAnsi" w:hAnsiTheme="minorHAnsi" w:cstheme="minorHAnsi"/>
          <w:szCs w:val="22"/>
        </w:rPr>
        <w:instrText xml:space="preserve"> \* MERGEFORMAT </w:instrText>
      </w:r>
      <w:r w:rsidRPr="008A021B">
        <w:rPr>
          <w:rFonts w:asciiTheme="minorHAnsi" w:hAnsiTheme="minorHAnsi" w:cstheme="minorHAnsi"/>
          <w:szCs w:val="22"/>
        </w:rPr>
      </w:r>
      <w:r w:rsidRPr="008A021B">
        <w:rPr>
          <w:rFonts w:asciiTheme="minorHAnsi" w:hAnsiTheme="minorHAnsi" w:cstheme="minorHAnsi"/>
          <w:szCs w:val="22"/>
        </w:rPr>
        <w:fldChar w:fldCharType="separate"/>
      </w:r>
      <w:r w:rsidR="00C97054">
        <w:rPr>
          <w:rFonts w:asciiTheme="minorHAnsi" w:hAnsiTheme="minorHAnsi" w:cstheme="minorHAnsi"/>
          <w:szCs w:val="22"/>
        </w:rPr>
        <w:t>19</w:t>
      </w:r>
      <w:r w:rsidRPr="008A021B">
        <w:rPr>
          <w:rFonts w:asciiTheme="minorHAnsi" w:hAnsiTheme="minorHAnsi" w:cstheme="minorHAnsi"/>
          <w:szCs w:val="22"/>
        </w:rPr>
        <w:fldChar w:fldCharType="end"/>
      </w:r>
      <w:r w:rsidRPr="008A021B">
        <w:rPr>
          <w:rFonts w:asciiTheme="minorHAnsi" w:hAnsiTheme="minorHAnsi" w:cstheme="minorHAnsi"/>
          <w:szCs w:val="22"/>
        </w:rPr>
        <w:t xml:space="preserve"> above in respect </w:t>
      </w:r>
      <w:r w:rsidRPr="008A021B">
        <w:rPr>
          <w:rFonts w:asciiTheme="minorHAnsi" w:hAnsiTheme="minorHAnsi" w:cstheme="minorHAnsi"/>
          <w:szCs w:val="22"/>
        </w:rPr>
        <w:lastRenderedPageBreak/>
        <w:t>of decisions taken regarding enforc</w:t>
      </w:r>
      <w:r w:rsidR="001C43A9" w:rsidRPr="008A021B">
        <w:rPr>
          <w:rFonts w:asciiTheme="minorHAnsi" w:hAnsiTheme="minorHAnsi" w:cstheme="minorHAnsi"/>
          <w:szCs w:val="22"/>
        </w:rPr>
        <w:t xml:space="preserve">ement action in the event that </w:t>
      </w:r>
      <w:r w:rsidR="00A11B16" w:rsidRPr="008A021B">
        <w:rPr>
          <w:rFonts w:asciiTheme="minorHAnsi" w:hAnsiTheme="minorHAnsi" w:cstheme="minorHAnsi"/>
          <w:szCs w:val="22"/>
        </w:rPr>
        <w:t xml:space="preserve">Lifeblood </w:t>
      </w:r>
      <w:r w:rsidRPr="008A021B">
        <w:rPr>
          <w:rFonts w:asciiTheme="minorHAnsi" w:hAnsiTheme="minorHAnsi" w:cstheme="minorHAnsi"/>
          <w:szCs w:val="22"/>
        </w:rPr>
        <w:t>is found to have failed to comply with its workplace relations obligations in the future, including but</w:t>
      </w:r>
      <w:r w:rsidR="001C43A9" w:rsidRPr="008A021B">
        <w:rPr>
          <w:rFonts w:asciiTheme="minorHAnsi" w:hAnsiTheme="minorHAnsi" w:cstheme="minorHAnsi"/>
          <w:szCs w:val="22"/>
        </w:rPr>
        <w:t xml:space="preserve"> not limited to any failure by </w:t>
      </w:r>
      <w:r w:rsidR="00A11B16" w:rsidRPr="008A021B">
        <w:rPr>
          <w:rFonts w:asciiTheme="minorHAnsi" w:hAnsiTheme="minorHAnsi" w:cstheme="minorHAnsi"/>
          <w:szCs w:val="22"/>
        </w:rPr>
        <w:t xml:space="preserve">Lifeblood </w:t>
      </w:r>
      <w:r w:rsidRPr="008A021B">
        <w:rPr>
          <w:rFonts w:asciiTheme="minorHAnsi" w:hAnsiTheme="minorHAnsi" w:cstheme="minorHAnsi"/>
          <w:szCs w:val="22"/>
        </w:rPr>
        <w:t>to comply with its obligations under this Undertaking;</w:t>
      </w:r>
    </w:p>
    <w:p w14:paraId="4C77297F" w14:textId="55ECA235" w:rsidR="005027F4" w:rsidRPr="008A021B" w:rsidRDefault="005027F4" w:rsidP="00534761">
      <w:pPr>
        <w:pStyle w:val="ListParagraph"/>
        <w:widowControl w:val="0"/>
        <w:numPr>
          <w:ilvl w:val="0"/>
          <w:numId w:val="40"/>
        </w:numPr>
        <w:spacing w:before="120" w:after="120" w:line="360" w:lineRule="auto"/>
        <w:ind w:left="1134" w:hanging="567"/>
        <w:jc w:val="both"/>
        <w:rPr>
          <w:rFonts w:asciiTheme="minorHAnsi" w:hAnsiTheme="minorHAnsi" w:cstheme="minorHAnsi"/>
          <w:szCs w:val="22"/>
        </w:rPr>
      </w:pPr>
      <w:r w:rsidRPr="008A021B">
        <w:rPr>
          <w:rFonts w:asciiTheme="minorHAnsi" w:hAnsiTheme="minorHAnsi" w:cstheme="minorHAnsi"/>
          <w:szCs w:val="22"/>
        </w:rPr>
        <w:t xml:space="preserve">consistent with the Note to section 715(4) of the FW Act, this Undertaking in no way derogates from the rights and remedies available to any other person arising from the conduct set out </w:t>
      </w:r>
      <w:r w:rsidR="008A1162" w:rsidRPr="008A021B">
        <w:rPr>
          <w:rFonts w:asciiTheme="minorHAnsi" w:hAnsiTheme="minorHAnsi" w:cstheme="minorHAnsi"/>
          <w:szCs w:val="22"/>
        </w:rPr>
        <w:t>in this Undertaking</w:t>
      </w:r>
      <w:r w:rsidRPr="008A021B">
        <w:rPr>
          <w:rFonts w:asciiTheme="minorHAnsi" w:hAnsiTheme="minorHAnsi" w:cstheme="minorHAnsi"/>
          <w:szCs w:val="22"/>
        </w:rPr>
        <w:t xml:space="preserve">; </w:t>
      </w:r>
    </w:p>
    <w:p w14:paraId="127FDD02" w14:textId="043DF261" w:rsidR="005027F4" w:rsidRPr="008A021B" w:rsidRDefault="005027F4" w:rsidP="00534761">
      <w:pPr>
        <w:pStyle w:val="ListParagraph"/>
        <w:widowControl w:val="0"/>
        <w:numPr>
          <w:ilvl w:val="0"/>
          <w:numId w:val="40"/>
        </w:numPr>
        <w:spacing w:before="120" w:after="120" w:line="360" w:lineRule="auto"/>
        <w:ind w:left="1134" w:hanging="567"/>
        <w:jc w:val="both"/>
        <w:rPr>
          <w:rFonts w:asciiTheme="minorHAnsi" w:hAnsiTheme="minorHAnsi" w:cstheme="minorHAnsi"/>
          <w:szCs w:val="22"/>
        </w:rPr>
      </w:pPr>
      <w:r w:rsidRPr="008A021B">
        <w:rPr>
          <w:rFonts w:asciiTheme="minorHAnsi" w:hAnsiTheme="minorHAnsi" w:cstheme="minorHAnsi"/>
          <w:szCs w:val="22"/>
        </w:rPr>
        <w:t xml:space="preserve">consistent with section 715(3) of the FW Act, </w:t>
      </w:r>
      <w:r w:rsidR="00A11B16" w:rsidRPr="008A021B">
        <w:rPr>
          <w:rFonts w:asciiTheme="minorHAnsi" w:hAnsiTheme="minorHAnsi" w:cstheme="minorHAnsi"/>
          <w:szCs w:val="22"/>
        </w:rPr>
        <w:t xml:space="preserve">Lifeblood </w:t>
      </w:r>
      <w:r w:rsidRPr="008A021B">
        <w:rPr>
          <w:rFonts w:asciiTheme="minorHAnsi" w:hAnsiTheme="minorHAnsi" w:cstheme="minorHAnsi"/>
          <w:szCs w:val="22"/>
        </w:rPr>
        <w:t>may withdraw from or vary this Undertaking at any time, but only with the consent of the FWO; and</w:t>
      </w:r>
    </w:p>
    <w:p w14:paraId="4E4E5078" w14:textId="7DC96968" w:rsidR="005027F4" w:rsidRPr="008A021B" w:rsidRDefault="005027F4" w:rsidP="00534761">
      <w:pPr>
        <w:pStyle w:val="ListParagraph"/>
        <w:widowControl w:val="0"/>
        <w:numPr>
          <w:ilvl w:val="0"/>
          <w:numId w:val="40"/>
        </w:numPr>
        <w:spacing w:before="120" w:after="120" w:line="360" w:lineRule="auto"/>
        <w:ind w:left="1134" w:hanging="567"/>
        <w:jc w:val="both"/>
        <w:rPr>
          <w:rFonts w:asciiTheme="minorHAnsi" w:hAnsiTheme="minorHAnsi" w:cstheme="minorHAnsi"/>
          <w:szCs w:val="22"/>
        </w:rPr>
      </w:pPr>
      <w:r w:rsidRPr="008A021B">
        <w:rPr>
          <w:rFonts w:asciiTheme="minorHAnsi" w:hAnsiTheme="minorHAnsi" w:cstheme="minorHAnsi"/>
          <w:szCs w:val="22"/>
        </w:rPr>
        <w:t xml:space="preserve">if </w:t>
      </w:r>
      <w:r w:rsidR="00A11B16" w:rsidRPr="008A021B">
        <w:rPr>
          <w:rFonts w:asciiTheme="minorHAnsi" w:hAnsiTheme="minorHAnsi" w:cstheme="minorHAnsi"/>
          <w:szCs w:val="22"/>
        </w:rPr>
        <w:t xml:space="preserve">Lifeblood </w:t>
      </w:r>
      <w:r w:rsidR="008C6DAC" w:rsidRPr="008A021B">
        <w:rPr>
          <w:rFonts w:asciiTheme="minorHAnsi" w:hAnsiTheme="minorHAnsi" w:cstheme="minorHAnsi"/>
          <w:szCs w:val="22"/>
        </w:rPr>
        <w:t>contravene</w:t>
      </w:r>
      <w:r w:rsidR="00743DB5">
        <w:rPr>
          <w:rFonts w:asciiTheme="minorHAnsi" w:hAnsiTheme="minorHAnsi" w:cstheme="minorHAnsi"/>
          <w:szCs w:val="22"/>
        </w:rPr>
        <w:t>s</w:t>
      </w:r>
      <w:r w:rsidRPr="008A021B">
        <w:rPr>
          <w:rFonts w:asciiTheme="minorHAnsi" w:hAnsiTheme="minorHAnsi" w:cstheme="minorHAnsi"/>
          <w:szCs w:val="22"/>
        </w:rPr>
        <w:t xml:space="preserve"> any of the terms of this Undertaking:</w:t>
      </w:r>
    </w:p>
    <w:p w14:paraId="2D71F505" w14:textId="77777777" w:rsidR="005027F4" w:rsidRPr="008A021B" w:rsidRDefault="005027F4" w:rsidP="00534761">
      <w:pPr>
        <w:pStyle w:val="ListParagraph"/>
        <w:widowControl w:val="0"/>
        <w:numPr>
          <w:ilvl w:val="0"/>
          <w:numId w:val="42"/>
        </w:numPr>
        <w:spacing w:before="120" w:after="120" w:line="360" w:lineRule="auto"/>
        <w:ind w:left="1701" w:hanging="567"/>
        <w:jc w:val="both"/>
        <w:rPr>
          <w:rFonts w:asciiTheme="minorHAnsi" w:hAnsiTheme="minorHAnsi" w:cstheme="minorHAnsi"/>
          <w:szCs w:val="22"/>
        </w:rPr>
      </w:pPr>
      <w:r w:rsidRPr="008A021B">
        <w:rPr>
          <w:rFonts w:asciiTheme="minorHAnsi" w:hAnsiTheme="minorHAnsi" w:cstheme="minorHAnsi"/>
          <w:szCs w:val="22"/>
        </w:rPr>
        <w:t xml:space="preserve">the FWO may apply to any of the Courts set out in section 715(6) of the FW Act, for orders under section 715(7) of the FW Act; and </w:t>
      </w:r>
    </w:p>
    <w:p w14:paraId="07D18A1A" w14:textId="7893AFE9" w:rsidR="005027F4" w:rsidRPr="008A021B" w:rsidRDefault="005027F4" w:rsidP="00534761">
      <w:pPr>
        <w:pStyle w:val="ListParagraph"/>
        <w:widowControl w:val="0"/>
        <w:numPr>
          <w:ilvl w:val="0"/>
          <w:numId w:val="42"/>
        </w:numPr>
        <w:spacing w:before="120" w:after="120" w:line="360" w:lineRule="auto"/>
        <w:ind w:left="1701" w:hanging="567"/>
        <w:jc w:val="both"/>
        <w:rPr>
          <w:rFonts w:asciiTheme="minorHAnsi" w:hAnsiTheme="minorHAnsi" w:cstheme="minorHAnsi"/>
          <w:szCs w:val="22"/>
        </w:rPr>
      </w:pPr>
      <w:r w:rsidRPr="008A021B">
        <w:rPr>
          <w:rFonts w:asciiTheme="minorHAnsi" w:hAnsiTheme="minorHAnsi" w:cstheme="minorHAnsi"/>
          <w:szCs w:val="22"/>
        </w:rPr>
        <w:t xml:space="preserve">this Undertaking may be provided to the Court as evidence of the admissions made by </w:t>
      </w:r>
      <w:r w:rsidR="00A11B16" w:rsidRPr="008A021B">
        <w:rPr>
          <w:rFonts w:asciiTheme="minorHAnsi" w:hAnsiTheme="minorHAnsi" w:cstheme="minorHAnsi"/>
          <w:szCs w:val="22"/>
        </w:rPr>
        <w:t xml:space="preserve">Lifeblood </w:t>
      </w:r>
      <w:r w:rsidRPr="008A021B">
        <w:rPr>
          <w:rFonts w:asciiTheme="minorHAnsi" w:hAnsiTheme="minorHAnsi" w:cstheme="minorHAnsi"/>
          <w:szCs w:val="22"/>
        </w:rPr>
        <w:t xml:space="preserve">in </w:t>
      </w:r>
      <w:r w:rsidR="00636A1B" w:rsidRPr="008A021B">
        <w:rPr>
          <w:rFonts w:asciiTheme="minorHAnsi" w:hAnsiTheme="minorHAnsi" w:cstheme="minorHAnsi"/>
          <w:szCs w:val="22"/>
        </w:rPr>
        <w:t xml:space="preserve">clause </w:t>
      </w:r>
      <w:r w:rsidR="00636A1B" w:rsidRPr="008A021B">
        <w:rPr>
          <w:rFonts w:asciiTheme="minorHAnsi" w:hAnsiTheme="minorHAnsi" w:cstheme="minorHAnsi"/>
          <w:szCs w:val="22"/>
        </w:rPr>
        <w:fldChar w:fldCharType="begin"/>
      </w:r>
      <w:r w:rsidR="00636A1B" w:rsidRPr="008A021B">
        <w:rPr>
          <w:rFonts w:asciiTheme="minorHAnsi" w:hAnsiTheme="minorHAnsi" w:cstheme="minorHAnsi"/>
          <w:szCs w:val="22"/>
        </w:rPr>
        <w:instrText xml:space="preserve"> REF _Ref23785515 \r \h  \* MERGEFORMAT </w:instrText>
      </w:r>
      <w:r w:rsidR="00636A1B" w:rsidRPr="008A021B">
        <w:rPr>
          <w:rFonts w:asciiTheme="minorHAnsi" w:hAnsiTheme="minorHAnsi" w:cstheme="minorHAnsi"/>
          <w:szCs w:val="22"/>
        </w:rPr>
      </w:r>
      <w:r w:rsidR="00636A1B" w:rsidRPr="008A021B">
        <w:rPr>
          <w:rFonts w:asciiTheme="minorHAnsi" w:hAnsiTheme="minorHAnsi" w:cstheme="minorHAnsi"/>
          <w:szCs w:val="22"/>
        </w:rPr>
        <w:fldChar w:fldCharType="separate"/>
      </w:r>
      <w:r w:rsidR="00C97054">
        <w:rPr>
          <w:rFonts w:asciiTheme="minorHAnsi" w:hAnsiTheme="minorHAnsi" w:cstheme="minorHAnsi"/>
          <w:szCs w:val="22"/>
        </w:rPr>
        <w:t>19</w:t>
      </w:r>
      <w:r w:rsidR="00636A1B" w:rsidRPr="008A021B">
        <w:rPr>
          <w:rFonts w:asciiTheme="minorHAnsi" w:hAnsiTheme="minorHAnsi" w:cstheme="minorHAnsi"/>
          <w:szCs w:val="22"/>
        </w:rPr>
        <w:fldChar w:fldCharType="end"/>
      </w:r>
      <w:r w:rsidR="00636A1B" w:rsidRPr="008A021B">
        <w:rPr>
          <w:rFonts w:asciiTheme="minorHAnsi" w:hAnsiTheme="minorHAnsi" w:cstheme="minorHAnsi"/>
          <w:szCs w:val="22"/>
        </w:rPr>
        <w:t xml:space="preserve"> and </w:t>
      </w:r>
      <w:r w:rsidRPr="008A021B">
        <w:rPr>
          <w:rFonts w:asciiTheme="minorHAnsi" w:hAnsiTheme="minorHAnsi" w:cstheme="minorHAnsi"/>
          <w:szCs w:val="22"/>
        </w:rPr>
        <w:t>above, and also in respect of the question of costs.</w:t>
      </w:r>
    </w:p>
    <w:p w14:paraId="0CABAD4A" w14:textId="77777777" w:rsidR="005027F4" w:rsidRPr="007671ED" w:rsidRDefault="005027F4" w:rsidP="005027F4">
      <w:pPr>
        <w:pageBreakBefore/>
        <w:widowControl w:val="0"/>
        <w:tabs>
          <w:tab w:val="right" w:pos="9072"/>
        </w:tabs>
        <w:spacing w:after="240"/>
        <w:rPr>
          <w:rFonts w:cs="Arial"/>
          <w:b/>
          <w:spacing w:val="10"/>
          <w:szCs w:val="22"/>
        </w:rPr>
      </w:pPr>
      <w:r w:rsidRPr="007671ED">
        <w:rPr>
          <w:rFonts w:cs="Arial"/>
          <w:b/>
          <w:spacing w:val="10"/>
          <w:szCs w:val="22"/>
        </w:rPr>
        <w:lastRenderedPageBreak/>
        <w:t>Executed as an undertaking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31"/>
        <w:gridCol w:w="319"/>
        <w:gridCol w:w="4276"/>
      </w:tblGrid>
      <w:tr w:rsidR="00E52FE6" w:rsidRPr="00276C48" w14:paraId="6B916A7B" w14:textId="77777777" w:rsidTr="005E78FF">
        <w:tc>
          <w:tcPr>
            <w:tcW w:w="9286" w:type="dxa"/>
            <w:gridSpan w:val="3"/>
            <w:tcBorders>
              <w:top w:val="nil"/>
              <w:left w:val="nil"/>
              <w:bottom w:val="nil"/>
              <w:right w:val="nil"/>
            </w:tcBorders>
          </w:tcPr>
          <w:p w14:paraId="25D422C4" w14:textId="77777777" w:rsidR="00E52FE6" w:rsidRPr="00276C48" w:rsidRDefault="00E52FE6" w:rsidP="005E78FF">
            <w:pPr>
              <w:tabs>
                <w:tab w:val="right" w:pos="4111"/>
              </w:tabs>
              <w:spacing w:before="120" w:after="240"/>
              <w:rPr>
                <w:rFonts w:cs="Arial"/>
              </w:rPr>
            </w:pPr>
            <w:r w:rsidRPr="00276C48">
              <w:rPr>
                <w:rFonts w:cs="Arial"/>
                <w:caps/>
              </w:rPr>
              <w:t>Executed</w:t>
            </w:r>
            <w:r w:rsidRPr="00276C48">
              <w:rPr>
                <w:rFonts w:cs="Arial"/>
              </w:rPr>
              <w:t xml:space="preserve"> by Australian Red Cross </w:t>
            </w:r>
            <w:r>
              <w:rPr>
                <w:rFonts w:cs="Arial"/>
              </w:rPr>
              <w:t>Society (</w:t>
            </w:r>
            <w:r w:rsidRPr="00276C48">
              <w:rPr>
                <w:rFonts w:cs="Arial"/>
              </w:rPr>
              <w:t>trading as Lifeblood</w:t>
            </w:r>
            <w:r>
              <w:rPr>
                <w:rFonts w:cs="Arial"/>
              </w:rPr>
              <w:t>) in accordance with rule 20.4 of the Rules of the Australian Red Cross Society</w:t>
            </w:r>
            <w:r w:rsidRPr="00276C48">
              <w:rPr>
                <w:rFonts w:cs="Arial"/>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4"/>
              <w:gridCol w:w="311"/>
              <w:gridCol w:w="4235"/>
            </w:tblGrid>
            <w:tr w:rsidR="00E52FE6" w:rsidRPr="00276C48" w14:paraId="2E64E980" w14:textId="77777777" w:rsidTr="005E78FF">
              <w:tc>
                <w:tcPr>
                  <w:tcW w:w="4528" w:type="dxa"/>
                  <w:tcBorders>
                    <w:top w:val="nil"/>
                    <w:left w:val="nil"/>
                    <w:bottom w:val="single" w:sz="4" w:space="0" w:color="auto"/>
                    <w:right w:val="nil"/>
                  </w:tcBorders>
                </w:tcPr>
                <w:p w14:paraId="56467945" w14:textId="77777777" w:rsidR="00E52FE6" w:rsidRPr="00276C48" w:rsidRDefault="00E52FE6" w:rsidP="005E78FF">
                  <w:pPr>
                    <w:tabs>
                      <w:tab w:val="right" w:pos="4111"/>
                    </w:tabs>
                    <w:spacing w:after="240"/>
                    <w:rPr>
                      <w:rFonts w:cs="Arial"/>
                    </w:rPr>
                  </w:pPr>
                </w:p>
              </w:tc>
              <w:tc>
                <w:tcPr>
                  <w:tcW w:w="319" w:type="dxa"/>
                  <w:tcBorders>
                    <w:top w:val="nil"/>
                    <w:left w:val="nil"/>
                    <w:bottom w:val="nil"/>
                    <w:right w:val="nil"/>
                  </w:tcBorders>
                </w:tcPr>
                <w:p w14:paraId="68A72228" w14:textId="77777777" w:rsidR="00E52FE6" w:rsidRPr="00276C48" w:rsidRDefault="00E52FE6" w:rsidP="005E78FF">
                  <w:pPr>
                    <w:spacing w:after="240"/>
                    <w:rPr>
                      <w:rFonts w:cs="Arial"/>
                    </w:rPr>
                  </w:pPr>
                </w:p>
              </w:tc>
              <w:tc>
                <w:tcPr>
                  <w:tcW w:w="4439" w:type="dxa"/>
                  <w:tcBorders>
                    <w:top w:val="nil"/>
                    <w:left w:val="nil"/>
                    <w:bottom w:val="single" w:sz="4" w:space="0" w:color="auto"/>
                    <w:right w:val="nil"/>
                  </w:tcBorders>
                </w:tcPr>
                <w:p w14:paraId="6ED64D6B" w14:textId="77777777" w:rsidR="00E52FE6" w:rsidRPr="00276C48" w:rsidRDefault="00E52FE6" w:rsidP="005E78FF">
                  <w:pPr>
                    <w:spacing w:after="240"/>
                    <w:rPr>
                      <w:rFonts w:cs="Arial"/>
                    </w:rPr>
                  </w:pPr>
                </w:p>
              </w:tc>
            </w:tr>
            <w:tr w:rsidR="00E52FE6" w:rsidRPr="00276C48" w14:paraId="3DBEC433" w14:textId="77777777" w:rsidTr="005E78FF">
              <w:trPr>
                <w:trHeight w:val="193"/>
              </w:trPr>
              <w:tc>
                <w:tcPr>
                  <w:tcW w:w="4528" w:type="dxa"/>
                  <w:tcBorders>
                    <w:top w:val="single" w:sz="4" w:space="0" w:color="auto"/>
                    <w:left w:val="nil"/>
                    <w:bottom w:val="nil"/>
                    <w:right w:val="nil"/>
                  </w:tcBorders>
                </w:tcPr>
                <w:p w14:paraId="705E8F11" w14:textId="77777777" w:rsidR="00E52FE6" w:rsidRPr="00276C48" w:rsidRDefault="00E52FE6" w:rsidP="005E78FF">
                  <w:pPr>
                    <w:spacing w:after="240"/>
                    <w:rPr>
                      <w:rFonts w:cs="Arial"/>
                    </w:rPr>
                  </w:pPr>
                  <w:r w:rsidRPr="00276C48">
                    <w:rPr>
                      <w:rFonts w:cs="Arial"/>
                    </w:rPr>
                    <w:t>(Signature of C</w:t>
                  </w:r>
                  <w:r>
                    <w:rPr>
                      <w:rFonts w:cs="Arial"/>
                    </w:rPr>
                    <w:t>hief Executive</w:t>
                  </w:r>
                  <w:r w:rsidRPr="00276C48">
                    <w:rPr>
                      <w:rFonts w:cs="Arial"/>
                    </w:rPr>
                    <w:t>)</w:t>
                  </w:r>
                </w:p>
              </w:tc>
              <w:tc>
                <w:tcPr>
                  <w:tcW w:w="319" w:type="dxa"/>
                  <w:tcBorders>
                    <w:top w:val="nil"/>
                    <w:left w:val="nil"/>
                    <w:bottom w:val="nil"/>
                    <w:right w:val="nil"/>
                  </w:tcBorders>
                </w:tcPr>
                <w:p w14:paraId="76A36886" w14:textId="77777777" w:rsidR="00E52FE6" w:rsidRPr="00276C48" w:rsidRDefault="00E52FE6" w:rsidP="005E78FF">
                  <w:pPr>
                    <w:spacing w:after="240"/>
                    <w:rPr>
                      <w:rFonts w:cs="Arial"/>
                    </w:rPr>
                  </w:pPr>
                </w:p>
              </w:tc>
              <w:tc>
                <w:tcPr>
                  <w:tcW w:w="4439" w:type="dxa"/>
                  <w:tcBorders>
                    <w:top w:val="single" w:sz="4" w:space="0" w:color="auto"/>
                    <w:left w:val="nil"/>
                    <w:bottom w:val="nil"/>
                    <w:right w:val="nil"/>
                  </w:tcBorders>
                </w:tcPr>
                <w:p w14:paraId="75EDC580" w14:textId="77777777" w:rsidR="00E52FE6" w:rsidRPr="00276C48" w:rsidRDefault="00E52FE6" w:rsidP="005E78FF">
                  <w:pPr>
                    <w:spacing w:after="240"/>
                    <w:rPr>
                      <w:rFonts w:cs="Arial"/>
                    </w:rPr>
                  </w:pPr>
                  <w:r w:rsidRPr="00276C48">
                    <w:rPr>
                      <w:rFonts w:cs="Arial"/>
                    </w:rPr>
                    <w:t>(Signature of director/company secretary)</w:t>
                  </w:r>
                </w:p>
              </w:tc>
            </w:tr>
            <w:tr w:rsidR="00E52FE6" w:rsidRPr="00276C48" w14:paraId="09AF06FF" w14:textId="77777777" w:rsidTr="005E78FF">
              <w:trPr>
                <w:trHeight w:val="517"/>
              </w:trPr>
              <w:tc>
                <w:tcPr>
                  <w:tcW w:w="4528" w:type="dxa"/>
                  <w:tcBorders>
                    <w:top w:val="nil"/>
                    <w:left w:val="nil"/>
                    <w:right w:val="nil"/>
                  </w:tcBorders>
                </w:tcPr>
                <w:p w14:paraId="5A79A660" w14:textId="77777777" w:rsidR="00E52FE6" w:rsidRPr="00276C48" w:rsidRDefault="00E52FE6" w:rsidP="005E78FF">
                  <w:pPr>
                    <w:spacing w:after="240"/>
                    <w:rPr>
                      <w:rFonts w:cs="Arial"/>
                    </w:rPr>
                  </w:pPr>
                </w:p>
              </w:tc>
              <w:tc>
                <w:tcPr>
                  <w:tcW w:w="319" w:type="dxa"/>
                  <w:tcBorders>
                    <w:top w:val="nil"/>
                    <w:left w:val="nil"/>
                    <w:bottom w:val="nil"/>
                    <w:right w:val="nil"/>
                  </w:tcBorders>
                </w:tcPr>
                <w:p w14:paraId="07F0A684" w14:textId="77777777" w:rsidR="00E52FE6" w:rsidRPr="00276C48" w:rsidRDefault="00E52FE6" w:rsidP="005E78FF">
                  <w:pPr>
                    <w:spacing w:after="240"/>
                    <w:rPr>
                      <w:rFonts w:cs="Arial"/>
                    </w:rPr>
                  </w:pPr>
                </w:p>
              </w:tc>
              <w:tc>
                <w:tcPr>
                  <w:tcW w:w="4439" w:type="dxa"/>
                  <w:tcBorders>
                    <w:top w:val="nil"/>
                    <w:left w:val="nil"/>
                    <w:right w:val="nil"/>
                  </w:tcBorders>
                </w:tcPr>
                <w:p w14:paraId="3630D02C" w14:textId="77777777" w:rsidR="00E52FE6" w:rsidRPr="00276C48" w:rsidRDefault="00E52FE6" w:rsidP="005E78FF">
                  <w:pPr>
                    <w:spacing w:after="240"/>
                    <w:rPr>
                      <w:rFonts w:cs="Arial"/>
                    </w:rPr>
                  </w:pPr>
                </w:p>
              </w:tc>
            </w:tr>
          </w:tbl>
          <w:p w14:paraId="1AAC2467" w14:textId="77777777" w:rsidR="00E52FE6" w:rsidRPr="00276C48" w:rsidRDefault="00E52FE6" w:rsidP="005E78FF">
            <w:pPr>
              <w:widowControl w:val="0"/>
              <w:tabs>
                <w:tab w:val="left" w:pos="4820"/>
              </w:tabs>
              <w:spacing w:after="240"/>
              <w:rPr>
                <w:rFonts w:cs="Arial"/>
              </w:rPr>
            </w:pPr>
            <w:r w:rsidRPr="00276C48">
              <w:rPr>
                <w:rFonts w:cs="Arial"/>
              </w:rPr>
              <w:t xml:space="preserve">(Name of </w:t>
            </w:r>
            <w:r>
              <w:rPr>
                <w:rFonts w:cs="Arial"/>
              </w:rPr>
              <w:t>Chief Executive</w:t>
            </w:r>
            <w:r w:rsidRPr="00276C48">
              <w:rPr>
                <w:rFonts w:cs="Arial"/>
              </w:rPr>
              <w:t>)</w:t>
            </w:r>
            <w:r w:rsidRPr="00276C48">
              <w:rPr>
                <w:rFonts w:cs="Arial"/>
              </w:rPr>
              <w:tab/>
              <w:t>(Name of director/company secretary)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90"/>
              <w:gridCol w:w="314"/>
              <w:gridCol w:w="4206"/>
            </w:tblGrid>
            <w:tr w:rsidR="00E52FE6" w:rsidRPr="00276C48" w14:paraId="2DB1A1E4" w14:textId="77777777" w:rsidTr="005E78FF">
              <w:trPr>
                <w:trHeight w:val="517"/>
              </w:trPr>
              <w:tc>
                <w:tcPr>
                  <w:tcW w:w="4528" w:type="dxa"/>
                  <w:tcBorders>
                    <w:top w:val="nil"/>
                    <w:left w:val="nil"/>
                    <w:right w:val="nil"/>
                  </w:tcBorders>
                </w:tcPr>
                <w:p w14:paraId="58FD4CFF" w14:textId="77777777" w:rsidR="00E52FE6" w:rsidRPr="00276C48" w:rsidRDefault="00E52FE6" w:rsidP="005E78FF">
                  <w:pPr>
                    <w:spacing w:after="240"/>
                    <w:rPr>
                      <w:rFonts w:cs="Arial"/>
                    </w:rPr>
                  </w:pPr>
                </w:p>
              </w:tc>
              <w:tc>
                <w:tcPr>
                  <w:tcW w:w="319" w:type="dxa"/>
                  <w:tcBorders>
                    <w:top w:val="nil"/>
                    <w:left w:val="nil"/>
                    <w:bottom w:val="nil"/>
                    <w:right w:val="nil"/>
                  </w:tcBorders>
                </w:tcPr>
                <w:p w14:paraId="087FBAB7" w14:textId="77777777" w:rsidR="00E52FE6" w:rsidRPr="00276C48" w:rsidRDefault="00E52FE6" w:rsidP="005E78FF">
                  <w:pPr>
                    <w:spacing w:after="240"/>
                    <w:rPr>
                      <w:rFonts w:cs="Arial"/>
                    </w:rPr>
                  </w:pPr>
                </w:p>
              </w:tc>
              <w:tc>
                <w:tcPr>
                  <w:tcW w:w="4439" w:type="dxa"/>
                  <w:tcBorders>
                    <w:top w:val="nil"/>
                    <w:left w:val="nil"/>
                    <w:right w:val="nil"/>
                  </w:tcBorders>
                </w:tcPr>
                <w:p w14:paraId="272ABD6C" w14:textId="77777777" w:rsidR="00E52FE6" w:rsidRPr="00276C48" w:rsidRDefault="00E52FE6" w:rsidP="005E78FF">
                  <w:pPr>
                    <w:spacing w:after="240"/>
                    <w:rPr>
                      <w:rFonts w:cs="Arial"/>
                    </w:rPr>
                  </w:pPr>
                </w:p>
              </w:tc>
            </w:tr>
          </w:tbl>
          <w:p w14:paraId="129C7083" w14:textId="77777777" w:rsidR="00E52FE6" w:rsidRPr="00276C48" w:rsidRDefault="00E52FE6" w:rsidP="005E78FF">
            <w:pPr>
              <w:widowControl w:val="0"/>
              <w:tabs>
                <w:tab w:val="left" w:pos="4820"/>
              </w:tabs>
              <w:spacing w:after="240"/>
              <w:rPr>
                <w:rFonts w:cs="Arial"/>
              </w:rPr>
            </w:pPr>
            <w:r w:rsidRPr="00276C48">
              <w:rPr>
                <w:rFonts w:cs="Arial"/>
              </w:rPr>
              <w:t xml:space="preserve"> (Date)</w:t>
            </w:r>
            <w:r w:rsidRPr="00276C48">
              <w:rPr>
                <w:rFonts w:cs="Arial"/>
              </w:rPr>
              <w:tab/>
              <w:t>(Date)</w:t>
            </w:r>
          </w:p>
          <w:p w14:paraId="16950C69" w14:textId="77777777" w:rsidR="00E52FE6" w:rsidRPr="00276C48" w:rsidRDefault="00E52FE6" w:rsidP="005E78FF">
            <w:pPr>
              <w:widowControl w:val="0"/>
              <w:tabs>
                <w:tab w:val="left" w:pos="4820"/>
              </w:tabs>
              <w:spacing w:after="240"/>
              <w:rPr>
                <w:rFonts w:cs="Arial"/>
              </w:rPr>
            </w:pPr>
            <w:r w:rsidRPr="00276C48">
              <w:rPr>
                <w:rFonts w:cs="Arial"/>
              </w:rPr>
              <w:t xml:space="preserve">in the presence </w:t>
            </w:r>
            <w:proofErr w:type="gramStart"/>
            <w:r w:rsidRPr="00276C48">
              <w:rPr>
                <w:rFonts w:cs="Arial"/>
              </w:rPr>
              <w:t>of:</w:t>
            </w:r>
            <w:proofErr w:type="gramEnd"/>
            <w:r w:rsidRPr="00276C48">
              <w:rPr>
                <w:rFonts w:cs="Arial"/>
              </w:rPr>
              <w:tab/>
              <w:t>in the presence 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90"/>
              <w:gridCol w:w="312"/>
              <w:gridCol w:w="4208"/>
            </w:tblGrid>
            <w:tr w:rsidR="00E52FE6" w:rsidRPr="00276C48" w14:paraId="513C9A9C" w14:textId="77777777" w:rsidTr="005E78FF">
              <w:tc>
                <w:tcPr>
                  <w:tcW w:w="4528" w:type="dxa"/>
                  <w:tcBorders>
                    <w:top w:val="nil"/>
                    <w:left w:val="nil"/>
                    <w:bottom w:val="single" w:sz="4" w:space="0" w:color="auto"/>
                    <w:right w:val="nil"/>
                  </w:tcBorders>
                </w:tcPr>
                <w:p w14:paraId="6F09E22C" w14:textId="77777777" w:rsidR="00E52FE6" w:rsidRPr="00276C48" w:rsidRDefault="00E52FE6" w:rsidP="005E78FF">
                  <w:pPr>
                    <w:tabs>
                      <w:tab w:val="right" w:pos="4111"/>
                    </w:tabs>
                    <w:spacing w:after="240"/>
                    <w:rPr>
                      <w:rFonts w:cs="Arial"/>
                    </w:rPr>
                  </w:pPr>
                </w:p>
              </w:tc>
              <w:tc>
                <w:tcPr>
                  <w:tcW w:w="319" w:type="dxa"/>
                  <w:tcBorders>
                    <w:top w:val="nil"/>
                    <w:left w:val="nil"/>
                    <w:bottom w:val="nil"/>
                    <w:right w:val="nil"/>
                  </w:tcBorders>
                </w:tcPr>
                <w:p w14:paraId="69369D81" w14:textId="77777777" w:rsidR="00E52FE6" w:rsidRPr="00276C48" w:rsidRDefault="00E52FE6" w:rsidP="005E78FF">
                  <w:pPr>
                    <w:spacing w:after="240"/>
                    <w:rPr>
                      <w:rFonts w:cs="Arial"/>
                    </w:rPr>
                  </w:pPr>
                </w:p>
              </w:tc>
              <w:tc>
                <w:tcPr>
                  <w:tcW w:w="4439" w:type="dxa"/>
                  <w:tcBorders>
                    <w:top w:val="nil"/>
                    <w:left w:val="nil"/>
                    <w:bottom w:val="single" w:sz="4" w:space="0" w:color="auto"/>
                    <w:right w:val="nil"/>
                  </w:tcBorders>
                </w:tcPr>
                <w:p w14:paraId="6F4550E0" w14:textId="77777777" w:rsidR="00E52FE6" w:rsidRPr="00276C48" w:rsidRDefault="00E52FE6" w:rsidP="005E78FF">
                  <w:pPr>
                    <w:spacing w:after="240"/>
                    <w:rPr>
                      <w:rFonts w:cs="Arial"/>
                    </w:rPr>
                  </w:pPr>
                </w:p>
              </w:tc>
            </w:tr>
            <w:tr w:rsidR="00E52FE6" w:rsidRPr="00276C48" w14:paraId="5281279D" w14:textId="77777777" w:rsidTr="005E78FF">
              <w:trPr>
                <w:trHeight w:val="193"/>
              </w:trPr>
              <w:tc>
                <w:tcPr>
                  <w:tcW w:w="4528" w:type="dxa"/>
                  <w:tcBorders>
                    <w:top w:val="single" w:sz="4" w:space="0" w:color="auto"/>
                    <w:left w:val="nil"/>
                    <w:bottom w:val="nil"/>
                    <w:right w:val="nil"/>
                  </w:tcBorders>
                </w:tcPr>
                <w:p w14:paraId="1D04289E" w14:textId="77777777" w:rsidR="00E52FE6" w:rsidRPr="00276C48" w:rsidRDefault="00E52FE6" w:rsidP="005E78FF">
                  <w:pPr>
                    <w:spacing w:after="240"/>
                    <w:rPr>
                      <w:rFonts w:cs="Arial"/>
                    </w:rPr>
                  </w:pPr>
                  <w:r w:rsidRPr="00276C48">
                    <w:rPr>
                      <w:rFonts w:cs="Arial"/>
                    </w:rPr>
                    <w:t>(Signature of witness)</w:t>
                  </w:r>
                </w:p>
              </w:tc>
              <w:tc>
                <w:tcPr>
                  <w:tcW w:w="319" w:type="dxa"/>
                  <w:tcBorders>
                    <w:top w:val="nil"/>
                    <w:left w:val="nil"/>
                    <w:bottom w:val="nil"/>
                    <w:right w:val="nil"/>
                  </w:tcBorders>
                </w:tcPr>
                <w:p w14:paraId="4396F5FD" w14:textId="77777777" w:rsidR="00E52FE6" w:rsidRPr="00276C48" w:rsidRDefault="00E52FE6" w:rsidP="005E78FF">
                  <w:pPr>
                    <w:spacing w:after="240"/>
                    <w:rPr>
                      <w:rFonts w:cs="Arial"/>
                    </w:rPr>
                  </w:pPr>
                </w:p>
              </w:tc>
              <w:tc>
                <w:tcPr>
                  <w:tcW w:w="4439" w:type="dxa"/>
                  <w:tcBorders>
                    <w:top w:val="single" w:sz="4" w:space="0" w:color="auto"/>
                    <w:left w:val="nil"/>
                    <w:bottom w:val="nil"/>
                    <w:right w:val="nil"/>
                  </w:tcBorders>
                </w:tcPr>
                <w:p w14:paraId="1167B46B" w14:textId="77777777" w:rsidR="00E52FE6" w:rsidRPr="00276C48" w:rsidRDefault="00E52FE6" w:rsidP="005E78FF">
                  <w:pPr>
                    <w:spacing w:after="240"/>
                    <w:rPr>
                      <w:rFonts w:cs="Arial"/>
                    </w:rPr>
                  </w:pPr>
                  <w:r w:rsidRPr="00276C48">
                    <w:rPr>
                      <w:rFonts w:cs="Arial"/>
                    </w:rPr>
                    <w:t>(Signature of witness)</w:t>
                  </w:r>
                </w:p>
              </w:tc>
            </w:tr>
            <w:tr w:rsidR="00E52FE6" w:rsidRPr="00276C48" w14:paraId="02552128" w14:textId="77777777" w:rsidTr="005E78FF">
              <w:trPr>
                <w:trHeight w:val="517"/>
              </w:trPr>
              <w:tc>
                <w:tcPr>
                  <w:tcW w:w="4528" w:type="dxa"/>
                  <w:tcBorders>
                    <w:top w:val="nil"/>
                    <w:left w:val="nil"/>
                    <w:right w:val="nil"/>
                  </w:tcBorders>
                </w:tcPr>
                <w:p w14:paraId="3FD99B76" w14:textId="77777777" w:rsidR="00E52FE6" w:rsidRPr="00276C48" w:rsidRDefault="00E52FE6" w:rsidP="005E78FF">
                  <w:pPr>
                    <w:spacing w:after="240"/>
                    <w:rPr>
                      <w:rFonts w:cs="Arial"/>
                    </w:rPr>
                  </w:pPr>
                </w:p>
              </w:tc>
              <w:tc>
                <w:tcPr>
                  <w:tcW w:w="319" w:type="dxa"/>
                  <w:tcBorders>
                    <w:top w:val="nil"/>
                    <w:left w:val="nil"/>
                    <w:bottom w:val="nil"/>
                    <w:right w:val="nil"/>
                  </w:tcBorders>
                </w:tcPr>
                <w:p w14:paraId="1A2DC726" w14:textId="77777777" w:rsidR="00E52FE6" w:rsidRPr="00276C48" w:rsidRDefault="00E52FE6" w:rsidP="005E78FF">
                  <w:pPr>
                    <w:spacing w:after="240"/>
                    <w:rPr>
                      <w:rFonts w:cs="Arial"/>
                    </w:rPr>
                  </w:pPr>
                </w:p>
              </w:tc>
              <w:tc>
                <w:tcPr>
                  <w:tcW w:w="4439" w:type="dxa"/>
                  <w:tcBorders>
                    <w:top w:val="nil"/>
                    <w:left w:val="nil"/>
                    <w:right w:val="nil"/>
                  </w:tcBorders>
                </w:tcPr>
                <w:p w14:paraId="693DC901" w14:textId="77777777" w:rsidR="00E52FE6" w:rsidRPr="00276C48" w:rsidRDefault="00E52FE6" w:rsidP="005E78FF">
                  <w:pPr>
                    <w:spacing w:after="240"/>
                    <w:rPr>
                      <w:rFonts w:cs="Arial"/>
                    </w:rPr>
                  </w:pPr>
                </w:p>
              </w:tc>
            </w:tr>
          </w:tbl>
          <w:p w14:paraId="16E59D54" w14:textId="77777777" w:rsidR="00E52FE6" w:rsidRPr="00276C48" w:rsidRDefault="00E52FE6" w:rsidP="005E78FF">
            <w:pPr>
              <w:widowControl w:val="0"/>
              <w:tabs>
                <w:tab w:val="left" w:pos="4820"/>
              </w:tabs>
              <w:spacing w:after="240"/>
              <w:rPr>
                <w:rFonts w:cs="Arial"/>
              </w:rPr>
            </w:pPr>
            <w:r w:rsidRPr="00276C48">
              <w:rPr>
                <w:rFonts w:cs="Arial"/>
              </w:rPr>
              <w:t>(Name of witness)</w:t>
            </w:r>
            <w:r w:rsidRPr="00276C48">
              <w:rPr>
                <w:rFonts w:cs="Arial"/>
              </w:rPr>
              <w:tab/>
              <w:t>(Name of witness)</w:t>
            </w:r>
          </w:p>
          <w:p w14:paraId="01D14FED" w14:textId="77777777" w:rsidR="00E52FE6" w:rsidRPr="00276C48" w:rsidRDefault="00E52FE6" w:rsidP="005E78FF">
            <w:pPr>
              <w:tabs>
                <w:tab w:val="right" w:pos="4111"/>
              </w:tabs>
              <w:spacing w:after="240"/>
              <w:rPr>
                <w:rFonts w:cs="Arial"/>
              </w:rPr>
            </w:pPr>
          </w:p>
          <w:p w14:paraId="55F3E840" w14:textId="77777777" w:rsidR="00E52FE6" w:rsidRPr="00276C48" w:rsidRDefault="00E52FE6" w:rsidP="005E78FF">
            <w:pPr>
              <w:widowControl w:val="0"/>
              <w:tabs>
                <w:tab w:val="left" w:pos="4820"/>
              </w:tabs>
              <w:spacing w:after="240"/>
              <w:rPr>
                <w:rFonts w:cs="Arial"/>
              </w:rPr>
            </w:pPr>
            <w:r w:rsidRPr="00276C48">
              <w:rPr>
                <w:rFonts w:cs="Arial"/>
                <w:caps/>
              </w:rPr>
              <w:t>Accepted</w:t>
            </w:r>
            <w:r w:rsidRPr="00276C48">
              <w:rPr>
                <w:rFonts w:cs="Arial"/>
              </w:rPr>
              <w:t xml:space="preserve"> by the FAIR WORK OMBUDSMAN pursuant to section 715(2) of the Fair Work Act 2009 on:</w:t>
            </w:r>
          </w:p>
          <w:p w14:paraId="0921BF17" w14:textId="77777777" w:rsidR="00E52FE6" w:rsidRPr="00276C48" w:rsidRDefault="00E52FE6" w:rsidP="005E78FF">
            <w:pPr>
              <w:widowControl w:val="0"/>
              <w:tabs>
                <w:tab w:val="left" w:pos="4820"/>
              </w:tabs>
              <w:spacing w:after="240"/>
              <w:rPr>
                <w:rFonts w:cs="Arial"/>
              </w:rPr>
            </w:pPr>
          </w:p>
          <w:p w14:paraId="6EAC85AF" w14:textId="77777777" w:rsidR="00E52FE6" w:rsidRPr="00276C48" w:rsidRDefault="00E52FE6" w:rsidP="005E78FF">
            <w:pPr>
              <w:keepNext/>
              <w:spacing w:after="240"/>
              <w:rPr>
                <w:rFonts w:cs="Arial"/>
              </w:rPr>
            </w:pPr>
          </w:p>
        </w:tc>
      </w:tr>
      <w:tr w:rsidR="00E52FE6" w:rsidRPr="00276C48" w14:paraId="69DF9A7A" w14:textId="77777777" w:rsidTr="005E78FF">
        <w:trPr>
          <w:trHeight w:val="62"/>
        </w:trPr>
        <w:tc>
          <w:tcPr>
            <w:tcW w:w="4528" w:type="dxa"/>
            <w:tcBorders>
              <w:top w:val="single" w:sz="4" w:space="0" w:color="auto"/>
              <w:left w:val="nil"/>
              <w:bottom w:val="nil"/>
              <w:right w:val="nil"/>
            </w:tcBorders>
          </w:tcPr>
          <w:p w14:paraId="44AEDDB4" w14:textId="77777777" w:rsidR="00E52FE6" w:rsidRPr="00276C48" w:rsidRDefault="00E52FE6" w:rsidP="005E78FF">
            <w:pPr>
              <w:spacing w:after="240"/>
              <w:rPr>
                <w:rFonts w:cs="Arial"/>
              </w:rPr>
            </w:pPr>
            <w:r w:rsidRPr="00276C48">
              <w:rPr>
                <w:rFonts w:cs="Arial"/>
              </w:rPr>
              <w:t xml:space="preserve">Mark Scully </w:t>
            </w:r>
          </w:p>
          <w:p w14:paraId="037C2753" w14:textId="77777777" w:rsidR="00E52FE6" w:rsidRPr="00276C48" w:rsidRDefault="00E52FE6" w:rsidP="005E78FF">
            <w:pPr>
              <w:spacing w:after="240"/>
              <w:rPr>
                <w:rFonts w:cs="Arial"/>
              </w:rPr>
            </w:pPr>
            <w:r w:rsidRPr="00276C48">
              <w:rPr>
                <w:rFonts w:cs="Arial"/>
              </w:rPr>
              <w:t>Deputy Fair Work Ombudsman – Compliance &amp; Enforcement</w:t>
            </w:r>
          </w:p>
          <w:p w14:paraId="4CFD41F7" w14:textId="77777777" w:rsidR="00E52FE6" w:rsidRPr="00276C48" w:rsidRDefault="00E52FE6" w:rsidP="005E78FF">
            <w:pPr>
              <w:spacing w:after="240"/>
              <w:rPr>
                <w:rFonts w:cs="Arial"/>
              </w:rPr>
            </w:pPr>
            <w:r w:rsidRPr="00276C48">
              <w:rPr>
                <w:rFonts w:cs="Arial"/>
              </w:rPr>
              <w:t xml:space="preserve">Delegate for the FAIR WORK OMBUDSMAN </w:t>
            </w:r>
          </w:p>
        </w:tc>
        <w:tc>
          <w:tcPr>
            <w:tcW w:w="319" w:type="dxa"/>
            <w:tcBorders>
              <w:top w:val="nil"/>
              <w:left w:val="nil"/>
              <w:bottom w:val="nil"/>
              <w:right w:val="nil"/>
            </w:tcBorders>
          </w:tcPr>
          <w:p w14:paraId="2AD87E05" w14:textId="77777777" w:rsidR="00E52FE6" w:rsidRPr="00276C48" w:rsidRDefault="00E52FE6" w:rsidP="005E78FF">
            <w:pPr>
              <w:spacing w:after="240"/>
              <w:rPr>
                <w:rFonts w:cs="Arial"/>
              </w:rPr>
            </w:pPr>
          </w:p>
        </w:tc>
        <w:tc>
          <w:tcPr>
            <w:tcW w:w="4439" w:type="dxa"/>
            <w:tcBorders>
              <w:top w:val="single" w:sz="4" w:space="0" w:color="auto"/>
              <w:left w:val="nil"/>
              <w:bottom w:val="nil"/>
              <w:right w:val="nil"/>
            </w:tcBorders>
          </w:tcPr>
          <w:p w14:paraId="4E673EC3" w14:textId="77777777" w:rsidR="00E52FE6" w:rsidRPr="00276C48" w:rsidRDefault="00E52FE6" w:rsidP="005E78FF">
            <w:pPr>
              <w:spacing w:after="240"/>
              <w:rPr>
                <w:rFonts w:cs="Arial"/>
              </w:rPr>
            </w:pPr>
            <w:r w:rsidRPr="00276C48">
              <w:rPr>
                <w:rFonts w:cs="Arial"/>
              </w:rPr>
              <w:t>(Date)</w:t>
            </w:r>
          </w:p>
        </w:tc>
      </w:tr>
      <w:tr w:rsidR="00E52FE6" w:rsidRPr="00276C48" w14:paraId="53565BD8" w14:textId="77777777" w:rsidTr="005E78FF">
        <w:tc>
          <w:tcPr>
            <w:tcW w:w="4528" w:type="dxa"/>
            <w:tcBorders>
              <w:top w:val="nil"/>
              <w:left w:val="nil"/>
              <w:bottom w:val="single" w:sz="4" w:space="0" w:color="auto"/>
              <w:right w:val="nil"/>
            </w:tcBorders>
          </w:tcPr>
          <w:p w14:paraId="423619C7" w14:textId="77777777" w:rsidR="00E52FE6" w:rsidRPr="00276C48" w:rsidRDefault="00E52FE6" w:rsidP="005E78FF">
            <w:pPr>
              <w:spacing w:after="240"/>
              <w:rPr>
                <w:rFonts w:cs="Arial"/>
              </w:rPr>
            </w:pPr>
            <w:r w:rsidRPr="00276C48">
              <w:rPr>
                <w:rFonts w:cs="Arial"/>
              </w:rPr>
              <w:t>in the presence of:</w:t>
            </w:r>
          </w:p>
          <w:p w14:paraId="3087D0DE" w14:textId="77777777" w:rsidR="00E52FE6" w:rsidRPr="00276C48" w:rsidRDefault="00E52FE6" w:rsidP="005E78FF">
            <w:pPr>
              <w:spacing w:after="240"/>
              <w:rPr>
                <w:rFonts w:cs="Arial"/>
              </w:rPr>
            </w:pPr>
          </w:p>
        </w:tc>
        <w:tc>
          <w:tcPr>
            <w:tcW w:w="319" w:type="dxa"/>
            <w:tcBorders>
              <w:top w:val="nil"/>
              <w:left w:val="nil"/>
              <w:bottom w:val="nil"/>
              <w:right w:val="nil"/>
            </w:tcBorders>
          </w:tcPr>
          <w:p w14:paraId="6564ABDD" w14:textId="77777777" w:rsidR="00E52FE6" w:rsidRPr="00276C48" w:rsidRDefault="00E52FE6" w:rsidP="005E78FF">
            <w:pPr>
              <w:spacing w:after="240"/>
              <w:rPr>
                <w:rFonts w:cs="Arial"/>
              </w:rPr>
            </w:pPr>
          </w:p>
        </w:tc>
        <w:tc>
          <w:tcPr>
            <w:tcW w:w="4439" w:type="dxa"/>
            <w:tcBorders>
              <w:top w:val="nil"/>
              <w:left w:val="nil"/>
              <w:bottom w:val="single" w:sz="4" w:space="0" w:color="auto"/>
              <w:right w:val="nil"/>
            </w:tcBorders>
          </w:tcPr>
          <w:p w14:paraId="6222279B" w14:textId="77777777" w:rsidR="00E52FE6" w:rsidRPr="00276C48" w:rsidRDefault="00E52FE6" w:rsidP="005E78FF">
            <w:pPr>
              <w:spacing w:after="240"/>
              <w:rPr>
                <w:rFonts w:cs="Arial"/>
              </w:rPr>
            </w:pPr>
          </w:p>
        </w:tc>
      </w:tr>
      <w:tr w:rsidR="00E52FE6" w:rsidRPr="00276C48" w14:paraId="3D666C5A" w14:textId="77777777" w:rsidTr="005E78FF">
        <w:tc>
          <w:tcPr>
            <w:tcW w:w="4528" w:type="dxa"/>
            <w:tcBorders>
              <w:top w:val="single" w:sz="4" w:space="0" w:color="auto"/>
              <w:left w:val="nil"/>
              <w:bottom w:val="nil"/>
              <w:right w:val="nil"/>
            </w:tcBorders>
          </w:tcPr>
          <w:p w14:paraId="330E54F2" w14:textId="77777777" w:rsidR="00E52FE6" w:rsidRPr="00276C48" w:rsidRDefault="00E52FE6" w:rsidP="005E78FF">
            <w:pPr>
              <w:spacing w:after="240"/>
              <w:rPr>
                <w:rFonts w:cs="Arial"/>
              </w:rPr>
            </w:pPr>
            <w:r w:rsidRPr="00276C48">
              <w:rPr>
                <w:rFonts w:cs="Arial"/>
              </w:rPr>
              <w:t>(Signature of witness)</w:t>
            </w:r>
          </w:p>
        </w:tc>
        <w:tc>
          <w:tcPr>
            <w:tcW w:w="319" w:type="dxa"/>
            <w:tcBorders>
              <w:top w:val="nil"/>
              <w:left w:val="nil"/>
              <w:bottom w:val="nil"/>
              <w:right w:val="nil"/>
            </w:tcBorders>
          </w:tcPr>
          <w:p w14:paraId="47DD9BD5" w14:textId="77777777" w:rsidR="00E52FE6" w:rsidRPr="00276C48" w:rsidRDefault="00E52FE6" w:rsidP="005E78FF">
            <w:pPr>
              <w:spacing w:after="240"/>
              <w:rPr>
                <w:rFonts w:cs="Arial"/>
              </w:rPr>
            </w:pPr>
          </w:p>
        </w:tc>
        <w:tc>
          <w:tcPr>
            <w:tcW w:w="4439" w:type="dxa"/>
            <w:tcBorders>
              <w:top w:val="single" w:sz="4" w:space="0" w:color="auto"/>
              <w:left w:val="nil"/>
              <w:bottom w:val="nil"/>
              <w:right w:val="nil"/>
            </w:tcBorders>
          </w:tcPr>
          <w:p w14:paraId="1BB02501" w14:textId="77777777" w:rsidR="00E52FE6" w:rsidRPr="00276C48" w:rsidRDefault="00E52FE6" w:rsidP="005E78FF">
            <w:pPr>
              <w:spacing w:after="240"/>
              <w:rPr>
                <w:rFonts w:cs="Arial"/>
              </w:rPr>
            </w:pPr>
            <w:r w:rsidRPr="00276C48">
              <w:rPr>
                <w:rFonts w:cs="Arial"/>
              </w:rPr>
              <w:t>(Name of Witness)</w:t>
            </w:r>
          </w:p>
          <w:p w14:paraId="4F885D0C" w14:textId="77777777" w:rsidR="00E52FE6" w:rsidRPr="00276C48" w:rsidRDefault="00E52FE6" w:rsidP="005E78FF">
            <w:pPr>
              <w:spacing w:after="240"/>
              <w:rPr>
                <w:rFonts w:cs="Arial"/>
              </w:rPr>
            </w:pPr>
          </w:p>
        </w:tc>
      </w:tr>
    </w:tbl>
    <w:p w14:paraId="5F1077BC" w14:textId="77777777" w:rsidR="005027F4" w:rsidRPr="007671ED" w:rsidRDefault="005027F4" w:rsidP="005027F4">
      <w:pPr>
        <w:widowControl w:val="0"/>
        <w:tabs>
          <w:tab w:val="right" w:pos="9072"/>
        </w:tabs>
        <w:spacing w:after="240"/>
        <w:outlineLvl w:val="1"/>
        <w:rPr>
          <w:rFonts w:cs="Arial"/>
          <w:b/>
          <w:szCs w:val="22"/>
        </w:rPr>
        <w:sectPr w:rsidR="005027F4" w:rsidRPr="007671ED" w:rsidSect="00574783">
          <w:headerReference w:type="first" r:id="rId9"/>
          <w:footerReference w:type="first" r:id="rId10"/>
          <w:pgSz w:w="11906" w:h="16838" w:code="9"/>
          <w:pgMar w:top="1440" w:right="1440" w:bottom="1440" w:left="1440" w:header="284" w:footer="663" w:gutter="0"/>
          <w:cols w:space="708"/>
          <w:titlePg/>
          <w:docGrid w:linePitch="360"/>
        </w:sectPr>
      </w:pPr>
    </w:p>
    <w:p w14:paraId="3C286174" w14:textId="77777777" w:rsidR="00F61158" w:rsidRPr="007671ED" w:rsidRDefault="00F61158" w:rsidP="00676F29">
      <w:pPr>
        <w:rPr>
          <w:rFonts w:cs="Arial"/>
          <w:b/>
          <w:szCs w:val="22"/>
        </w:rPr>
      </w:pPr>
    </w:p>
    <w:p w14:paraId="4843540A" w14:textId="3DDBE6D6" w:rsidR="00F77C05" w:rsidRDefault="00F77C05" w:rsidP="004B1878">
      <w:pPr>
        <w:spacing w:after="160" w:line="259" w:lineRule="auto"/>
        <w:jc w:val="center"/>
        <w:rPr>
          <w:rFonts w:asciiTheme="minorHAnsi" w:hAnsiTheme="minorHAnsi" w:cstheme="minorHAnsi"/>
          <w:b/>
          <w:sz w:val="24"/>
          <w:szCs w:val="24"/>
        </w:rPr>
      </w:pPr>
      <w:bookmarkStart w:id="46" w:name="_Hlk82089668"/>
      <w:r>
        <w:rPr>
          <w:rFonts w:asciiTheme="minorHAnsi" w:hAnsiTheme="minorHAnsi" w:cstheme="minorHAnsi"/>
          <w:b/>
          <w:sz w:val="24"/>
          <w:szCs w:val="24"/>
        </w:rPr>
        <w:t xml:space="preserve">SCHEDULE A </w:t>
      </w:r>
      <w:r w:rsidR="00086981">
        <w:rPr>
          <w:rFonts w:asciiTheme="minorHAnsi" w:hAnsiTheme="minorHAnsi" w:cstheme="minorHAnsi"/>
          <w:b/>
          <w:sz w:val="24"/>
          <w:szCs w:val="24"/>
        </w:rPr>
        <w:t>–</w:t>
      </w:r>
      <w:r>
        <w:rPr>
          <w:rFonts w:asciiTheme="minorHAnsi" w:hAnsiTheme="minorHAnsi" w:cstheme="minorHAnsi"/>
          <w:b/>
          <w:sz w:val="24"/>
          <w:szCs w:val="24"/>
        </w:rPr>
        <w:t xml:space="preserve"> </w:t>
      </w:r>
      <w:r w:rsidR="001507B7">
        <w:rPr>
          <w:rFonts w:asciiTheme="minorHAnsi" w:hAnsiTheme="minorHAnsi" w:cstheme="minorHAnsi"/>
          <w:b/>
          <w:sz w:val="24"/>
          <w:szCs w:val="24"/>
        </w:rPr>
        <w:t>Part One to Part Five</w:t>
      </w:r>
      <w:r w:rsidR="00086981">
        <w:rPr>
          <w:rFonts w:asciiTheme="minorHAnsi" w:hAnsiTheme="minorHAnsi" w:cstheme="minorHAnsi"/>
          <w:b/>
          <w:sz w:val="24"/>
          <w:szCs w:val="24"/>
        </w:rPr>
        <w:t xml:space="preserve"> Employees (please see attached)</w:t>
      </w:r>
    </w:p>
    <w:p w14:paraId="2D7227E2" w14:textId="77777777" w:rsidR="00F77C05" w:rsidRDefault="00F77C05" w:rsidP="004B1878">
      <w:pPr>
        <w:spacing w:after="160" w:line="259" w:lineRule="auto"/>
        <w:jc w:val="center"/>
        <w:rPr>
          <w:rFonts w:asciiTheme="minorHAnsi" w:hAnsiTheme="minorHAnsi" w:cstheme="minorHAnsi"/>
          <w:b/>
          <w:sz w:val="24"/>
          <w:szCs w:val="24"/>
        </w:rPr>
      </w:pPr>
    </w:p>
    <w:p w14:paraId="1E686A73" w14:textId="77777777" w:rsidR="00C96E66" w:rsidRDefault="00C96E66" w:rsidP="00C96E66">
      <w:pPr>
        <w:spacing w:after="160" w:line="256" w:lineRule="auto"/>
        <w:jc w:val="center"/>
        <w:rPr>
          <w:rFonts w:asciiTheme="minorHAnsi" w:hAnsiTheme="minorHAnsi" w:cstheme="minorHAnsi"/>
          <w:b/>
          <w:sz w:val="24"/>
          <w:szCs w:val="24"/>
        </w:rPr>
      </w:pPr>
      <w:r>
        <w:rPr>
          <w:rFonts w:asciiTheme="minorHAnsi" w:hAnsiTheme="minorHAnsi" w:cstheme="minorHAnsi"/>
          <w:b/>
          <w:sz w:val="24"/>
          <w:szCs w:val="24"/>
        </w:rPr>
        <w:t>SCHEDULE B – List of applicable industrial instruments</w:t>
      </w:r>
    </w:p>
    <w:p w14:paraId="26C883C4" w14:textId="77777777" w:rsidR="00C96E66" w:rsidRDefault="00C96E66" w:rsidP="00C96E66">
      <w:pPr>
        <w:rPr>
          <w:rFonts w:asciiTheme="minorHAnsi" w:hAnsiTheme="minorHAnsi" w:cstheme="minorHAnsi"/>
          <w:sz w:val="24"/>
          <w:szCs w:val="24"/>
          <w:lang w:val="en-US"/>
        </w:rPr>
      </w:pPr>
    </w:p>
    <w:tbl>
      <w:tblPr>
        <w:tblW w:w="5532" w:type="pct"/>
        <w:tblInd w:w="-436" w:type="dxa"/>
        <w:tblCellMar>
          <w:left w:w="0" w:type="dxa"/>
          <w:right w:w="0" w:type="dxa"/>
        </w:tblCellMar>
        <w:tblLook w:val="04A0" w:firstRow="1" w:lastRow="0" w:firstColumn="1" w:lastColumn="0" w:noHBand="0" w:noVBand="1"/>
      </w:tblPr>
      <w:tblGrid>
        <w:gridCol w:w="709"/>
        <w:gridCol w:w="7087"/>
        <w:gridCol w:w="1276"/>
      </w:tblGrid>
      <w:tr w:rsidR="00C96E66" w14:paraId="29E0C61A" w14:textId="77777777" w:rsidTr="00420F40">
        <w:trPr>
          <w:trHeight w:val="304"/>
          <w:tblHeader/>
        </w:trPr>
        <w:tc>
          <w:tcPr>
            <w:tcW w:w="391" w:type="pct"/>
            <w:tcBorders>
              <w:top w:val="single" w:sz="8" w:space="0" w:color="auto"/>
              <w:left w:val="single" w:sz="8" w:space="0" w:color="auto"/>
              <w:bottom w:val="single" w:sz="8" w:space="0" w:color="auto"/>
              <w:right w:val="single" w:sz="8" w:space="0" w:color="auto"/>
            </w:tcBorders>
            <w:shd w:val="clear" w:color="auto" w:fill="C6D9F1" w:themeFill="text2" w:themeFillTint="33"/>
          </w:tcPr>
          <w:p w14:paraId="7573B357" w14:textId="77777777" w:rsidR="00C96E66" w:rsidRDefault="00C96E66">
            <w:pPr>
              <w:spacing w:line="256" w:lineRule="auto"/>
              <w:rPr>
                <w:rFonts w:asciiTheme="minorHAnsi" w:hAnsiTheme="minorHAnsi" w:cstheme="minorHAnsi"/>
                <w:b/>
                <w:bCs/>
                <w:szCs w:val="22"/>
                <w:lang w:val="en-US"/>
              </w:rPr>
            </w:pPr>
          </w:p>
        </w:tc>
        <w:tc>
          <w:tcPr>
            <w:tcW w:w="3905" w:type="pct"/>
            <w:tcBorders>
              <w:top w:val="single" w:sz="8" w:space="0" w:color="auto"/>
              <w:left w:val="single" w:sz="8" w:space="0" w:color="auto"/>
              <w:bottom w:val="single" w:sz="8" w:space="0" w:color="auto"/>
              <w:right w:val="single" w:sz="8" w:space="0" w:color="auto"/>
            </w:tcBorders>
            <w:shd w:val="clear" w:color="auto" w:fill="C6D9F1" w:themeFill="text2" w:themeFillTint="33"/>
            <w:tcMar>
              <w:top w:w="0" w:type="dxa"/>
              <w:left w:w="108" w:type="dxa"/>
              <w:bottom w:w="0" w:type="dxa"/>
              <w:right w:w="108" w:type="dxa"/>
            </w:tcMar>
            <w:hideMark/>
          </w:tcPr>
          <w:p w14:paraId="72B41932" w14:textId="77777777" w:rsidR="00C96E66" w:rsidRDefault="00C96E66">
            <w:pPr>
              <w:spacing w:line="256" w:lineRule="auto"/>
              <w:rPr>
                <w:rFonts w:asciiTheme="minorHAnsi" w:hAnsiTheme="minorHAnsi" w:cstheme="minorHAnsi"/>
                <w:b/>
                <w:bCs/>
                <w:szCs w:val="22"/>
                <w:lang w:val="en-US"/>
              </w:rPr>
            </w:pPr>
            <w:r>
              <w:rPr>
                <w:rFonts w:asciiTheme="minorHAnsi" w:hAnsiTheme="minorHAnsi" w:cstheme="minorHAnsi"/>
                <w:b/>
                <w:bCs/>
                <w:szCs w:val="22"/>
                <w:lang w:val="en-US"/>
              </w:rPr>
              <w:t xml:space="preserve">Agreement Name </w:t>
            </w:r>
          </w:p>
        </w:tc>
        <w:tc>
          <w:tcPr>
            <w:tcW w:w="703" w:type="pct"/>
            <w:tcBorders>
              <w:top w:val="single" w:sz="8" w:space="0" w:color="auto"/>
              <w:left w:val="nil"/>
              <w:bottom w:val="single" w:sz="8" w:space="0" w:color="auto"/>
              <w:right w:val="single" w:sz="8" w:space="0" w:color="auto"/>
            </w:tcBorders>
            <w:shd w:val="clear" w:color="auto" w:fill="C6D9F1" w:themeFill="text2" w:themeFillTint="33"/>
            <w:tcMar>
              <w:top w:w="0" w:type="dxa"/>
              <w:left w:w="108" w:type="dxa"/>
              <w:bottom w:w="0" w:type="dxa"/>
              <w:right w:w="108" w:type="dxa"/>
            </w:tcMar>
            <w:hideMark/>
          </w:tcPr>
          <w:p w14:paraId="02379877" w14:textId="77777777" w:rsidR="00C96E66" w:rsidRDefault="00C96E66">
            <w:pPr>
              <w:spacing w:line="256" w:lineRule="auto"/>
              <w:rPr>
                <w:rFonts w:asciiTheme="minorHAnsi" w:hAnsiTheme="minorHAnsi" w:cstheme="minorHAnsi"/>
                <w:b/>
                <w:bCs/>
                <w:szCs w:val="22"/>
                <w:lang w:val="en-US"/>
              </w:rPr>
            </w:pPr>
            <w:r>
              <w:rPr>
                <w:rFonts w:asciiTheme="minorHAnsi" w:hAnsiTheme="minorHAnsi" w:cstheme="minorHAnsi"/>
                <w:b/>
                <w:bCs/>
                <w:szCs w:val="22"/>
                <w:lang w:val="en-US"/>
              </w:rPr>
              <w:t xml:space="preserve">ID </w:t>
            </w:r>
          </w:p>
        </w:tc>
      </w:tr>
      <w:tr w:rsidR="00C96E66" w14:paraId="4328048B"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2F1CA81E"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96A5B1D" w14:textId="77777777" w:rsidR="00C96E66" w:rsidRDefault="00C96E66">
            <w:pPr>
              <w:spacing w:line="256" w:lineRule="auto"/>
              <w:rPr>
                <w:rFonts w:asciiTheme="minorHAnsi" w:hAnsiTheme="minorHAnsi" w:cstheme="minorBidi"/>
                <w:lang w:val="en-US"/>
              </w:rPr>
            </w:pPr>
            <w:r>
              <w:rPr>
                <w:rFonts w:asciiTheme="minorHAnsi" w:hAnsiTheme="minorHAnsi" w:cstheme="minorBidi"/>
                <w:lang w:val="en-US"/>
              </w:rPr>
              <w:t>Australian Red Cross Blood Service &amp; Health Services Union Workplace Agreement New South Wales 2006</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0366E09"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N/A</w:t>
            </w:r>
          </w:p>
        </w:tc>
      </w:tr>
      <w:tr w:rsidR="00C96E66" w14:paraId="005FE15F"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714327F4"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860B39A"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New South Wales Enterprise Agreement 2010</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0D6ED70"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AE883667</w:t>
            </w:r>
          </w:p>
        </w:tc>
      </w:tr>
      <w:tr w:rsidR="00C96E66" w14:paraId="64C0796C"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79559A67"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41157A8"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Enterprise Agreement New South Wales and Australian Capital Territory 2013</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85CA206"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AE406996</w:t>
            </w:r>
          </w:p>
        </w:tc>
      </w:tr>
      <w:tr w:rsidR="00C96E66" w14:paraId="575C1A44"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46FF1BBF"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3D83D5C"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NSW Nurses Enterprise Agreement 2011</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9B6DD7E"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AE894101</w:t>
            </w:r>
          </w:p>
        </w:tc>
      </w:tr>
      <w:tr w:rsidR="00C96E66" w14:paraId="0E025F84"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03688756"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C1C9F8B"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Nursing Enterprise Agreement New South Wales and Australian Capital Territory 2014</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1218544"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AE409702</w:t>
            </w:r>
          </w:p>
        </w:tc>
      </w:tr>
      <w:tr w:rsidR="00C96E66" w14:paraId="21428ED0"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0C170E51"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B8CF837"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Enterprise Agreement New South Wales and Australian Capital Territory 2017</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A1B3810"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AE429500</w:t>
            </w:r>
          </w:p>
        </w:tc>
      </w:tr>
      <w:tr w:rsidR="00C96E66" w14:paraId="74F3097E"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116D829A"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1381AE6"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Nurses Enterprise Agreement New South Wales and Australian Capital Territory 2018</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06CB1EF"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AE505071</w:t>
            </w:r>
          </w:p>
        </w:tc>
      </w:tr>
      <w:tr w:rsidR="00C96E66" w14:paraId="401E204F"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2AC027A7"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8BDF554"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Collective Enterprise Agreement Queensland 2010</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A79722E"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AE878877</w:t>
            </w:r>
          </w:p>
        </w:tc>
      </w:tr>
      <w:tr w:rsidR="00C96E66" w14:paraId="52479A39"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5ECA491E"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163FC9C"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Collective Enterprise Agreement Queensland 2011</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3DEB80D" w14:textId="77777777" w:rsidR="00C96E66" w:rsidRDefault="00C96E66">
            <w:pPr>
              <w:spacing w:line="256" w:lineRule="auto"/>
              <w:rPr>
                <w:rFonts w:asciiTheme="minorHAnsi" w:hAnsiTheme="minorHAnsi" w:cstheme="minorBidi"/>
                <w:lang w:val="en-US"/>
              </w:rPr>
            </w:pPr>
            <w:r>
              <w:rPr>
                <w:rFonts w:asciiTheme="minorHAnsi" w:hAnsiTheme="minorHAnsi" w:cstheme="minorBidi"/>
                <w:lang w:val="en-US"/>
              </w:rPr>
              <w:t>AE878877-2</w:t>
            </w:r>
          </w:p>
        </w:tc>
      </w:tr>
      <w:tr w:rsidR="00C96E66" w14:paraId="67537F7D"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1FF44BD5"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A0DFD06"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Enterprise Agreement Queensland 2014</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5B0B66F"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AE410674</w:t>
            </w:r>
          </w:p>
        </w:tc>
      </w:tr>
      <w:tr w:rsidR="00C96E66" w14:paraId="313091A0"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094EBCF9"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CB458C7"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Enterprise Agreement Queensland 2017</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DBE863D"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AE500631</w:t>
            </w:r>
          </w:p>
        </w:tc>
      </w:tr>
      <w:tr w:rsidR="00C96E66" w14:paraId="411C98D0"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2F4F7B32"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735FF5D"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Queensland Nurses Collective Agreement 2010</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D92503B"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AE883513</w:t>
            </w:r>
          </w:p>
        </w:tc>
      </w:tr>
      <w:tr w:rsidR="00C96E66" w14:paraId="3B0B0317"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011F31F1"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4CB9DE1"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Queensland Nursing Enterprise Agreement 2014</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274847A"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AE407623</w:t>
            </w:r>
          </w:p>
        </w:tc>
      </w:tr>
      <w:tr w:rsidR="00C96E66" w14:paraId="2DE294D1"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3082657B"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57BF2DB"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Queensland Nursing Enterprise Agreement 2017</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F2086DC"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AE427704</w:t>
            </w:r>
          </w:p>
        </w:tc>
      </w:tr>
      <w:tr w:rsidR="00C96E66" w14:paraId="20127896"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6873E92B"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1C50F41"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Lifeblood Enterprise Agreement Queensland 2020</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FE71B63"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AE509246</w:t>
            </w:r>
          </w:p>
        </w:tc>
      </w:tr>
      <w:tr w:rsidR="00C96E66" w14:paraId="2B12A2FE"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7FA8E13D"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CD5DDB2"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South Australia, Employee Collective Agreement 2007</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3A6A4F3"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N/A</w:t>
            </w:r>
          </w:p>
        </w:tc>
      </w:tr>
      <w:tr w:rsidR="00C96E66" w14:paraId="66F658A5"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0503C444"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C8D1DF2"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South Australia Employee Enterprise Agreement 2011</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CC2C46D"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AE888769</w:t>
            </w:r>
          </w:p>
        </w:tc>
      </w:tr>
      <w:tr w:rsidR="00C96E66" w14:paraId="3D046800"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13B3A3FC"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DA6BF8E"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Enterprise Agreement South Australia 2014</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10F8F97"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AE409984</w:t>
            </w:r>
          </w:p>
        </w:tc>
      </w:tr>
      <w:tr w:rsidR="00C96E66" w14:paraId="00976AD9"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6D16A12A"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831A7F2"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Enterprise Agreement South Australia 2017</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404A0BE"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AE426238</w:t>
            </w:r>
          </w:p>
        </w:tc>
      </w:tr>
      <w:tr w:rsidR="00C96E66" w14:paraId="49CDC7DB"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4BEAC7CB"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8FFA319"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Nursing Enterprise Agreement South Australia 2013</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220A7AF"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AE403340</w:t>
            </w:r>
          </w:p>
        </w:tc>
      </w:tr>
      <w:tr w:rsidR="00C96E66" w14:paraId="5E564999"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7678E9E2"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7B16E54"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Nursing Enterprise Agreement South Australia 2016</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CE23D4C"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AE420551</w:t>
            </w:r>
          </w:p>
        </w:tc>
      </w:tr>
      <w:tr w:rsidR="00C96E66" w14:paraId="40125286"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2F526D3E"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835A444"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Health Services Union and Australian Red Cross Blood Service - Health and Allied Services, Administrative Officers and Health Professionals Collective Agreement 2006 – 2010</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CEB75C9"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N/A</w:t>
            </w:r>
          </w:p>
        </w:tc>
      </w:tr>
      <w:tr w:rsidR="00C96E66" w14:paraId="1017A296"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19F4A27E"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90A7E02"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Health Services Union Victoria Enterprise Agreement 2010</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2910273"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AE889417</w:t>
            </w:r>
          </w:p>
        </w:tc>
      </w:tr>
      <w:tr w:rsidR="00C96E66" w14:paraId="19E7A03B"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75C51FCB"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661B4A5"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Enterprise Agreement Victoria 2014</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D5BE833"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AE413108</w:t>
            </w:r>
          </w:p>
        </w:tc>
      </w:tr>
      <w:tr w:rsidR="00C96E66" w14:paraId="2450DCA0"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65FAB7A5"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E642854"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Victorian Medical Officers and Specialists Enterprise Agreement 2015</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36C143A"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AE418384</w:t>
            </w:r>
          </w:p>
        </w:tc>
      </w:tr>
      <w:tr w:rsidR="00C96E66" w14:paraId="3026EE73"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4D2C9AA6"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335B8CF"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Scientists Enterprise Agreement Victoria 2013</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EFFA341"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AE404278</w:t>
            </w:r>
          </w:p>
        </w:tc>
      </w:tr>
      <w:tr w:rsidR="00C96E66" w14:paraId="0A73625F"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609672BD"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6BCA903"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Scientists Enterprise Agreement Victoria 2016</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EAC7E3B"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AE423356</w:t>
            </w:r>
          </w:p>
        </w:tc>
      </w:tr>
      <w:tr w:rsidR="00C96E66" w14:paraId="000B20FA"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07918E30"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6087956"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Victorian Nurses Workplace Agreement 2007</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E23D765"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N/A</w:t>
            </w:r>
          </w:p>
        </w:tc>
      </w:tr>
      <w:tr w:rsidR="00C96E66" w14:paraId="5A0F65AF"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45FCBDC8"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C098CE2"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Nurses Enterprise Agreement Victoria 2012</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56E7871"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AE899066</w:t>
            </w:r>
          </w:p>
        </w:tc>
      </w:tr>
      <w:tr w:rsidR="00C96E66" w14:paraId="6D93FC74"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1BBCD43A"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6266CE5"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Nursing Enterprise Agreement Victoria 2015</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B2C4D07"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AE416677</w:t>
            </w:r>
          </w:p>
        </w:tc>
      </w:tr>
      <w:tr w:rsidR="00C96E66" w14:paraId="5F8740F8"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6148D22B" w14:textId="77777777" w:rsidR="00C96E66" w:rsidRDefault="00C96E66" w:rsidP="00C96E66">
            <w:pPr>
              <w:pStyle w:val="ListParagraph"/>
              <w:numPr>
                <w:ilvl w:val="0"/>
                <w:numId w:val="88"/>
              </w:numPr>
              <w:spacing w:line="256" w:lineRule="auto"/>
              <w:contextualSpacing/>
              <w:rPr>
                <w:rFonts w:asciiTheme="minorHAnsi" w:hAnsiTheme="minorHAnsi" w:cstheme="minorHAnsi"/>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1B3A858"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rPr>
              <w:t>Australian Red Cross Blood Service - Employees Enterprise Agreement - Western Australia 2010</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44E00F3"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rPr>
              <w:t>AE879036</w:t>
            </w:r>
          </w:p>
        </w:tc>
      </w:tr>
      <w:tr w:rsidR="00C96E66" w14:paraId="5687A7B1"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62D44A00" w14:textId="77777777" w:rsidR="00C96E66" w:rsidRDefault="00C96E66" w:rsidP="00C96E66">
            <w:pPr>
              <w:pStyle w:val="ListParagraph"/>
              <w:numPr>
                <w:ilvl w:val="0"/>
                <w:numId w:val="88"/>
              </w:numPr>
              <w:spacing w:line="256" w:lineRule="auto"/>
              <w:contextualSpacing/>
              <w:rPr>
                <w:rFonts w:asciiTheme="minorHAnsi" w:hAnsiTheme="minorHAnsi" w:cstheme="minorHAnsi"/>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527CF06"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rPr>
              <w:t>Australian Red Cross Blood Service Employees Enterprise Agreement Western Australia 2012</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33DD7AB"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rPr>
              <w:t>AE897218</w:t>
            </w:r>
          </w:p>
        </w:tc>
      </w:tr>
      <w:tr w:rsidR="00C96E66" w14:paraId="74C637C8"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2D3912B6" w14:textId="77777777" w:rsidR="00C96E66" w:rsidRDefault="00C96E66" w:rsidP="00C96E66">
            <w:pPr>
              <w:pStyle w:val="ListParagraph"/>
              <w:numPr>
                <w:ilvl w:val="0"/>
                <w:numId w:val="88"/>
              </w:numPr>
              <w:spacing w:line="256" w:lineRule="auto"/>
              <w:contextualSpacing/>
              <w:rPr>
                <w:rFonts w:asciiTheme="minorHAnsi" w:hAnsiTheme="minorHAnsi" w:cstheme="minorHAnsi"/>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18F88B1"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rPr>
              <w:t>Australian Red Cross Blood Service Enterprise Agreement Western Australia 2015</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A7BA718"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rPr>
              <w:t>AE414555</w:t>
            </w:r>
          </w:p>
        </w:tc>
      </w:tr>
      <w:tr w:rsidR="00C96E66" w14:paraId="0ABB45C9"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7356E6F8" w14:textId="77777777" w:rsidR="00C96E66" w:rsidRDefault="00C96E66" w:rsidP="00C96E66">
            <w:pPr>
              <w:pStyle w:val="ListParagraph"/>
              <w:numPr>
                <w:ilvl w:val="0"/>
                <w:numId w:val="88"/>
              </w:numPr>
              <w:spacing w:line="256" w:lineRule="auto"/>
              <w:contextualSpacing/>
              <w:rPr>
                <w:rFonts w:asciiTheme="minorHAnsi" w:hAnsiTheme="minorHAnsi" w:cstheme="minorHAnsi"/>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7E7A6E9"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rPr>
              <w:t>Australian Red Cross Blood Service Nurses Enterprise Agreement Western Australia 2012</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CFB2B5C"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rPr>
              <w:t>AE898220</w:t>
            </w:r>
          </w:p>
        </w:tc>
      </w:tr>
      <w:tr w:rsidR="00C96E66" w14:paraId="2445E6BE"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4D70EFEF" w14:textId="77777777" w:rsidR="00C96E66" w:rsidRDefault="00C96E66" w:rsidP="00C96E66">
            <w:pPr>
              <w:pStyle w:val="ListParagraph"/>
              <w:numPr>
                <w:ilvl w:val="0"/>
                <w:numId w:val="88"/>
              </w:numPr>
              <w:spacing w:line="256" w:lineRule="auto"/>
              <w:contextualSpacing/>
              <w:rPr>
                <w:rFonts w:asciiTheme="minorHAnsi" w:hAnsiTheme="minorHAnsi" w:cstheme="minorHAnsi"/>
                <w:szCs w:val="22"/>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0B17B58"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szCs w:val="22"/>
              </w:rPr>
              <w:t>Australian Red Cross Blood Service Nurses Enterprise Agreement Western Australia 2015</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3D59871"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szCs w:val="22"/>
              </w:rPr>
              <w:t>AE412901</w:t>
            </w:r>
          </w:p>
        </w:tc>
      </w:tr>
      <w:tr w:rsidR="00C96E66" w14:paraId="0753403A"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28B1D523" w14:textId="77777777" w:rsidR="00C96E66" w:rsidRDefault="00C96E66" w:rsidP="00C96E66">
            <w:pPr>
              <w:pStyle w:val="ListParagraph"/>
              <w:numPr>
                <w:ilvl w:val="0"/>
                <w:numId w:val="88"/>
              </w:numPr>
              <w:spacing w:line="256" w:lineRule="auto"/>
              <w:contextualSpacing/>
              <w:rPr>
                <w:rFonts w:asciiTheme="minorHAnsi" w:hAnsiTheme="minorHAnsi" w:cstheme="minorHAnsi"/>
                <w:szCs w:val="22"/>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94A7432" w14:textId="77777777" w:rsidR="00C96E66" w:rsidRDefault="00C96E66">
            <w:pPr>
              <w:spacing w:line="256" w:lineRule="auto"/>
              <w:rPr>
                <w:rFonts w:asciiTheme="minorHAnsi" w:hAnsiTheme="minorHAnsi" w:cstheme="minorHAnsi"/>
                <w:szCs w:val="22"/>
              </w:rPr>
            </w:pPr>
            <w:r>
              <w:rPr>
                <w:rFonts w:asciiTheme="minorHAnsi" w:hAnsiTheme="minorHAnsi" w:cstheme="minorHAnsi"/>
                <w:szCs w:val="22"/>
              </w:rPr>
              <w:t>Australian Red Cross Blood Service Western Australian Manufacturing and Support Service Enterprise Agreement 2018</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8588781" w14:textId="77777777" w:rsidR="00C96E66" w:rsidRDefault="00C96E66">
            <w:pPr>
              <w:spacing w:line="256" w:lineRule="auto"/>
              <w:rPr>
                <w:rFonts w:asciiTheme="minorHAnsi" w:hAnsiTheme="minorHAnsi" w:cstheme="minorHAnsi"/>
                <w:szCs w:val="22"/>
              </w:rPr>
            </w:pPr>
            <w:r>
              <w:rPr>
                <w:rFonts w:asciiTheme="minorHAnsi" w:hAnsiTheme="minorHAnsi" w:cstheme="minorHAnsi"/>
                <w:szCs w:val="22"/>
                <w:shd w:val="clear" w:color="auto" w:fill="FFFFFF"/>
              </w:rPr>
              <w:t>AE504897</w:t>
            </w:r>
          </w:p>
        </w:tc>
      </w:tr>
      <w:tr w:rsidR="00C96E66" w14:paraId="4AE14D81"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1FD394D0" w14:textId="77777777" w:rsidR="00C96E66" w:rsidRDefault="00C96E66" w:rsidP="00C96E66">
            <w:pPr>
              <w:pStyle w:val="ListParagraph"/>
              <w:numPr>
                <w:ilvl w:val="0"/>
                <w:numId w:val="88"/>
              </w:numPr>
              <w:spacing w:line="256" w:lineRule="auto"/>
              <w:contextualSpacing/>
              <w:rPr>
                <w:rFonts w:asciiTheme="minorHAnsi" w:hAnsiTheme="minorHAnsi" w:cstheme="minorHAnsi"/>
                <w:szCs w:val="22"/>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300BBB1"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szCs w:val="22"/>
              </w:rPr>
              <w:t>Australian Red Cross Blood Service Northern Territory Enterprise Agreement 2012</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tcPr>
          <w:p w14:paraId="1E2D3DC2" w14:textId="77777777" w:rsidR="00C96E66" w:rsidRDefault="00C96E66">
            <w:pPr>
              <w:spacing w:line="256" w:lineRule="auto"/>
              <w:rPr>
                <w:rFonts w:asciiTheme="minorHAnsi" w:hAnsiTheme="minorHAnsi" w:cstheme="minorHAnsi"/>
                <w:szCs w:val="22"/>
                <w:lang w:eastAsia="en-AU"/>
              </w:rPr>
            </w:pPr>
            <w:r>
              <w:rPr>
                <w:rFonts w:asciiTheme="minorHAnsi" w:hAnsiTheme="minorHAnsi" w:cstheme="minorHAnsi"/>
                <w:szCs w:val="22"/>
              </w:rPr>
              <w:t>AE895021</w:t>
            </w:r>
          </w:p>
          <w:p w14:paraId="48A707C1" w14:textId="77777777" w:rsidR="00C96E66" w:rsidRDefault="00C96E66">
            <w:pPr>
              <w:spacing w:line="256" w:lineRule="auto"/>
              <w:rPr>
                <w:rFonts w:asciiTheme="minorHAnsi" w:hAnsiTheme="minorHAnsi" w:cstheme="minorHAnsi"/>
                <w:bCs/>
                <w:szCs w:val="22"/>
                <w:lang w:val="en-US"/>
              </w:rPr>
            </w:pPr>
          </w:p>
        </w:tc>
      </w:tr>
      <w:tr w:rsidR="00C96E66" w14:paraId="3172DEEE"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40673843" w14:textId="77777777" w:rsidR="00C96E66" w:rsidRDefault="00C96E66" w:rsidP="00C96E66">
            <w:pPr>
              <w:pStyle w:val="ListParagraph"/>
              <w:numPr>
                <w:ilvl w:val="0"/>
                <w:numId w:val="88"/>
              </w:numPr>
              <w:spacing w:line="256" w:lineRule="auto"/>
              <w:contextualSpacing/>
              <w:rPr>
                <w:rFonts w:asciiTheme="minorHAnsi" w:hAnsiTheme="minorHAnsi" w:cstheme="minorHAnsi"/>
                <w:iCs/>
                <w:szCs w:val="22"/>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2E6397B" w14:textId="77777777" w:rsidR="00C96E66" w:rsidRDefault="00C96E66">
            <w:pPr>
              <w:spacing w:line="256" w:lineRule="auto"/>
              <w:rPr>
                <w:rFonts w:asciiTheme="minorHAnsi" w:hAnsiTheme="minorHAnsi" w:cstheme="minorHAnsi"/>
                <w:bCs/>
                <w:iCs/>
                <w:szCs w:val="22"/>
                <w:lang w:val="en-US"/>
              </w:rPr>
            </w:pPr>
            <w:r>
              <w:rPr>
                <w:rFonts w:asciiTheme="minorHAnsi" w:hAnsiTheme="minorHAnsi" w:cstheme="minorHAnsi"/>
                <w:iCs/>
                <w:szCs w:val="22"/>
              </w:rPr>
              <w:t>Australian Red Cross Blood Service Enterprise Agreement Northern Territory 2018</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5380709"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szCs w:val="22"/>
                <w:shd w:val="clear" w:color="auto" w:fill="F1F2F4"/>
              </w:rPr>
              <w:t>AE504536</w:t>
            </w:r>
          </w:p>
        </w:tc>
      </w:tr>
      <w:tr w:rsidR="00C96E66" w14:paraId="722F4353"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1EDF1134" w14:textId="77777777" w:rsidR="00C96E66" w:rsidRDefault="00C96E66" w:rsidP="00C96E66">
            <w:pPr>
              <w:pStyle w:val="ListParagraph"/>
              <w:numPr>
                <w:ilvl w:val="0"/>
                <w:numId w:val="88"/>
              </w:numPr>
              <w:spacing w:line="256" w:lineRule="auto"/>
              <w:contextualSpacing/>
              <w:rPr>
                <w:rFonts w:asciiTheme="minorHAnsi" w:hAnsiTheme="minorHAnsi" w:cstheme="minorHAnsi"/>
                <w:bCs/>
                <w:szCs w:val="22"/>
                <w:lang w:val="en-US"/>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EA3A8F7"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bCs/>
                <w:szCs w:val="22"/>
                <w:lang w:val="en-US"/>
              </w:rPr>
              <w:t>Australian Red Cross Blood Service Enterprise Agreement Northern Territory 2015</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7960AF6"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szCs w:val="22"/>
                <w:shd w:val="clear" w:color="auto" w:fill="FFFFFF"/>
              </w:rPr>
              <w:t>AE412636</w:t>
            </w:r>
          </w:p>
        </w:tc>
      </w:tr>
      <w:tr w:rsidR="00C96E66" w14:paraId="6C17A200"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1A36BDB1" w14:textId="77777777" w:rsidR="00C96E66" w:rsidRDefault="00C96E66" w:rsidP="00C96E66">
            <w:pPr>
              <w:pStyle w:val="ListParagraph"/>
              <w:numPr>
                <w:ilvl w:val="0"/>
                <w:numId w:val="88"/>
              </w:numPr>
              <w:spacing w:line="256" w:lineRule="auto"/>
              <w:contextualSpacing/>
              <w:rPr>
                <w:rFonts w:asciiTheme="minorHAnsi" w:hAnsiTheme="minorHAnsi" w:cstheme="minorHAnsi"/>
                <w:color w:val="000000"/>
                <w:szCs w:val="22"/>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117F090"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color w:val="000000"/>
                <w:szCs w:val="22"/>
              </w:rPr>
              <w:t>Australian Red Cross Blood Service Nursing Enterprise Agreement Tasmania 2015</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E74A62B"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szCs w:val="22"/>
              </w:rPr>
              <w:t>AE417547</w:t>
            </w:r>
          </w:p>
        </w:tc>
      </w:tr>
      <w:tr w:rsidR="00C96E66" w14:paraId="4BB6FA19"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61AEC6CB" w14:textId="77777777" w:rsidR="00C96E66" w:rsidRDefault="00C96E66" w:rsidP="00C96E66">
            <w:pPr>
              <w:pStyle w:val="ListParagraph"/>
              <w:numPr>
                <w:ilvl w:val="0"/>
                <w:numId w:val="88"/>
              </w:numPr>
              <w:spacing w:line="256" w:lineRule="auto"/>
              <w:contextualSpacing/>
              <w:rPr>
                <w:rFonts w:asciiTheme="minorHAnsi" w:hAnsiTheme="minorHAnsi" w:cstheme="minorHAnsi"/>
                <w:color w:val="000000"/>
                <w:szCs w:val="22"/>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90D5010"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color w:val="000000"/>
                <w:szCs w:val="22"/>
              </w:rPr>
              <w:t>Australian Red Cross Blood Service Health Service Union Tasmania Enterprise Agreement 2009</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EC52205"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szCs w:val="22"/>
              </w:rPr>
              <w:t>AE875068</w:t>
            </w:r>
          </w:p>
        </w:tc>
      </w:tr>
      <w:tr w:rsidR="00C96E66" w14:paraId="4FC22CBD"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45A57A95" w14:textId="77777777" w:rsidR="00C96E66" w:rsidRDefault="00C96E66" w:rsidP="00C96E66">
            <w:pPr>
              <w:pStyle w:val="ListParagraph"/>
              <w:numPr>
                <w:ilvl w:val="0"/>
                <w:numId w:val="88"/>
              </w:numPr>
              <w:spacing w:line="256" w:lineRule="auto"/>
              <w:contextualSpacing/>
              <w:rPr>
                <w:rFonts w:asciiTheme="minorHAnsi" w:hAnsiTheme="minorHAnsi" w:cstheme="minorHAnsi"/>
                <w:szCs w:val="22"/>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85C7660"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szCs w:val="22"/>
              </w:rPr>
              <w:t>Australian Red Cross Blood Service Tasmania Enterprise Agreement 2012</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E362F53"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szCs w:val="22"/>
              </w:rPr>
              <w:t>AE894832</w:t>
            </w:r>
          </w:p>
        </w:tc>
      </w:tr>
      <w:tr w:rsidR="00C96E66" w14:paraId="338EA26F" w14:textId="77777777" w:rsidTr="00C96E66">
        <w:trPr>
          <w:trHeight w:val="304"/>
        </w:trPr>
        <w:tc>
          <w:tcPr>
            <w:tcW w:w="391" w:type="pct"/>
            <w:tcBorders>
              <w:top w:val="single" w:sz="8" w:space="0" w:color="auto"/>
              <w:left w:val="single" w:sz="8" w:space="0" w:color="auto"/>
              <w:bottom w:val="single" w:sz="8" w:space="0" w:color="auto"/>
              <w:right w:val="single" w:sz="8" w:space="0" w:color="auto"/>
            </w:tcBorders>
          </w:tcPr>
          <w:p w14:paraId="673B213B" w14:textId="77777777" w:rsidR="00C96E66" w:rsidRDefault="00C96E66" w:rsidP="00C96E66">
            <w:pPr>
              <w:pStyle w:val="ListParagraph"/>
              <w:numPr>
                <w:ilvl w:val="0"/>
                <w:numId w:val="88"/>
              </w:numPr>
              <w:spacing w:line="256" w:lineRule="auto"/>
              <w:contextualSpacing/>
              <w:rPr>
                <w:rFonts w:asciiTheme="minorHAnsi" w:hAnsiTheme="minorHAnsi" w:cstheme="minorHAnsi"/>
                <w:color w:val="000000"/>
                <w:szCs w:val="22"/>
              </w:rPr>
            </w:pPr>
          </w:p>
        </w:tc>
        <w:tc>
          <w:tcPr>
            <w:tcW w:w="39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276B4B7"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color w:val="000000"/>
                <w:szCs w:val="22"/>
              </w:rPr>
              <w:t>Australian Red Cross Blood Service Tasmania Enterprise Agreement 2014</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EFFB9FA" w14:textId="77777777" w:rsidR="00C96E66" w:rsidRDefault="00C96E66">
            <w:pPr>
              <w:spacing w:line="256" w:lineRule="auto"/>
              <w:rPr>
                <w:rFonts w:asciiTheme="minorHAnsi" w:hAnsiTheme="minorHAnsi" w:cstheme="minorHAnsi"/>
                <w:bCs/>
                <w:szCs w:val="22"/>
                <w:lang w:val="en-US"/>
              </w:rPr>
            </w:pPr>
            <w:r>
              <w:rPr>
                <w:rFonts w:asciiTheme="minorHAnsi" w:hAnsiTheme="minorHAnsi" w:cstheme="minorHAnsi"/>
                <w:szCs w:val="22"/>
              </w:rPr>
              <w:t>AE410586</w:t>
            </w:r>
          </w:p>
        </w:tc>
      </w:tr>
    </w:tbl>
    <w:p w14:paraId="01FA447C" w14:textId="77777777" w:rsidR="00C96E66" w:rsidRDefault="00C96E66" w:rsidP="00C96E66"/>
    <w:p w14:paraId="4FBDE7E2" w14:textId="7998AAA0" w:rsidR="005027F4" w:rsidRPr="0069739D" w:rsidRDefault="005027F4" w:rsidP="005027F4">
      <w:pPr>
        <w:widowControl w:val="0"/>
        <w:tabs>
          <w:tab w:val="right" w:pos="9072"/>
        </w:tabs>
        <w:spacing w:after="240"/>
        <w:outlineLvl w:val="1"/>
        <w:rPr>
          <w:rFonts w:asciiTheme="minorHAnsi" w:hAnsiTheme="minorHAnsi" w:cstheme="minorHAnsi"/>
          <w:b/>
          <w:szCs w:val="22"/>
        </w:rPr>
      </w:pPr>
      <w:bookmarkStart w:id="47" w:name="P3_162"/>
      <w:bookmarkEnd w:id="46"/>
      <w:bookmarkEnd w:id="47"/>
      <w:r w:rsidRPr="0069739D">
        <w:rPr>
          <w:rFonts w:asciiTheme="minorHAnsi" w:hAnsiTheme="minorHAnsi" w:cstheme="minorHAnsi"/>
          <w:b/>
          <w:szCs w:val="22"/>
        </w:rPr>
        <w:t xml:space="preserve">Attachment A – Letter to employees </w:t>
      </w:r>
      <w:r w:rsidR="0025185A" w:rsidRPr="0069739D">
        <w:rPr>
          <w:rFonts w:asciiTheme="minorHAnsi" w:hAnsiTheme="minorHAnsi" w:cstheme="minorHAnsi"/>
          <w:b/>
          <w:szCs w:val="22"/>
        </w:rPr>
        <w:t xml:space="preserve">and </w:t>
      </w:r>
      <w:r w:rsidR="004D6887" w:rsidRPr="0069739D">
        <w:rPr>
          <w:rFonts w:asciiTheme="minorHAnsi" w:hAnsiTheme="minorHAnsi" w:cstheme="minorHAnsi"/>
          <w:b/>
          <w:szCs w:val="22"/>
        </w:rPr>
        <w:t xml:space="preserve">intranet </w:t>
      </w:r>
      <w:r w:rsidR="0025185A" w:rsidRPr="0069739D">
        <w:rPr>
          <w:rFonts w:asciiTheme="minorHAnsi" w:hAnsiTheme="minorHAnsi" w:cstheme="minorHAnsi"/>
          <w:b/>
          <w:szCs w:val="22"/>
        </w:rPr>
        <w:t>notice</w:t>
      </w:r>
    </w:p>
    <w:p w14:paraId="4375B4B3" w14:textId="77777777" w:rsidR="005027F4" w:rsidRPr="0069739D" w:rsidRDefault="005027F4" w:rsidP="005027F4">
      <w:pPr>
        <w:pStyle w:val="BodyText"/>
        <w:spacing w:before="116"/>
        <w:rPr>
          <w:rFonts w:asciiTheme="minorHAnsi" w:hAnsiTheme="minorHAnsi" w:cstheme="minorHAnsi"/>
          <w:szCs w:val="22"/>
        </w:rPr>
      </w:pPr>
      <w:r w:rsidRPr="0069739D">
        <w:rPr>
          <w:rFonts w:asciiTheme="minorHAnsi" w:hAnsiTheme="minorHAnsi" w:cstheme="minorHAnsi"/>
          <w:szCs w:val="22"/>
        </w:rPr>
        <w:t>Dear &lt;insert name &gt;</w:t>
      </w:r>
    </w:p>
    <w:p w14:paraId="15A20A93" w14:textId="77777777" w:rsidR="005027F4" w:rsidRPr="0069739D" w:rsidRDefault="005027F4" w:rsidP="005027F4">
      <w:pPr>
        <w:pStyle w:val="BodyText"/>
        <w:spacing w:before="116"/>
        <w:ind w:left="560"/>
        <w:rPr>
          <w:rFonts w:asciiTheme="minorHAnsi" w:hAnsiTheme="minorHAnsi" w:cstheme="minorHAnsi"/>
          <w:szCs w:val="22"/>
        </w:rPr>
      </w:pPr>
    </w:p>
    <w:p w14:paraId="047C7130" w14:textId="58C3B437" w:rsidR="005027F4" w:rsidRPr="0069739D" w:rsidRDefault="005027F4" w:rsidP="005027F4">
      <w:pPr>
        <w:widowControl w:val="0"/>
        <w:jc w:val="both"/>
        <w:rPr>
          <w:rFonts w:asciiTheme="minorHAnsi" w:hAnsiTheme="minorHAnsi" w:cstheme="minorHAnsi"/>
          <w:szCs w:val="22"/>
        </w:rPr>
      </w:pPr>
      <w:r w:rsidRPr="0069739D">
        <w:rPr>
          <w:rFonts w:asciiTheme="minorHAnsi" w:hAnsiTheme="minorHAnsi" w:cstheme="minorHAnsi"/>
          <w:szCs w:val="22"/>
        </w:rPr>
        <w:t xml:space="preserve">As you may be aware, </w:t>
      </w:r>
      <w:r w:rsidR="00A11B16" w:rsidRPr="0069739D">
        <w:rPr>
          <w:rFonts w:asciiTheme="minorHAnsi" w:hAnsiTheme="minorHAnsi" w:cstheme="minorHAnsi"/>
          <w:szCs w:val="22"/>
        </w:rPr>
        <w:t>Lifeblood</w:t>
      </w:r>
      <w:r w:rsidRPr="0069739D">
        <w:rPr>
          <w:rFonts w:asciiTheme="minorHAnsi" w:hAnsiTheme="minorHAnsi" w:cstheme="minorHAnsi"/>
          <w:szCs w:val="22"/>
        </w:rPr>
        <w:t xml:space="preserve"> has admitted to the Fair Work Ombudsman (</w:t>
      </w:r>
      <w:r w:rsidRPr="0069739D">
        <w:rPr>
          <w:rFonts w:asciiTheme="minorHAnsi" w:hAnsiTheme="minorHAnsi" w:cstheme="minorHAnsi"/>
          <w:b/>
          <w:szCs w:val="22"/>
        </w:rPr>
        <w:t>FWO</w:t>
      </w:r>
      <w:r w:rsidRPr="0069739D">
        <w:rPr>
          <w:rFonts w:asciiTheme="minorHAnsi" w:hAnsiTheme="minorHAnsi" w:cstheme="minorHAnsi"/>
          <w:szCs w:val="22"/>
        </w:rPr>
        <w:t>)</w:t>
      </w:r>
      <w:r w:rsidRPr="0069739D">
        <w:rPr>
          <w:rFonts w:asciiTheme="minorHAnsi" w:hAnsiTheme="minorHAnsi" w:cstheme="minorHAnsi"/>
          <w:b/>
          <w:szCs w:val="22"/>
        </w:rPr>
        <w:t xml:space="preserve"> </w:t>
      </w:r>
      <w:r w:rsidRPr="0069739D">
        <w:rPr>
          <w:rFonts w:asciiTheme="minorHAnsi" w:hAnsiTheme="minorHAnsi" w:cstheme="minorHAnsi"/>
          <w:szCs w:val="22"/>
        </w:rPr>
        <w:t xml:space="preserve">that it contravened the </w:t>
      </w:r>
      <w:r w:rsidRPr="0069739D">
        <w:rPr>
          <w:rFonts w:asciiTheme="minorHAnsi" w:hAnsiTheme="minorHAnsi" w:cstheme="minorHAnsi"/>
          <w:i/>
          <w:szCs w:val="22"/>
        </w:rPr>
        <w:t>Fair Work Act 2009</w:t>
      </w:r>
      <w:r w:rsidRPr="0069739D">
        <w:rPr>
          <w:rFonts w:asciiTheme="minorHAnsi" w:hAnsiTheme="minorHAnsi" w:cstheme="minorHAnsi"/>
          <w:szCs w:val="22"/>
        </w:rPr>
        <w:t xml:space="preserve"> (</w:t>
      </w:r>
      <w:proofErr w:type="spellStart"/>
      <w:r w:rsidRPr="0069739D">
        <w:rPr>
          <w:rFonts w:asciiTheme="minorHAnsi" w:hAnsiTheme="minorHAnsi" w:cstheme="minorHAnsi"/>
          <w:szCs w:val="22"/>
        </w:rPr>
        <w:t>Cth</w:t>
      </w:r>
      <w:proofErr w:type="spellEnd"/>
      <w:r w:rsidRPr="0069739D">
        <w:rPr>
          <w:rFonts w:asciiTheme="minorHAnsi" w:hAnsiTheme="minorHAnsi" w:cstheme="minorHAnsi"/>
          <w:szCs w:val="22"/>
        </w:rPr>
        <w:t xml:space="preserve">) by failing to </w:t>
      </w:r>
      <w:r w:rsidR="006A313A" w:rsidRPr="0069739D">
        <w:rPr>
          <w:rFonts w:asciiTheme="minorHAnsi" w:hAnsiTheme="minorHAnsi" w:cstheme="minorHAnsi"/>
          <w:szCs w:val="22"/>
        </w:rPr>
        <w:t xml:space="preserve">correctly apply various industrial instruments in </w:t>
      </w:r>
      <w:r w:rsidR="003F20AD" w:rsidRPr="0069739D">
        <w:rPr>
          <w:rFonts w:asciiTheme="minorHAnsi" w:hAnsiTheme="minorHAnsi" w:cstheme="minorHAnsi"/>
          <w:szCs w:val="22"/>
        </w:rPr>
        <w:t xml:space="preserve">relation to the pay and other entitlements of </w:t>
      </w:r>
      <w:r w:rsidR="00895CA9" w:rsidRPr="0069739D">
        <w:rPr>
          <w:rFonts w:asciiTheme="minorHAnsi" w:hAnsiTheme="minorHAnsi" w:cstheme="minorHAnsi"/>
          <w:szCs w:val="22"/>
        </w:rPr>
        <w:t>some current and former employees</w:t>
      </w:r>
      <w:r w:rsidR="009F093B" w:rsidRPr="0069739D">
        <w:rPr>
          <w:rFonts w:asciiTheme="minorHAnsi" w:hAnsiTheme="minorHAnsi" w:cstheme="minorHAnsi"/>
          <w:szCs w:val="22"/>
        </w:rPr>
        <w:t xml:space="preserve"> of Australian Red Cross Lifeblood (</w:t>
      </w:r>
      <w:r w:rsidR="009F093B" w:rsidRPr="0069739D">
        <w:rPr>
          <w:rFonts w:asciiTheme="minorHAnsi" w:hAnsiTheme="minorHAnsi" w:cstheme="minorHAnsi"/>
          <w:b/>
          <w:szCs w:val="22"/>
        </w:rPr>
        <w:t>Lifeblood</w:t>
      </w:r>
      <w:r w:rsidR="009F093B" w:rsidRPr="0069739D">
        <w:rPr>
          <w:rFonts w:asciiTheme="minorHAnsi" w:hAnsiTheme="minorHAnsi" w:cstheme="minorHAnsi"/>
          <w:szCs w:val="22"/>
        </w:rPr>
        <w:t>)</w:t>
      </w:r>
      <w:r w:rsidR="003F20AD" w:rsidRPr="0069739D">
        <w:rPr>
          <w:rFonts w:asciiTheme="minorHAnsi" w:hAnsiTheme="minorHAnsi" w:cstheme="minorHAnsi"/>
          <w:szCs w:val="22"/>
        </w:rPr>
        <w:t>.</w:t>
      </w:r>
      <w:r w:rsidR="00895CA9" w:rsidRPr="0069739D">
        <w:rPr>
          <w:rFonts w:asciiTheme="minorHAnsi" w:hAnsiTheme="minorHAnsi" w:cstheme="minorHAnsi"/>
          <w:szCs w:val="22"/>
        </w:rPr>
        <w:t xml:space="preserve"> Through an investigation, the FWO identified </w:t>
      </w:r>
      <w:r w:rsidR="00954A2C" w:rsidRPr="0069739D">
        <w:rPr>
          <w:rFonts w:asciiTheme="minorHAnsi" w:hAnsiTheme="minorHAnsi" w:cstheme="minorHAnsi"/>
          <w:szCs w:val="22"/>
        </w:rPr>
        <w:t xml:space="preserve">that </w:t>
      </w:r>
      <w:r w:rsidR="00895CA9" w:rsidRPr="0069739D">
        <w:rPr>
          <w:rFonts w:asciiTheme="minorHAnsi" w:hAnsiTheme="minorHAnsi" w:cstheme="minorHAnsi"/>
          <w:szCs w:val="22"/>
        </w:rPr>
        <w:t xml:space="preserve">underpayments </w:t>
      </w:r>
      <w:r w:rsidR="00954A2C" w:rsidRPr="0069739D">
        <w:rPr>
          <w:rFonts w:asciiTheme="minorHAnsi" w:hAnsiTheme="minorHAnsi" w:cstheme="minorHAnsi"/>
          <w:szCs w:val="22"/>
        </w:rPr>
        <w:t xml:space="preserve">have been </w:t>
      </w:r>
      <w:r w:rsidR="00895CA9" w:rsidRPr="0069739D">
        <w:rPr>
          <w:rFonts w:asciiTheme="minorHAnsi" w:hAnsiTheme="minorHAnsi" w:cstheme="minorHAnsi"/>
          <w:szCs w:val="22"/>
        </w:rPr>
        <w:t xml:space="preserve">made </w:t>
      </w:r>
      <w:r w:rsidR="00F33796" w:rsidRPr="0069739D">
        <w:rPr>
          <w:rFonts w:asciiTheme="minorHAnsi" w:hAnsiTheme="minorHAnsi" w:cstheme="minorHAnsi"/>
          <w:szCs w:val="22"/>
        </w:rPr>
        <w:t xml:space="preserve">by </w:t>
      </w:r>
      <w:r w:rsidR="009F093B" w:rsidRPr="0069739D">
        <w:rPr>
          <w:rFonts w:asciiTheme="minorHAnsi" w:hAnsiTheme="minorHAnsi" w:cstheme="minorHAnsi"/>
          <w:szCs w:val="22"/>
        </w:rPr>
        <w:t xml:space="preserve">Lifeblood </w:t>
      </w:r>
      <w:r w:rsidR="00895CA9" w:rsidRPr="0069739D">
        <w:rPr>
          <w:rFonts w:asciiTheme="minorHAnsi" w:hAnsiTheme="minorHAnsi" w:cstheme="minorHAnsi"/>
          <w:szCs w:val="22"/>
        </w:rPr>
        <w:t>to some current and former Lifeblood employees.</w:t>
      </w:r>
    </w:p>
    <w:p w14:paraId="350EF25D" w14:textId="17A99FF1" w:rsidR="005027F4" w:rsidRDefault="005027F4" w:rsidP="005027F4">
      <w:pPr>
        <w:widowControl w:val="0"/>
        <w:jc w:val="both"/>
        <w:rPr>
          <w:rFonts w:asciiTheme="minorHAnsi" w:hAnsiTheme="minorHAnsi" w:cstheme="minorHAnsi"/>
          <w:szCs w:val="22"/>
        </w:rPr>
      </w:pPr>
    </w:p>
    <w:p w14:paraId="63F55F86" w14:textId="77777777" w:rsidR="00990A49" w:rsidRPr="00990A49" w:rsidRDefault="00990A49" w:rsidP="00990A49">
      <w:pPr>
        <w:rPr>
          <w:rFonts w:asciiTheme="minorHAnsi" w:hAnsiTheme="minorHAnsi" w:cstheme="minorHAnsi"/>
          <w:szCs w:val="22"/>
        </w:rPr>
      </w:pPr>
      <w:r w:rsidRPr="00990A49">
        <w:rPr>
          <w:rFonts w:asciiTheme="minorHAnsi" w:hAnsiTheme="minorHAnsi" w:cstheme="minorHAnsi"/>
          <w:szCs w:val="22"/>
        </w:rPr>
        <w:t xml:space="preserve">Any current or former employees impacted by these errors have already been contacted by Lifeblood at their last recorded email or postal address.  </w:t>
      </w:r>
    </w:p>
    <w:p w14:paraId="6169AD80" w14:textId="77777777" w:rsidR="00990A49" w:rsidRPr="0069739D" w:rsidRDefault="00990A49" w:rsidP="005027F4">
      <w:pPr>
        <w:widowControl w:val="0"/>
        <w:jc w:val="both"/>
        <w:rPr>
          <w:rFonts w:asciiTheme="minorHAnsi" w:hAnsiTheme="minorHAnsi" w:cstheme="minorHAnsi"/>
          <w:szCs w:val="22"/>
        </w:rPr>
      </w:pPr>
    </w:p>
    <w:p w14:paraId="28B980C3" w14:textId="1EB9F070" w:rsidR="00990A49" w:rsidRPr="001028E1" w:rsidRDefault="009F093B" w:rsidP="00990A49">
      <w:pPr>
        <w:pStyle w:val="Default"/>
        <w:rPr>
          <w:rFonts w:asciiTheme="minorHAnsi" w:hAnsiTheme="minorHAnsi" w:cstheme="minorHAnsi"/>
        </w:rPr>
      </w:pPr>
      <w:r w:rsidRPr="0069739D">
        <w:rPr>
          <w:rFonts w:asciiTheme="minorHAnsi" w:hAnsiTheme="minorHAnsi" w:cstheme="minorHAnsi"/>
          <w:szCs w:val="22"/>
        </w:rPr>
        <w:t xml:space="preserve">Lifeblood </w:t>
      </w:r>
      <w:r w:rsidR="00F72FA6" w:rsidRPr="0069739D">
        <w:rPr>
          <w:rFonts w:asciiTheme="minorHAnsi" w:hAnsiTheme="minorHAnsi" w:cstheme="minorHAnsi"/>
          <w:szCs w:val="22"/>
        </w:rPr>
        <w:t>understand</w:t>
      </w:r>
      <w:r w:rsidRPr="0069739D">
        <w:rPr>
          <w:rFonts w:asciiTheme="minorHAnsi" w:hAnsiTheme="minorHAnsi" w:cstheme="minorHAnsi"/>
          <w:szCs w:val="22"/>
        </w:rPr>
        <w:t>s</w:t>
      </w:r>
      <w:r w:rsidR="005027F4" w:rsidRPr="0069739D">
        <w:rPr>
          <w:rFonts w:asciiTheme="minorHAnsi" w:hAnsiTheme="minorHAnsi" w:cstheme="minorHAnsi"/>
          <w:szCs w:val="22"/>
        </w:rPr>
        <w:t xml:space="preserve"> that you may have questions and concerns relating to this and other employment issues. To address these concerns a hotline has been established for all employees to access. The hotline is being operated by </w:t>
      </w:r>
      <w:proofErr w:type="spellStart"/>
      <w:r w:rsidR="000318EA">
        <w:rPr>
          <w:rFonts w:asciiTheme="minorHAnsi" w:hAnsiTheme="minorHAnsi" w:cstheme="minorHAnsi"/>
          <w:szCs w:val="22"/>
        </w:rPr>
        <w:t>Stopline</w:t>
      </w:r>
      <w:proofErr w:type="spellEnd"/>
      <w:r w:rsidR="005027F4" w:rsidRPr="0069739D">
        <w:rPr>
          <w:rFonts w:asciiTheme="minorHAnsi" w:hAnsiTheme="minorHAnsi" w:cstheme="minorHAnsi"/>
          <w:szCs w:val="22"/>
        </w:rPr>
        <w:t xml:space="preserve">, an independent party that can assist you with your enquiries. </w:t>
      </w:r>
      <w:proofErr w:type="spellStart"/>
      <w:r w:rsidR="000318EA">
        <w:rPr>
          <w:rFonts w:asciiTheme="minorHAnsi" w:hAnsiTheme="minorHAnsi" w:cstheme="minorHAnsi"/>
          <w:szCs w:val="22"/>
        </w:rPr>
        <w:t>Stopline</w:t>
      </w:r>
      <w:proofErr w:type="spellEnd"/>
      <w:r w:rsidR="005027F4" w:rsidRPr="0069739D">
        <w:rPr>
          <w:rFonts w:asciiTheme="minorHAnsi" w:hAnsiTheme="minorHAnsi" w:cstheme="minorHAnsi"/>
          <w:szCs w:val="22"/>
        </w:rPr>
        <w:t xml:space="preserve"> can be contacted on </w:t>
      </w:r>
      <w:r w:rsidR="00990A49" w:rsidRPr="001028E1">
        <w:rPr>
          <w:rStyle w:val="Strong"/>
          <w:rFonts w:asciiTheme="minorHAnsi" w:hAnsiTheme="minorHAnsi" w:cstheme="minorHAnsi"/>
          <w:color w:val="auto"/>
          <w:bdr w:val="none" w:sz="0" w:space="0" w:color="auto" w:frame="1"/>
          <w:shd w:val="clear" w:color="auto" w:fill="FFFFFF"/>
        </w:rPr>
        <w:t xml:space="preserve">1300 30 45 50 </w:t>
      </w:r>
      <w:r w:rsidR="00990A49" w:rsidRPr="001028E1">
        <w:rPr>
          <w:rFonts w:asciiTheme="minorHAnsi" w:hAnsiTheme="minorHAnsi" w:cstheme="minorHAnsi"/>
        </w:rPr>
        <w:t xml:space="preserve">or at </w:t>
      </w:r>
      <w:hyperlink r:id="rId11" w:history="1">
        <w:r w:rsidR="00990A49" w:rsidRPr="001028E1">
          <w:rPr>
            <w:rStyle w:val="Hyperlink"/>
            <w:rFonts w:asciiTheme="minorHAnsi" w:hAnsiTheme="minorHAnsi" w:cstheme="minorHAnsi"/>
          </w:rPr>
          <w:t>redcrosslifeblood@stopline.com.au</w:t>
        </w:r>
      </w:hyperlink>
      <w:r w:rsidR="00990A49" w:rsidRPr="001028E1">
        <w:rPr>
          <w:rFonts w:asciiTheme="minorHAnsi" w:hAnsiTheme="minorHAnsi" w:cstheme="minorHAnsi"/>
        </w:rPr>
        <w:t xml:space="preserve"> and, if required, on a confidential basis.  The </w:t>
      </w:r>
      <w:proofErr w:type="spellStart"/>
      <w:r w:rsidR="00990A49" w:rsidRPr="001028E1">
        <w:rPr>
          <w:rFonts w:asciiTheme="minorHAnsi" w:hAnsiTheme="minorHAnsi" w:cstheme="minorHAnsi"/>
        </w:rPr>
        <w:t>Stopline</w:t>
      </w:r>
      <w:proofErr w:type="spellEnd"/>
      <w:r w:rsidR="00990A49" w:rsidRPr="001028E1">
        <w:rPr>
          <w:rFonts w:asciiTheme="minorHAnsi" w:hAnsiTheme="minorHAnsi" w:cstheme="minorHAnsi"/>
        </w:rPr>
        <w:t xml:space="preserve"> service holds a list of the names of the small number of former employees who are still owed entitlements and who Lifeblood has been unable to contact through their last known address.</w:t>
      </w:r>
    </w:p>
    <w:p w14:paraId="1974AEE8" w14:textId="6E2DDBED" w:rsidR="005027F4" w:rsidRPr="0069739D" w:rsidRDefault="005027F4" w:rsidP="005027F4">
      <w:pPr>
        <w:widowControl w:val="0"/>
        <w:jc w:val="both"/>
        <w:rPr>
          <w:rFonts w:asciiTheme="minorHAnsi" w:hAnsiTheme="minorHAnsi" w:cstheme="minorHAnsi"/>
          <w:szCs w:val="22"/>
        </w:rPr>
      </w:pPr>
    </w:p>
    <w:p w14:paraId="1FCA7709" w14:textId="77777777" w:rsidR="00990A49" w:rsidRPr="00990A49" w:rsidRDefault="00990A49" w:rsidP="00990A49">
      <w:pPr>
        <w:rPr>
          <w:rFonts w:asciiTheme="minorHAnsi" w:hAnsiTheme="minorHAnsi" w:cstheme="minorHAnsi"/>
          <w:szCs w:val="22"/>
        </w:rPr>
      </w:pPr>
      <w:r w:rsidRPr="00990A49">
        <w:rPr>
          <w:rFonts w:asciiTheme="minorHAnsi" w:hAnsiTheme="minorHAnsi" w:cstheme="minorHAnsi"/>
          <w:szCs w:val="22"/>
        </w:rPr>
        <w:t xml:space="preserve">It is a term of the undertakings entered into by Lifeblood with the Fair Work Ombudsman that Lifeblood write to every current and former employee dating back to 1 July 2010 who may have been impacted by these errors and inform them of the existence of this hotline.  </w:t>
      </w:r>
    </w:p>
    <w:p w14:paraId="33D3BE9B" w14:textId="77777777" w:rsidR="00990A49" w:rsidRPr="0069739D" w:rsidRDefault="00990A49" w:rsidP="005027F4">
      <w:pPr>
        <w:widowControl w:val="0"/>
        <w:jc w:val="both"/>
        <w:rPr>
          <w:rFonts w:asciiTheme="minorHAnsi" w:hAnsiTheme="minorHAnsi" w:cstheme="minorHAnsi"/>
          <w:szCs w:val="22"/>
        </w:rPr>
      </w:pPr>
    </w:p>
    <w:p w14:paraId="2E1EF070" w14:textId="382C773E" w:rsidR="00692FE9" w:rsidRPr="00692FE9" w:rsidRDefault="00990A49" w:rsidP="00692FE9">
      <w:pPr>
        <w:rPr>
          <w:rFonts w:ascii="Times New Roman" w:eastAsia="Calibri" w:hAnsi="Times New Roman"/>
          <w:sz w:val="24"/>
          <w:szCs w:val="24"/>
          <w:lang w:eastAsia="en-AU"/>
        </w:rPr>
      </w:pPr>
      <w:r w:rsidRPr="00990A49">
        <w:rPr>
          <w:rFonts w:asciiTheme="minorHAnsi" w:hAnsiTheme="minorHAnsi" w:cstheme="minorHAnsi"/>
          <w:szCs w:val="22"/>
        </w:rPr>
        <w:t xml:space="preserve">Should you wish to discuss your concerns directly with Lifeblood you can contact our enquiry line on service </w:t>
      </w:r>
      <w:r w:rsidR="00692FE9" w:rsidRPr="00692FE9">
        <w:rPr>
          <w:rFonts w:ascii="Calibri" w:eastAsia="Calibri" w:hAnsi="Calibri"/>
          <w:color w:val="000000"/>
          <w:szCs w:val="22"/>
          <w:shd w:val="clear" w:color="auto" w:fill="F4FBFE"/>
        </w:rPr>
        <w:t xml:space="preserve">by email at </w:t>
      </w:r>
      <w:r w:rsidR="00692FE9" w:rsidRPr="00692FE9">
        <w:rPr>
          <w:rFonts w:ascii="Calibri" w:eastAsia="Calibri" w:hAnsi="Calibri"/>
          <w:color w:val="4472C4"/>
          <w:szCs w:val="22"/>
          <w:u w:val="single"/>
          <w:shd w:val="clear" w:color="auto" w:fill="F4FBFE"/>
        </w:rPr>
        <w:t>PeopleCentralSupport@redcrossblood.org.au</w:t>
      </w:r>
      <w:r w:rsidR="00692FE9" w:rsidRPr="00692FE9">
        <w:rPr>
          <w:rFonts w:ascii="Calibri" w:eastAsia="Calibri" w:hAnsi="Calibri"/>
          <w:szCs w:val="22"/>
        </w:rPr>
        <w:t xml:space="preserve">. </w:t>
      </w:r>
    </w:p>
    <w:p w14:paraId="7C1EA662" w14:textId="1CE75C85" w:rsidR="005027F4" w:rsidRPr="0069739D" w:rsidRDefault="00990A49" w:rsidP="005027F4">
      <w:pPr>
        <w:widowControl w:val="0"/>
        <w:jc w:val="both"/>
        <w:rPr>
          <w:rFonts w:asciiTheme="minorHAnsi" w:hAnsiTheme="minorHAnsi" w:cstheme="minorHAnsi"/>
          <w:szCs w:val="22"/>
        </w:rPr>
      </w:pPr>
      <w:r w:rsidRPr="00990A49">
        <w:rPr>
          <w:rFonts w:asciiTheme="minorHAnsi" w:hAnsiTheme="minorHAnsi" w:cstheme="minorHAnsi"/>
          <w:szCs w:val="22"/>
        </w:rPr>
        <w:t xml:space="preserve">We will make every attempt to resolve your enquiry within 30 days of receiving it and commit to maintaining open communication with you about the progress of your enquiry. </w:t>
      </w:r>
    </w:p>
    <w:p w14:paraId="3EE200F4" w14:textId="77777777" w:rsidR="005027F4" w:rsidRPr="0069739D" w:rsidRDefault="005027F4" w:rsidP="005027F4">
      <w:pPr>
        <w:widowControl w:val="0"/>
        <w:jc w:val="both"/>
        <w:rPr>
          <w:rFonts w:asciiTheme="minorHAnsi" w:hAnsiTheme="minorHAnsi" w:cstheme="minorHAnsi"/>
          <w:szCs w:val="22"/>
        </w:rPr>
      </w:pPr>
    </w:p>
    <w:p w14:paraId="7F4B5426" w14:textId="6B839525" w:rsidR="005027F4" w:rsidRPr="0069739D" w:rsidRDefault="005027F4" w:rsidP="005027F4">
      <w:pPr>
        <w:pStyle w:val="BodyText"/>
        <w:jc w:val="both"/>
        <w:rPr>
          <w:rFonts w:asciiTheme="minorHAnsi" w:eastAsiaTheme="minorHAnsi" w:hAnsiTheme="minorHAnsi" w:cstheme="minorHAnsi"/>
          <w:szCs w:val="22"/>
        </w:rPr>
      </w:pPr>
      <w:r w:rsidRPr="0069739D">
        <w:rPr>
          <w:rFonts w:asciiTheme="minorHAnsi" w:eastAsiaTheme="minorHAnsi" w:hAnsiTheme="minorHAnsi" w:cstheme="minorHAnsi"/>
          <w:szCs w:val="22"/>
        </w:rPr>
        <w:t xml:space="preserve">Alternatively, anyone can contact the FWO via </w:t>
      </w:r>
      <w:hyperlink r:id="rId12" w:history="1">
        <w:r w:rsidRPr="0069739D">
          <w:rPr>
            <w:rStyle w:val="Hyperlink"/>
            <w:rFonts w:asciiTheme="minorHAnsi" w:eastAsiaTheme="minorHAnsi" w:hAnsiTheme="minorHAnsi" w:cstheme="minorHAnsi"/>
            <w:szCs w:val="22"/>
          </w:rPr>
          <w:t>www.fairwork.gov.au</w:t>
        </w:r>
      </w:hyperlink>
      <w:r w:rsidRPr="0069739D">
        <w:rPr>
          <w:rFonts w:asciiTheme="minorHAnsi" w:eastAsiaTheme="minorHAnsi" w:hAnsiTheme="minorHAnsi" w:cstheme="minorHAnsi"/>
          <w:szCs w:val="22"/>
        </w:rPr>
        <w:t xml:space="preserve"> or on 13 13 94.</w:t>
      </w:r>
    </w:p>
    <w:p w14:paraId="358B28BE" w14:textId="77777777" w:rsidR="00990A49" w:rsidRDefault="00990A49" w:rsidP="005027F4">
      <w:pPr>
        <w:pStyle w:val="BodyText"/>
        <w:ind w:right="718"/>
        <w:jc w:val="both"/>
        <w:rPr>
          <w:rFonts w:asciiTheme="minorHAnsi" w:hAnsiTheme="minorHAnsi" w:cstheme="minorHAnsi"/>
          <w:szCs w:val="22"/>
        </w:rPr>
      </w:pPr>
    </w:p>
    <w:p w14:paraId="7075B307" w14:textId="55EB0E29" w:rsidR="005027F4" w:rsidRPr="0069739D" w:rsidRDefault="009F093B" w:rsidP="005027F4">
      <w:pPr>
        <w:pStyle w:val="BodyText"/>
        <w:ind w:right="718"/>
        <w:jc w:val="both"/>
        <w:rPr>
          <w:rFonts w:asciiTheme="minorHAnsi" w:eastAsiaTheme="minorHAnsi" w:hAnsiTheme="minorHAnsi" w:cstheme="minorHAnsi"/>
          <w:szCs w:val="22"/>
        </w:rPr>
      </w:pPr>
      <w:r w:rsidRPr="0069739D">
        <w:rPr>
          <w:rFonts w:asciiTheme="minorHAnsi" w:hAnsiTheme="minorHAnsi" w:cstheme="minorHAnsi"/>
          <w:szCs w:val="22"/>
        </w:rPr>
        <w:t xml:space="preserve">Lifeblood </w:t>
      </w:r>
      <w:r w:rsidR="00F72FA6" w:rsidRPr="0069739D">
        <w:rPr>
          <w:rFonts w:asciiTheme="minorHAnsi" w:eastAsiaTheme="minorHAnsi" w:hAnsiTheme="minorHAnsi" w:cstheme="minorHAnsi"/>
          <w:szCs w:val="22"/>
        </w:rPr>
        <w:t>express</w:t>
      </w:r>
      <w:r w:rsidRPr="0069739D">
        <w:rPr>
          <w:rFonts w:asciiTheme="minorHAnsi" w:eastAsiaTheme="minorHAnsi" w:hAnsiTheme="minorHAnsi" w:cstheme="minorHAnsi"/>
          <w:szCs w:val="22"/>
        </w:rPr>
        <w:t>es</w:t>
      </w:r>
      <w:r w:rsidR="005027F4" w:rsidRPr="0069739D">
        <w:rPr>
          <w:rFonts w:asciiTheme="minorHAnsi" w:eastAsiaTheme="minorHAnsi" w:hAnsiTheme="minorHAnsi" w:cstheme="minorHAnsi"/>
          <w:szCs w:val="22"/>
        </w:rPr>
        <w:t xml:space="preserve"> its sincere regret and apologises to you for failing to comply with our lawful obligations.</w:t>
      </w:r>
    </w:p>
    <w:p w14:paraId="5E579868" w14:textId="77777777" w:rsidR="00990A49" w:rsidRPr="0069739D" w:rsidRDefault="00990A49" w:rsidP="005027F4">
      <w:pPr>
        <w:pStyle w:val="BodyText"/>
        <w:spacing w:before="5"/>
        <w:rPr>
          <w:rFonts w:asciiTheme="minorHAnsi" w:eastAsiaTheme="minorHAnsi" w:hAnsiTheme="minorHAnsi" w:cstheme="minorHAnsi"/>
          <w:szCs w:val="22"/>
        </w:rPr>
      </w:pPr>
    </w:p>
    <w:p w14:paraId="4263064E" w14:textId="77777777" w:rsidR="005027F4" w:rsidRPr="0069739D" w:rsidRDefault="005027F4" w:rsidP="005027F4">
      <w:pPr>
        <w:pStyle w:val="BodyText"/>
        <w:rPr>
          <w:rFonts w:asciiTheme="minorHAnsi" w:eastAsiaTheme="minorHAnsi" w:hAnsiTheme="minorHAnsi" w:cstheme="minorHAnsi"/>
          <w:szCs w:val="22"/>
        </w:rPr>
      </w:pPr>
      <w:r w:rsidRPr="0069739D">
        <w:rPr>
          <w:rFonts w:asciiTheme="minorHAnsi" w:eastAsiaTheme="minorHAnsi" w:hAnsiTheme="minorHAnsi" w:cstheme="minorHAnsi"/>
          <w:szCs w:val="22"/>
        </w:rPr>
        <w:t>Yours sincerely</w:t>
      </w:r>
    </w:p>
    <w:p w14:paraId="3279B1B3" w14:textId="77777777" w:rsidR="00990A49" w:rsidRPr="0069739D" w:rsidRDefault="00990A49" w:rsidP="005027F4">
      <w:pPr>
        <w:pStyle w:val="BodyText"/>
        <w:spacing w:before="9"/>
        <w:rPr>
          <w:rFonts w:asciiTheme="minorHAnsi" w:eastAsiaTheme="minorHAnsi" w:hAnsiTheme="minorHAnsi" w:cstheme="minorHAnsi"/>
          <w:szCs w:val="22"/>
        </w:rPr>
      </w:pPr>
    </w:p>
    <w:p w14:paraId="161B9DDC" w14:textId="77777777" w:rsidR="005027F4" w:rsidRPr="0069739D" w:rsidRDefault="005027F4" w:rsidP="005027F4">
      <w:pPr>
        <w:pStyle w:val="BodyText"/>
        <w:spacing w:before="9"/>
        <w:rPr>
          <w:rFonts w:asciiTheme="minorHAnsi" w:eastAsiaTheme="minorHAnsi" w:hAnsiTheme="minorHAnsi" w:cstheme="minorHAnsi"/>
          <w:szCs w:val="22"/>
        </w:rPr>
      </w:pPr>
    </w:p>
    <w:p w14:paraId="720F8013" w14:textId="4478225F" w:rsidR="005027F4" w:rsidRPr="007671ED" w:rsidRDefault="00CA639B" w:rsidP="001028E1">
      <w:pPr>
        <w:pStyle w:val="Heading3"/>
        <w:spacing w:before="1"/>
        <w:ind w:hanging="160"/>
        <w:rPr>
          <w:b w:val="0"/>
          <w:spacing w:val="10"/>
          <w:szCs w:val="22"/>
        </w:rPr>
      </w:pPr>
      <w:r w:rsidRPr="0069739D">
        <w:rPr>
          <w:rFonts w:asciiTheme="minorHAnsi" w:eastAsiaTheme="minorHAnsi" w:hAnsiTheme="minorHAnsi" w:cstheme="minorHAnsi"/>
          <w:b w:val="0"/>
          <w:i w:val="0"/>
          <w:sz w:val="22"/>
          <w:szCs w:val="22"/>
        </w:rPr>
        <w:lastRenderedPageBreak/>
        <w:tab/>
        <w:t>Australian Red Cross Lifeblood</w:t>
      </w:r>
    </w:p>
    <w:p w14:paraId="4ACC373F" w14:textId="061216A9" w:rsidR="0048058F" w:rsidRPr="007671ED" w:rsidRDefault="0048058F">
      <w:pPr>
        <w:spacing w:after="160" w:line="259" w:lineRule="auto"/>
      </w:pPr>
    </w:p>
    <w:sectPr w:rsidR="0048058F" w:rsidRPr="007671ED" w:rsidSect="00D1580F">
      <w:headerReference w:type="default" r:id="rId13"/>
      <w:footerReference w:type="default" r:id="rId14"/>
      <w:pgSz w:w="11906" w:h="16838"/>
      <w:pgMar w:top="1985" w:right="1418" w:bottom="1701"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3C834F" w14:textId="77777777" w:rsidR="00BE062C" w:rsidRDefault="00BE062C">
      <w:r>
        <w:separator/>
      </w:r>
    </w:p>
  </w:endnote>
  <w:endnote w:type="continuationSeparator" w:id="0">
    <w:p w14:paraId="6608C414" w14:textId="77777777" w:rsidR="00BE062C" w:rsidRDefault="00BE06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auto"/>
    <w:pitch w:val="variable"/>
    <w:sig w:usb0="E0002AFF" w:usb1="C0007843" w:usb2="00000009" w:usb3="00000000" w:csb0="000001FF" w:csb1="00000000"/>
  </w:font>
  <w:font w:name="HelveticaNeue-Light">
    <w:altName w:val="Helvetica Neue 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17A5CF" w14:textId="51C643D1" w:rsidR="00626D3A" w:rsidRDefault="00626D3A" w:rsidP="00E86E6F">
    <w:pPr>
      <w:tabs>
        <w:tab w:val="center" w:pos="4536"/>
        <w:tab w:val="right" w:pos="9070"/>
      </w:tabs>
      <w:rPr>
        <w:rFonts w:asciiTheme="minorHAnsi" w:hAnsiTheme="minorHAnsi" w:cstheme="minorHAnsi"/>
        <w:color w:val="1B365D"/>
      </w:rPr>
    </w:pPr>
    <w:r>
      <w:rPr>
        <w:noProof/>
        <w:lang w:eastAsia="en-AU"/>
      </w:rPr>
      <mc:AlternateContent>
        <mc:Choice Requires="wps">
          <w:drawing>
            <wp:anchor distT="0" distB="0" distL="114300" distR="114300" simplePos="0" relativeHeight="251658752" behindDoc="0" locked="0" layoutInCell="1" allowOverlap="1" wp14:anchorId="67311349" wp14:editId="3D63C85B">
              <wp:simplePos x="0" y="0"/>
              <wp:positionH relativeFrom="rightMargin">
                <wp:posOffset>45267</wp:posOffset>
              </wp:positionH>
              <wp:positionV relativeFrom="paragraph">
                <wp:posOffset>-46336</wp:posOffset>
              </wp:positionV>
              <wp:extent cx="882015" cy="942975"/>
              <wp:effectExtent l="0" t="0" r="0" b="9525"/>
              <wp:wrapNone/>
              <wp:docPr id="7" name="Right Triangl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H="1">
                        <a:off x="0" y="0"/>
                        <a:ext cx="882015" cy="942975"/>
                      </a:xfrm>
                      <a:prstGeom prst="rtTriangle">
                        <a:avLst/>
                      </a:prstGeom>
                      <a:solidFill>
                        <a:srgbClr val="9BCBEB">
                          <a:alpha val="30196"/>
                        </a:srgbClr>
                      </a:solidFill>
                      <a:ln w="12700">
                        <a:noFill/>
                        <a:miter lim="800000"/>
                      </a:ln>
                    </wps:spPr>
                    <wps:bodyPr rot="0" spcFirstLastPara="0" vertOverflow="overflow" horzOverflow="overflow" vert="horz" wrap="square" numCol="1" spcCol="0" rtlCol="0" fromWordArt="0" anchor="ctr" anchorCtr="0" forceAA="0" compatLnSpc="1">
                      <a:prstTxWarp prst="textNoShape">
                        <a:avLst/>
                      </a:prstTxWarp>
                    </wps:bodyPr>
                  </wps:wsp>
                </a:graphicData>
              </a:graphic>
            </wp:anchor>
          </w:drawing>
        </mc:Choice>
        <mc:Fallback>
          <w:pict>
            <v:shapetype w14:anchorId="58429CAD" id="_x0000_t6" coordsize="21600,21600" o:spt="6" path="m,l,21600r21600,xe">
              <v:stroke joinstyle="miter"/>
              <v:path gradientshapeok="t" o:connecttype="custom" o:connectlocs="0,0;0,10800;0,21600;10800,21600;21600,21600;10800,10800" textboxrect="1800,12600,12600,19800"/>
            </v:shapetype>
            <v:shape id="Right Triangle 7" o:spid="_x0000_s1026" type="#_x0000_t6" alt="&quot;&quot;" style="position:absolute;margin-left:3.55pt;margin-top:-3.65pt;width:69.45pt;height:74.25pt;flip:x;z-index:251658752;visibility:visible;mso-wrap-style:square;mso-wrap-distance-left:9pt;mso-wrap-distance-top:0;mso-wrap-distance-right:9pt;mso-wrap-distance-bottom:0;mso-position-horizontal:absolute;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" fillcolor="#9bcbeb" stroked="f" strokeweight="1pt">
              <v:fill opacity="19789f"/>
              <w10:wrap anchorx="margin"/>
            </v:shape>
          </w:pict>
        </mc:Fallback>
      </mc:AlternateContent>
    </w:r>
  </w:p>
  <w:p w14:paraId="18027421" w14:textId="50305537" w:rsidR="00626D3A" w:rsidRDefault="00626D3A" w:rsidP="00E86E6F">
    <w:pPr>
      <w:tabs>
        <w:tab w:val="center" w:pos="4536"/>
        <w:tab w:val="right" w:pos="9070"/>
      </w:tabs>
      <w:rPr>
        <w:rFonts w:asciiTheme="minorHAnsi" w:hAnsiTheme="minorHAnsi" w:cstheme="minorHAnsi"/>
        <w:color w:val="1B365D"/>
      </w:rPr>
    </w:pPr>
    <w:r>
      <w:rPr>
        <w:noProof/>
        <w:lang w:eastAsia="en-AU"/>
      </w:rPr>
      <mc:AlternateContent>
        <mc:Choice Requires="wps">
          <w:drawing>
            <wp:anchor distT="0" distB="0" distL="114300" distR="114300" simplePos="0" relativeHeight="251661824" behindDoc="0" locked="0" layoutInCell="1" allowOverlap="1" wp14:anchorId="312DDF6B" wp14:editId="380A30D0">
              <wp:simplePos x="0" y="0"/>
              <wp:positionH relativeFrom="column">
                <wp:posOffset>0</wp:posOffset>
              </wp:positionH>
              <wp:positionV relativeFrom="paragraph">
                <wp:posOffset>0</wp:posOffset>
              </wp:positionV>
              <wp:extent cx="3369945" cy="0"/>
              <wp:effectExtent l="0" t="0" r="0" b="0"/>
              <wp:wrapNone/>
              <wp:docPr id="9" name="Straight Connector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369945" cy="0"/>
                      </a:xfrm>
                      <a:prstGeom prst="line">
                        <a:avLst/>
                      </a:prstGeom>
                      <a:ln w="12700">
                        <a:solidFill>
                          <a:srgbClr val="FFB81C"/>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23B65C2" id="Straight Connector 9" o:spid="_x0000_s1026" alt="&quot;&quot;"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0" to="265.3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" strokecolor="#ffb81c" strokeweight="1pt"/>
          </w:pict>
        </mc:Fallback>
      </mc:AlternateContent>
    </w:r>
    <w:r>
      <w:rPr>
        <w:rFonts w:asciiTheme="minorHAnsi" w:hAnsiTheme="minorHAnsi" w:cstheme="minorHAnsi"/>
        <w:color w:val="1B365D"/>
      </w:rPr>
      <w:t>www.fairwork.gov.au | Fair Work Infoline: 13 13 94 | ABN: 43 884 188 232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FD7F19" w14:textId="1AF9B36C" w:rsidR="00626D3A" w:rsidRPr="00500F33" w:rsidRDefault="00626D3A" w:rsidP="003A10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390459" w14:textId="77777777" w:rsidR="00BE062C" w:rsidRDefault="00BE062C">
      <w:r>
        <w:separator/>
      </w:r>
    </w:p>
  </w:footnote>
  <w:footnote w:type="continuationSeparator" w:id="0">
    <w:p w14:paraId="51B3A39B" w14:textId="77777777" w:rsidR="00BE062C" w:rsidRDefault="00BE06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579791" w14:textId="14235879" w:rsidR="00626D3A" w:rsidRPr="006615E0" w:rsidRDefault="00626D3A" w:rsidP="00574783">
    <w:pPr>
      <w:tabs>
        <w:tab w:val="center" w:pos="4820"/>
        <w:tab w:val="right" w:pos="9639"/>
      </w:tabs>
      <w:ind w:left="-851"/>
      <w:rPr>
        <w:rFonts w:cs="HelveticaNeue-Light"/>
        <w:color w:val="000000"/>
        <w:sz w:val="32"/>
        <w:szCs w:val="44"/>
      </w:rPr>
    </w:pPr>
    <w:r>
      <w:rPr>
        <w:noProof/>
        <w:lang w:eastAsia="en-AU"/>
      </w:rPr>
      <mc:AlternateContent>
        <mc:Choice Requires="wpg">
          <w:drawing>
            <wp:anchor distT="0" distB="0" distL="114300" distR="114300" simplePos="0" relativeHeight="251655680" behindDoc="0" locked="0" layoutInCell="1" allowOverlap="1" wp14:anchorId="2B05E8DC" wp14:editId="27067283">
              <wp:simplePos x="0" y="0"/>
              <wp:positionH relativeFrom="page">
                <wp:align>right</wp:align>
              </wp:positionH>
              <wp:positionV relativeFrom="paragraph">
                <wp:posOffset>-172651</wp:posOffset>
              </wp:positionV>
              <wp:extent cx="7548880" cy="1031240"/>
              <wp:effectExtent l="0" t="0" r="0" b="0"/>
              <wp:wrapNone/>
              <wp:docPr id="1" name="Group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48880" cy="1031240"/>
                        <a:chOff x="0" y="0"/>
                        <a:chExt cx="7548880" cy="1031240"/>
                      </a:xfrm>
                    </wpg:grpSpPr>
                    <wps:wsp>
                      <wps:cNvPr id="3" name="Rectangle 3"/>
                      <wps:cNvSpPr/>
                      <wps:spPr>
                        <a:xfrm>
                          <a:off x="0" y="0"/>
                          <a:ext cx="7548880" cy="1031240"/>
                        </a:xfrm>
                        <a:prstGeom prst="rect">
                          <a:avLst/>
                        </a:prstGeom>
                        <a:solidFill>
                          <a:srgbClr val="1B365D"/>
                        </a:solidFill>
                        <a:ln w="12700" cap="flat" cmpd="sng" algn="ctr">
                          <a:no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 name="Picture 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bwMode="auto">
                        <a:xfrm>
                          <a:off x="318977" y="276447"/>
                          <a:ext cx="2971165" cy="541655"/>
                        </a:xfrm>
                        <a:prstGeom prst="rect">
                          <a:avLst/>
                        </a:prstGeom>
                        <a:noFill/>
                        <a:ln>
                          <a:noFill/>
                        </a:ln>
                        <a:effectLst/>
                      </pic:spPr>
                    </pic:pic>
                  </wpg:wgp>
                </a:graphicData>
              </a:graphic>
            </wp:anchor>
          </w:drawing>
        </mc:Choice>
        <mc:Fallback>
          <w:pict>
            <v:group w14:anchorId="22B1A749" id="Group 1" o:spid="_x0000_s1026" alt="&quot;&quot;" style="position:absolute;margin-left:543.2pt;margin-top:-13.6pt;width:594.4pt;height:81.2pt;z-index:251655680;mso-position-horizontal:right;mso-position-horizontal-relative:page" coordsize="75488,103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">
              <v:rect id="Rectangle 3" o:spid="_x0000_s1027" style="position:absolute;width:75488;height:103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" fillcolor="#1b365d"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style="position:absolute;left:3189;top:2764;width:29712;height:54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">
                <v:imagedata r:id="rId2" o:title=""/>
              </v:shape>
              <w10:wrap anchorx="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4BE80" w14:textId="77777777" w:rsidR="00626D3A" w:rsidRDefault="00626D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7A3D2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315E2AA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FF8BE46"/>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EB2C006"/>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E68CBA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B56AAE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0DC62E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7624B8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EC4E5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73EF7A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A14673"/>
    <w:multiLevelType w:val="hybridMultilevel"/>
    <w:tmpl w:val="B3E294A4"/>
    <w:lvl w:ilvl="0" w:tplc="B072B40A">
      <w:start w:val="1"/>
      <w:numFmt w:val="lowerLetter"/>
      <w:lvlText w:val="(%1)"/>
      <w:lvlJc w:val="right"/>
      <w:pPr>
        <w:ind w:left="1440" w:hanging="360"/>
      </w:pPr>
      <w:rPr>
        <w:rFonts w:asciiTheme="minorHAnsi" w:eastAsia="Times New Roman" w:hAnsiTheme="minorHAnsi" w:cstheme="minorHAnsi" w:hint="default"/>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1A53923"/>
    <w:multiLevelType w:val="hybridMultilevel"/>
    <w:tmpl w:val="53EE47E4"/>
    <w:lvl w:ilvl="0" w:tplc="02A838B8">
      <w:start w:val="1"/>
      <w:numFmt w:val="lowerRoman"/>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28D10F9"/>
    <w:multiLevelType w:val="multilevel"/>
    <w:tmpl w:val="7EEEFF44"/>
    <w:lvl w:ilvl="0">
      <w:start w:val="1"/>
      <w:numFmt w:val="none"/>
      <w:lvlRestart w:val="0"/>
      <w:pStyle w:val="IndentFull"/>
      <w:suff w:val="nothing"/>
      <w:lvlText w:val=""/>
      <w:lvlJc w:val="left"/>
      <w:pPr>
        <w:tabs>
          <w:tab w:val="num" w:pos="425"/>
        </w:tabs>
        <w:ind w:left="425" w:firstLine="0"/>
      </w:pPr>
    </w:lvl>
    <w:lvl w:ilvl="1">
      <w:start w:val="1"/>
      <w:numFmt w:val="none"/>
      <w:lvlRestart w:val="0"/>
      <w:pStyle w:val="IndentFull1"/>
      <w:suff w:val="nothing"/>
      <w:lvlText w:val=""/>
      <w:lvlJc w:val="left"/>
      <w:pPr>
        <w:tabs>
          <w:tab w:val="num" w:pos="425"/>
        </w:tabs>
        <w:ind w:left="425" w:firstLine="0"/>
      </w:pPr>
    </w:lvl>
    <w:lvl w:ilvl="2">
      <w:start w:val="1"/>
      <w:numFmt w:val="none"/>
      <w:lvlRestart w:val="0"/>
      <w:pStyle w:val="IndentFull2"/>
      <w:suff w:val="nothing"/>
      <w:lvlText w:val=""/>
      <w:lvlJc w:val="left"/>
      <w:pPr>
        <w:tabs>
          <w:tab w:val="num" w:pos="850"/>
        </w:tabs>
        <w:ind w:left="850" w:firstLine="0"/>
      </w:pPr>
    </w:lvl>
    <w:lvl w:ilvl="3">
      <w:start w:val="1"/>
      <w:numFmt w:val="none"/>
      <w:lvlRestart w:val="0"/>
      <w:pStyle w:val="IndentFull3"/>
      <w:suff w:val="nothing"/>
      <w:lvlText w:val=""/>
      <w:lvlJc w:val="left"/>
      <w:pPr>
        <w:tabs>
          <w:tab w:val="num" w:pos="1276"/>
        </w:tabs>
        <w:ind w:left="1276" w:firstLine="0"/>
      </w:pPr>
    </w:lvl>
    <w:lvl w:ilvl="4">
      <w:start w:val="1"/>
      <w:numFmt w:val="none"/>
      <w:lvlRestart w:val="0"/>
      <w:pStyle w:val="IndentFull4"/>
      <w:suff w:val="nothing"/>
      <w:lvlText w:val=""/>
      <w:lvlJc w:val="left"/>
      <w:pPr>
        <w:tabs>
          <w:tab w:val="num" w:pos="1701"/>
        </w:tabs>
        <w:ind w:left="1701" w:firstLine="0"/>
      </w:pPr>
    </w:lvl>
    <w:lvl w:ilvl="5">
      <w:start w:val="1"/>
      <w:numFmt w:val="none"/>
      <w:lvlRestart w:val="0"/>
      <w:pStyle w:val="IndentFull5"/>
      <w:suff w:val="nothing"/>
      <w:lvlText w:val=""/>
      <w:lvlJc w:val="left"/>
      <w:pPr>
        <w:tabs>
          <w:tab w:val="num" w:pos="2126"/>
        </w:tabs>
        <w:ind w:left="2126" w:firstLine="0"/>
      </w:pPr>
    </w:lvl>
    <w:lvl w:ilvl="6">
      <w:start w:val="1"/>
      <w:numFmt w:val="none"/>
      <w:lvlRestart w:val="0"/>
      <w:pStyle w:val="IndentFull6"/>
      <w:suff w:val="nothing"/>
      <w:lvlText w:val=""/>
      <w:lvlJc w:val="left"/>
      <w:pPr>
        <w:tabs>
          <w:tab w:val="num" w:pos="2551"/>
        </w:tabs>
        <w:ind w:left="2551" w:firstLine="0"/>
      </w:pPr>
    </w:lvl>
    <w:lvl w:ilvl="7">
      <w:start w:val="1"/>
      <w:numFmt w:val="none"/>
      <w:lvlRestart w:val="0"/>
      <w:pStyle w:val="IndentFull7"/>
      <w:suff w:val="nothing"/>
      <w:lvlText w:val=""/>
      <w:lvlJc w:val="left"/>
      <w:pPr>
        <w:tabs>
          <w:tab w:val="num" w:pos="2976"/>
        </w:tabs>
        <w:ind w:left="2976" w:firstLine="0"/>
      </w:pPr>
    </w:lvl>
    <w:lvl w:ilvl="8">
      <w:start w:val="1"/>
      <w:numFmt w:val="none"/>
      <w:lvlRestart w:val="0"/>
      <w:pStyle w:val="IndentFull8"/>
      <w:suff w:val="nothing"/>
      <w:lvlText w:val=""/>
      <w:lvlJc w:val="left"/>
      <w:pPr>
        <w:tabs>
          <w:tab w:val="num" w:pos="3402"/>
        </w:tabs>
        <w:ind w:left="3402" w:firstLine="0"/>
      </w:pPr>
    </w:lvl>
  </w:abstractNum>
  <w:abstractNum w:abstractNumId="13" w15:restartNumberingAfterBreak="0">
    <w:nsid w:val="043A485E"/>
    <w:multiLevelType w:val="hybridMultilevel"/>
    <w:tmpl w:val="041E64AE"/>
    <w:lvl w:ilvl="0" w:tplc="910AA7E2">
      <w:start w:val="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5D57614"/>
    <w:multiLevelType w:val="multilevel"/>
    <w:tmpl w:val="56DEE0B4"/>
    <w:lvl w:ilvl="0">
      <w:start w:val="1"/>
      <w:numFmt w:val="decimal"/>
      <w:pStyle w:val="TableNumberLevel1"/>
      <w:lvlText w:val="%1."/>
      <w:lvlJc w:val="left"/>
      <w:pPr>
        <w:tabs>
          <w:tab w:val="num" w:pos="567"/>
        </w:tabs>
        <w:ind w:left="567" w:hanging="567"/>
      </w:pPr>
    </w:lvl>
    <w:lvl w:ilvl="1">
      <w:start w:val="1"/>
      <w:numFmt w:val="decimal"/>
      <w:pStyle w:val="TableNumberLevel2"/>
      <w:lvlText w:val="%1.%2."/>
      <w:lvlJc w:val="left"/>
      <w:pPr>
        <w:tabs>
          <w:tab w:val="num" w:pos="567"/>
        </w:tabs>
        <w:ind w:left="567" w:hanging="567"/>
      </w:pPr>
    </w:lvl>
    <w:lvl w:ilvl="2">
      <w:start w:val="1"/>
      <w:numFmt w:val="decimal"/>
      <w:pStyle w:val="TableNumberLevel3"/>
      <w:lvlText w:val="%1.%2.%3."/>
      <w:lvlJc w:val="left"/>
      <w:pPr>
        <w:tabs>
          <w:tab w:val="num" w:pos="567"/>
        </w:tabs>
        <w:ind w:left="567" w:hanging="567"/>
      </w:pPr>
    </w:lvl>
    <w:lvl w:ilvl="3">
      <w:start w:val="1"/>
      <w:numFmt w:val="lowerLetter"/>
      <w:pStyle w:val="TableNumberLevel4"/>
      <w:lvlText w:val="%4."/>
      <w:lvlJc w:val="left"/>
      <w:pPr>
        <w:tabs>
          <w:tab w:val="num" w:pos="850"/>
        </w:tabs>
        <w:ind w:left="850" w:hanging="283"/>
      </w:pPr>
    </w:lvl>
    <w:lvl w:ilvl="4">
      <w:start w:val="1"/>
      <w:numFmt w:val="bullet"/>
      <w:pStyle w:val="TableNumberLevel5"/>
      <w:lvlText w:val="–"/>
      <w:lvlJc w:val="left"/>
      <w:pPr>
        <w:tabs>
          <w:tab w:val="num" w:pos="1134"/>
        </w:tabs>
        <w:ind w:left="1134" w:hanging="284"/>
      </w:pPr>
      <w:rPr>
        <w:b w:val="0"/>
        <w:i w:val="0"/>
      </w:rPr>
    </w:lvl>
    <w:lvl w:ilvl="5">
      <w:start w:val="1"/>
      <w:numFmt w:val="bullet"/>
      <w:pStyle w:val="TableNumberLevel6"/>
      <w:lvlText w:val="–"/>
      <w:lvlJc w:val="left"/>
      <w:pPr>
        <w:tabs>
          <w:tab w:val="num" w:pos="1417"/>
        </w:tabs>
        <w:ind w:left="1417" w:hanging="283"/>
      </w:pPr>
      <w:rPr>
        <w:b w:val="0"/>
        <w:i w:val="0"/>
      </w:rPr>
    </w:lvl>
    <w:lvl w:ilvl="6">
      <w:start w:val="1"/>
      <w:numFmt w:val="bullet"/>
      <w:pStyle w:val="TableNumberLevel7"/>
      <w:lvlText w:val="–"/>
      <w:lvlJc w:val="left"/>
      <w:pPr>
        <w:tabs>
          <w:tab w:val="num" w:pos="1701"/>
        </w:tabs>
        <w:ind w:left="1701" w:hanging="284"/>
      </w:pPr>
      <w:rPr>
        <w:b w:val="0"/>
        <w:i w:val="0"/>
      </w:rPr>
    </w:lvl>
    <w:lvl w:ilvl="7">
      <w:start w:val="1"/>
      <w:numFmt w:val="bullet"/>
      <w:pStyle w:val="TableNumberLevel8"/>
      <w:lvlText w:val="–"/>
      <w:lvlJc w:val="left"/>
      <w:pPr>
        <w:tabs>
          <w:tab w:val="num" w:pos="1984"/>
        </w:tabs>
        <w:ind w:left="1984" w:hanging="283"/>
      </w:pPr>
      <w:rPr>
        <w:b w:val="0"/>
        <w:i w:val="0"/>
      </w:rPr>
    </w:lvl>
    <w:lvl w:ilvl="8">
      <w:start w:val="1"/>
      <w:numFmt w:val="bullet"/>
      <w:pStyle w:val="TableNumberLevel9"/>
      <w:lvlText w:val="–"/>
      <w:lvlJc w:val="left"/>
      <w:pPr>
        <w:tabs>
          <w:tab w:val="num" w:pos="2268"/>
        </w:tabs>
        <w:ind w:left="2268" w:hanging="284"/>
      </w:pPr>
      <w:rPr>
        <w:b w:val="0"/>
        <w:i w:val="0"/>
      </w:rPr>
    </w:lvl>
  </w:abstractNum>
  <w:abstractNum w:abstractNumId="15" w15:restartNumberingAfterBreak="0">
    <w:nsid w:val="09BF1738"/>
    <w:multiLevelType w:val="hybridMultilevel"/>
    <w:tmpl w:val="C4266BF6"/>
    <w:lvl w:ilvl="0" w:tplc="0C09000F">
      <w:start w:val="1"/>
      <w:numFmt w:val="decimal"/>
      <w:lvlText w:val="%1."/>
      <w:lvlJc w:val="left"/>
      <w:pPr>
        <w:ind w:left="720" w:hanging="360"/>
      </w:pPr>
      <w:rPr>
        <w:rFonts w:hint="default"/>
      </w:rPr>
    </w:lvl>
    <w:lvl w:ilvl="1" w:tplc="144E56C0">
      <w:start w:val="1"/>
      <w:numFmt w:val="lowerLetter"/>
      <w:lvlText w:val="(%2)"/>
      <w:lvlJc w:val="left"/>
      <w:pPr>
        <w:ind w:left="1440" w:hanging="360"/>
      </w:pPr>
      <w:rPr>
        <w:rFonts w:hint="default"/>
        <w:color w:val="auto"/>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AC14150"/>
    <w:multiLevelType w:val="multilevel"/>
    <w:tmpl w:val="FF12F8B4"/>
    <w:lvl w:ilvl="0">
      <w:start w:val="1"/>
      <w:numFmt w:val="lowerLetter"/>
      <w:pStyle w:val="TableNumberedLista"/>
      <w:lvlText w:val="%1)"/>
      <w:lvlJc w:val="left"/>
      <w:pPr>
        <w:tabs>
          <w:tab w:val="num" w:pos="283"/>
        </w:tabs>
        <w:ind w:left="283" w:hanging="283"/>
      </w:pPr>
    </w:lvl>
    <w:lvl w:ilvl="1">
      <w:start w:val="1"/>
      <w:numFmt w:val="lowerLetter"/>
      <w:pStyle w:val="TableNumberedLista1"/>
      <w:lvlText w:val="%2)"/>
      <w:lvlJc w:val="left"/>
      <w:pPr>
        <w:tabs>
          <w:tab w:val="num" w:pos="283"/>
        </w:tabs>
        <w:ind w:left="283" w:hanging="283"/>
      </w:pPr>
    </w:lvl>
    <w:lvl w:ilvl="2">
      <w:start w:val="1"/>
      <w:numFmt w:val="lowerLetter"/>
      <w:pStyle w:val="TableNumberedLista2"/>
      <w:lvlText w:val="%3)"/>
      <w:lvlJc w:val="left"/>
      <w:pPr>
        <w:tabs>
          <w:tab w:val="num" w:pos="567"/>
        </w:tabs>
        <w:ind w:left="567" w:hanging="284"/>
      </w:pPr>
    </w:lvl>
    <w:lvl w:ilvl="3">
      <w:start w:val="1"/>
      <w:numFmt w:val="lowerLetter"/>
      <w:pStyle w:val="TableNumberedLista3"/>
      <w:lvlText w:val="%4)"/>
      <w:lvlJc w:val="left"/>
      <w:pPr>
        <w:tabs>
          <w:tab w:val="num" w:pos="850"/>
        </w:tabs>
        <w:ind w:left="850" w:hanging="283"/>
      </w:pPr>
    </w:lvl>
    <w:lvl w:ilvl="4">
      <w:start w:val="1"/>
      <w:numFmt w:val="lowerLetter"/>
      <w:pStyle w:val="TableNumberedLista4"/>
      <w:lvlText w:val="%5)"/>
      <w:lvlJc w:val="left"/>
      <w:pPr>
        <w:tabs>
          <w:tab w:val="num" w:pos="1134"/>
        </w:tabs>
        <w:ind w:left="1134" w:hanging="284"/>
      </w:pPr>
    </w:lvl>
    <w:lvl w:ilvl="5">
      <w:start w:val="1"/>
      <w:numFmt w:val="lowerLetter"/>
      <w:pStyle w:val="TableNumberedLista5"/>
      <w:lvlText w:val="%6)"/>
      <w:lvlJc w:val="left"/>
      <w:pPr>
        <w:tabs>
          <w:tab w:val="num" w:pos="1417"/>
        </w:tabs>
        <w:ind w:left="1417" w:hanging="283"/>
      </w:pPr>
    </w:lvl>
    <w:lvl w:ilvl="6">
      <w:start w:val="1"/>
      <w:numFmt w:val="lowerLetter"/>
      <w:pStyle w:val="TableNumberedLista6"/>
      <w:lvlText w:val="%7)"/>
      <w:lvlJc w:val="left"/>
      <w:pPr>
        <w:tabs>
          <w:tab w:val="num" w:pos="1701"/>
        </w:tabs>
        <w:ind w:left="1701" w:hanging="284"/>
      </w:pPr>
    </w:lvl>
    <w:lvl w:ilvl="7">
      <w:start w:val="1"/>
      <w:numFmt w:val="lowerLetter"/>
      <w:pStyle w:val="TableNumberedLista7"/>
      <w:lvlText w:val="%8)"/>
      <w:lvlJc w:val="left"/>
      <w:pPr>
        <w:tabs>
          <w:tab w:val="num" w:pos="1984"/>
        </w:tabs>
        <w:ind w:left="1984" w:hanging="283"/>
      </w:pPr>
    </w:lvl>
    <w:lvl w:ilvl="8">
      <w:start w:val="1"/>
      <w:numFmt w:val="lowerLetter"/>
      <w:pStyle w:val="TableNumberedLista8"/>
      <w:lvlText w:val="%9)"/>
      <w:lvlJc w:val="left"/>
      <w:pPr>
        <w:tabs>
          <w:tab w:val="num" w:pos="2268"/>
        </w:tabs>
        <w:ind w:left="2268" w:hanging="284"/>
      </w:pPr>
    </w:lvl>
  </w:abstractNum>
  <w:abstractNum w:abstractNumId="17" w15:restartNumberingAfterBreak="0">
    <w:nsid w:val="0CBC4579"/>
    <w:multiLevelType w:val="hybridMultilevel"/>
    <w:tmpl w:val="FDBCDA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D4253AD"/>
    <w:multiLevelType w:val="multilevel"/>
    <w:tmpl w:val="252676A4"/>
    <w:lvl w:ilvl="0">
      <w:start w:val="1"/>
      <w:numFmt w:val="none"/>
      <w:lvlRestart w:val="0"/>
      <w:pStyle w:val="TableIndentFull"/>
      <w:suff w:val="nothing"/>
      <w:lvlText w:val=""/>
      <w:lvlJc w:val="left"/>
      <w:pPr>
        <w:tabs>
          <w:tab w:val="num" w:pos="283"/>
        </w:tabs>
        <w:ind w:left="283" w:firstLine="0"/>
      </w:pPr>
    </w:lvl>
    <w:lvl w:ilvl="1">
      <w:start w:val="1"/>
      <w:numFmt w:val="none"/>
      <w:lvlRestart w:val="0"/>
      <w:pStyle w:val="TableIndentFull1"/>
      <w:suff w:val="nothing"/>
      <w:lvlText w:val=""/>
      <w:lvlJc w:val="left"/>
      <w:pPr>
        <w:tabs>
          <w:tab w:val="num" w:pos="283"/>
        </w:tabs>
        <w:ind w:left="283" w:firstLine="0"/>
      </w:pPr>
    </w:lvl>
    <w:lvl w:ilvl="2">
      <w:start w:val="1"/>
      <w:numFmt w:val="none"/>
      <w:lvlRestart w:val="0"/>
      <w:pStyle w:val="TableIndentFull2"/>
      <w:suff w:val="nothing"/>
      <w:lvlText w:val=""/>
      <w:lvlJc w:val="left"/>
      <w:pPr>
        <w:tabs>
          <w:tab w:val="num" w:pos="567"/>
        </w:tabs>
        <w:ind w:left="567" w:firstLine="0"/>
      </w:pPr>
    </w:lvl>
    <w:lvl w:ilvl="3">
      <w:start w:val="1"/>
      <w:numFmt w:val="none"/>
      <w:lvlRestart w:val="0"/>
      <w:pStyle w:val="TableIndentFull3"/>
      <w:suff w:val="nothing"/>
      <w:lvlText w:val=""/>
      <w:lvlJc w:val="left"/>
      <w:pPr>
        <w:tabs>
          <w:tab w:val="num" w:pos="850"/>
        </w:tabs>
        <w:ind w:left="850" w:firstLine="0"/>
      </w:pPr>
    </w:lvl>
    <w:lvl w:ilvl="4">
      <w:start w:val="1"/>
      <w:numFmt w:val="none"/>
      <w:lvlRestart w:val="0"/>
      <w:pStyle w:val="TableIndentFull4"/>
      <w:suff w:val="nothing"/>
      <w:lvlText w:val=""/>
      <w:lvlJc w:val="left"/>
      <w:pPr>
        <w:tabs>
          <w:tab w:val="num" w:pos="1134"/>
        </w:tabs>
        <w:ind w:left="1134" w:firstLine="0"/>
      </w:pPr>
    </w:lvl>
    <w:lvl w:ilvl="5">
      <w:start w:val="1"/>
      <w:numFmt w:val="none"/>
      <w:lvlRestart w:val="0"/>
      <w:pStyle w:val="TableIndentFull5"/>
      <w:suff w:val="nothing"/>
      <w:lvlText w:val=""/>
      <w:lvlJc w:val="left"/>
      <w:pPr>
        <w:tabs>
          <w:tab w:val="num" w:pos="1417"/>
        </w:tabs>
        <w:ind w:left="1417" w:firstLine="0"/>
      </w:pPr>
    </w:lvl>
    <w:lvl w:ilvl="6">
      <w:start w:val="1"/>
      <w:numFmt w:val="none"/>
      <w:lvlRestart w:val="0"/>
      <w:pStyle w:val="TableIndentFull6"/>
      <w:suff w:val="nothing"/>
      <w:lvlText w:val=""/>
      <w:lvlJc w:val="left"/>
      <w:pPr>
        <w:tabs>
          <w:tab w:val="num" w:pos="1701"/>
        </w:tabs>
        <w:ind w:left="1701" w:firstLine="0"/>
      </w:pPr>
    </w:lvl>
    <w:lvl w:ilvl="7">
      <w:start w:val="1"/>
      <w:numFmt w:val="none"/>
      <w:lvlRestart w:val="0"/>
      <w:pStyle w:val="TableIndentFull7"/>
      <w:suff w:val="nothing"/>
      <w:lvlText w:val=""/>
      <w:lvlJc w:val="left"/>
      <w:pPr>
        <w:tabs>
          <w:tab w:val="num" w:pos="1984"/>
        </w:tabs>
        <w:ind w:left="1984" w:firstLine="0"/>
      </w:pPr>
    </w:lvl>
    <w:lvl w:ilvl="8">
      <w:start w:val="1"/>
      <w:numFmt w:val="none"/>
      <w:lvlRestart w:val="0"/>
      <w:pStyle w:val="TableIndentFull8"/>
      <w:suff w:val="nothing"/>
      <w:lvlText w:val=""/>
      <w:lvlJc w:val="left"/>
      <w:pPr>
        <w:tabs>
          <w:tab w:val="num" w:pos="2268"/>
        </w:tabs>
        <w:ind w:left="2268" w:firstLine="0"/>
      </w:pPr>
    </w:lvl>
  </w:abstractNum>
  <w:abstractNum w:abstractNumId="19" w15:restartNumberingAfterBreak="0">
    <w:nsid w:val="0D442B7F"/>
    <w:multiLevelType w:val="multilevel"/>
    <w:tmpl w:val="481CD816"/>
    <w:lvl w:ilvl="0">
      <w:start w:val="1"/>
      <w:numFmt w:val="decimal"/>
      <w:pStyle w:val="NumberedList1"/>
      <w:lvlText w:val="%1)"/>
      <w:lvlJc w:val="left"/>
      <w:pPr>
        <w:tabs>
          <w:tab w:val="num" w:pos="850"/>
        </w:tabs>
        <w:ind w:left="850" w:hanging="425"/>
      </w:pPr>
    </w:lvl>
    <w:lvl w:ilvl="1">
      <w:start w:val="1"/>
      <w:numFmt w:val="decimal"/>
      <w:pStyle w:val="NumberedList11"/>
      <w:lvlText w:val="%2)"/>
      <w:lvlJc w:val="left"/>
      <w:pPr>
        <w:tabs>
          <w:tab w:val="num" w:pos="850"/>
        </w:tabs>
        <w:ind w:left="850" w:hanging="425"/>
      </w:pPr>
    </w:lvl>
    <w:lvl w:ilvl="2">
      <w:start w:val="1"/>
      <w:numFmt w:val="decimal"/>
      <w:pStyle w:val="NumberedList12"/>
      <w:lvlText w:val="%3)"/>
      <w:lvlJc w:val="left"/>
      <w:pPr>
        <w:tabs>
          <w:tab w:val="num" w:pos="1276"/>
        </w:tabs>
        <w:ind w:left="1276" w:hanging="426"/>
      </w:pPr>
    </w:lvl>
    <w:lvl w:ilvl="3">
      <w:start w:val="1"/>
      <w:numFmt w:val="decimal"/>
      <w:pStyle w:val="NumberedList13"/>
      <w:lvlText w:val="%4)"/>
      <w:lvlJc w:val="left"/>
      <w:pPr>
        <w:tabs>
          <w:tab w:val="num" w:pos="1701"/>
        </w:tabs>
        <w:ind w:left="1701" w:hanging="425"/>
      </w:pPr>
    </w:lvl>
    <w:lvl w:ilvl="4">
      <w:start w:val="1"/>
      <w:numFmt w:val="decimal"/>
      <w:pStyle w:val="NumberedList14"/>
      <w:lvlText w:val="%5)"/>
      <w:lvlJc w:val="left"/>
      <w:pPr>
        <w:tabs>
          <w:tab w:val="num" w:pos="2126"/>
        </w:tabs>
        <w:ind w:left="2126" w:hanging="425"/>
      </w:pPr>
    </w:lvl>
    <w:lvl w:ilvl="5">
      <w:start w:val="1"/>
      <w:numFmt w:val="decimal"/>
      <w:pStyle w:val="NumberedList15"/>
      <w:lvlText w:val="%6)"/>
      <w:lvlJc w:val="left"/>
      <w:pPr>
        <w:tabs>
          <w:tab w:val="num" w:pos="2551"/>
        </w:tabs>
        <w:ind w:left="2551" w:hanging="425"/>
      </w:pPr>
    </w:lvl>
    <w:lvl w:ilvl="6">
      <w:start w:val="1"/>
      <w:numFmt w:val="decimal"/>
      <w:pStyle w:val="NumberedList16"/>
      <w:lvlText w:val="%7)"/>
      <w:lvlJc w:val="left"/>
      <w:pPr>
        <w:tabs>
          <w:tab w:val="num" w:pos="2976"/>
        </w:tabs>
        <w:ind w:left="2976" w:hanging="425"/>
      </w:pPr>
    </w:lvl>
    <w:lvl w:ilvl="7">
      <w:start w:val="1"/>
      <w:numFmt w:val="decimal"/>
      <w:pStyle w:val="NumberedList17"/>
      <w:lvlText w:val="%8)"/>
      <w:lvlJc w:val="left"/>
      <w:pPr>
        <w:tabs>
          <w:tab w:val="num" w:pos="3402"/>
        </w:tabs>
        <w:ind w:left="3402" w:hanging="426"/>
      </w:pPr>
    </w:lvl>
    <w:lvl w:ilvl="8">
      <w:start w:val="1"/>
      <w:numFmt w:val="decimal"/>
      <w:pStyle w:val="NumberedList18"/>
      <w:lvlText w:val="%9)"/>
      <w:lvlJc w:val="left"/>
      <w:pPr>
        <w:tabs>
          <w:tab w:val="num" w:pos="3827"/>
        </w:tabs>
        <w:ind w:left="3827" w:hanging="425"/>
      </w:pPr>
    </w:lvl>
  </w:abstractNum>
  <w:abstractNum w:abstractNumId="20" w15:restartNumberingAfterBreak="0">
    <w:nsid w:val="178F7527"/>
    <w:multiLevelType w:val="hybridMultilevel"/>
    <w:tmpl w:val="95F2FBA2"/>
    <w:lvl w:ilvl="0" w:tplc="2EB2C55A">
      <w:start w:val="1"/>
      <w:numFmt w:val="lowerLetter"/>
      <w:lvlText w:val="(%1)"/>
      <w:lvlJc w:val="left"/>
      <w:pPr>
        <w:ind w:left="720" w:hanging="360"/>
      </w:pPr>
      <w:rPr>
        <w:rFonts w:hint="default"/>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7F9588D"/>
    <w:multiLevelType w:val="hybridMultilevel"/>
    <w:tmpl w:val="99A86598"/>
    <w:lvl w:ilvl="0" w:tplc="C8A29672">
      <w:start w:val="1"/>
      <w:numFmt w:val="lowerLetter"/>
      <w:lvlText w:val="%1)"/>
      <w:lvlJc w:val="left"/>
      <w:pPr>
        <w:ind w:left="1074" w:hanging="360"/>
      </w:pPr>
      <w:rPr>
        <w:b w:val="0"/>
      </w:rPr>
    </w:lvl>
    <w:lvl w:ilvl="1" w:tplc="F2D8F6AC">
      <w:start w:val="1"/>
      <w:numFmt w:val="lowerLetter"/>
      <w:lvlText w:val="(%2)"/>
      <w:lvlJc w:val="left"/>
      <w:pPr>
        <w:ind w:left="1794" w:hanging="360"/>
      </w:pPr>
      <w:rPr>
        <w:rFonts w:asciiTheme="minorHAnsi" w:eastAsia="Times New Roman" w:hAnsiTheme="minorHAnsi" w:cstheme="minorHAnsi" w:hint="default"/>
      </w:rPr>
    </w:lvl>
    <w:lvl w:ilvl="2" w:tplc="02A838B8">
      <w:start w:val="1"/>
      <w:numFmt w:val="lowerRoman"/>
      <w:lvlText w:val="(%3)"/>
      <w:lvlJc w:val="left"/>
      <w:pPr>
        <w:ind w:left="2514" w:hanging="180"/>
      </w:pPr>
      <w:rPr>
        <w:rFonts w:hint="default"/>
      </w:rPr>
    </w:lvl>
    <w:lvl w:ilvl="3" w:tplc="C8A61BE8">
      <w:start w:val="1"/>
      <w:numFmt w:val="lowerRoman"/>
      <w:lvlText w:val="(%4)"/>
      <w:lvlJc w:val="left"/>
      <w:pPr>
        <w:ind w:left="3669" w:hanging="795"/>
      </w:pPr>
      <w:rPr>
        <w:rFonts w:asciiTheme="minorHAnsi" w:eastAsia="Times New Roman" w:hAnsiTheme="minorHAnsi" w:cstheme="minorHAnsi"/>
      </w:rPr>
    </w:lvl>
    <w:lvl w:ilvl="4" w:tplc="013CA06A">
      <w:start w:val="60"/>
      <w:numFmt w:val="decimal"/>
      <w:lvlText w:val="%5."/>
      <w:lvlJc w:val="left"/>
      <w:pPr>
        <w:ind w:left="3954" w:hanging="360"/>
      </w:pPr>
      <w:rPr>
        <w:rFonts w:hint="default"/>
      </w:r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22" w15:restartNumberingAfterBreak="0">
    <w:nsid w:val="18327664"/>
    <w:multiLevelType w:val="multilevel"/>
    <w:tmpl w:val="F4B21BA6"/>
    <w:lvl w:ilvl="0">
      <w:start w:val="1"/>
      <w:numFmt w:val="decimal"/>
      <w:pStyle w:val="NumberLevel1"/>
      <w:lvlText w:val="%1."/>
      <w:lvlJc w:val="left"/>
      <w:pPr>
        <w:tabs>
          <w:tab w:val="num" w:pos="709"/>
        </w:tabs>
        <w:ind w:left="0" w:hanging="709"/>
      </w:pPr>
      <w:rPr>
        <w:rFonts w:hint="default"/>
        <w:sz w:val="20"/>
      </w:rPr>
    </w:lvl>
    <w:lvl w:ilvl="1">
      <w:start w:val="1"/>
      <w:numFmt w:val="decimal"/>
      <w:pStyle w:val="NumberLevel2"/>
      <w:lvlText w:val="%1.%2."/>
      <w:lvlJc w:val="left"/>
      <w:pPr>
        <w:tabs>
          <w:tab w:val="num" w:pos="709"/>
        </w:tabs>
        <w:ind w:left="0" w:hanging="709"/>
      </w:pPr>
      <w:rPr>
        <w:rFonts w:hint="default"/>
        <w:sz w:val="20"/>
      </w:rPr>
    </w:lvl>
    <w:lvl w:ilvl="2">
      <w:start w:val="1"/>
      <w:numFmt w:val="decimal"/>
      <w:pStyle w:val="NumberLevel3"/>
      <w:lvlText w:val="%1.%2.%3."/>
      <w:lvlJc w:val="left"/>
      <w:pPr>
        <w:tabs>
          <w:tab w:val="num" w:pos="709"/>
        </w:tabs>
        <w:ind w:left="0" w:hanging="709"/>
      </w:pPr>
      <w:rPr>
        <w:rFonts w:hint="default"/>
        <w:sz w:val="20"/>
      </w:rPr>
    </w:lvl>
    <w:lvl w:ilvl="3">
      <w:start w:val="1"/>
      <w:numFmt w:val="lowerLetter"/>
      <w:pStyle w:val="NumberLevel4"/>
      <w:lvlText w:val="%4."/>
      <w:lvlJc w:val="left"/>
      <w:pPr>
        <w:tabs>
          <w:tab w:val="num" w:pos="709"/>
        </w:tabs>
        <w:ind w:left="425" w:hanging="425"/>
      </w:pPr>
      <w:rPr>
        <w:rFonts w:hint="default"/>
      </w:rPr>
    </w:lvl>
    <w:lvl w:ilvl="4">
      <w:start w:val="1"/>
      <w:numFmt w:val="bullet"/>
      <w:pStyle w:val="NumberLevel5"/>
      <w:lvlText w:val=""/>
      <w:lvlJc w:val="left"/>
      <w:pPr>
        <w:tabs>
          <w:tab w:val="num" w:pos="709"/>
        </w:tabs>
        <w:ind w:left="425" w:hanging="425"/>
      </w:pPr>
      <w:rPr>
        <w:rFonts w:ascii="Symbol" w:hAnsi="Symbol" w:hint="default"/>
        <w:b w:val="0"/>
        <w:i w:val="0"/>
        <w:color w:val="auto"/>
      </w:rPr>
    </w:lvl>
    <w:lvl w:ilvl="5">
      <w:start w:val="1"/>
      <w:numFmt w:val="bullet"/>
      <w:pStyle w:val="NumberLevel6"/>
      <w:lvlText w:val="–"/>
      <w:lvlJc w:val="left"/>
      <w:pPr>
        <w:tabs>
          <w:tab w:val="num" w:pos="1418"/>
        </w:tabs>
        <w:ind w:left="851" w:hanging="426"/>
      </w:pPr>
      <w:rPr>
        <w:rFonts w:hint="default"/>
        <w:b w:val="0"/>
        <w:i w:val="0"/>
      </w:rPr>
    </w:lvl>
    <w:lvl w:ilvl="6">
      <w:start w:val="1"/>
      <w:numFmt w:val="bullet"/>
      <w:pStyle w:val="NumberLevel7"/>
      <w:lvlText w:val="–"/>
      <w:lvlJc w:val="left"/>
      <w:pPr>
        <w:tabs>
          <w:tab w:val="num" w:pos="1843"/>
        </w:tabs>
        <w:ind w:left="1276" w:hanging="425"/>
      </w:pPr>
      <w:rPr>
        <w:rFonts w:hint="default"/>
        <w:b w:val="0"/>
        <w:i w:val="0"/>
      </w:rPr>
    </w:lvl>
    <w:lvl w:ilvl="7">
      <w:start w:val="1"/>
      <w:numFmt w:val="bullet"/>
      <w:pStyle w:val="NumberLevel8"/>
      <w:lvlText w:val="–"/>
      <w:lvlJc w:val="left"/>
      <w:pPr>
        <w:tabs>
          <w:tab w:val="num" w:pos="2410"/>
        </w:tabs>
        <w:ind w:left="1701" w:hanging="425"/>
      </w:pPr>
      <w:rPr>
        <w:rFonts w:hint="default"/>
        <w:b w:val="0"/>
        <w:i w:val="0"/>
      </w:rPr>
    </w:lvl>
    <w:lvl w:ilvl="8">
      <w:start w:val="1"/>
      <w:numFmt w:val="bullet"/>
      <w:pStyle w:val="NumberLevel9"/>
      <w:lvlText w:val="–"/>
      <w:lvlJc w:val="left"/>
      <w:pPr>
        <w:tabs>
          <w:tab w:val="num" w:pos="2835"/>
        </w:tabs>
        <w:ind w:left="2126" w:hanging="425"/>
      </w:pPr>
      <w:rPr>
        <w:rFonts w:hint="default"/>
        <w:b w:val="0"/>
        <w:i w:val="0"/>
      </w:rPr>
    </w:lvl>
  </w:abstractNum>
  <w:abstractNum w:abstractNumId="23" w15:restartNumberingAfterBreak="0">
    <w:nsid w:val="1ECC33A9"/>
    <w:multiLevelType w:val="multilevel"/>
    <w:tmpl w:val="C32E5AAE"/>
    <w:lvl w:ilvl="0">
      <w:start w:val="1"/>
      <w:numFmt w:val="decimal"/>
      <w:pStyle w:val="TableNumberedList1"/>
      <w:lvlText w:val="%1)"/>
      <w:lvlJc w:val="left"/>
      <w:pPr>
        <w:tabs>
          <w:tab w:val="num" w:pos="283"/>
        </w:tabs>
        <w:ind w:left="283" w:hanging="283"/>
      </w:pPr>
    </w:lvl>
    <w:lvl w:ilvl="1">
      <w:start w:val="1"/>
      <w:numFmt w:val="decimal"/>
      <w:pStyle w:val="TableNumberedList11"/>
      <w:lvlText w:val="%2)"/>
      <w:lvlJc w:val="left"/>
      <w:pPr>
        <w:tabs>
          <w:tab w:val="num" w:pos="283"/>
        </w:tabs>
        <w:ind w:left="283" w:hanging="283"/>
      </w:pPr>
    </w:lvl>
    <w:lvl w:ilvl="2">
      <w:start w:val="1"/>
      <w:numFmt w:val="decimal"/>
      <w:pStyle w:val="TableNumberedList12"/>
      <w:lvlText w:val="%3)"/>
      <w:lvlJc w:val="left"/>
      <w:pPr>
        <w:tabs>
          <w:tab w:val="num" w:pos="567"/>
        </w:tabs>
        <w:ind w:left="567" w:hanging="284"/>
      </w:pPr>
    </w:lvl>
    <w:lvl w:ilvl="3">
      <w:start w:val="1"/>
      <w:numFmt w:val="decimal"/>
      <w:pStyle w:val="TableNumberedList13"/>
      <w:lvlText w:val="%4)"/>
      <w:lvlJc w:val="left"/>
      <w:pPr>
        <w:tabs>
          <w:tab w:val="num" w:pos="850"/>
        </w:tabs>
        <w:ind w:left="850" w:hanging="283"/>
      </w:pPr>
    </w:lvl>
    <w:lvl w:ilvl="4">
      <w:start w:val="1"/>
      <w:numFmt w:val="decimal"/>
      <w:pStyle w:val="TableNumberedList14"/>
      <w:lvlText w:val="%5)"/>
      <w:lvlJc w:val="left"/>
      <w:pPr>
        <w:tabs>
          <w:tab w:val="num" w:pos="1134"/>
        </w:tabs>
        <w:ind w:left="1134" w:hanging="284"/>
      </w:pPr>
    </w:lvl>
    <w:lvl w:ilvl="5">
      <w:start w:val="1"/>
      <w:numFmt w:val="decimal"/>
      <w:pStyle w:val="TableNumberedList15"/>
      <w:lvlText w:val="%6)"/>
      <w:lvlJc w:val="left"/>
      <w:pPr>
        <w:tabs>
          <w:tab w:val="num" w:pos="1417"/>
        </w:tabs>
        <w:ind w:left="1417" w:hanging="283"/>
      </w:pPr>
    </w:lvl>
    <w:lvl w:ilvl="6">
      <w:start w:val="1"/>
      <w:numFmt w:val="decimal"/>
      <w:pStyle w:val="TableNumberedList16"/>
      <w:lvlText w:val="%7)"/>
      <w:lvlJc w:val="left"/>
      <w:pPr>
        <w:tabs>
          <w:tab w:val="num" w:pos="1701"/>
        </w:tabs>
        <w:ind w:left="1701" w:hanging="284"/>
      </w:pPr>
    </w:lvl>
    <w:lvl w:ilvl="7">
      <w:start w:val="1"/>
      <w:numFmt w:val="decimal"/>
      <w:pStyle w:val="TableNumberedList17"/>
      <w:lvlText w:val="%8)"/>
      <w:lvlJc w:val="left"/>
      <w:pPr>
        <w:tabs>
          <w:tab w:val="num" w:pos="1984"/>
        </w:tabs>
        <w:ind w:left="1984" w:hanging="283"/>
      </w:pPr>
    </w:lvl>
    <w:lvl w:ilvl="8">
      <w:start w:val="1"/>
      <w:numFmt w:val="decimal"/>
      <w:pStyle w:val="TableNumberedList18"/>
      <w:lvlText w:val="%9)"/>
      <w:lvlJc w:val="left"/>
      <w:pPr>
        <w:tabs>
          <w:tab w:val="num" w:pos="2268"/>
        </w:tabs>
        <w:ind w:left="2268" w:hanging="284"/>
      </w:pPr>
    </w:lvl>
  </w:abstractNum>
  <w:abstractNum w:abstractNumId="24" w15:restartNumberingAfterBreak="0">
    <w:nsid w:val="21310B71"/>
    <w:multiLevelType w:val="multilevel"/>
    <w:tmpl w:val="7CF40368"/>
    <w:lvl w:ilvl="0">
      <w:start w:val="1"/>
      <w:numFmt w:val="bullet"/>
      <w:pStyle w:val="TableDot"/>
      <w:lvlText w:val=""/>
      <w:lvlJc w:val="left"/>
      <w:pPr>
        <w:tabs>
          <w:tab w:val="num" w:pos="283"/>
        </w:tabs>
        <w:ind w:left="283" w:hanging="283"/>
      </w:pPr>
      <w:rPr>
        <w:rFonts w:ascii="Symbol" w:hAnsi="Symbol" w:hint="default"/>
        <w:b/>
        <w:i w:val="0"/>
        <w:color w:val="auto"/>
      </w:rPr>
    </w:lvl>
    <w:lvl w:ilvl="1">
      <w:start w:val="1"/>
      <w:numFmt w:val="bullet"/>
      <w:pStyle w:val="TableDot1"/>
      <w:lvlText w:val=""/>
      <w:lvlJc w:val="left"/>
      <w:pPr>
        <w:tabs>
          <w:tab w:val="num" w:pos="283"/>
        </w:tabs>
        <w:ind w:left="283" w:hanging="283"/>
      </w:pPr>
      <w:rPr>
        <w:rFonts w:ascii="Symbol" w:hAnsi="Symbol" w:hint="default"/>
        <w:b/>
        <w:i w:val="0"/>
        <w:color w:val="auto"/>
      </w:rPr>
    </w:lvl>
    <w:lvl w:ilvl="2">
      <w:start w:val="1"/>
      <w:numFmt w:val="bullet"/>
      <w:pStyle w:val="TableDashEn1"/>
      <w:lvlText w:val="–"/>
      <w:lvlJc w:val="left"/>
      <w:pPr>
        <w:tabs>
          <w:tab w:val="num" w:pos="567"/>
        </w:tabs>
        <w:ind w:left="567" w:hanging="284"/>
      </w:pPr>
      <w:rPr>
        <w:rFonts w:hint="default"/>
        <w:b w:val="0"/>
        <w:i w:val="0"/>
      </w:rPr>
    </w:lvl>
    <w:lvl w:ilvl="3">
      <w:start w:val="1"/>
      <w:numFmt w:val="bullet"/>
      <w:pStyle w:val="TableDashEn2"/>
      <w:lvlText w:val="–"/>
      <w:lvlJc w:val="left"/>
      <w:pPr>
        <w:tabs>
          <w:tab w:val="num" w:pos="1134"/>
        </w:tabs>
        <w:ind w:left="1134" w:hanging="284"/>
      </w:pPr>
      <w:rPr>
        <w:rFonts w:hint="default"/>
        <w:b w:val="0"/>
        <w:i w:val="0"/>
      </w:rPr>
    </w:lvl>
    <w:lvl w:ilvl="4">
      <w:start w:val="1"/>
      <w:numFmt w:val="bullet"/>
      <w:pStyle w:val="TableDashEn3"/>
      <w:lvlText w:val="–"/>
      <w:lvlJc w:val="left"/>
      <w:pPr>
        <w:tabs>
          <w:tab w:val="num" w:pos="1417"/>
        </w:tabs>
        <w:ind w:left="1417" w:hanging="283"/>
      </w:pPr>
      <w:rPr>
        <w:rFonts w:hint="default"/>
        <w:b w:val="0"/>
        <w:i w:val="0"/>
      </w:rPr>
    </w:lvl>
    <w:lvl w:ilvl="5">
      <w:start w:val="1"/>
      <w:numFmt w:val="bullet"/>
      <w:pStyle w:val="TableDashEn4"/>
      <w:lvlText w:val="–"/>
      <w:lvlJc w:val="left"/>
      <w:pPr>
        <w:tabs>
          <w:tab w:val="num" w:pos="1701"/>
        </w:tabs>
        <w:ind w:left="1701" w:hanging="284"/>
      </w:pPr>
      <w:rPr>
        <w:rFonts w:hint="default"/>
        <w:b w:val="0"/>
        <w:i w:val="0"/>
      </w:rPr>
    </w:lvl>
    <w:lvl w:ilvl="6">
      <w:start w:val="1"/>
      <w:numFmt w:val="bullet"/>
      <w:pStyle w:val="TableDashEn5"/>
      <w:lvlText w:val="–"/>
      <w:lvlJc w:val="left"/>
      <w:pPr>
        <w:tabs>
          <w:tab w:val="num" w:pos="1984"/>
        </w:tabs>
        <w:ind w:left="1984" w:hanging="283"/>
      </w:pPr>
      <w:rPr>
        <w:rFonts w:hint="default"/>
        <w:b w:val="0"/>
        <w:i w:val="0"/>
      </w:rPr>
    </w:lvl>
    <w:lvl w:ilvl="7">
      <w:start w:val="1"/>
      <w:numFmt w:val="bullet"/>
      <w:pStyle w:val="TableDashEn6"/>
      <w:lvlText w:val="–"/>
      <w:lvlJc w:val="left"/>
      <w:pPr>
        <w:tabs>
          <w:tab w:val="num" w:pos="2268"/>
        </w:tabs>
        <w:ind w:left="2268" w:hanging="284"/>
      </w:pPr>
      <w:rPr>
        <w:rFonts w:hint="default"/>
        <w:b w:val="0"/>
        <w:i w:val="0"/>
      </w:rPr>
    </w:lvl>
    <w:lvl w:ilvl="8">
      <w:start w:val="1"/>
      <w:numFmt w:val="bullet"/>
      <w:pStyle w:val="TableDashEn7"/>
      <w:lvlText w:val="–"/>
      <w:lvlJc w:val="left"/>
      <w:pPr>
        <w:tabs>
          <w:tab w:val="num" w:pos="2551"/>
        </w:tabs>
        <w:ind w:left="2551" w:hanging="283"/>
      </w:pPr>
      <w:rPr>
        <w:rFonts w:hint="default"/>
        <w:b w:val="0"/>
        <w:i w:val="0"/>
      </w:rPr>
    </w:lvl>
  </w:abstractNum>
  <w:abstractNum w:abstractNumId="25" w15:restartNumberingAfterBreak="0">
    <w:nsid w:val="22B242CC"/>
    <w:multiLevelType w:val="multilevel"/>
    <w:tmpl w:val="E60E4706"/>
    <w:lvl w:ilvl="0">
      <w:start w:val="1"/>
      <w:numFmt w:val="none"/>
      <w:lvlRestart w:val="0"/>
      <w:pStyle w:val="IndentHanging"/>
      <w:suff w:val="nothing"/>
      <w:lvlText w:val=""/>
      <w:lvlJc w:val="left"/>
      <w:pPr>
        <w:tabs>
          <w:tab w:val="num" w:pos="850"/>
        </w:tabs>
        <w:ind w:left="850" w:hanging="425"/>
      </w:pPr>
    </w:lvl>
    <w:lvl w:ilvl="1">
      <w:start w:val="1"/>
      <w:numFmt w:val="none"/>
      <w:lvlRestart w:val="0"/>
      <w:pStyle w:val="IndentHanging1"/>
      <w:suff w:val="nothing"/>
      <w:lvlText w:val=""/>
      <w:lvlJc w:val="left"/>
      <w:pPr>
        <w:tabs>
          <w:tab w:val="num" w:pos="850"/>
        </w:tabs>
        <w:ind w:left="850" w:hanging="425"/>
      </w:pPr>
    </w:lvl>
    <w:lvl w:ilvl="2">
      <w:start w:val="1"/>
      <w:numFmt w:val="none"/>
      <w:lvlRestart w:val="0"/>
      <w:pStyle w:val="IndentHanging2"/>
      <w:suff w:val="nothing"/>
      <w:lvlText w:val=""/>
      <w:lvlJc w:val="left"/>
      <w:pPr>
        <w:tabs>
          <w:tab w:val="num" w:pos="1276"/>
        </w:tabs>
        <w:ind w:left="1276" w:hanging="426"/>
      </w:pPr>
    </w:lvl>
    <w:lvl w:ilvl="3">
      <w:start w:val="1"/>
      <w:numFmt w:val="none"/>
      <w:lvlRestart w:val="0"/>
      <w:pStyle w:val="IndentHanging3"/>
      <w:suff w:val="nothing"/>
      <w:lvlText w:val=""/>
      <w:lvlJc w:val="left"/>
      <w:pPr>
        <w:tabs>
          <w:tab w:val="num" w:pos="1701"/>
        </w:tabs>
        <w:ind w:left="1701" w:hanging="425"/>
      </w:pPr>
    </w:lvl>
    <w:lvl w:ilvl="4">
      <w:start w:val="1"/>
      <w:numFmt w:val="none"/>
      <w:lvlRestart w:val="0"/>
      <w:pStyle w:val="IndentHanging4"/>
      <w:suff w:val="nothing"/>
      <w:lvlText w:val=""/>
      <w:lvlJc w:val="left"/>
      <w:pPr>
        <w:tabs>
          <w:tab w:val="num" w:pos="2126"/>
        </w:tabs>
        <w:ind w:left="2126" w:hanging="425"/>
      </w:pPr>
    </w:lvl>
    <w:lvl w:ilvl="5">
      <w:start w:val="1"/>
      <w:numFmt w:val="none"/>
      <w:lvlRestart w:val="0"/>
      <w:pStyle w:val="IndentHanging5"/>
      <w:suff w:val="nothing"/>
      <w:lvlText w:val=""/>
      <w:lvlJc w:val="left"/>
      <w:pPr>
        <w:tabs>
          <w:tab w:val="num" w:pos="2551"/>
        </w:tabs>
        <w:ind w:left="2551" w:hanging="425"/>
      </w:pPr>
    </w:lvl>
    <w:lvl w:ilvl="6">
      <w:start w:val="1"/>
      <w:numFmt w:val="none"/>
      <w:lvlRestart w:val="0"/>
      <w:pStyle w:val="IndentHanging6"/>
      <w:suff w:val="nothing"/>
      <w:lvlText w:val=""/>
      <w:lvlJc w:val="left"/>
      <w:pPr>
        <w:tabs>
          <w:tab w:val="num" w:pos="2976"/>
        </w:tabs>
        <w:ind w:left="2976" w:hanging="425"/>
      </w:pPr>
    </w:lvl>
    <w:lvl w:ilvl="7">
      <w:start w:val="1"/>
      <w:numFmt w:val="none"/>
      <w:lvlRestart w:val="0"/>
      <w:pStyle w:val="IndentHanging7"/>
      <w:suff w:val="nothing"/>
      <w:lvlText w:val=""/>
      <w:lvlJc w:val="left"/>
      <w:pPr>
        <w:tabs>
          <w:tab w:val="num" w:pos="3402"/>
        </w:tabs>
        <w:ind w:left="3402" w:hanging="426"/>
      </w:pPr>
    </w:lvl>
    <w:lvl w:ilvl="8">
      <w:start w:val="1"/>
      <w:numFmt w:val="none"/>
      <w:lvlRestart w:val="0"/>
      <w:pStyle w:val="IndentHanging8"/>
      <w:suff w:val="nothing"/>
      <w:lvlText w:val=""/>
      <w:lvlJc w:val="left"/>
      <w:pPr>
        <w:tabs>
          <w:tab w:val="num" w:pos="3827"/>
        </w:tabs>
        <w:ind w:left="3827" w:hanging="425"/>
      </w:pPr>
    </w:lvl>
  </w:abstractNum>
  <w:abstractNum w:abstractNumId="26" w15:restartNumberingAfterBreak="0">
    <w:nsid w:val="265B1B49"/>
    <w:multiLevelType w:val="multilevel"/>
    <w:tmpl w:val="55B093F8"/>
    <w:lvl w:ilvl="0">
      <w:start w:val="1"/>
      <w:numFmt w:val="none"/>
      <w:lvlRestart w:val="0"/>
      <w:pStyle w:val="Quotation"/>
      <w:suff w:val="nothing"/>
      <w:lvlText w:val=""/>
      <w:lvlJc w:val="left"/>
      <w:pPr>
        <w:tabs>
          <w:tab w:val="num" w:pos="425"/>
        </w:tabs>
        <w:ind w:left="425" w:firstLine="0"/>
      </w:pPr>
    </w:lvl>
    <w:lvl w:ilvl="1">
      <w:start w:val="1"/>
      <w:numFmt w:val="none"/>
      <w:lvlRestart w:val="0"/>
      <w:pStyle w:val="Quotation1"/>
      <w:suff w:val="nothing"/>
      <w:lvlText w:val=""/>
      <w:lvlJc w:val="left"/>
      <w:pPr>
        <w:tabs>
          <w:tab w:val="num" w:pos="425"/>
        </w:tabs>
        <w:ind w:left="425" w:firstLine="0"/>
      </w:pPr>
    </w:lvl>
    <w:lvl w:ilvl="2">
      <w:start w:val="1"/>
      <w:numFmt w:val="none"/>
      <w:lvlRestart w:val="0"/>
      <w:pStyle w:val="Quotation2"/>
      <w:suff w:val="nothing"/>
      <w:lvlText w:val=""/>
      <w:lvlJc w:val="left"/>
      <w:pPr>
        <w:tabs>
          <w:tab w:val="num" w:pos="850"/>
        </w:tabs>
        <w:ind w:left="850" w:firstLine="0"/>
      </w:pPr>
    </w:lvl>
    <w:lvl w:ilvl="3">
      <w:start w:val="1"/>
      <w:numFmt w:val="none"/>
      <w:lvlRestart w:val="0"/>
      <w:pStyle w:val="Quotation3"/>
      <w:suff w:val="nothing"/>
      <w:lvlText w:val=""/>
      <w:lvlJc w:val="left"/>
      <w:pPr>
        <w:tabs>
          <w:tab w:val="num" w:pos="1276"/>
        </w:tabs>
        <w:ind w:left="1276" w:firstLine="0"/>
      </w:pPr>
    </w:lvl>
    <w:lvl w:ilvl="4">
      <w:start w:val="1"/>
      <w:numFmt w:val="none"/>
      <w:lvlRestart w:val="0"/>
      <w:pStyle w:val="Quotation4"/>
      <w:suff w:val="nothing"/>
      <w:lvlText w:val=""/>
      <w:lvlJc w:val="left"/>
      <w:pPr>
        <w:tabs>
          <w:tab w:val="num" w:pos="1701"/>
        </w:tabs>
        <w:ind w:left="1701" w:firstLine="0"/>
      </w:pPr>
    </w:lvl>
    <w:lvl w:ilvl="5">
      <w:start w:val="1"/>
      <w:numFmt w:val="none"/>
      <w:lvlRestart w:val="0"/>
      <w:pStyle w:val="Quotation5"/>
      <w:suff w:val="nothing"/>
      <w:lvlText w:val=""/>
      <w:lvlJc w:val="left"/>
      <w:pPr>
        <w:tabs>
          <w:tab w:val="num" w:pos="2126"/>
        </w:tabs>
        <w:ind w:left="2126" w:firstLine="0"/>
      </w:pPr>
    </w:lvl>
    <w:lvl w:ilvl="6">
      <w:start w:val="1"/>
      <w:numFmt w:val="none"/>
      <w:lvlRestart w:val="0"/>
      <w:pStyle w:val="Quotation6"/>
      <w:suff w:val="nothing"/>
      <w:lvlText w:val=""/>
      <w:lvlJc w:val="left"/>
      <w:pPr>
        <w:tabs>
          <w:tab w:val="num" w:pos="2551"/>
        </w:tabs>
        <w:ind w:left="2551" w:firstLine="0"/>
      </w:pPr>
    </w:lvl>
    <w:lvl w:ilvl="7">
      <w:start w:val="1"/>
      <w:numFmt w:val="none"/>
      <w:lvlRestart w:val="0"/>
      <w:pStyle w:val="Quotation7"/>
      <w:suff w:val="nothing"/>
      <w:lvlText w:val=""/>
      <w:lvlJc w:val="left"/>
      <w:pPr>
        <w:tabs>
          <w:tab w:val="num" w:pos="2976"/>
        </w:tabs>
        <w:ind w:left="2976" w:firstLine="0"/>
      </w:pPr>
    </w:lvl>
    <w:lvl w:ilvl="8">
      <w:start w:val="1"/>
      <w:numFmt w:val="none"/>
      <w:lvlRestart w:val="0"/>
      <w:pStyle w:val="Quotation8"/>
      <w:suff w:val="nothing"/>
      <w:lvlText w:val=""/>
      <w:lvlJc w:val="left"/>
      <w:pPr>
        <w:tabs>
          <w:tab w:val="num" w:pos="3402"/>
        </w:tabs>
        <w:ind w:left="3402" w:firstLine="0"/>
      </w:pPr>
    </w:lvl>
  </w:abstractNum>
  <w:abstractNum w:abstractNumId="27" w15:restartNumberingAfterBreak="0">
    <w:nsid w:val="268D289A"/>
    <w:multiLevelType w:val="hybridMultilevel"/>
    <w:tmpl w:val="C396E752"/>
    <w:lvl w:ilvl="0" w:tplc="0C09000F">
      <w:start w:val="1"/>
      <w:numFmt w:val="decimal"/>
      <w:lvlText w:val="%1."/>
      <w:lvlJc w:val="left"/>
      <w:pPr>
        <w:ind w:left="720" w:hanging="360"/>
      </w:pPr>
      <w:rPr>
        <w:rFonts w:hint="default"/>
      </w:rPr>
    </w:lvl>
    <w:lvl w:ilvl="1" w:tplc="D3BA0760">
      <w:start w:val="1"/>
      <w:numFmt w:val="lowerLetter"/>
      <w:lvlText w:val="(%2)"/>
      <w:lvlJc w:val="left"/>
      <w:pPr>
        <w:ind w:left="1440" w:hanging="360"/>
      </w:pPr>
      <w:rPr>
        <w:rFonts w:ascii="Arial" w:eastAsia="Times New Roman" w:hAnsi="Arial" w:cs="Aria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28934A6B"/>
    <w:multiLevelType w:val="multilevel"/>
    <w:tmpl w:val="8034DBC8"/>
    <w:lvl w:ilvl="0">
      <w:start w:val="1"/>
      <w:numFmt w:val="bullet"/>
      <w:lvlText w:val=""/>
      <w:lvlJc w:val="left"/>
      <w:pPr>
        <w:tabs>
          <w:tab w:val="num" w:pos="425"/>
        </w:tabs>
        <w:ind w:left="425" w:hanging="425"/>
      </w:pPr>
      <w:rPr>
        <w:rFonts w:ascii="Symbol" w:hAnsi="Symbol" w:hint="default"/>
        <w:b/>
        <w:i w:val="0"/>
      </w:rPr>
    </w:lvl>
    <w:lvl w:ilvl="1">
      <w:start w:val="1"/>
      <w:numFmt w:val="bullet"/>
      <w:pStyle w:val="Dot1"/>
      <w:lvlText w:val=""/>
      <w:lvlJc w:val="left"/>
      <w:pPr>
        <w:tabs>
          <w:tab w:val="num" w:pos="425"/>
        </w:tabs>
        <w:ind w:left="425" w:hanging="425"/>
      </w:pPr>
      <w:rPr>
        <w:rFonts w:ascii="Symbol" w:hAnsi="Symbol" w:hint="default"/>
        <w:b/>
        <w:i w:val="0"/>
      </w:rPr>
    </w:lvl>
    <w:lvl w:ilvl="2">
      <w:start w:val="1"/>
      <w:numFmt w:val="bullet"/>
      <w:lvlText w:val="–"/>
      <w:lvlJc w:val="left"/>
      <w:pPr>
        <w:tabs>
          <w:tab w:val="num" w:pos="850"/>
        </w:tabs>
        <w:ind w:left="850" w:hanging="425"/>
      </w:pPr>
      <w:rPr>
        <w:rFonts w:hint="default"/>
        <w:b w:val="0"/>
        <w:i w:val="0"/>
      </w:rPr>
    </w:lvl>
    <w:lvl w:ilvl="3">
      <w:start w:val="1"/>
      <w:numFmt w:val="bullet"/>
      <w:lvlText w:val="–"/>
      <w:lvlJc w:val="left"/>
      <w:pPr>
        <w:tabs>
          <w:tab w:val="num" w:pos="1276"/>
        </w:tabs>
        <w:ind w:left="1276" w:hanging="426"/>
      </w:pPr>
      <w:rPr>
        <w:rFonts w:hint="default"/>
        <w:b w:val="0"/>
        <w:i w:val="0"/>
      </w:rPr>
    </w:lvl>
    <w:lvl w:ilvl="4">
      <w:start w:val="1"/>
      <w:numFmt w:val="bullet"/>
      <w:lvlText w:val="–"/>
      <w:lvlJc w:val="left"/>
      <w:pPr>
        <w:tabs>
          <w:tab w:val="num" w:pos="1701"/>
        </w:tabs>
        <w:ind w:left="1701" w:hanging="425"/>
      </w:pPr>
      <w:rPr>
        <w:rFonts w:hint="default"/>
        <w:b w:val="0"/>
        <w:i w:val="0"/>
      </w:rPr>
    </w:lvl>
    <w:lvl w:ilvl="5">
      <w:start w:val="1"/>
      <w:numFmt w:val="bullet"/>
      <w:lvlText w:val="–"/>
      <w:lvlJc w:val="left"/>
      <w:pPr>
        <w:tabs>
          <w:tab w:val="num" w:pos="2126"/>
        </w:tabs>
        <w:ind w:left="2126" w:hanging="425"/>
      </w:pPr>
      <w:rPr>
        <w:rFonts w:hint="default"/>
        <w:b w:val="0"/>
        <w:i w:val="0"/>
      </w:rPr>
    </w:lvl>
    <w:lvl w:ilvl="6">
      <w:start w:val="1"/>
      <w:numFmt w:val="bullet"/>
      <w:lvlText w:val="–"/>
      <w:lvlJc w:val="left"/>
      <w:pPr>
        <w:tabs>
          <w:tab w:val="num" w:pos="2551"/>
        </w:tabs>
        <w:ind w:left="2551" w:hanging="425"/>
      </w:pPr>
      <w:rPr>
        <w:rFonts w:hint="default"/>
        <w:b w:val="0"/>
        <w:i w:val="0"/>
      </w:rPr>
    </w:lvl>
    <w:lvl w:ilvl="7">
      <w:start w:val="1"/>
      <w:numFmt w:val="bullet"/>
      <w:lvlText w:val="–"/>
      <w:lvlJc w:val="left"/>
      <w:pPr>
        <w:tabs>
          <w:tab w:val="num" w:pos="2976"/>
        </w:tabs>
        <w:ind w:left="2976" w:hanging="425"/>
      </w:pPr>
      <w:rPr>
        <w:rFonts w:hint="default"/>
        <w:b w:val="0"/>
        <w:i w:val="0"/>
      </w:rPr>
    </w:lvl>
    <w:lvl w:ilvl="8">
      <w:start w:val="1"/>
      <w:numFmt w:val="bullet"/>
      <w:lvlText w:val="–"/>
      <w:lvlJc w:val="left"/>
      <w:pPr>
        <w:tabs>
          <w:tab w:val="num" w:pos="3402"/>
        </w:tabs>
        <w:ind w:left="3402" w:hanging="426"/>
      </w:pPr>
      <w:rPr>
        <w:rFonts w:hint="default"/>
        <w:b w:val="0"/>
        <w:i w:val="0"/>
      </w:rPr>
    </w:lvl>
  </w:abstractNum>
  <w:abstractNum w:abstractNumId="29" w15:restartNumberingAfterBreak="0">
    <w:nsid w:val="297A625E"/>
    <w:multiLevelType w:val="multilevel"/>
    <w:tmpl w:val="4412DE6C"/>
    <w:lvl w:ilvl="0">
      <w:start w:val="1"/>
      <w:numFmt w:val="none"/>
      <w:lvlRestart w:val="0"/>
      <w:pStyle w:val="TableIndentHanging"/>
      <w:suff w:val="nothing"/>
      <w:lvlText w:val=""/>
      <w:lvlJc w:val="left"/>
      <w:pPr>
        <w:tabs>
          <w:tab w:val="num" w:pos="567"/>
        </w:tabs>
        <w:ind w:left="567" w:hanging="284"/>
      </w:pPr>
    </w:lvl>
    <w:lvl w:ilvl="1">
      <w:start w:val="1"/>
      <w:numFmt w:val="none"/>
      <w:lvlRestart w:val="0"/>
      <w:pStyle w:val="TableIndentHanging1"/>
      <w:suff w:val="nothing"/>
      <w:lvlText w:val=""/>
      <w:lvlJc w:val="left"/>
      <w:pPr>
        <w:tabs>
          <w:tab w:val="num" w:pos="567"/>
        </w:tabs>
        <w:ind w:left="567" w:hanging="284"/>
      </w:pPr>
    </w:lvl>
    <w:lvl w:ilvl="2">
      <w:start w:val="1"/>
      <w:numFmt w:val="none"/>
      <w:lvlRestart w:val="0"/>
      <w:pStyle w:val="TableIndentHanging2"/>
      <w:suff w:val="nothing"/>
      <w:lvlText w:val=""/>
      <w:lvlJc w:val="left"/>
      <w:pPr>
        <w:tabs>
          <w:tab w:val="num" w:pos="850"/>
        </w:tabs>
        <w:ind w:left="850" w:hanging="283"/>
      </w:pPr>
    </w:lvl>
    <w:lvl w:ilvl="3">
      <w:start w:val="1"/>
      <w:numFmt w:val="none"/>
      <w:lvlRestart w:val="0"/>
      <w:pStyle w:val="TableIndentHanging3"/>
      <w:suff w:val="nothing"/>
      <w:lvlText w:val=""/>
      <w:lvlJc w:val="left"/>
      <w:pPr>
        <w:tabs>
          <w:tab w:val="num" w:pos="1134"/>
        </w:tabs>
        <w:ind w:left="1134" w:hanging="284"/>
      </w:pPr>
    </w:lvl>
    <w:lvl w:ilvl="4">
      <w:start w:val="1"/>
      <w:numFmt w:val="none"/>
      <w:lvlRestart w:val="0"/>
      <w:pStyle w:val="TableIndentHanging4"/>
      <w:suff w:val="nothing"/>
      <w:lvlText w:val=""/>
      <w:lvlJc w:val="left"/>
      <w:pPr>
        <w:tabs>
          <w:tab w:val="num" w:pos="1417"/>
        </w:tabs>
        <w:ind w:left="1417" w:hanging="283"/>
      </w:pPr>
    </w:lvl>
    <w:lvl w:ilvl="5">
      <w:start w:val="1"/>
      <w:numFmt w:val="none"/>
      <w:lvlRestart w:val="0"/>
      <w:pStyle w:val="TableIndentHanging5"/>
      <w:suff w:val="nothing"/>
      <w:lvlText w:val=""/>
      <w:lvlJc w:val="left"/>
      <w:pPr>
        <w:tabs>
          <w:tab w:val="num" w:pos="1701"/>
        </w:tabs>
        <w:ind w:left="1701" w:hanging="284"/>
      </w:pPr>
    </w:lvl>
    <w:lvl w:ilvl="6">
      <w:start w:val="1"/>
      <w:numFmt w:val="none"/>
      <w:lvlRestart w:val="0"/>
      <w:pStyle w:val="TableIndentHanging6"/>
      <w:suff w:val="nothing"/>
      <w:lvlText w:val=""/>
      <w:lvlJc w:val="left"/>
      <w:pPr>
        <w:tabs>
          <w:tab w:val="num" w:pos="1984"/>
        </w:tabs>
        <w:ind w:left="1984" w:hanging="283"/>
      </w:pPr>
    </w:lvl>
    <w:lvl w:ilvl="7">
      <w:start w:val="1"/>
      <w:numFmt w:val="none"/>
      <w:lvlRestart w:val="0"/>
      <w:pStyle w:val="TableIndentHanging7"/>
      <w:suff w:val="nothing"/>
      <w:lvlText w:val=""/>
      <w:lvlJc w:val="left"/>
      <w:pPr>
        <w:tabs>
          <w:tab w:val="num" w:pos="2268"/>
        </w:tabs>
        <w:ind w:left="2268" w:hanging="284"/>
      </w:pPr>
    </w:lvl>
    <w:lvl w:ilvl="8">
      <w:start w:val="1"/>
      <w:numFmt w:val="none"/>
      <w:lvlRestart w:val="0"/>
      <w:pStyle w:val="TableIndentHanging8"/>
      <w:suff w:val="nothing"/>
      <w:lvlText w:val=""/>
      <w:lvlJc w:val="left"/>
      <w:pPr>
        <w:tabs>
          <w:tab w:val="num" w:pos="2551"/>
        </w:tabs>
        <w:ind w:left="2551" w:hanging="283"/>
      </w:pPr>
    </w:lvl>
  </w:abstractNum>
  <w:abstractNum w:abstractNumId="30" w15:restartNumberingAfterBreak="0">
    <w:nsid w:val="2AA3789A"/>
    <w:multiLevelType w:val="hybridMultilevel"/>
    <w:tmpl w:val="C82CF4C8"/>
    <w:lvl w:ilvl="0" w:tplc="259E73C8">
      <w:start w:val="1"/>
      <w:numFmt w:val="bullet"/>
      <w:pStyle w:val="Dotpoin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2F3534CF"/>
    <w:multiLevelType w:val="multilevel"/>
    <w:tmpl w:val="17E03F5A"/>
    <w:lvl w:ilvl="0">
      <w:start w:val="1"/>
      <w:numFmt w:val="lowerLetter"/>
      <w:pStyle w:val="NumberedLista"/>
      <w:lvlText w:val="%1)"/>
      <w:lvlJc w:val="left"/>
      <w:pPr>
        <w:tabs>
          <w:tab w:val="num" w:pos="850"/>
        </w:tabs>
        <w:ind w:left="850" w:hanging="425"/>
      </w:pPr>
    </w:lvl>
    <w:lvl w:ilvl="1">
      <w:start w:val="1"/>
      <w:numFmt w:val="lowerLetter"/>
      <w:pStyle w:val="NumberedLista1"/>
      <w:lvlText w:val="%2)"/>
      <w:lvlJc w:val="left"/>
      <w:pPr>
        <w:tabs>
          <w:tab w:val="num" w:pos="850"/>
        </w:tabs>
        <w:ind w:left="850" w:hanging="425"/>
      </w:pPr>
    </w:lvl>
    <w:lvl w:ilvl="2">
      <w:start w:val="1"/>
      <w:numFmt w:val="lowerLetter"/>
      <w:pStyle w:val="NumberedLista2"/>
      <w:lvlText w:val="%3)"/>
      <w:lvlJc w:val="left"/>
      <w:pPr>
        <w:tabs>
          <w:tab w:val="num" w:pos="1276"/>
        </w:tabs>
        <w:ind w:left="1276" w:hanging="426"/>
      </w:pPr>
    </w:lvl>
    <w:lvl w:ilvl="3">
      <w:start w:val="1"/>
      <w:numFmt w:val="lowerLetter"/>
      <w:pStyle w:val="NumberedLista3"/>
      <w:lvlText w:val="%4)"/>
      <w:lvlJc w:val="left"/>
      <w:pPr>
        <w:tabs>
          <w:tab w:val="num" w:pos="1701"/>
        </w:tabs>
        <w:ind w:left="1701" w:hanging="425"/>
      </w:pPr>
    </w:lvl>
    <w:lvl w:ilvl="4">
      <w:start w:val="1"/>
      <w:numFmt w:val="lowerLetter"/>
      <w:pStyle w:val="NumberedLista4"/>
      <w:lvlText w:val="%5)"/>
      <w:lvlJc w:val="left"/>
      <w:pPr>
        <w:tabs>
          <w:tab w:val="num" w:pos="2126"/>
        </w:tabs>
        <w:ind w:left="2126" w:hanging="425"/>
      </w:pPr>
    </w:lvl>
    <w:lvl w:ilvl="5">
      <w:start w:val="1"/>
      <w:numFmt w:val="lowerLetter"/>
      <w:pStyle w:val="NumberedLista5"/>
      <w:lvlText w:val="%6)"/>
      <w:lvlJc w:val="left"/>
      <w:pPr>
        <w:tabs>
          <w:tab w:val="num" w:pos="2551"/>
        </w:tabs>
        <w:ind w:left="2551" w:hanging="425"/>
      </w:pPr>
    </w:lvl>
    <w:lvl w:ilvl="6">
      <w:start w:val="1"/>
      <w:numFmt w:val="lowerLetter"/>
      <w:pStyle w:val="NumberedLista6"/>
      <w:lvlText w:val="%7)"/>
      <w:lvlJc w:val="left"/>
      <w:pPr>
        <w:tabs>
          <w:tab w:val="num" w:pos="2976"/>
        </w:tabs>
        <w:ind w:left="2976" w:hanging="425"/>
      </w:pPr>
    </w:lvl>
    <w:lvl w:ilvl="7">
      <w:start w:val="1"/>
      <w:numFmt w:val="lowerLetter"/>
      <w:pStyle w:val="NumberedLista7"/>
      <w:lvlText w:val="%8)"/>
      <w:lvlJc w:val="left"/>
      <w:pPr>
        <w:tabs>
          <w:tab w:val="num" w:pos="3402"/>
        </w:tabs>
        <w:ind w:left="3402" w:hanging="426"/>
      </w:pPr>
    </w:lvl>
    <w:lvl w:ilvl="8">
      <w:start w:val="1"/>
      <w:numFmt w:val="lowerLetter"/>
      <w:pStyle w:val="NumberedLista8"/>
      <w:lvlText w:val="%9)"/>
      <w:lvlJc w:val="left"/>
      <w:pPr>
        <w:tabs>
          <w:tab w:val="num" w:pos="3827"/>
        </w:tabs>
        <w:ind w:left="3827" w:hanging="425"/>
      </w:pPr>
    </w:lvl>
  </w:abstractNum>
  <w:abstractNum w:abstractNumId="32" w15:restartNumberingAfterBreak="0">
    <w:nsid w:val="2F7568DC"/>
    <w:multiLevelType w:val="hybridMultilevel"/>
    <w:tmpl w:val="3B580494"/>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3" w15:restartNumberingAfterBreak="0">
    <w:nsid w:val="2FCC4FEE"/>
    <w:multiLevelType w:val="multilevel"/>
    <w:tmpl w:val="0C09001D"/>
    <w:name w:val="AGSClaus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301014A1"/>
    <w:multiLevelType w:val="hybridMultilevel"/>
    <w:tmpl w:val="4FE45D54"/>
    <w:lvl w:ilvl="0" w:tplc="02A838B8">
      <w:start w:val="1"/>
      <w:numFmt w:val="lowerRoman"/>
      <w:lvlText w:val="(%1)"/>
      <w:lvlJc w:val="left"/>
      <w:pPr>
        <w:ind w:left="1494" w:hanging="360"/>
      </w:pPr>
      <w:rPr>
        <w:rFonts w:hint="default"/>
      </w:rPr>
    </w:lvl>
    <w:lvl w:ilvl="1" w:tplc="0C090019" w:tentative="1">
      <w:start w:val="1"/>
      <w:numFmt w:val="lowerLetter"/>
      <w:lvlText w:val="%2."/>
      <w:lvlJc w:val="left"/>
      <w:pPr>
        <w:ind w:left="1134" w:hanging="360"/>
      </w:pPr>
    </w:lvl>
    <w:lvl w:ilvl="2" w:tplc="0C09001B" w:tentative="1">
      <w:start w:val="1"/>
      <w:numFmt w:val="lowerRoman"/>
      <w:lvlText w:val="%3."/>
      <w:lvlJc w:val="right"/>
      <w:pPr>
        <w:ind w:left="1854" w:hanging="180"/>
      </w:pPr>
    </w:lvl>
    <w:lvl w:ilvl="3" w:tplc="0C09000F" w:tentative="1">
      <w:start w:val="1"/>
      <w:numFmt w:val="decimal"/>
      <w:lvlText w:val="%4."/>
      <w:lvlJc w:val="left"/>
      <w:pPr>
        <w:ind w:left="2574" w:hanging="360"/>
      </w:pPr>
    </w:lvl>
    <w:lvl w:ilvl="4" w:tplc="0C090019" w:tentative="1">
      <w:start w:val="1"/>
      <w:numFmt w:val="lowerLetter"/>
      <w:lvlText w:val="%5."/>
      <w:lvlJc w:val="left"/>
      <w:pPr>
        <w:ind w:left="3294" w:hanging="360"/>
      </w:pPr>
    </w:lvl>
    <w:lvl w:ilvl="5" w:tplc="0C09001B" w:tentative="1">
      <w:start w:val="1"/>
      <w:numFmt w:val="lowerRoman"/>
      <w:lvlText w:val="%6."/>
      <w:lvlJc w:val="right"/>
      <w:pPr>
        <w:ind w:left="4014" w:hanging="180"/>
      </w:pPr>
    </w:lvl>
    <w:lvl w:ilvl="6" w:tplc="0C09000F" w:tentative="1">
      <w:start w:val="1"/>
      <w:numFmt w:val="decimal"/>
      <w:lvlText w:val="%7."/>
      <w:lvlJc w:val="left"/>
      <w:pPr>
        <w:ind w:left="4734" w:hanging="360"/>
      </w:pPr>
    </w:lvl>
    <w:lvl w:ilvl="7" w:tplc="0C090019" w:tentative="1">
      <w:start w:val="1"/>
      <w:numFmt w:val="lowerLetter"/>
      <w:lvlText w:val="%8."/>
      <w:lvlJc w:val="left"/>
      <w:pPr>
        <w:ind w:left="5454" w:hanging="360"/>
      </w:pPr>
    </w:lvl>
    <w:lvl w:ilvl="8" w:tplc="0C09001B" w:tentative="1">
      <w:start w:val="1"/>
      <w:numFmt w:val="lowerRoman"/>
      <w:lvlText w:val="%9."/>
      <w:lvlJc w:val="right"/>
      <w:pPr>
        <w:ind w:left="6174" w:hanging="180"/>
      </w:pPr>
    </w:lvl>
  </w:abstractNum>
  <w:abstractNum w:abstractNumId="35" w15:restartNumberingAfterBreak="0">
    <w:nsid w:val="3328327D"/>
    <w:multiLevelType w:val="hybridMultilevel"/>
    <w:tmpl w:val="DF904F54"/>
    <w:lvl w:ilvl="0" w:tplc="C8A29672">
      <w:start w:val="1"/>
      <w:numFmt w:val="lowerLetter"/>
      <w:lvlText w:val="%1)"/>
      <w:lvlJc w:val="left"/>
      <w:pPr>
        <w:ind w:left="1074" w:hanging="360"/>
      </w:pPr>
      <w:rPr>
        <w:b w:val="0"/>
      </w:rPr>
    </w:lvl>
    <w:lvl w:ilvl="1" w:tplc="D4764924">
      <w:start w:val="1"/>
      <w:numFmt w:val="lowerLetter"/>
      <w:lvlText w:val="(%2)"/>
      <w:lvlJc w:val="left"/>
      <w:pPr>
        <w:ind w:left="1794" w:hanging="360"/>
      </w:pPr>
      <w:rPr>
        <w:rFonts w:asciiTheme="minorHAnsi" w:eastAsia="Times New Roman" w:hAnsiTheme="minorHAnsi" w:cstheme="minorHAnsi" w:hint="default"/>
      </w:rPr>
    </w:lvl>
    <w:lvl w:ilvl="2" w:tplc="D97274B0">
      <w:start w:val="1"/>
      <w:numFmt w:val="lowerRoman"/>
      <w:lvlText w:val="(%3)"/>
      <w:lvlJc w:val="right"/>
      <w:pPr>
        <w:ind w:left="2514" w:hanging="180"/>
      </w:pPr>
      <w:rPr>
        <w:rFonts w:ascii="Arial" w:eastAsia="Times New Roman" w:hAnsi="Arial" w:cs="Arial"/>
      </w:rPr>
    </w:lvl>
    <w:lvl w:ilvl="3" w:tplc="C8A61BE8">
      <w:start w:val="1"/>
      <w:numFmt w:val="lowerRoman"/>
      <w:lvlText w:val="(%4)"/>
      <w:lvlJc w:val="left"/>
      <w:pPr>
        <w:ind w:left="3669" w:hanging="795"/>
      </w:pPr>
      <w:rPr>
        <w:rFonts w:asciiTheme="minorHAnsi" w:eastAsia="Times New Roman" w:hAnsiTheme="minorHAnsi" w:cstheme="minorHAnsi"/>
      </w:r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36" w15:restartNumberingAfterBreak="0">
    <w:nsid w:val="33A506A9"/>
    <w:multiLevelType w:val="hybridMultilevel"/>
    <w:tmpl w:val="6542269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7" w15:restartNumberingAfterBreak="0">
    <w:nsid w:val="33C7069B"/>
    <w:multiLevelType w:val="multilevel"/>
    <w:tmpl w:val="0C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8" w15:restartNumberingAfterBreak="0">
    <w:nsid w:val="3810013C"/>
    <w:multiLevelType w:val="multilevel"/>
    <w:tmpl w:val="0C09001D"/>
    <w:name w:val="AGS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9" w15:restartNumberingAfterBreak="0">
    <w:nsid w:val="3820522E"/>
    <w:multiLevelType w:val="multilevel"/>
    <w:tmpl w:val="5806498E"/>
    <w:name w:val="AGSQuote"/>
    <w:lvl w:ilvl="0">
      <w:start w:val="1"/>
      <w:numFmt w:val="bullet"/>
      <w:pStyle w:val="DashEM1forOutlook"/>
      <w:lvlText w:val="—"/>
      <w:lvlJc w:val="left"/>
      <w:pPr>
        <w:tabs>
          <w:tab w:val="num" w:pos="1134"/>
        </w:tabs>
        <w:ind w:left="1134" w:hanging="425"/>
      </w:pPr>
      <w:rPr>
        <w:b/>
        <w:i w:val="0"/>
      </w:rPr>
    </w:lvl>
    <w:lvl w:ilvl="1">
      <w:start w:val="1"/>
      <w:numFmt w:val="bullet"/>
      <w:pStyle w:val="DashEM1forOutlook"/>
      <w:lvlText w:val="—"/>
      <w:lvlJc w:val="left"/>
      <w:pPr>
        <w:tabs>
          <w:tab w:val="num" w:pos="1134"/>
        </w:tabs>
        <w:ind w:left="1134" w:hanging="425"/>
      </w:pPr>
      <w:rPr>
        <w:b/>
        <w:i w:val="0"/>
      </w:rPr>
    </w:lvl>
    <w:lvl w:ilvl="2">
      <w:start w:val="1"/>
      <w:numFmt w:val="bullet"/>
      <w:pStyle w:val="DashEN1forOutlook"/>
      <w:lvlText w:val="–"/>
      <w:lvlJc w:val="left"/>
      <w:pPr>
        <w:tabs>
          <w:tab w:val="num" w:pos="1559"/>
        </w:tabs>
        <w:ind w:left="1559" w:hanging="425"/>
      </w:pPr>
      <w:rPr>
        <w:b w:val="0"/>
        <w:i w:val="0"/>
      </w:rPr>
    </w:lvl>
    <w:lvl w:ilvl="3">
      <w:start w:val="1"/>
      <w:numFmt w:val="bullet"/>
      <w:lvlText w:val="–"/>
      <w:lvlJc w:val="left"/>
      <w:pPr>
        <w:tabs>
          <w:tab w:val="num" w:pos="1985"/>
        </w:tabs>
        <w:ind w:left="1985" w:hanging="426"/>
      </w:pPr>
      <w:rPr>
        <w:b w:val="0"/>
        <w:i w:val="0"/>
      </w:rPr>
    </w:lvl>
    <w:lvl w:ilvl="4">
      <w:start w:val="1"/>
      <w:numFmt w:val="bullet"/>
      <w:lvlText w:val="–"/>
      <w:lvlJc w:val="left"/>
      <w:pPr>
        <w:tabs>
          <w:tab w:val="num" w:pos="2410"/>
        </w:tabs>
        <w:ind w:left="2410" w:hanging="425"/>
      </w:pPr>
      <w:rPr>
        <w:b w:val="0"/>
        <w:i w:val="0"/>
      </w:rPr>
    </w:lvl>
    <w:lvl w:ilvl="5">
      <w:start w:val="1"/>
      <w:numFmt w:val="bullet"/>
      <w:lvlText w:val="–"/>
      <w:lvlJc w:val="left"/>
      <w:pPr>
        <w:tabs>
          <w:tab w:val="num" w:pos="2835"/>
        </w:tabs>
        <w:ind w:left="2835" w:hanging="425"/>
      </w:pPr>
      <w:rPr>
        <w:b w:val="0"/>
        <w:i w:val="0"/>
      </w:rPr>
    </w:lvl>
    <w:lvl w:ilvl="6">
      <w:start w:val="1"/>
      <w:numFmt w:val="bullet"/>
      <w:lvlText w:val="–"/>
      <w:lvlJc w:val="left"/>
      <w:pPr>
        <w:tabs>
          <w:tab w:val="num" w:pos="3260"/>
        </w:tabs>
        <w:ind w:left="3260" w:hanging="425"/>
      </w:pPr>
      <w:rPr>
        <w:b w:val="0"/>
        <w:i w:val="0"/>
      </w:rPr>
    </w:lvl>
    <w:lvl w:ilvl="7">
      <w:start w:val="1"/>
      <w:numFmt w:val="bullet"/>
      <w:lvlText w:val="–"/>
      <w:lvlJc w:val="left"/>
      <w:pPr>
        <w:tabs>
          <w:tab w:val="num" w:pos="3686"/>
        </w:tabs>
        <w:ind w:left="3686" w:hanging="426"/>
      </w:pPr>
      <w:rPr>
        <w:b w:val="0"/>
        <w:i w:val="0"/>
      </w:rPr>
    </w:lvl>
    <w:lvl w:ilvl="8">
      <w:start w:val="1"/>
      <w:numFmt w:val="bullet"/>
      <w:lvlText w:val="–"/>
      <w:lvlJc w:val="left"/>
      <w:pPr>
        <w:tabs>
          <w:tab w:val="num" w:pos="4111"/>
        </w:tabs>
        <w:ind w:left="4111" w:hanging="425"/>
      </w:pPr>
      <w:rPr>
        <w:b w:val="0"/>
        <w:i w:val="0"/>
      </w:rPr>
    </w:lvl>
  </w:abstractNum>
  <w:abstractNum w:abstractNumId="40" w15:restartNumberingAfterBreak="0">
    <w:nsid w:val="39704DCC"/>
    <w:multiLevelType w:val="multilevel"/>
    <w:tmpl w:val="B930E8EA"/>
    <w:lvl w:ilvl="0">
      <w:start w:val="1"/>
      <w:numFmt w:val="upperLetter"/>
      <w:pStyle w:val="FWOheaderlevel1"/>
      <w:lvlText w:val="%1."/>
      <w:lvlJc w:val="left"/>
      <w:pPr>
        <w:ind w:left="567" w:hanging="567"/>
      </w:pPr>
      <w:rPr>
        <w:rFonts w:hint="default"/>
      </w:rPr>
    </w:lvl>
    <w:lvl w:ilvl="1">
      <w:start w:val="1"/>
      <w:numFmt w:val="decimal"/>
      <w:lvlRestart w:val="0"/>
      <w:pStyle w:val="FWOparagraphlevel1"/>
      <w:lvlText w:val="%2."/>
      <w:lvlJc w:val="left"/>
      <w:pPr>
        <w:ind w:left="567" w:hanging="567"/>
      </w:pPr>
      <w:rPr>
        <w:rFonts w:asciiTheme="minorHAnsi" w:hAnsiTheme="minorHAnsi" w:cstheme="minorHAnsi" w:hint="default"/>
        <w:b w:val="0"/>
        <w:sz w:val="22"/>
        <w:szCs w:val="24"/>
      </w:rPr>
    </w:lvl>
    <w:lvl w:ilvl="2">
      <w:start w:val="1"/>
      <w:numFmt w:val="lowerLetter"/>
      <w:pStyle w:val="FWOparagraphlevel2"/>
      <w:lvlText w:val="(%3)"/>
      <w:lvlJc w:val="left"/>
      <w:pPr>
        <w:ind w:left="1135" w:hanging="567"/>
      </w:pPr>
      <w:rPr>
        <w:rFonts w:asciiTheme="minorHAnsi" w:hAnsiTheme="minorHAnsi" w:cstheme="minorHAnsi" w:hint="default"/>
        <w:b w:val="0"/>
        <w:i w:val="0"/>
        <w:sz w:val="22"/>
        <w:szCs w:val="22"/>
      </w:rPr>
    </w:lvl>
    <w:lvl w:ilvl="3">
      <w:start w:val="1"/>
      <w:numFmt w:val="lowerRoman"/>
      <w:pStyle w:val="FWOparagraphlevel3"/>
      <w:lvlText w:val="(%4)"/>
      <w:lvlJc w:val="left"/>
      <w:pPr>
        <w:ind w:left="1418" w:hanging="567"/>
      </w:pPr>
      <w:rPr>
        <w:rFonts w:hint="default"/>
        <w:i w:val="0"/>
      </w:rPr>
    </w:lvl>
    <w:lvl w:ilvl="4">
      <w:start w:val="1"/>
      <w:numFmt w:val="upperLetter"/>
      <w:pStyle w:val="FWOparagraphlevel4"/>
      <w:lvlText w:val="%5."/>
      <w:lvlJc w:val="left"/>
      <w:pPr>
        <w:ind w:left="2411" w:hanging="567"/>
      </w:pPr>
      <w:rPr>
        <w:rFonts w:asciiTheme="minorHAnsi" w:hAnsiTheme="minorHAnsi" w:cstheme="minorHAnsi" w:hint="default"/>
        <w:sz w:val="22"/>
        <w:szCs w:val="22"/>
      </w:rPr>
    </w:lvl>
    <w:lvl w:ilvl="5">
      <w:start w:val="1"/>
      <w:numFmt w:val="none"/>
      <w:isLgl/>
      <w:lvlText w:val="(I)"/>
      <w:lvlJc w:val="left"/>
      <w:pPr>
        <w:ind w:left="3402" w:hanging="567"/>
      </w:pPr>
      <w:rPr>
        <w:rFonts w:hint="default"/>
      </w:rPr>
    </w:lvl>
    <w:lvl w:ilvl="6">
      <w:start w:val="1"/>
      <w:numFmt w:val="decimal"/>
      <w:isLgl/>
      <w:lvlText w:val="%1.%2.%3.%4.%5.%6.%7"/>
      <w:lvlJc w:val="left"/>
      <w:pPr>
        <w:ind w:left="3969" w:hanging="567"/>
      </w:pPr>
      <w:rPr>
        <w:rFonts w:hint="default"/>
      </w:rPr>
    </w:lvl>
    <w:lvl w:ilvl="7">
      <w:start w:val="1"/>
      <w:numFmt w:val="decimal"/>
      <w:isLgl/>
      <w:lvlText w:val="%1.%2.%3.%4.%5.%6.%7.%8"/>
      <w:lvlJc w:val="left"/>
      <w:pPr>
        <w:ind w:left="4536" w:hanging="567"/>
      </w:pPr>
      <w:rPr>
        <w:rFonts w:hint="default"/>
      </w:rPr>
    </w:lvl>
    <w:lvl w:ilvl="8">
      <w:start w:val="1"/>
      <w:numFmt w:val="decimal"/>
      <w:isLgl/>
      <w:lvlText w:val="%1.%2.%3.%4.%5.%6.%7.%8.%9"/>
      <w:lvlJc w:val="left"/>
      <w:pPr>
        <w:ind w:left="5103" w:hanging="567"/>
      </w:pPr>
      <w:rPr>
        <w:rFonts w:hint="default"/>
      </w:rPr>
    </w:lvl>
  </w:abstractNum>
  <w:abstractNum w:abstractNumId="41" w15:restartNumberingAfterBreak="0">
    <w:nsid w:val="42A32D00"/>
    <w:multiLevelType w:val="multilevel"/>
    <w:tmpl w:val="0C09001D"/>
    <w:name w:val="AGSHL"/>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2" w15:restartNumberingAfterBreak="0">
    <w:nsid w:val="45232500"/>
    <w:multiLevelType w:val="hybridMultilevel"/>
    <w:tmpl w:val="2F88FCC8"/>
    <w:lvl w:ilvl="0" w:tplc="B072B40A">
      <w:start w:val="1"/>
      <w:numFmt w:val="lowerLetter"/>
      <w:lvlText w:val="(%1)"/>
      <w:lvlJc w:val="right"/>
      <w:pPr>
        <w:ind w:left="1440" w:hanging="360"/>
      </w:pPr>
      <w:rPr>
        <w:rFonts w:asciiTheme="minorHAnsi" w:eastAsia="Times New Roman" w:hAnsiTheme="minorHAnsi" w:cstheme="minorHAnsi" w:hint="default"/>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4D3B0858"/>
    <w:multiLevelType w:val="hybridMultilevel"/>
    <w:tmpl w:val="AB8EF9B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DF6CCA94">
      <w:start w:val="1"/>
      <w:numFmt w:val="lowerRoman"/>
      <w:lvlText w:val="%3."/>
      <w:lvlJc w:val="righ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4EB83C76"/>
    <w:multiLevelType w:val="hybridMultilevel"/>
    <w:tmpl w:val="19D2CD56"/>
    <w:lvl w:ilvl="0" w:tplc="041AB65A">
      <w:start w:val="1"/>
      <w:numFmt w:val="decimal"/>
      <w:lvlText w:val="%1."/>
      <w:lvlJc w:val="left"/>
      <w:pPr>
        <w:ind w:left="720" w:hanging="360"/>
      </w:pPr>
      <w:rPr>
        <w:b w:val="0"/>
      </w:rPr>
    </w:lvl>
    <w:lvl w:ilvl="1" w:tplc="B072B40A">
      <w:start w:val="1"/>
      <w:numFmt w:val="lowerLetter"/>
      <w:lvlText w:val="(%2)"/>
      <w:lvlJc w:val="right"/>
      <w:pPr>
        <w:ind w:left="1440" w:hanging="360"/>
      </w:pPr>
      <w:rPr>
        <w:rFonts w:asciiTheme="minorHAnsi" w:eastAsia="Times New Roman" w:hAnsiTheme="minorHAnsi" w:cstheme="minorHAnsi" w:hint="default"/>
        <w:color w:val="000000" w:themeColor="text1"/>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4F971154"/>
    <w:multiLevelType w:val="hybridMultilevel"/>
    <w:tmpl w:val="0BCE3A18"/>
    <w:lvl w:ilvl="0" w:tplc="0C09001B">
      <w:start w:val="1"/>
      <w:numFmt w:val="lowerRoman"/>
      <w:lvlText w:val="%1."/>
      <w:lvlJc w:val="right"/>
      <w:pPr>
        <w:ind w:left="180" w:hanging="180"/>
      </w:pPr>
    </w:lvl>
    <w:lvl w:ilvl="1" w:tplc="0C090019" w:tentative="1">
      <w:start w:val="1"/>
      <w:numFmt w:val="lowerLetter"/>
      <w:lvlText w:val="%2."/>
      <w:lvlJc w:val="left"/>
      <w:pPr>
        <w:ind w:left="-540" w:hanging="360"/>
      </w:pPr>
    </w:lvl>
    <w:lvl w:ilvl="2" w:tplc="0C09001B" w:tentative="1">
      <w:start w:val="1"/>
      <w:numFmt w:val="lowerRoman"/>
      <w:lvlText w:val="%3."/>
      <w:lvlJc w:val="right"/>
      <w:pPr>
        <w:ind w:left="180" w:hanging="180"/>
      </w:pPr>
    </w:lvl>
    <w:lvl w:ilvl="3" w:tplc="0C09000F" w:tentative="1">
      <w:start w:val="1"/>
      <w:numFmt w:val="decimal"/>
      <w:lvlText w:val="%4."/>
      <w:lvlJc w:val="left"/>
      <w:pPr>
        <w:ind w:left="900" w:hanging="360"/>
      </w:pPr>
    </w:lvl>
    <w:lvl w:ilvl="4" w:tplc="0C090019" w:tentative="1">
      <w:start w:val="1"/>
      <w:numFmt w:val="lowerLetter"/>
      <w:lvlText w:val="%5."/>
      <w:lvlJc w:val="left"/>
      <w:pPr>
        <w:ind w:left="1620" w:hanging="360"/>
      </w:pPr>
    </w:lvl>
    <w:lvl w:ilvl="5" w:tplc="0C09001B" w:tentative="1">
      <w:start w:val="1"/>
      <w:numFmt w:val="lowerRoman"/>
      <w:lvlText w:val="%6."/>
      <w:lvlJc w:val="right"/>
      <w:pPr>
        <w:ind w:left="2340" w:hanging="180"/>
      </w:pPr>
    </w:lvl>
    <w:lvl w:ilvl="6" w:tplc="0C09000F" w:tentative="1">
      <w:start w:val="1"/>
      <w:numFmt w:val="decimal"/>
      <w:lvlText w:val="%7."/>
      <w:lvlJc w:val="left"/>
      <w:pPr>
        <w:ind w:left="3060" w:hanging="360"/>
      </w:pPr>
    </w:lvl>
    <w:lvl w:ilvl="7" w:tplc="0C090019" w:tentative="1">
      <w:start w:val="1"/>
      <w:numFmt w:val="lowerLetter"/>
      <w:lvlText w:val="%8."/>
      <w:lvlJc w:val="left"/>
      <w:pPr>
        <w:ind w:left="3780" w:hanging="360"/>
      </w:pPr>
    </w:lvl>
    <w:lvl w:ilvl="8" w:tplc="0C09001B" w:tentative="1">
      <w:start w:val="1"/>
      <w:numFmt w:val="lowerRoman"/>
      <w:lvlText w:val="%9."/>
      <w:lvlJc w:val="right"/>
      <w:pPr>
        <w:ind w:left="4500" w:hanging="180"/>
      </w:pPr>
    </w:lvl>
  </w:abstractNum>
  <w:abstractNum w:abstractNumId="46" w15:restartNumberingAfterBreak="0">
    <w:nsid w:val="51D34873"/>
    <w:multiLevelType w:val="multilevel"/>
    <w:tmpl w:val="0C09001D"/>
    <w:name w:val="AGSTBDash"/>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7" w15:restartNumberingAfterBreak="0">
    <w:nsid w:val="52DB531B"/>
    <w:multiLevelType w:val="hybridMultilevel"/>
    <w:tmpl w:val="E76A655A"/>
    <w:lvl w:ilvl="0" w:tplc="02A838B8">
      <w:start w:val="1"/>
      <w:numFmt w:val="lowerRoman"/>
      <w:lvlText w:val="(%1)"/>
      <w:lvlJc w:val="left"/>
      <w:pPr>
        <w:ind w:left="2514"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552112C4"/>
    <w:multiLevelType w:val="multilevel"/>
    <w:tmpl w:val="0C09001D"/>
    <w:name w:val="AGSConfDash"/>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9" w15:restartNumberingAfterBreak="0">
    <w:nsid w:val="56FE28A4"/>
    <w:multiLevelType w:val="multilevel"/>
    <w:tmpl w:val="0C09001D"/>
    <w:name w:val="AGSPart"/>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0" w15:restartNumberingAfterBreak="0">
    <w:nsid w:val="58FC1307"/>
    <w:multiLevelType w:val="hybridMultilevel"/>
    <w:tmpl w:val="3EACB9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1" w15:restartNumberingAfterBreak="0">
    <w:nsid w:val="593D4A09"/>
    <w:multiLevelType w:val="hybridMultilevel"/>
    <w:tmpl w:val="4B1001EE"/>
    <w:lvl w:ilvl="0" w:tplc="F2D8F6AC">
      <w:start w:val="1"/>
      <w:numFmt w:val="lowerLetter"/>
      <w:lvlText w:val="(%1)"/>
      <w:lvlJc w:val="left"/>
      <w:pPr>
        <w:ind w:left="1794" w:hanging="360"/>
      </w:pPr>
      <w:rPr>
        <w:rFonts w:asciiTheme="minorHAnsi" w:eastAsia="Times New Roman" w:hAnsiTheme="minorHAnsi" w:cstheme="minorHAns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5B063E43"/>
    <w:multiLevelType w:val="multilevel"/>
    <w:tmpl w:val="0C09001D"/>
    <w:name w:val="AGSQ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3" w15:restartNumberingAfterBreak="0">
    <w:nsid w:val="5B116AA4"/>
    <w:multiLevelType w:val="hybridMultilevel"/>
    <w:tmpl w:val="E3F49564"/>
    <w:lvl w:ilvl="0" w:tplc="B072B40A">
      <w:start w:val="1"/>
      <w:numFmt w:val="lowerLetter"/>
      <w:lvlText w:val="(%1)"/>
      <w:lvlJc w:val="right"/>
      <w:pPr>
        <w:ind w:left="1440" w:hanging="360"/>
      </w:pPr>
      <w:rPr>
        <w:rFonts w:asciiTheme="minorHAnsi" w:eastAsia="Times New Roman" w:hAnsiTheme="minorHAnsi" w:cstheme="minorHAnsi" w:hint="default"/>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5C5318AD"/>
    <w:multiLevelType w:val="hybridMultilevel"/>
    <w:tmpl w:val="AF001C7C"/>
    <w:name w:val="AGSQuote2"/>
    <w:lvl w:ilvl="0" w:tplc="BCC20644">
      <w:start w:val="1"/>
      <w:numFmt w:val="bullet"/>
      <w:pStyle w:val="Dot1forOutlook"/>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55" w15:restartNumberingAfterBreak="0">
    <w:nsid w:val="5E135BDD"/>
    <w:multiLevelType w:val="hybridMultilevel"/>
    <w:tmpl w:val="F5C4E29C"/>
    <w:lvl w:ilvl="0" w:tplc="B072B40A">
      <w:start w:val="1"/>
      <w:numFmt w:val="lowerLetter"/>
      <w:lvlText w:val="(%1)"/>
      <w:lvlJc w:val="right"/>
      <w:pPr>
        <w:ind w:left="1440" w:hanging="360"/>
      </w:pPr>
      <w:rPr>
        <w:rFonts w:asciiTheme="minorHAnsi" w:eastAsia="Times New Roman" w:hAnsiTheme="minorHAnsi" w:cstheme="minorHAnsi" w:hint="default"/>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5EA34BAB"/>
    <w:multiLevelType w:val="multilevel"/>
    <w:tmpl w:val="0C09001D"/>
    <w:name w:val="AGSADash"/>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7" w15:restartNumberingAfterBreak="0">
    <w:nsid w:val="60461F5E"/>
    <w:multiLevelType w:val="multilevel"/>
    <w:tmpl w:val="0C09001D"/>
    <w:name w:val="AGSPartie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8" w15:restartNumberingAfterBreak="0">
    <w:nsid w:val="63CF53DE"/>
    <w:multiLevelType w:val="multilevel"/>
    <w:tmpl w:val="0C09001D"/>
    <w:name w:val="AGSPara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9" w15:restartNumberingAfterBreak="0">
    <w:nsid w:val="63E50B9B"/>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65443DFA"/>
    <w:multiLevelType w:val="hybridMultilevel"/>
    <w:tmpl w:val="F34A1848"/>
    <w:lvl w:ilvl="0" w:tplc="DAFCA54E">
      <w:start w:val="1"/>
      <w:numFmt w:val="lowerLetter"/>
      <w:lvlText w:val="(%1)"/>
      <w:lvlJc w:val="left"/>
      <w:pPr>
        <w:ind w:left="1080" w:hanging="360"/>
      </w:pPr>
      <w:rPr>
        <w:rFonts w:hint="default"/>
      </w:rPr>
    </w:lvl>
    <w:lvl w:ilvl="1" w:tplc="02A838B8">
      <w:start w:val="1"/>
      <w:numFmt w:val="lowerRoman"/>
      <w:lvlText w:val="(%2)"/>
      <w:lvlJc w:val="left"/>
      <w:pPr>
        <w:ind w:left="1800" w:hanging="360"/>
      </w:pPr>
      <w:rPr>
        <w:rFonts w:hint="default"/>
      </w:rPr>
    </w:lvl>
    <w:lvl w:ilvl="2" w:tplc="047C4A2C">
      <w:start w:val="35"/>
      <w:numFmt w:val="decimal"/>
      <w:lvlText w:val="%3."/>
      <w:lvlJc w:val="left"/>
      <w:pPr>
        <w:ind w:left="2700" w:hanging="360"/>
      </w:pPr>
      <w:rPr>
        <w:rFonts w:hint="default"/>
      </w:r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1" w15:restartNumberingAfterBreak="0">
    <w:nsid w:val="65D02922"/>
    <w:multiLevelType w:val="hybridMultilevel"/>
    <w:tmpl w:val="36B2A4B8"/>
    <w:lvl w:ilvl="0" w:tplc="A4085B9E">
      <w:start w:val="1"/>
      <w:numFmt w:val="lowerLetter"/>
      <w:lvlText w:val="%1)"/>
      <w:lvlJc w:val="left"/>
      <w:pPr>
        <w:ind w:left="720" w:hanging="360"/>
      </w:pPr>
      <w:rPr>
        <w:rFonts w:asciiTheme="minorHAnsi" w:hAnsiTheme="minorHAnsi" w:cstheme="minorHAnsi"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68473DC1"/>
    <w:multiLevelType w:val="hybridMultilevel"/>
    <w:tmpl w:val="D92E54EA"/>
    <w:lvl w:ilvl="0" w:tplc="EC145C1A">
      <w:start w:val="1"/>
      <w:numFmt w:val="bullet"/>
      <w:pStyle w:val="Dotpointtable"/>
      <w:lvlText w:val=""/>
      <w:lvlJc w:val="left"/>
      <w:pPr>
        <w:tabs>
          <w:tab w:val="num" w:pos="595"/>
        </w:tabs>
        <w:ind w:left="595" w:hanging="283"/>
      </w:pPr>
      <w:rPr>
        <w:rFonts w:ascii="Symbol" w:hAnsi="Symbol" w:hint="default"/>
      </w:rPr>
    </w:lvl>
    <w:lvl w:ilvl="1" w:tplc="0C090003" w:tentative="1">
      <w:start w:val="1"/>
      <w:numFmt w:val="bullet"/>
      <w:lvlText w:val="o"/>
      <w:lvlJc w:val="left"/>
      <w:pPr>
        <w:tabs>
          <w:tab w:val="num" w:pos="1468"/>
        </w:tabs>
        <w:ind w:left="1468" w:hanging="360"/>
      </w:pPr>
      <w:rPr>
        <w:rFonts w:ascii="Courier New" w:hAnsi="Courier New" w:cs="Courier New" w:hint="default"/>
      </w:rPr>
    </w:lvl>
    <w:lvl w:ilvl="2" w:tplc="0C090005" w:tentative="1">
      <w:start w:val="1"/>
      <w:numFmt w:val="bullet"/>
      <w:lvlText w:val=""/>
      <w:lvlJc w:val="left"/>
      <w:pPr>
        <w:tabs>
          <w:tab w:val="num" w:pos="2188"/>
        </w:tabs>
        <w:ind w:left="2188" w:hanging="360"/>
      </w:pPr>
      <w:rPr>
        <w:rFonts w:ascii="Wingdings" w:hAnsi="Wingdings" w:hint="default"/>
      </w:rPr>
    </w:lvl>
    <w:lvl w:ilvl="3" w:tplc="0C090001" w:tentative="1">
      <w:start w:val="1"/>
      <w:numFmt w:val="bullet"/>
      <w:lvlText w:val=""/>
      <w:lvlJc w:val="left"/>
      <w:pPr>
        <w:tabs>
          <w:tab w:val="num" w:pos="2908"/>
        </w:tabs>
        <w:ind w:left="2908" w:hanging="360"/>
      </w:pPr>
      <w:rPr>
        <w:rFonts w:ascii="Symbol" w:hAnsi="Symbol" w:hint="default"/>
      </w:rPr>
    </w:lvl>
    <w:lvl w:ilvl="4" w:tplc="0C090003" w:tentative="1">
      <w:start w:val="1"/>
      <w:numFmt w:val="bullet"/>
      <w:lvlText w:val="o"/>
      <w:lvlJc w:val="left"/>
      <w:pPr>
        <w:tabs>
          <w:tab w:val="num" w:pos="3628"/>
        </w:tabs>
        <w:ind w:left="3628" w:hanging="360"/>
      </w:pPr>
      <w:rPr>
        <w:rFonts w:ascii="Courier New" w:hAnsi="Courier New" w:cs="Courier New" w:hint="default"/>
      </w:rPr>
    </w:lvl>
    <w:lvl w:ilvl="5" w:tplc="0C090005" w:tentative="1">
      <w:start w:val="1"/>
      <w:numFmt w:val="bullet"/>
      <w:lvlText w:val=""/>
      <w:lvlJc w:val="left"/>
      <w:pPr>
        <w:tabs>
          <w:tab w:val="num" w:pos="4348"/>
        </w:tabs>
        <w:ind w:left="4348" w:hanging="360"/>
      </w:pPr>
      <w:rPr>
        <w:rFonts w:ascii="Wingdings" w:hAnsi="Wingdings" w:hint="default"/>
      </w:rPr>
    </w:lvl>
    <w:lvl w:ilvl="6" w:tplc="0C090001" w:tentative="1">
      <w:start w:val="1"/>
      <w:numFmt w:val="bullet"/>
      <w:lvlText w:val=""/>
      <w:lvlJc w:val="left"/>
      <w:pPr>
        <w:tabs>
          <w:tab w:val="num" w:pos="5068"/>
        </w:tabs>
        <w:ind w:left="5068" w:hanging="360"/>
      </w:pPr>
      <w:rPr>
        <w:rFonts w:ascii="Symbol" w:hAnsi="Symbol" w:hint="default"/>
      </w:rPr>
    </w:lvl>
    <w:lvl w:ilvl="7" w:tplc="0C090003" w:tentative="1">
      <w:start w:val="1"/>
      <w:numFmt w:val="bullet"/>
      <w:lvlText w:val="o"/>
      <w:lvlJc w:val="left"/>
      <w:pPr>
        <w:tabs>
          <w:tab w:val="num" w:pos="5788"/>
        </w:tabs>
        <w:ind w:left="5788" w:hanging="360"/>
      </w:pPr>
      <w:rPr>
        <w:rFonts w:ascii="Courier New" w:hAnsi="Courier New" w:cs="Courier New" w:hint="default"/>
      </w:rPr>
    </w:lvl>
    <w:lvl w:ilvl="8" w:tplc="0C090005" w:tentative="1">
      <w:start w:val="1"/>
      <w:numFmt w:val="bullet"/>
      <w:lvlText w:val=""/>
      <w:lvlJc w:val="left"/>
      <w:pPr>
        <w:tabs>
          <w:tab w:val="num" w:pos="6508"/>
        </w:tabs>
        <w:ind w:left="6508" w:hanging="360"/>
      </w:pPr>
      <w:rPr>
        <w:rFonts w:ascii="Wingdings" w:hAnsi="Wingdings" w:hint="default"/>
      </w:rPr>
    </w:lvl>
  </w:abstractNum>
  <w:abstractNum w:abstractNumId="63" w15:restartNumberingAfterBreak="0">
    <w:nsid w:val="6D594D7C"/>
    <w:multiLevelType w:val="multilevel"/>
    <w:tmpl w:val="0C09001D"/>
    <w:name w:val="AGSRecital"/>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4" w15:restartNumberingAfterBreak="0">
    <w:nsid w:val="70AA7E86"/>
    <w:multiLevelType w:val="multilevel"/>
    <w:tmpl w:val="A72A9A72"/>
    <w:lvl w:ilvl="0">
      <w:start w:val="1"/>
      <w:numFmt w:val="bullet"/>
      <w:pStyle w:val="DashEm1"/>
      <w:lvlText w:val="—"/>
      <w:lvlJc w:val="left"/>
      <w:pPr>
        <w:tabs>
          <w:tab w:val="num" w:pos="425"/>
        </w:tabs>
        <w:ind w:left="425" w:hanging="425"/>
      </w:pPr>
      <w:rPr>
        <w:rFonts w:hint="default"/>
        <w:b/>
        <w:i w:val="0"/>
        <w:color w:val="auto"/>
      </w:rPr>
    </w:lvl>
    <w:lvl w:ilvl="1">
      <w:start w:val="1"/>
      <w:numFmt w:val="bullet"/>
      <w:pStyle w:val="DashEm"/>
      <w:lvlText w:val="—"/>
      <w:lvlJc w:val="left"/>
      <w:pPr>
        <w:tabs>
          <w:tab w:val="num" w:pos="425"/>
        </w:tabs>
        <w:ind w:left="425" w:hanging="425"/>
      </w:pPr>
      <w:rPr>
        <w:rFonts w:hint="default"/>
        <w:b/>
        <w:i w:val="0"/>
        <w:color w:val="auto"/>
      </w:rPr>
    </w:lvl>
    <w:lvl w:ilvl="2">
      <w:start w:val="1"/>
      <w:numFmt w:val="bullet"/>
      <w:pStyle w:val="DashEn1"/>
      <w:lvlText w:val="–"/>
      <w:lvlJc w:val="left"/>
      <w:pPr>
        <w:tabs>
          <w:tab w:val="num" w:pos="850"/>
        </w:tabs>
        <w:ind w:left="850" w:hanging="425"/>
      </w:pPr>
      <w:rPr>
        <w:rFonts w:hint="default"/>
        <w:b w:val="0"/>
        <w:i w:val="0"/>
      </w:rPr>
    </w:lvl>
    <w:lvl w:ilvl="3">
      <w:start w:val="1"/>
      <w:numFmt w:val="bullet"/>
      <w:pStyle w:val="DashEn2"/>
      <w:lvlText w:val="–"/>
      <w:lvlJc w:val="left"/>
      <w:pPr>
        <w:tabs>
          <w:tab w:val="num" w:pos="1276"/>
        </w:tabs>
        <w:ind w:left="1276" w:hanging="426"/>
      </w:pPr>
      <w:rPr>
        <w:rFonts w:hint="default"/>
        <w:b w:val="0"/>
        <w:i w:val="0"/>
      </w:rPr>
    </w:lvl>
    <w:lvl w:ilvl="4">
      <w:start w:val="1"/>
      <w:numFmt w:val="bullet"/>
      <w:pStyle w:val="DashEn3"/>
      <w:lvlText w:val="–"/>
      <w:lvlJc w:val="left"/>
      <w:pPr>
        <w:tabs>
          <w:tab w:val="num" w:pos="1701"/>
        </w:tabs>
        <w:ind w:left="1701" w:hanging="425"/>
      </w:pPr>
      <w:rPr>
        <w:rFonts w:hint="default"/>
        <w:b w:val="0"/>
        <w:i w:val="0"/>
      </w:rPr>
    </w:lvl>
    <w:lvl w:ilvl="5">
      <w:start w:val="1"/>
      <w:numFmt w:val="bullet"/>
      <w:pStyle w:val="DashEn4"/>
      <w:lvlText w:val="–"/>
      <w:lvlJc w:val="left"/>
      <w:pPr>
        <w:tabs>
          <w:tab w:val="num" w:pos="2126"/>
        </w:tabs>
        <w:ind w:left="2126" w:hanging="425"/>
      </w:pPr>
      <w:rPr>
        <w:rFonts w:hint="default"/>
        <w:b w:val="0"/>
        <w:i w:val="0"/>
      </w:rPr>
    </w:lvl>
    <w:lvl w:ilvl="6">
      <w:start w:val="1"/>
      <w:numFmt w:val="bullet"/>
      <w:pStyle w:val="DashEn5"/>
      <w:lvlText w:val="–"/>
      <w:lvlJc w:val="left"/>
      <w:pPr>
        <w:tabs>
          <w:tab w:val="num" w:pos="2551"/>
        </w:tabs>
        <w:ind w:left="2551" w:hanging="425"/>
      </w:pPr>
      <w:rPr>
        <w:rFonts w:hint="default"/>
        <w:b w:val="0"/>
        <w:i w:val="0"/>
      </w:rPr>
    </w:lvl>
    <w:lvl w:ilvl="7">
      <w:start w:val="1"/>
      <w:numFmt w:val="bullet"/>
      <w:pStyle w:val="DashEn6"/>
      <w:lvlText w:val="–"/>
      <w:lvlJc w:val="left"/>
      <w:pPr>
        <w:tabs>
          <w:tab w:val="num" w:pos="2976"/>
        </w:tabs>
        <w:ind w:left="2976" w:hanging="425"/>
      </w:pPr>
      <w:rPr>
        <w:rFonts w:hint="default"/>
        <w:b w:val="0"/>
        <w:i w:val="0"/>
      </w:rPr>
    </w:lvl>
    <w:lvl w:ilvl="8">
      <w:start w:val="1"/>
      <w:numFmt w:val="bullet"/>
      <w:pStyle w:val="DashEn7"/>
      <w:lvlText w:val="–"/>
      <w:lvlJc w:val="left"/>
      <w:pPr>
        <w:tabs>
          <w:tab w:val="num" w:pos="3402"/>
        </w:tabs>
        <w:ind w:left="3402" w:hanging="426"/>
      </w:pPr>
      <w:rPr>
        <w:rFonts w:hint="default"/>
        <w:b w:val="0"/>
        <w:i w:val="0"/>
      </w:rPr>
    </w:lvl>
  </w:abstractNum>
  <w:abstractNum w:abstractNumId="65" w15:restartNumberingAfterBreak="0">
    <w:nsid w:val="71C73DFF"/>
    <w:multiLevelType w:val="hybridMultilevel"/>
    <w:tmpl w:val="49E8983C"/>
    <w:lvl w:ilvl="0" w:tplc="CDF8392C">
      <w:start w:val="1"/>
      <w:numFmt w:val="lowerRoman"/>
      <w:lvlText w:val="(%1)"/>
      <w:lvlJc w:val="right"/>
      <w:pPr>
        <w:ind w:left="179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72683EE7"/>
    <w:multiLevelType w:val="hybridMultilevel"/>
    <w:tmpl w:val="76261660"/>
    <w:lvl w:ilvl="0" w:tplc="6DA4C09A">
      <w:start w:val="1"/>
      <w:numFmt w:val="lowerLetter"/>
      <w:lvlText w:val="(%1)"/>
      <w:lvlJc w:val="left"/>
      <w:pPr>
        <w:ind w:left="927" w:hanging="360"/>
      </w:pPr>
      <w:rPr>
        <w:rFonts w:asciiTheme="minorHAnsi" w:eastAsia="Times New Roman" w:hAnsiTheme="minorHAnsi" w:cstheme="minorHAnsi"/>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67" w15:restartNumberingAfterBreak="0">
    <w:nsid w:val="72741C30"/>
    <w:multiLevelType w:val="multilevel"/>
    <w:tmpl w:val="1B946478"/>
    <w:lvl w:ilvl="0">
      <w:start w:val="12"/>
      <w:numFmt w:val="decimal"/>
      <w:lvlText w:val="%1."/>
      <w:lvlJc w:val="left"/>
      <w:pPr>
        <w:ind w:left="567" w:hanging="567"/>
      </w:pPr>
      <w:rPr>
        <w:rFonts w:ascii="Calibri" w:eastAsia="Times New Roman" w:hAnsi="Calibri" w:cs="Arial" w:hint="default"/>
      </w:rPr>
    </w:lvl>
    <w:lvl w:ilvl="1">
      <w:start w:val="1"/>
      <w:numFmt w:val="lowerLetter"/>
      <w:lvlText w:val="(%2)"/>
      <w:lvlJc w:val="left"/>
      <w:pPr>
        <w:ind w:left="1134" w:hanging="567"/>
      </w:pPr>
      <w:rPr>
        <w:rFonts w:hint="default"/>
        <w:color w:val="auto"/>
      </w:rPr>
    </w:lvl>
    <w:lvl w:ilvl="2">
      <w:start w:val="1"/>
      <w:numFmt w:val="lowerLetter"/>
      <w:lvlText w:val="(%3)"/>
      <w:lvlJc w:val="left"/>
      <w:pPr>
        <w:ind w:left="1701" w:hanging="567"/>
      </w:pPr>
      <w:rPr>
        <w:rFonts w:ascii="Arial" w:eastAsia="Times New Roman" w:hAnsi="Arial" w:cs="Arial" w:hint="default"/>
        <w:color w:val="000000" w:themeColor="text1"/>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8" w15:restartNumberingAfterBreak="0">
    <w:nsid w:val="76266AC9"/>
    <w:multiLevelType w:val="hybridMultilevel"/>
    <w:tmpl w:val="B9325D20"/>
    <w:lvl w:ilvl="0" w:tplc="DC66D618">
      <w:start w:val="1"/>
      <w:numFmt w:val="lowerLetter"/>
      <w:lvlText w:val="(%1)"/>
      <w:lvlJc w:val="right"/>
      <w:pPr>
        <w:ind w:left="1440" w:hanging="360"/>
      </w:pPr>
      <w:rPr>
        <w:rFonts w:asciiTheme="minorHAnsi" w:eastAsia="Times New Roman" w:hAnsiTheme="minorHAnsi" w:cstheme="minorHAnsi" w:hint="default"/>
        <w:color w:val="000000" w:themeColor="text1"/>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771C4F1B"/>
    <w:multiLevelType w:val="hybridMultilevel"/>
    <w:tmpl w:val="39B411C2"/>
    <w:lvl w:ilvl="0" w:tplc="0C09000F">
      <w:start w:val="1"/>
      <w:numFmt w:val="bullet"/>
      <w:lvlText w:val=""/>
      <w:lvlJc w:val="left"/>
      <w:pPr>
        <w:tabs>
          <w:tab w:val="num" w:pos="567"/>
        </w:tabs>
        <w:ind w:left="567" w:hanging="283"/>
      </w:pPr>
      <w:rPr>
        <w:rFonts w:ascii="Symbol" w:hAnsi="Symbol" w:hint="default"/>
      </w:rPr>
    </w:lvl>
    <w:lvl w:ilvl="1" w:tplc="6D8E5254">
      <w:start w:val="1"/>
      <w:numFmt w:val="bullet"/>
      <w:pStyle w:val="Dotpoint2"/>
      <w:lvlText w:val="o"/>
      <w:lvlJc w:val="left"/>
      <w:pPr>
        <w:tabs>
          <w:tab w:val="num" w:pos="1440"/>
        </w:tabs>
        <w:ind w:left="1440" w:hanging="360"/>
      </w:pPr>
      <w:rPr>
        <w:rFonts w:ascii="Courier New" w:hAnsi="Courier New" w:cs="Courier New" w:hint="default"/>
      </w:rPr>
    </w:lvl>
    <w:lvl w:ilvl="2" w:tplc="0C09001B">
      <w:start w:val="1"/>
      <w:numFmt w:val="bullet"/>
      <w:lvlText w:val=""/>
      <w:lvlJc w:val="left"/>
      <w:pPr>
        <w:tabs>
          <w:tab w:val="num" w:pos="2160"/>
        </w:tabs>
        <w:ind w:left="2160" w:hanging="360"/>
      </w:pPr>
      <w:rPr>
        <w:rFonts w:ascii="Wingdings" w:hAnsi="Wingdings" w:hint="default"/>
      </w:rPr>
    </w:lvl>
    <w:lvl w:ilvl="3" w:tplc="0C09000F" w:tentative="1">
      <w:start w:val="1"/>
      <w:numFmt w:val="bullet"/>
      <w:lvlText w:val=""/>
      <w:lvlJc w:val="left"/>
      <w:pPr>
        <w:tabs>
          <w:tab w:val="num" w:pos="2880"/>
        </w:tabs>
        <w:ind w:left="2880" w:hanging="360"/>
      </w:pPr>
      <w:rPr>
        <w:rFonts w:ascii="Symbol" w:hAnsi="Symbol" w:hint="default"/>
      </w:rPr>
    </w:lvl>
    <w:lvl w:ilvl="4" w:tplc="0C090019" w:tentative="1">
      <w:start w:val="1"/>
      <w:numFmt w:val="bullet"/>
      <w:lvlText w:val="o"/>
      <w:lvlJc w:val="left"/>
      <w:pPr>
        <w:tabs>
          <w:tab w:val="num" w:pos="3600"/>
        </w:tabs>
        <w:ind w:left="3600" w:hanging="360"/>
      </w:pPr>
      <w:rPr>
        <w:rFonts w:ascii="Courier New" w:hAnsi="Courier New" w:cs="Courier New"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cs="Courier New" w:hint="default"/>
      </w:rPr>
    </w:lvl>
    <w:lvl w:ilvl="8" w:tplc="0C09001B"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78924DA1"/>
    <w:multiLevelType w:val="hybridMultilevel"/>
    <w:tmpl w:val="E76A655A"/>
    <w:lvl w:ilvl="0" w:tplc="02A838B8">
      <w:start w:val="1"/>
      <w:numFmt w:val="lowerRoman"/>
      <w:lvlText w:val="(%1)"/>
      <w:lvlJc w:val="left"/>
      <w:pPr>
        <w:ind w:left="2514"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7B1A6F37"/>
    <w:multiLevelType w:val="hybridMultilevel"/>
    <w:tmpl w:val="C34E0B4E"/>
    <w:lvl w:ilvl="0" w:tplc="B072B40A">
      <w:start w:val="1"/>
      <w:numFmt w:val="lowerLetter"/>
      <w:lvlText w:val="(%1)"/>
      <w:lvlJc w:val="right"/>
      <w:pPr>
        <w:ind w:left="1440" w:hanging="360"/>
      </w:pPr>
      <w:rPr>
        <w:rFonts w:asciiTheme="minorHAnsi" w:eastAsia="Times New Roman" w:hAnsiTheme="minorHAnsi" w:cstheme="minorHAnsi" w:hint="default"/>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7DA31F3E"/>
    <w:multiLevelType w:val="hybridMultilevel"/>
    <w:tmpl w:val="D120361E"/>
    <w:lvl w:ilvl="0" w:tplc="29DC5372">
      <w:start w:val="1"/>
      <w:numFmt w:val="decimal"/>
      <w:lvlText w:val="%1."/>
      <w:lvlJc w:val="left"/>
      <w:pPr>
        <w:ind w:left="360" w:hanging="360"/>
      </w:pPr>
      <w:rPr>
        <w:rFonts w:hint="default"/>
        <w:b w:val="0"/>
        <w:color w:val="auto"/>
      </w:rPr>
    </w:lvl>
    <w:lvl w:ilvl="1" w:tplc="B072B40A">
      <w:start w:val="1"/>
      <w:numFmt w:val="lowerLetter"/>
      <w:lvlText w:val="(%2)"/>
      <w:lvlJc w:val="right"/>
      <w:pPr>
        <w:ind w:left="1440" w:hanging="360"/>
      </w:pPr>
      <w:rPr>
        <w:rFonts w:asciiTheme="minorHAnsi" w:eastAsia="Times New Roman" w:hAnsiTheme="minorHAnsi" w:cstheme="minorHAnsi" w:hint="default"/>
        <w:color w:val="000000" w:themeColor="text1"/>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7E2363CB"/>
    <w:multiLevelType w:val="multilevel"/>
    <w:tmpl w:val="0C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7F2D31F2"/>
    <w:multiLevelType w:val="hybridMultilevel"/>
    <w:tmpl w:val="7F1CEE12"/>
    <w:lvl w:ilvl="0" w:tplc="29DC5372">
      <w:start w:val="1"/>
      <w:numFmt w:val="decimal"/>
      <w:lvlText w:val="%1."/>
      <w:lvlJc w:val="left"/>
      <w:pPr>
        <w:ind w:left="360" w:hanging="360"/>
      </w:pPr>
      <w:rPr>
        <w:rFonts w:hint="default"/>
        <w:b w:val="0"/>
        <w:color w:val="auto"/>
      </w:rPr>
    </w:lvl>
    <w:lvl w:ilvl="1" w:tplc="B072B40A">
      <w:start w:val="1"/>
      <w:numFmt w:val="lowerLetter"/>
      <w:lvlText w:val="(%2)"/>
      <w:lvlJc w:val="right"/>
      <w:pPr>
        <w:ind w:left="1440" w:hanging="360"/>
      </w:pPr>
      <w:rPr>
        <w:rFonts w:asciiTheme="minorHAnsi" w:eastAsia="Times New Roman" w:hAnsiTheme="minorHAnsi" w:cstheme="minorHAnsi" w:hint="default"/>
        <w:color w:val="000000" w:themeColor="text1"/>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29"/>
  </w:num>
  <w:num w:numId="3">
    <w:abstractNumId w:val="18"/>
  </w:num>
  <w:num w:numId="4">
    <w:abstractNumId w:val="23"/>
  </w:num>
  <w:num w:numId="5">
    <w:abstractNumId w:val="16"/>
  </w:num>
  <w:num w:numId="6">
    <w:abstractNumId w:val="59"/>
  </w:num>
  <w:num w:numId="7">
    <w:abstractNumId w:val="73"/>
  </w:num>
  <w:num w:numId="8">
    <w:abstractNumId w:val="37"/>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39"/>
  </w:num>
  <w:num w:numId="20">
    <w:abstractNumId w:val="28"/>
  </w:num>
  <w:num w:numId="21">
    <w:abstractNumId w:val="54"/>
  </w:num>
  <w:num w:numId="22">
    <w:abstractNumId w:val="24"/>
  </w:num>
  <w:num w:numId="23">
    <w:abstractNumId w:val="64"/>
  </w:num>
  <w:num w:numId="24">
    <w:abstractNumId w:val="22"/>
  </w:num>
  <w:num w:numId="25">
    <w:abstractNumId w:val="19"/>
  </w:num>
  <w:num w:numId="26">
    <w:abstractNumId w:val="31"/>
  </w:num>
  <w:num w:numId="27">
    <w:abstractNumId w:val="12"/>
  </w:num>
  <w:num w:numId="28">
    <w:abstractNumId w:val="25"/>
  </w:num>
  <w:num w:numId="29">
    <w:abstractNumId w:val="26"/>
  </w:num>
  <w:num w:numId="30">
    <w:abstractNumId w:val="30"/>
  </w:num>
  <w:num w:numId="31">
    <w:abstractNumId w:val="69"/>
  </w:num>
  <w:num w:numId="32">
    <w:abstractNumId w:val="62"/>
  </w:num>
  <w:num w:numId="33">
    <w:abstractNumId w:val="72"/>
  </w:num>
  <w:num w:numId="34">
    <w:abstractNumId w:val="40"/>
  </w:num>
  <w:num w:numId="35">
    <w:abstractNumId w:val="50"/>
  </w:num>
  <w:num w:numId="36">
    <w:abstractNumId w:val="35"/>
  </w:num>
  <w:num w:numId="37">
    <w:abstractNumId w:val="67"/>
  </w:num>
  <w:num w:numId="38">
    <w:abstractNumId w:val="27"/>
  </w:num>
  <w:num w:numId="39">
    <w:abstractNumId w:val="21"/>
  </w:num>
  <w:num w:numId="40">
    <w:abstractNumId w:val="51"/>
  </w:num>
  <w:num w:numId="41">
    <w:abstractNumId w:val="47"/>
  </w:num>
  <w:num w:numId="42">
    <w:abstractNumId w:val="70"/>
  </w:num>
  <w:num w:numId="43">
    <w:abstractNumId w:val="60"/>
  </w:num>
  <w:num w:numId="44">
    <w:abstractNumId w:val="66"/>
  </w:num>
  <w:num w:numId="45">
    <w:abstractNumId w:val="15"/>
  </w:num>
  <w:num w:numId="4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3"/>
  </w:num>
  <w:num w:numId="4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0"/>
  </w:num>
  <w:num w:numId="50">
    <w:abstractNumId w:val="11"/>
  </w:num>
  <w:num w:numId="51">
    <w:abstractNumId w:val="34"/>
  </w:num>
  <w:num w:numId="52">
    <w:abstractNumId w:val="65"/>
  </w:num>
  <w:num w:numId="53">
    <w:abstractNumId w:val="40"/>
    <w:lvlOverride w:ilvl="0">
      <w:startOverride w:val="1"/>
    </w:lvlOverride>
    <w:lvlOverride w:ilvl="1">
      <w:startOverride w:val="42"/>
    </w:lvlOverride>
  </w:num>
  <w:num w:numId="54">
    <w:abstractNumId w:val="61"/>
  </w:num>
  <w:num w:numId="55">
    <w:abstractNumId w:val="40"/>
    <w:lvlOverride w:ilvl="0">
      <w:startOverride w:val="1"/>
    </w:lvlOverride>
    <w:lvlOverride w:ilvl="1">
      <w:startOverride w:val="40"/>
    </w:lvlOverride>
  </w:num>
  <w:num w:numId="56">
    <w:abstractNumId w:val="44"/>
  </w:num>
  <w:num w:numId="57">
    <w:abstractNumId w:val="40"/>
  </w:num>
  <w:num w:numId="58">
    <w:abstractNumId w:val="40"/>
  </w:num>
  <w:num w:numId="59">
    <w:abstractNumId w:val="32"/>
  </w:num>
  <w:num w:numId="60">
    <w:abstractNumId w:val="45"/>
  </w:num>
  <w:num w:numId="61">
    <w:abstractNumId w:val="74"/>
  </w:num>
  <w:num w:numId="62">
    <w:abstractNumId w:val="55"/>
  </w:num>
  <w:num w:numId="63">
    <w:abstractNumId w:val="68"/>
  </w:num>
  <w:num w:numId="64">
    <w:abstractNumId w:val="10"/>
  </w:num>
  <w:num w:numId="65">
    <w:abstractNumId w:val="71"/>
  </w:num>
  <w:num w:numId="66">
    <w:abstractNumId w:val="42"/>
  </w:num>
  <w:num w:numId="67">
    <w:abstractNumId w:val="53"/>
  </w:num>
  <w:num w:numId="68">
    <w:abstractNumId w:val="13"/>
  </w:num>
  <w:num w:numId="69">
    <w:abstractNumId w:val="40"/>
  </w:num>
  <w:num w:numId="70">
    <w:abstractNumId w:val="40"/>
  </w:num>
  <w:num w:numId="71">
    <w:abstractNumId w:val="40"/>
  </w:num>
  <w:num w:numId="72">
    <w:abstractNumId w:val="40"/>
  </w:num>
  <w:num w:numId="73">
    <w:abstractNumId w:val="40"/>
  </w:num>
  <w:num w:numId="74">
    <w:abstractNumId w:val="40"/>
  </w:num>
  <w:num w:numId="75">
    <w:abstractNumId w:val="40"/>
  </w:num>
  <w:num w:numId="76">
    <w:abstractNumId w:val="40"/>
  </w:num>
  <w:num w:numId="77">
    <w:abstractNumId w:val="40"/>
  </w:num>
  <w:num w:numId="78">
    <w:abstractNumId w:val="40"/>
  </w:num>
  <w:num w:numId="79">
    <w:abstractNumId w:val="40"/>
  </w:num>
  <w:num w:numId="80">
    <w:abstractNumId w:val="40"/>
  </w:num>
  <w:num w:numId="81">
    <w:abstractNumId w:val="40"/>
  </w:num>
  <w:num w:numId="82">
    <w:abstractNumId w:val="40"/>
  </w:num>
  <w:num w:numId="83">
    <w:abstractNumId w:val="40"/>
  </w:num>
  <w:num w:numId="84">
    <w:abstractNumId w:val="20"/>
  </w:num>
  <w:num w:numId="85">
    <w:abstractNumId w:val="40"/>
  </w:num>
  <w:num w:numId="86">
    <w:abstractNumId w:val="17"/>
  </w:num>
  <w:num w:numId="87">
    <w:abstractNumId w:val="40"/>
  </w:num>
  <w:num w:numId="8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embedSystemFonts/>
  <w:proofState w:spelling="clean" w:grammar="clean"/>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defaultTabStop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StyleWS" w:val="bWSLetter"/>
  </w:docVars>
  <w:rsids>
    <w:rsidRoot w:val="005027F4"/>
    <w:rsid w:val="0000164C"/>
    <w:rsid w:val="00001BB5"/>
    <w:rsid w:val="00003A40"/>
    <w:rsid w:val="00003F70"/>
    <w:rsid w:val="00005D8D"/>
    <w:rsid w:val="00006274"/>
    <w:rsid w:val="00006E1B"/>
    <w:rsid w:val="00011AB5"/>
    <w:rsid w:val="00013755"/>
    <w:rsid w:val="000150A3"/>
    <w:rsid w:val="00015981"/>
    <w:rsid w:val="00017BFA"/>
    <w:rsid w:val="000218BA"/>
    <w:rsid w:val="00021FBA"/>
    <w:rsid w:val="000252D9"/>
    <w:rsid w:val="00025AC3"/>
    <w:rsid w:val="00025F2A"/>
    <w:rsid w:val="00030F10"/>
    <w:rsid w:val="000318EA"/>
    <w:rsid w:val="00035D8C"/>
    <w:rsid w:val="00035F71"/>
    <w:rsid w:val="000401DB"/>
    <w:rsid w:val="00040229"/>
    <w:rsid w:val="00043487"/>
    <w:rsid w:val="00045416"/>
    <w:rsid w:val="00047AD1"/>
    <w:rsid w:val="00051FD4"/>
    <w:rsid w:val="00053526"/>
    <w:rsid w:val="000545DF"/>
    <w:rsid w:val="0005655D"/>
    <w:rsid w:val="00057E7A"/>
    <w:rsid w:val="00062C2A"/>
    <w:rsid w:val="00062F69"/>
    <w:rsid w:val="0006516F"/>
    <w:rsid w:val="00065699"/>
    <w:rsid w:val="00066A29"/>
    <w:rsid w:val="00072316"/>
    <w:rsid w:val="000777DD"/>
    <w:rsid w:val="00077888"/>
    <w:rsid w:val="0007794A"/>
    <w:rsid w:val="00080DA7"/>
    <w:rsid w:val="00081463"/>
    <w:rsid w:val="0008167D"/>
    <w:rsid w:val="000824D1"/>
    <w:rsid w:val="00082F54"/>
    <w:rsid w:val="000862E8"/>
    <w:rsid w:val="00086981"/>
    <w:rsid w:val="00086BE6"/>
    <w:rsid w:val="00090186"/>
    <w:rsid w:val="00091BE5"/>
    <w:rsid w:val="00094B42"/>
    <w:rsid w:val="000967F4"/>
    <w:rsid w:val="00097E95"/>
    <w:rsid w:val="000A0EE0"/>
    <w:rsid w:val="000A0FF0"/>
    <w:rsid w:val="000A2593"/>
    <w:rsid w:val="000A3617"/>
    <w:rsid w:val="000B1A39"/>
    <w:rsid w:val="000B1F94"/>
    <w:rsid w:val="000B316B"/>
    <w:rsid w:val="000B5DC7"/>
    <w:rsid w:val="000B73CE"/>
    <w:rsid w:val="000C0845"/>
    <w:rsid w:val="000C684A"/>
    <w:rsid w:val="000C6BAD"/>
    <w:rsid w:val="000C76EC"/>
    <w:rsid w:val="000D0209"/>
    <w:rsid w:val="000D6F81"/>
    <w:rsid w:val="000D7ECB"/>
    <w:rsid w:val="000E1F8F"/>
    <w:rsid w:val="000E23EF"/>
    <w:rsid w:val="000E2CAC"/>
    <w:rsid w:val="000E7901"/>
    <w:rsid w:val="000F0168"/>
    <w:rsid w:val="000F25C9"/>
    <w:rsid w:val="000F3C7A"/>
    <w:rsid w:val="000F6BC4"/>
    <w:rsid w:val="001021E2"/>
    <w:rsid w:val="001028E1"/>
    <w:rsid w:val="001034F5"/>
    <w:rsid w:val="00103554"/>
    <w:rsid w:val="00104953"/>
    <w:rsid w:val="00104D6B"/>
    <w:rsid w:val="001053C3"/>
    <w:rsid w:val="00105C51"/>
    <w:rsid w:val="00106FDB"/>
    <w:rsid w:val="001074D8"/>
    <w:rsid w:val="00111528"/>
    <w:rsid w:val="0011308D"/>
    <w:rsid w:val="0011343D"/>
    <w:rsid w:val="00113783"/>
    <w:rsid w:val="00113FC8"/>
    <w:rsid w:val="00114827"/>
    <w:rsid w:val="0011486D"/>
    <w:rsid w:val="001148A2"/>
    <w:rsid w:val="0011591B"/>
    <w:rsid w:val="00121ACA"/>
    <w:rsid w:val="001226D0"/>
    <w:rsid w:val="00122E9E"/>
    <w:rsid w:val="001237EE"/>
    <w:rsid w:val="001304A4"/>
    <w:rsid w:val="0013238A"/>
    <w:rsid w:val="0013498C"/>
    <w:rsid w:val="00134BC7"/>
    <w:rsid w:val="00135DE7"/>
    <w:rsid w:val="00137A06"/>
    <w:rsid w:val="001400C1"/>
    <w:rsid w:val="00140171"/>
    <w:rsid w:val="001425C9"/>
    <w:rsid w:val="001472F7"/>
    <w:rsid w:val="00147FAC"/>
    <w:rsid w:val="001507B7"/>
    <w:rsid w:val="00150825"/>
    <w:rsid w:val="00153A17"/>
    <w:rsid w:val="001578FF"/>
    <w:rsid w:val="00157A47"/>
    <w:rsid w:val="00162CFA"/>
    <w:rsid w:val="001636A2"/>
    <w:rsid w:val="00167E8D"/>
    <w:rsid w:val="001703A1"/>
    <w:rsid w:val="0017056D"/>
    <w:rsid w:val="00171C52"/>
    <w:rsid w:val="00171E35"/>
    <w:rsid w:val="00173549"/>
    <w:rsid w:val="001768C0"/>
    <w:rsid w:val="00177E82"/>
    <w:rsid w:val="001806FF"/>
    <w:rsid w:val="00180F53"/>
    <w:rsid w:val="00182C73"/>
    <w:rsid w:val="00184091"/>
    <w:rsid w:val="001843CE"/>
    <w:rsid w:val="00184653"/>
    <w:rsid w:val="00184B96"/>
    <w:rsid w:val="00187B60"/>
    <w:rsid w:val="00190C9B"/>
    <w:rsid w:val="00191256"/>
    <w:rsid w:val="0019255D"/>
    <w:rsid w:val="00195069"/>
    <w:rsid w:val="00195071"/>
    <w:rsid w:val="0019614E"/>
    <w:rsid w:val="00196559"/>
    <w:rsid w:val="0019751C"/>
    <w:rsid w:val="001A009D"/>
    <w:rsid w:val="001A0F90"/>
    <w:rsid w:val="001A120E"/>
    <w:rsid w:val="001A1D8B"/>
    <w:rsid w:val="001A4A81"/>
    <w:rsid w:val="001A5DFA"/>
    <w:rsid w:val="001A7CDB"/>
    <w:rsid w:val="001B229A"/>
    <w:rsid w:val="001B3496"/>
    <w:rsid w:val="001B5EB1"/>
    <w:rsid w:val="001B696E"/>
    <w:rsid w:val="001B7CF7"/>
    <w:rsid w:val="001C0768"/>
    <w:rsid w:val="001C0B9B"/>
    <w:rsid w:val="001C43A9"/>
    <w:rsid w:val="001C4E2E"/>
    <w:rsid w:val="001C58BF"/>
    <w:rsid w:val="001C6265"/>
    <w:rsid w:val="001C6481"/>
    <w:rsid w:val="001D0122"/>
    <w:rsid w:val="001D018D"/>
    <w:rsid w:val="001D0920"/>
    <w:rsid w:val="001D35D4"/>
    <w:rsid w:val="001D3DB4"/>
    <w:rsid w:val="001D4C31"/>
    <w:rsid w:val="001D7377"/>
    <w:rsid w:val="001D7CF9"/>
    <w:rsid w:val="001E1035"/>
    <w:rsid w:val="001E1C0D"/>
    <w:rsid w:val="001E2B61"/>
    <w:rsid w:val="001E5C15"/>
    <w:rsid w:val="001E775E"/>
    <w:rsid w:val="001F11B5"/>
    <w:rsid w:val="001F1250"/>
    <w:rsid w:val="001F3A2D"/>
    <w:rsid w:val="001F41B1"/>
    <w:rsid w:val="00201F32"/>
    <w:rsid w:val="00202D86"/>
    <w:rsid w:val="00204A6E"/>
    <w:rsid w:val="00210206"/>
    <w:rsid w:val="002114B3"/>
    <w:rsid w:val="002118C5"/>
    <w:rsid w:val="0021216F"/>
    <w:rsid w:val="00214043"/>
    <w:rsid w:val="002141AF"/>
    <w:rsid w:val="00222CA7"/>
    <w:rsid w:val="00225207"/>
    <w:rsid w:val="00227175"/>
    <w:rsid w:val="0022752D"/>
    <w:rsid w:val="00230272"/>
    <w:rsid w:val="002305C1"/>
    <w:rsid w:val="002309C9"/>
    <w:rsid w:val="00232EED"/>
    <w:rsid w:val="00235E9F"/>
    <w:rsid w:val="002404A5"/>
    <w:rsid w:val="00241890"/>
    <w:rsid w:val="002424BC"/>
    <w:rsid w:val="00243F8F"/>
    <w:rsid w:val="00245529"/>
    <w:rsid w:val="00250376"/>
    <w:rsid w:val="00250613"/>
    <w:rsid w:val="0025185A"/>
    <w:rsid w:val="00252583"/>
    <w:rsid w:val="00254DEA"/>
    <w:rsid w:val="00257AAC"/>
    <w:rsid w:val="002647B4"/>
    <w:rsid w:val="00264EBC"/>
    <w:rsid w:val="00265356"/>
    <w:rsid w:val="00267358"/>
    <w:rsid w:val="0026792F"/>
    <w:rsid w:val="00271930"/>
    <w:rsid w:val="0027234A"/>
    <w:rsid w:val="00280B79"/>
    <w:rsid w:val="00282608"/>
    <w:rsid w:val="00283514"/>
    <w:rsid w:val="002853B0"/>
    <w:rsid w:val="00290A07"/>
    <w:rsid w:val="00291254"/>
    <w:rsid w:val="00292195"/>
    <w:rsid w:val="002934C9"/>
    <w:rsid w:val="00293A1B"/>
    <w:rsid w:val="0029734F"/>
    <w:rsid w:val="002A1C31"/>
    <w:rsid w:val="002A2C35"/>
    <w:rsid w:val="002A6107"/>
    <w:rsid w:val="002A6501"/>
    <w:rsid w:val="002B3AA7"/>
    <w:rsid w:val="002B3ADD"/>
    <w:rsid w:val="002B3E51"/>
    <w:rsid w:val="002B46F2"/>
    <w:rsid w:val="002B5C14"/>
    <w:rsid w:val="002B6A3C"/>
    <w:rsid w:val="002C1DD3"/>
    <w:rsid w:val="002C1E89"/>
    <w:rsid w:val="002C2863"/>
    <w:rsid w:val="002D0B24"/>
    <w:rsid w:val="002D28E8"/>
    <w:rsid w:val="002D2920"/>
    <w:rsid w:val="002D685E"/>
    <w:rsid w:val="002D74A3"/>
    <w:rsid w:val="002D75E8"/>
    <w:rsid w:val="002D7FD0"/>
    <w:rsid w:val="002E0F6F"/>
    <w:rsid w:val="002E1F00"/>
    <w:rsid w:val="002E2B47"/>
    <w:rsid w:val="002E336C"/>
    <w:rsid w:val="002F2F7E"/>
    <w:rsid w:val="002F33AE"/>
    <w:rsid w:val="002F5E86"/>
    <w:rsid w:val="002F7CB3"/>
    <w:rsid w:val="0030106A"/>
    <w:rsid w:val="00301851"/>
    <w:rsid w:val="003021FB"/>
    <w:rsid w:val="003028BA"/>
    <w:rsid w:val="003058D2"/>
    <w:rsid w:val="003060CC"/>
    <w:rsid w:val="003079C3"/>
    <w:rsid w:val="0031209C"/>
    <w:rsid w:val="003153CA"/>
    <w:rsid w:val="00315986"/>
    <w:rsid w:val="0031696D"/>
    <w:rsid w:val="00317428"/>
    <w:rsid w:val="00320126"/>
    <w:rsid w:val="0032065F"/>
    <w:rsid w:val="003222A5"/>
    <w:rsid w:val="003330FA"/>
    <w:rsid w:val="003332B5"/>
    <w:rsid w:val="00333A73"/>
    <w:rsid w:val="003372D0"/>
    <w:rsid w:val="003373E5"/>
    <w:rsid w:val="00337D0F"/>
    <w:rsid w:val="00340A6E"/>
    <w:rsid w:val="00344C22"/>
    <w:rsid w:val="00344C71"/>
    <w:rsid w:val="003472F3"/>
    <w:rsid w:val="003504B1"/>
    <w:rsid w:val="0035326C"/>
    <w:rsid w:val="0035391B"/>
    <w:rsid w:val="00354523"/>
    <w:rsid w:val="00354E4F"/>
    <w:rsid w:val="00357F39"/>
    <w:rsid w:val="00361481"/>
    <w:rsid w:val="00363DE7"/>
    <w:rsid w:val="00364E3E"/>
    <w:rsid w:val="003660DA"/>
    <w:rsid w:val="00366644"/>
    <w:rsid w:val="00366DE2"/>
    <w:rsid w:val="00367AB8"/>
    <w:rsid w:val="003753A4"/>
    <w:rsid w:val="00375790"/>
    <w:rsid w:val="00376864"/>
    <w:rsid w:val="00380D16"/>
    <w:rsid w:val="00382276"/>
    <w:rsid w:val="00391967"/>
    <w:rsid w:val="00395D19"/>
    <w:rsid w:val="00396072"/>
    <w:rsid w:val="003973B7"/>
    <w:rsid w:val="0039749E"/>
    <w:rsid w:val="003A0395"/>
    <w:rsid w:val="003A101D"/>
    <w:rsid w:val="003A2B32"/>
    <w:rsid w:val="003A39D0"/>
    <w:rsid w:val="003A4512"/>
    <w:rsid w:val="003B0427"/>
    <w:rsid w:val="003B0A33"/>
    <w:rsid w:val="003B2183"/>
    <w:rsid w:val="003B2F10"/>
    <w:rsid w:val="003B759A"/>
    <w:rsid w:val="003C452F"/>
    <w:rsid w:val="003C6BFC"/>
    <w:rsid w:val="003C7AA3"/>
    <w:rsid w:val="003D025F"/>
    <w:rsid w:val="003D3509"/>
    <w:rsid w:val="003D5654"/>
    <w:rsid w:val="003E00CA"/>
    <w:rsid w:val="003E07A4"/>
    <w:rsid w:val="003E2CB4"/>
    <w:rsid w:val="003E515C"/>
    <w:rsid w:val="003E6DB7"/>
    <w:rsid w:val="003F0879"/>
    <w:rsid w:val="003F0CAE"/>
    <w:rsid w:val="003F20AD"/>
    <w:rsid w:val="003F4496"/>
    <w:rsid w:val="003F7AFE"/>
    <w:rsid w:val="0040196F"/>
    <w:rsid w:val="00401AA9"/>
    <w:rsid w:val="00401D24"/>
    <w:rsid w:val="00402542"/>
    <w:rsid w:val="00403C6B"/>
    <w:rsid w:val="004055FC"/>
    <w:rsid w:val="0040665C"/>
    <w:rsid w:val="0040743D"/>
    <w:rsid w:val="00413086"/>
    <w:rsid w:val="00414548"/>
    <w:rsid w:val="0041563D"/>
    <w:rsid w:val="004174F3"/>
    <w:rsid w:val="00420E1E"/>
    <w:rsid w:val="00420F40"/>
    <w:rsid w:val="00422C80"/>
    <w:rsid w:val="00422F1D"/>
    <w:rsid w:val="00423C4B"/>
    <w:rsid w:val="00423D3C"/>
    <w:rsid w:val="0042469C"/>
    <w:rsid w:val="00424DB4"/>
    <w:rsid w:val="004264B8"/>
    <w:rsid w:val="00426E8D"/>
    <w:rsid w:val="00427261"/>
    <w:rsid w:val="00427DFB"/>
    <w:rsid w:val="00427F99"/>
    <w:rsid w:val="00427FD2"/>
    <w:rsid w:val="00431D20"/>
    <w:rsid w:val="0043221C"/>
    <w:rsid w:val="00432F86"/>
    <w:rsid w:val="00433393"/>
    <w:rsid w:val="00435A97"/>
    <w:rsid w:val="004371FA"/>
    <w:rsid w:val="0044012C"/>
    <w:rsid w:val="004421D3"/>
    <w:rsid w:val="00442A5A"/>
    <w:rsid w:val="00442AF1"/>
    <w:rsid w:val="00442B3A"/>
    <w:rsid w:val="00443F07"/>
    <w:rsid w:val="00444415"/>
    <w:rsid w:val="00444C98"/>
    <w:rsid w:val="004474D6"/>
    <w:rsid w:val="00452C5F"/>
    <w:rsid w:val="004532F5"/>
    <w:rsid w:val="00456A89"/>
    <w:rsid w:val="00457141"/>
    <w:rsid w:val="004623D8"/>
    <w:rsid w:val="0046299C"/>
    <w:rsid w:val="00467239"/>
    <w:rsid w:val="00467D33"/>
    <w:rsid w:val="0047081D"/>
    <w:rsid w:val="00470C0C"/>
    <w:rsid w:val="00471EEB"/>
    <w:rsid w:val="00472D98"/>
    <w:rsid w:val="00475865"/>
    <w:rsid w:val="004763A7"/>
    <w:rsid w:val="00476F48"/>
    <w:rsid w:val="004801A2"/>
    <w:rsid w:val="0048058F"/>
    <w:rsid w:val="004823B9"/>
    <w:rsid w:val="004831DC"/>
    <w:rsid w:val="00487C94"/>
    <w:rsid w:val="00487D74"/>
    <w:rsid w:val="00495572"/>
    <w:rsid w:val="00495F39"/>
    <w:rsid w:val="00496042"/>
    <w:rsid w:val="004A3150"/>
    <w:rsid w:val="004A3755"/>
    <w:rsid w:val="004A37BB"/>
    <w:rsid w:val="004A3C60"/>
    <w:rsid w:val="004A4C49"/>
    <w:rsid w:val="004A6B62"/>
    <w:rsid w:val="004B0459"/>
    <w:rsid w:val="004B1878"/>
    <w:rsid w:val="004B33ED"/>
    <w:rsid w:val="004B4485"/>
    <w:rsid w:val="004B69BE"/>
    <w:rsid w:val="004C0A9F"/>
    <w:rsid w:val="004C1E3F"/>
    <w:rsid w:val="004C2911"/>
    <w:rsid w:val="004C437F"/>
    <w:rsid w:val="004C5F71"/>
    <w:rsid w:val="004C68E5"/>
    <w:rsid w:val="004D007C"/>
    <w:rsid w:val="004D189C"/>
    <w:rsid w:val="004D2D91"/>
    <w:rsid w:val="004D325D"/>
    <w:rsid w:val="004D3311"/>
    <w:rsid w:val="004D4851"/>
    <w:rsid w:val="004D6887"/>
    <w:rsid w:val="004D6B0C"/>
    <w:rsid w:val="004E3E60"/>
    <w:rsid w:val="004E531A"/>
    <w:rsid w:val="004E7DB6"/>
    <w:rsid w:val="004F0B28"/>
    <w:rsid w:val="004F2769"/>
    <w:rsid w:val="004F27AB"/>
    <w:rsid w:val="00500F33"/>
    <w:rsid w:val="005027F4"/>
    <w:rsid w:val="00502884"/>
    <w:rsid w:val="00507685"/>
    <w:rsid w:val="00507A20"/>
    <w:rsid w:val="00511D58"/>
    <w:rsid w:val="00513D24"/>
    <w:rsid w:val="00515968"/>
    <w:rsid w:val="00516E18"/>
    <w:rsid w:val="00517607"/>
    <w:rsid w:val="005201AA"/>
    <w:rsid w:val="00523B6B"/>
    <w:rsid w:val="00525981"/>
    <w:rsid w:val="00526D42"/>
    <w:rsid w:val="00527304"/>
    <w:rsid w:val="005275CC"/>
    <w:rsid w:val="005306EA"/>
    <w:rsid w:val="00530CF7"/>
    <w:rsid w:val="00531262"/>
    <w:rsid w:val="00531E87"/>
    <w:rsid w:val="00532F5C"/>
    <w:rsid w:val="005342BF"/>
    <w:rsid w:val="00534761"/>
    <w:rsid w:val="00540026"/>
    <w:rsid w:val="00540465"/>
    <w:rsid w:val="005506EE"/>
    <w:rsid w:val="00552D5D"/>
    <w:rsid w:val="005537A3"/>
    <w:rsid w:val="00553CB2"/>
    <w:rsid w:val="0055434B"/>
    <w:rsid w:val="00554C42"/>
    <w:rsid w:val="00554DBA"/>
    <w:rsid w:val="00555640"/>
    <w:rsid w:val="00557346"/>
    <w:rsid w:val="00561AFF"/>
    <w:rsid w:val="00562634"/>
    <w:rsid w:val="0056295B"/>
    <w:rsid w:val="0056403D"/>
    <w:rsid w:val="00565969"/>
    <w:rsid w:val="00566626"/>
    <w:rsid w:val="00572935"/>
    <w:rsid w:val="00573FE8"/>
    <w:rsid w:val="00574783"/>
    <w:rsid w:val="00575A82"/>
    <w:rsid w:val="00576A70"/>
    <w:rsid w:val="005774C9"/>
    <w:rsid w:val="00577A5E"/>
    <w:rsid w:val="00584482"/>
    <w:rsid w:val="005871A7"/>
    <w:rsid w:val="00591628"/>
    <w:rsid w:val="005917BA"/>
    <w:rsid w:val="00592668"/>
    <w:rsid w:val="00593DB6"/>
    <w:rsid w:val="00596D35"/>
    <w:rsid w:val="00597C06"/>
    <w:rsid w:val="005A0BA5"/>
    <w:rsid w:val="005A0C7A"/>
    <w:rsid w:val="005A0C92"/>
    <w:rsid w:val="005A1BC0"/>
    <w:rsid w:val="005A28FE"/>
    <w:rsid w:val="005A4325"/>
    <w:rsid w:val="005A64C9"/>
    <w:rsid w:val="005A73CE"/>
    <w:rsid w:val="005B03B0"/>
    <w:rsid w:val="005B342B"/>
    <w:rsid w:val="005B5D5E"/>
    <w:rsid w:val="005B6EED"/>
    <w:rsid w:val="005C0159"/>
    <w:rsid w:val="005C4A05"/>
    <w:rsid w:val="005C4BCA"/>
    <w:rsid w:val="005C5DD1"/>
    <w:rsid w:val="005C6568"/>
    <w:rsid w:val="005C7917"/>
    <w:rsid w:val="005D2FF0"/>
    <w:rsid w:val="005D3B3C"/>
    <w:rsid w:val="005D41B0"/>
    <w:rsid w:val="005D4B79"/>
    <w:rsid w:val="005D5B26"/>
    <w:rsid w:val="005D6168"/>
    <w:rsid w:val="005D6E2E"/>
    <w:rsid w:val="005E13D0"/>
    <w:rsid w:val="005E38B9"/>
    <w:rsid w:val="005E6C80"/>
    <w:rsid w:val="005E7136"/>
    <w:rsid w:val="005E77AB"/>
    <w:rsid w:val="005F029A"/>
    <w:rsid w:val="005F02C5"/>
    <w:rsid w:val="005F05CF"/>
    <w:rsid w:val="005F369D"/>
    <w:rsid w:val="005F3B36"/>
    <w:rsid w:val="005F4C2A"/>
    <w:rsid w:val="005F4F7D"/>
    <w:rsid w:val="005F5208"/>
    <w:rsid w:val="005F60D8"/>
    <w:rsid w:val="005F60F2"/>
    <w:rsid w:val="005F6167"/>
    <w:rsid w:val="0060271D"/>
    <w:rsid w:val="00604C64"/>
    <w:rsid w:val="006069B2"/>
    <w:rsid w:val="00606ECA"/>
    <w:rsid w:val="00607833"/>
    <w:rsid w:val="0061086C"/>
    <w:rsid w:val="00610B51"/>
    <w:rsid w:val="00610E88"/>
    <w:rsid w:val="00611057"/>
    <w:rsid w:val="00614233"/>
    <w:rsid w:val="00625FCA"/>
    <w:rsid w:val="00626D3A"/>
    <w:rsid w:val="00630FD9"/>
    <w:rsid w:val="00631E2A"/>
    <w:rsid w:val="00633D8B"/>
    <w:rsid w:val="006363B6"/>
    <w:rsid w:val="00636A1B"/>
    <w:rsid w:val="00637E15"/>
    <w:rsid w:val="00643D2C"/>
    <w:rsid w:val="00644BE1"/>
    <w:rsid w:val="0064667D"/>
    <w:rsid w:val="00647090"/>
    <w:rsid w:val="00650692"/>
    <w:rsid w:val="006518E5"/>
    <w:rsid w:val="006533BB"/>
    <w:rsid w:val="00654F0C"/>
    <w:rsid w:val="00655414"/>
    <w:rsid w:val="00657E20"/>
    <w:rsid w:val="006612EE"/>
    <w:rsid w:val="0066390B"/>
    <w:rsid w:val="006647A8"/>
    <w:rsid w:val="00666653"/>
    <w:rsid w:val="00666FAC"/>
    <w:rsid w:val="00667145"/>
    <w:rsid w:val="00672623"/>
    <w:rsid w:val="006736EC"/>
    <w:rsid w:val="0067381B"/>
    <w:rsid w:val="00674038"/>
    <w:rsid w:val="00674C80"/>
    <w:rsid w:val="00674CFC"/>
    <w:rsid w:val="006755CE"/>
    <w:rsid w:val="00676F29"/>
    <w:rsid w:val="006818F3"/>
    <w:rsid w:val="0068248D"/>
    <w:rsid w:val="00682547"/>
    <w:rsid w:val="00683813"/>
    <w:rsid w:val="006859B7"/>
    <w:rsid w:val="00690DF6"/>
    <w:rsid w:val="00692FE9"/>
    <w:rsid w:val="0069739D"/>
    <w:rsid w:val="006A03A1"/>
    <w:rsid w:val="006A1764"/>
    <w:rsid w:val="006A313A"/>
    <w:rsid w:val="006A3B25"/>
    <w:rsid w:val="006A4772"/>
    <w:rsid w:val="006A4EDA"/>
    <w:rsid w:val="006A5C6B"/>
    <w:rsid w:val="006A69DB"/>
    <w:rsid w:val="006A6B0E"/>
    <w:rsid w:val="006B01A6"/>
    <w:rsid w:val="006B1D05"/>
    <w:rsid w:val="006B2BBB"/>
    <w:rsid w:val="006B6227"/>
    <w:rsid w:val="006B6FA2"/>
    <w:rsid w:val="006C025D"/>
    <w:rsid w:val="006C0956"/>
    <w:rsid w:val="006C0F66"/>
    <w:rsid w:val="006C2AF9"/>
    <w:rsid w:val="006C4B9C"/>
    <w:rsid w:val="006C6A9B"/>
    <w:rsid w:val="006D09FC"/>
    <w:rsid w:val="006D1086"/>
    <w:rsid w:val="006D3925"/>
    <w:rsid w:val="006D4A9D"/>
    <w:rsid w:val="006D4EFC"/>
    <w:rsid w:val="006D5579"/>
    <w:rsid w:val="006D59F7"/>
    <w:rsid w:val="006D5BF7"/>
    <w:rsid w:val="006E00F0"/>
    <w:rsid w:val="006E0E91"/>
    <w:rsid w:val="006E224A"/>
    <w:rsid w:val="006E54EF"/>
    <w:rsid w:val="006E7811"/>
    <w:rsid w:val="006F133A"/>
    <w:rsid w:val="006F308F"/>
    <w:rsid w:val="006F5E41"/>
    <w:rsid w:val="006F71A2"/>
    <w:rsid w:val="00700093"/>
    <w:rsid w:val="00701333"/>
    <w:rsid w:val="00701CDD"/>
    <w:rsid w:val="00702466"/>
    <w:rsid w:val="0070284E"/>
    <w:rsid w:val="00705F99"/>
    <w:rsid w:val="007063FA"/>
    <w:rsid w:val="00711D98"/>
    <w:rsid w:val="00713D49"/>
    <w:rsid w:val="00714D56"/>
    <w:rsid w:val="00714DD0"/>
    <w:rsid w:val="0071628A"/>
    <w:rsid w:val="0072055C"/>
    <w:rsid w:val="00720D43"/>
    <w:rsid w:val="0072719D"/>
    <w:rsid w:val="00727867"/>
    <w:rsid w:val="00730686"/>
    <w:rsid w:val="00730C40"/>
    <w:rsid w:val="007351FB"/>
    <w:rsid w:val="007359A7"/>
    <w:rsid w:val="0073634F"/>
    <w:rsid w:val="00743DB5"/>
    <w:rsid w:val="00744E5E"/>
    <w:rsid w:val="0074531C"/>
    <w:rsid w:val="00746095"/>
    <w:rsid w:val="007471A6"/>
    <w:rsid w:val="007475E4"/>
    <w:rsid w:val="00747F4C"/>
    <w:rsid w:val="00750D88"/>
    <w:rsid w:val="00754921"/>
    <w:rsid w:val="00755235"/>
    <w:rsid w:val="00755CA5"/>
    <w:rsid w:val="00760069"/>
    <w:rsid w:val="00760A46"/>
    <w:rsid w:val="00763188"/>
    <w:rsid w:val="00763CD9"/>
    <w:rsid w:val="00766AD7"/>
    <w:rsid w:val="007671ED"/>
    <w:rsid w:val="0077019C"/>
    <w:rsid w:val="0077230D"/>
    <w:rsid w:val="00780D98"/>
    <w:rsid w:val="007819F3"/>
    <w:rsid w:val="00782692"/>
    <w:rsid w:val="00782BF0"/>
    <w:rsid w:val="00782D70"/>
    <w:rsid w:val="00783915"/>
    <w:rsid w:val="0078673B"/>
    <w:rsid w:val="00786E87"/>
    <w:rsid w:val="007903EC"/>
    <w:rsid w:val="007913DC"/>
    <w:rsid w:val="00792B57"/>
    <w:rsid w:val="007954E4"/>
    <w:rsid w:val="00795B27"/>
    <w:rsid w:val="007960D0"/>
    <w:rsid w:val="007A007B"/>
    <w:rsid w:val="007A14F7"/>
    <w:rsid w:val="007A2B63"/>
    <w:rsid w:val="007A6315"/>
    <w:rsid w:val="007B0A7D"/>
    <w:rsid w:val="007B3B2F"/>
    <w:rsid w:val="007B4186"/>
    <w:rsid w:val="007B4A18"/>
    <w:rsid w:val="007B65DE"/>
    <w:rsid w:val="007C3122"/>
    <w:rsid w:val="007C3161"/>
    <w:rsid w:val="007C6006"/>
    <w:rsid w:val="007C764C"/>
    <w:rsid w:val="007C7C8D"/>
    <w:rsid w:val="007D0E2A"/>
    <w:rsid w:val="007D111A"/>
    <w:rsid w:val="007D1A54"/>
    <w:rsid w:val="007D442E"/>
    <w:rsid w:val="007D47E5"/>
    <w:rsid w:val="007D57FD"/>
    <w:rsid w:val="007D5B54"/>
    <w:rsid w:val="007D68B8"/>
    <w:rsid w:val="007D729A"/>
    <w:rsid w:val="007D7E50"/>
    <w:rsid w:val="007E21F5"/>
    <w:rsid w:val="007E2D47"/>
    <w:rsid w:val="007E374B"/>
    <w:rsid w:val="007E585D"/>
    <w:rsid w:val="007E5CEF"/>
    <w:rsid w:val="007E64D9"/>
    <w:rsid w:val="007F3657"/>
    <w:rsid w:val="007F36E5"/>
    <w:rsid w:val="007F391B"/>
    <w:rsid w:val="007F4391"/>
    <w:rsid w:val="007F568C"/>
    <w:rsid w:val="007F71D2"/>
    <w:rsid w:val="00800D77"/>
    <w:rsid w:val="00801642"/>
    <w:rsid w:val="00801E1E"/>
    <w:rsid w:val="00801E8C"/>
    <w:rsid w:val="008033CF"/>
    <w:rsid w:val="00804403"/>
    <w:rsid w:val="008060B0"/>
    <w:rsid w:val="0081226E"/>
    <w:rsid w:val="00815641"/>
    <w:rsid w:val="00815C32"/>
    <w:rsid w:val="008169E8"/>
    <w:rsid w:val="0082040F"/>
    <w:rsid w:val="00821877"/>
    <w:rsid w:val="0082530D"/>
    <w:rsid w:val="008256F9"/>
    <w:rsid w:val="00826B96"/>
    <w:rsid w:val="00833A72"/>
    <w:rsid w:val="00833BC2"/>
    <w:rsid w:val="008354EF"/>
    <w:rsid w:val="00835BB0"/>
    <w:rsid w:val="00837A61"/>
    <w:rsid w:val="00841A2F"/>
    <w:rsid w:val="00843D9D"/>
    <w:rsid w:val="00845615"/>
    <w:rsid w:val="008459F1"/>
    <w:rsid w:val="0085071F"/>
    <w:rsid w:val="00850E8F"/>
    <w:rsid w:val="00851EF4"/>
    <w:rsid w:val="008526E7"/>
    <w:rsid w:val="008536A3"/>
    <w:rsid w:val="00857DA6"/>
    <w:rsid w:val="00857E41"/>
    <w:rsid w:val="008611ED"/>
    <w:rsid w:val="00862726"/>
    <w:rsid w:val="00862A66"/>
    <w:rsid w:val="00863081"/>
    <w:rsid w:val="00864A36"/>
    <w:rsid w:val="0086519C"/>
    <w:rsid w:val="008667A3"/>
    <w:rsid w:val="00866E04"/>
    <w:rsid w:val="008679D0"/>
    <w:rsid w:val="008706A2"/>
    <w:rsid w:val="008736AA"/>
    <w:rsid w:val="0087698C"/>
    <w:rsid w:val="00877967"/>
    <w:rsid w:val="008802E3"/>
    <w:rsid w:val="00882327"/>
    <w:rsid w:val="00884034"/>
    <w:rsid w:val="00884861"/>
    <w:rsid w:val="00884929"/>
    <w:rsid w:val="0088728A"/>
    <w:rsid w:val="00890C32"/>
    <w:rsid w:val="00891B02"/>
    <w:rsid w:val="00893450"/>
    <w:rsid w:val="00894960"/>
    <w:rsid w:val="008955A2"/>
    <w:rsid w:val="00895CA9"/>
    <w:rsid w:val="00897FF2"/>
    <w:rsid w:val="008A021B"/>
    <w:rsid w:val="008A1162"/>
    <w:rsid w:val="008A1DB7"/>
    <w:rsid w:val="008A69FE"/>
    <w:rsid w:val="008B1382"/>
    <w:rsid w:val="008B25FD"/>
    <w:rsid w:val="008B3176"/>
    <w:rsid w:val="008B4E3F"/>
    <w:rsid w:val="008B5C9B"/>
    <w:rsid w:val="008B64ED"/>
    <w:rsid w:val="008B698D"/>
    <w:rsid w:val="008B6B62"/>
    <w:rsid w:val="008C00E1"/>
    <w:rsid w:val="008C1A06"/>
    <w:rsid w:val="008C3458"/>
    <w:rsid w:val="008C35C1"/>
    <w:rsid w:val="008C6DAC"/>
    <w:rsid w:val="008D30A8"/>
    <w:rsid w:val="008D3B2B"/>
    <w:rsid w:val="008D3BA3"/>
    <w:rsid w:val="008D74D7"/>
    <w:rsid w:val="008E09E4"/>
    <w:rsid w:val="008E5F62"/>
    <w:rsid w:val="008F0689"/>
    <w:rsid w:val="008F2702"/>
    <w:rsid w:val="008F2D97"/>
    <w:rsid w:val="008F3A94"/>
    <w:rsid w:val="008F4219"/>
    <w:rsid w:val="008F4E48"/>
    <w:rsid w:val="008F5D6C"/>
    <w:rsid w:val="008F67A1"/>
    <w:rsid w:val="008F6B5D"/>
    <w:rsid w:val="00904115"/>
    <w:rsid w:val="00907FDB"/>
    <w:rsid w:val="00911CAC"/>
    <w:rsid w:val="00911E0F"/>
    <w:rsid w:val="00913081"/>
    <w:rsid w:val="00913601"/>
    <w:rsid w:val="00916216"/>
    <w:rsid w:val="0091674D"/>
    <w:rsid w:val="00917984"/>
    <w:rsid w:val="009228B2"/>
    <w:rsid w:val="00922C51"/>
    <w:rsid w:val="0093199E"/>
    <w:rsid w:val="009319D5"/>
    <w:rsid w:val="00932909"/>
    <w:rsid w:val="009343D4"/>
    <w:rsid w:val="00935658"/>
    <w:rsid w:val="0093648D"/>
    <w:rsid w:val="00937D70"/>
    <w:rsid w:val="009421A2"/>
    <w:rsid w:val="00943615"/>
    <w:rsid w:val="00947059"/>
    <w:rsid w:val="00950FFC"/>
    <w:rsid w:val="00952FEF"/>
    <w:rsid w:val="00953119"/>
    <w:rsid w:val="0095439B"/>
    <w:rsid w:val="00954A2C"/>
    <w:rsid w:val="00954CE5"/>
    <w:rsid w:val="0095547F"/>
    <w:rsid w:val="00960F6E"/>
    <w:rsid w:val="00963B1A"/>
    <w:rsid w:val="00971201"/>
    <w:rsid w:val="00973E72"/>
    <w:rsid w:val="00975A7F"/>
    <w:rsid w:val="00977098"/>
    <w:rsid w:val="009772EA"/>
    <w:rsid w:val="009823FC"/>
    <w:rsid w:val="00982491"/>
    <w:rsid w:val="00982D68"/>
    <w:rsid w:val="00987D8E"/>
    <w:rsid w:val="00990A49"/>
    <w:rsid w:val="00990AD4"/>
    <w:rsid w:val="00991C24"/>
    <w:rsid w:val="0099382B"/>
    <w:rsid w:val="009A0682"/>
    <w:rsid w:val="009A17F8"/>
    <w:rsid w:val="009A283E"/>
    <w:rsid w:val="009A443A"/>
    <w:rsid w:val="009A48AF"/>
    <w:rsid w:val="009A54F1"/>
    <w:rsid w:val="009A5F64"/>
    <w:rsid w:val="009A6AF5"/>
    <w:rsid w:val="009B1260"/>
    <w:rsid w:val="009B18C4"/>
    <w:rsid w:val="009B5D9B"/>
    <w:rsid w:val="009C0AEA"/>
    <w:rsid w:val="009C29F7"/>
    <w:rsid w:val="009C3311"/>
    <w:rsid w:val="009C3942"/>
    <w:rsid w:val="009C41DA"/>
    <w:rsid w:val="009C62F2"/>
    <w:rsid w:val="009C658F"/>
    <w:rsid w:val="009D00B9"/>
    <w:rsid w:val="009D0CA5"/>
    <w:rsid w:val="009D3F7A"/>
    <w:rsid w:val="009D50B7"/>
    <w:rsid w:val="009D51D6"/>
    <w:rsid w:val="009D67E5"/>
    <w:rsid w:val="009D6D36"/>
    <w:rsid w:val="009D7353"/>
    <w:rsid w:val="009E03A9"/>
    <w:rsid w:val="009E2227"/>
    <w:rsid w:val="009E3008"/>
    <w:rsid w:val="009E3456"/>
    <w:rsid w:val="009E56F0"/>
    <w:rsid w:val="009E590E"/>
    <w:rsid w:val="009E6862"/>
    <w:rsid w:val="009E75BB"/>
    <w:rsid w:val="009F093B"/>
    <w:rsid w:val="009F306E"/>
    <w:rsid w:val="009F7C12"/>
    <w:rsid w:val="009F7E91"/>
    <w:rsid w:val="00A00A0E"/>
    <w:rsid w:val="00A0206F"/>
    <w:rsid w:val="00A022F5"/>
    <w:rsid w:val="00A04B8E"/>
    <w:rsid w:val="00A05DA8"/>
    <w:rsid w:val="00A05EE4"/>
    <w:rsid w:val="00A06D42"/>
    <w:rsid w:val="00A07487"/>
    <w:rsid w:val="00A11AF0"/>
    <w:rsid w:val="00A11B16"/>
    <w:rsid w:val="00A121D2"/>
    <w:rsid w:val="00A13675"/>
    <w:rsid w:val="00A15F7A"/>
    <w:rsid w:val="00A164D0"/>
    <w:rsid w:val="00A17528"/>
    <w:rsid w:val="00A20363"/>
    <w:rsid w:val="00A21006"/>
    <w:rsid w:val="00A21541"/>
    <w:rsid w:val="00A231F8"/>
    <w:rsid w:val="00A242B9"/>
    <w:rsid w:val="00A2520F"/>
    <w:rsid w:val="00A27E41"/>
    <w:rsid w:val="00A30823"/>
    <w:rsid w:val="00A31BD2"/>
    <w:rsid w:val="00A3533F"/>
    <w:rsid w:val="00A356DA"/>
    <w:rsid w:val="00A3602D"/>
    <w:rsid w:val="00A3769A"/>
    <w:rsid w:val="00A40B97"/>
    <w:rsid w:val="00A42666"/>
    <w:rsid w:val="00A4296A"/>
    <w:rsid w:val="00A46334"/>
    <w:rsid w:val="00A52F98"/>
    <w:rsid w:val="00A542CA"/>
    <w:rsid w:val="00A62F9F"/>
    <w:rsid w:val="00A6438F"/>
    <w:rsid w:val="00A7082C"/>
    <w:rsid w:val="00A737F0"/>
    <w:rsid w:val="00A73B36"/>
    <w:rsid w:val="00A75210"/>
    <w:rsid w:val="00A76D6A"/>
    <w:rsid w:val="00A76EF0"/>
    <w:rsid w:val="00A800F5"/>
    <w:rsid w:val="00A81198"/>
    <w:rsid w:val="00A82C50"/>
    <w:rsid w:val="00A82F8B"/>
    <w:rsid w:val="00A834F4"/>
    <w:rsid w:val="00A86BBC"/>
    <w:rsid w:val="00A90201"/>
    <w:rsid w:val="00A90CA8"/>
    <w:rsid w:val="00A93056"/>
    <w:rsid w:val="00A94BD5"/>
    <w:rsid w:val="00A96177"/>
    <w:rsid w:val="00A96299"/>
    <w:rsid w:val="00A976C3"/>
    <w:rsid w:val="00A97A33"/>
    <w:rsid w:val="00AA021F"/>
    <w:rsid w:val="00AA09F7"/>
    <w:rsid w:val="00AA0B72"/>
    <w:rsid w:val="00AA38B7"/>
    <w:rsid w:val="00AA5776"/>
    <w:rsid w:val="00AA5A00"/>
    <w:rsid w:val="00AA79DC"/>
    <w:rsid w:val="00AA7A5B"/>
    <w:rsid w:val="00AB16EF"/>
    <w:rsid w:val="00AB380B"/>
    <w:rsid w:val="00AB51D5"/>
    <w:rsid w:val="00AB6123"/>
    <w:rsid w:val="00AB6190"/>
    <w:rsid w:val="00AC4876"/>
    <w:rsid w:val="00AC4BE8"/>
    <w:rsid w:val="00AC5861"/>
    <w:rsid w:val="00AC5FA1"/>
    <w:rsid w:val="00AC72AA"/>
    <w:rsid w:val="00AC7DE3"/>
    <w:rsid w:val="00AD04CD"/>
    <w:rsid w:val="00AD3021"/>
    <w:rsid w:val="00AD43BB"/>
    <w:rsid w:val="00AD59B0"/>
    <w:rsid w:val="00AE2762"/>
    <w:rsid w:val="00AE3D75"/>
    <w:rsid w:val="00AE426C"/>
    <w:rsid w:val="00AE5984"/>
    <w:rsid w:val="00AE5C03"/>
    <w:rsid w:val="00AE7917"/>
    <w:rsid w:val="00AE7CD9"/>
    <w:rsid w:val="00AF0171"/>
    <w:rsid w:val="00AF104D"/>
    <w:rsid w:val="00AF13B4"/>
    <w:rsid w:val="00AF1FE5"/>
    <w:rsid w:val="00AF39B7"/>
    <w:rsid w:val="00AF7B4D"/>
    <w:rsid w:val="00B019E2"/>
    <w:rsid w:val="00B020C0"/>
    <w:rsid w:val="00B024F9"/>
    <w:rsid w:val="00B02F0C"/>
    <w:rsid w:val="00B045E8"/>
    <w:rsid w:val="00B04BFF"/>
    <w:rsid w:val="00B0604B"/>
    <w:rsid w:val="00B07802"/>
    <w:rsid w:val="00B113F2"/>
    <w:rsid w:val="00B114F3"/>
    <w:rsid w:val="00B12220"/>
    <w:rsid w:val="00B123DA"/>
    <w:rsid w:val="00B15F3B"/>
    <w:rsid w:val="00B1668C"/>
    <w:rsid w:val="00B171AA"/>
    <w:rsid w:val="00B17F9A"/>
    <w:rsid w:val="00B204A2"/>
    <w:rsid w:val="00B20F5F"/>
    <w:rsid w:val="00B213FA"/>
    <w:rsid w:val="00B21943"/>
    <w:rsid w:val="00B2363E"/>
    <w:rsid w:val="00B2501B"/>
    <w:rsid w:val="00B258D2"/>
    <w:rsid w:val="00B27388"/>
    <w:rsid w:val="00B34B30"/>
    <w:rsid w:val="00B35E89"/>
    <w:rsid w:val="00B420CD"/>
    <w:rsid w:val="00B42148"/>
    <w:rsid w:val="00B44603"/>
    <w:rsid w:val="00B44C0B"/>
    <w:rsid w:val="00B44C21"/>
    <w:rsid w:val="00B45BA2"/>
    <w:rsid w:val="00B46762"/>
    <w:rsid w:val="00B46F5D"/>
    <w:rsid w:val="00B4738A"/>
    <w:rsid w:val="00B47ECA"/>
    <w:rsid w:val="00B56F1B"/>
    <w:rsid w:val="00B60169"/>
    <w:rsid w:val="00B603F7"/>
    <w:rsid w:val="00B60A3D"/>
    <w:rsid w:val="00B630B8"/>
    <w:rsid w:val="00B65983"/>
    <w:rsid w:val="00B7263E"/>
    <w:rsid w:val="00B72B40"/>
    <w:rsid w:val="00B75EE9"/>
    <w:rsid w:val="00B77B70"/>
    <w:rsid w:val="00B77D32"/>
    <w:rsid w:val="00B81B6A"/>
    <w:rsid w:val="00B8477C"/>
    <w:rsid w:val="00B84D07"/>
    <w:rsid w:val="00B861F3"/>
    <w:rsid w:val="00B927B1"/>
    <w:rsid w:val="00B92AF0"/>
    <w:rsid w:val="00BA1661"/>
    <w:rsid w:val="00BA1880"/>
    <w:rsid w:val="00BA3DCD"/>
    <w:rsid w:val="00BA3F2C"/>
    <w:rsid w:val="00BB09AC"/>
    <w:rsid w:val="00BB0BDE"/>
    <w:rsid w:val="00BB2490"/>
    <w:rsid w:val="00BB2606"/>
    <w:rsid w:val="00BB608E"/>
    <w:rsid w:val="00BB6D50"/>
    <w:rsid w:val="00BC5541"/>
    <w:rsid w:val="00BC71A7"/>
    <w:rsid w:val="00BD1304"/>
    <w:rsid w:val="00BD1B48"/>
    <w:rsid w:val="00BD3E5E"/>
    <w:rsid w:val="00BD5067"/>
    <w:rsid w:val="00BD5498"/>
    <w:rsid w:val="00BD60E3"/>
    <w:rsid w:val="00BE02C4"/>
    <w:rsid w:val="00BE062C"/>
    <w:rsid w:val="00BE1416"/>
    <w:rsid w:val="00BE1527"/>
    <w:rsid w:val="00BE373C"/>
    <w:rsid w:val="00BF401E"/>
    <w:rsid w:val="00BF4A6E"/>
    <w:rsid w:val="00BF598A"/>
    <w:rsid w:val="00C000BF"/>
    <w:rsid w:val="00C03981"/>
    <w:rsid w:val="00C05A89"/>
    <w:rsid w:val="00C074CC"/>
    <w:rsid w:val="00C07C97"/>
    <w:rsid w:val="00C1569E"/>
    <w:rsid w:val="00C16C68"/>
    <w:rsid w:val="00C2046F"/>
    <w:rsid w:val="00C20B38"/>
    <w:rsid w:val="00C225CD"/>
    <w:rsid w:val="00C22C50"/>
    <w:rsid w:val="00C22E6A"/>
    <w:rsid w:val="00C22E93"/>
    <w:rsid w:val="00C25630"/>
    <w:rsid w:val="00C256F5"/>
    <w:rsid w:val="00C25972"/>
    <w:rsid w:val="00C30823"/>
    <w:rsid w:val="00C3217E"/>
    <w:rsid w:val="00C33F71"/>
    <w:rsid w:val="00C35567"/>
    <w:rsid w:val="00C360E6"/>
    <w:rsid w:val="00C3622B"/>
    <w:rsid w:val="00C36576"/>
    <w:rsid w:val="00C42E22"/>
    <w:rsid w:val="00C4589F"/>
    <w:rsid w:val="00C500F0"/>
    <w:rsid w:val="00C53AF7"/>
    <w:rsid w:val="00C55A2C"/>
    <w:rsid w:val="00C60BEE"/>
    <w:rsid w:val="00C61D14"/>
    <w:rsid w:val="00C7104F"/>
    <w:rsid w:val="00C72568"/>
    <w:rsid w:val="00C72A55"/>
    <w:rsid w:val="00C72A56"/>
    <w:rsid w:val="00C7310F"/>
    <w:rsid w:val="00C74052"/>
    <w:rsid w:val="00C81B24"/>
    <w:rsid w:val="00C8338F"/>
    <w:rsid w:val="00C85CEF"/>
    <w:rsid w:val="00C96E66"/>
    <w:rsid w:val="00C97054"/>
    <w:rsid w:val="00C977F9"/>
    <w:rsid w:val="00CA4DF3"/>
    <w:rsid w:val="00CA56DA"/>
    <w:rsid w:val="00CA639B"/>
    <w:rsid w:val="00CA7354"/>
    <w:rsid w:val="00CA7F95"/>
    <w:rsid w:val="00CB0A75"/>
    <w:rsid w:val="00CB169C"/>
    <w:rsid w:val="00CB2647"/>
    <w:rsid w:val="00CB38A7"/>
    <w:rsid w:val="00CB46E5"/>
    <w:rsid w:val="00CB49D3"/>
    <w:rsid w:val="00CC0E40"/>
    <w:rsid w:val="00CC15F6"/>
    <w:rsid w:val="00CC30A8"/>
    <w:rsid w:val="00CD3122"/>
    <w:rsid w:val="00CD41FC"/>
    <w:rsid w:val="00CE0885"/>
    <w:rsid w:val="00CE08FB"/>
    <w:rsid w:val="00CE3C08"/>
    <w:rsid w:val="00CE4770"/>
    <w:rsid w:val="00CE6A75"/>
    <w:rsid w:val="00CF0293"/>
    <w:rsid w:val="00CF3D6D"/>
    <w:rsid w:val="00CF42DD"/>
    <w:rsid w:val="00CF48E0"/>
    <w:rsid w:val="00CF5FEC"/>
    <w:rsid w:val="00CF62CC"/>
    <w:rsid w:val="00CF7285"/>
    <w:rsid w:val="00D013C4"/>
    <w:rsid w:val="00D03955"/>
    <w:rsid w:val="00D03D76"/>
    <w:rsid w:val="00D04402"/>
    <w:rsid w:val="00D062DF"/>
    <w:rsid w:val="00D114FF"/>
    <w:rsid w:val="00D11EA8"/>
    <w:rsid w:val="00D11EB9"/>
    <w:rsid w:val="00D14344"/>
    <w:rsid w:val="00D1580F"/>
    <w:rsid w:val="00D172E0"/>
    <w:rsid w:val="00D17B1C"/>
    <w:rsid w:val="00D276C6"/>
    <w:rsid w:val="00D307C7"/>
    <w:rsid w:val="00D32255"/>
    <w:rsid w:val="00D32966"/>
    <w:rsid w:val="00D329EA"/>
    <w:rsid w:val="00D32B26"/>
    <w:rsid w:val="00D332E8"/>
    <w:rsid w:val="00D337CE"/>
    <w:rsid w:val="00D36F0D"/>
    <w:rsid w:val="00D4303D"/>
    <w:rsid w:val="00D430F1"/>
    <w:rsid w:val="00D47C7D"/>
    <w:rsid w:val="00D50ECF"/>
    <w:rsid w:val="00D512BB"/>
    <w:rsid w:val="00D5157F"/>
    <w:rsid w:val="00D53C3B"/>
    <w:rsid w:val="00D550D0"/>
    <w:rsid w:val="00D60AB7"/>
    <w:rsid w:val="00D60D78"/>
    <w:rsid w:val="00D63709"/>
    <w:rsid w:val="00D63B27"/>
    <w:rsid w:val="00D645AC"/>
    <w:rsid w:val="00D65BD5"/>
    <w:rsid w:val="00D67874"/>
    <w:rsid w:val="00D67FE5"/>
    <w:rsid w:val="00D70439"/>
    <w:rsid w:val="00D7186D"/>
    <w:rsid w:val="00D71C45"/>
    <w:rsid w:val="00D71F38"/>
    <w:rsid w:val="00D72E9B"/>
    <w:rsid w:val="00D74512"/>
    <w:rsid w:val="00D7456D"/>
    <w:rsid w:val="00D74E70"/>
    <w:rsid w:val="00D7751D"/>
    <w:rsid w:val="00D779B1"/>
    <w:rsid w:val="00D80D17"/>
    <w:rsid w:val="00D82804"/>
    <w:rsid w:val="00D83730"/>
    <w:rsid w:val="00D84B84"/>
    <w:rsid w:val="00D858A5"/>
    <w:rsid w:val="00D9450E"/>
    <w:rsid w:val="00D9574F"/>
    <w:rsid w:val="00D97551"/>
    <w:rsid w:val="00DA3DC5"/>
    <w:rsid w:val="00DA3E55"/>
    <w:rsid w:val="00DA4947"/>
    <w:rsid w:val="00DA5A62"/>
    <w:rsid w:val="00DA6372"/>
    <w:rsid w:val="00DA6A99"/>
    <w:rsid w:val="00DB0492"/>
    <w:rsid w:val="00DB38A0"/>
    <w:rsid w:val="00DB6EE3"/>
    <w:rsid w:val="00DC1762"/>
    <w:rsid w:val="00DC588E"/>
    <w:rsid w:val="00DC6CCD"/>
    <w:rsid w:val="00DD2247"/>
    <w:rsid w:val="00DD2D9E"/>
    <w:rsid w:val="00DD50D2"/>
    <w:rsid w:val="00DD5546"/>
    <w:rsid w:val="00DD7A41"/>
    <w:rsid w:val="00DE40C6"/>
    <w:rsid w:val="00DE4208"/>
    <w:rsid w:val="00DE5368"/>
    <w:rsid w:val="00DF5EA7"/>
    <w:rsid w:val="00DF6B1A"/>
    <w:rsid w:val="00DF6B76"/>
    <w:rsid w:val="00DF7168"/>
    <w:rsid w:val="00E022EA"/>
    <w:rsid w:val="00E04BCC"/>
    <w:rsid w:val="00E05CDC"/>
    <w:rsid w:val="00E062EE"/>
    <w:rsid w:val="00E068C9"/>
    <w:rsid w:val="00E109F6"/>
    <w:rsid w:val="00E11CA6"/>
    <w:rsid w:val="00E12B36"/>
    <w:rsid w:val="00E14D21"/>
    <w:rsid w:val="00E16114"/>
    <w:rsid w:val="00E21A55"/>
    <w:rsid w:val="00E22C43"/>
    <w:rsid w:val="00E256B9"/>
    <w:rsid w:val="00E3004D"/>
    <w:rsid w:val="00E30374"/>
    <w:rsid w:val="00E303A3"/>
    <w:rsid w:val="00E37A55"/>
    <w:rsid w:val="00E37FDD"/>
    <w:rsid w:val="00E41665"/>
    <w:rsid w:val="00E41B71"/>
    <w:rsid w:val="00E41DF8"/>
    <w:rsid w:val="00E41E45"/>
    <w:rsid w:val="00E43930"/>
    <w:rsid w:val="00E45686"/>
    <w:rsid w:val="00E52FE6"/>
    <w:rsid w:val="00E53D9E"/>
    <w:rsid w:val="00E6051E"/>
    <w:rsid w:val="00E637F0"/>
    <w:rsid w:val="00E63856"/>
    <w:rsid w:val="00E6594C"/>
    <w:rsid w:val="00E659B0"/>
    <w:rsid w:val="00E6666A"/>
    <w:rsid w:val="00E67400"/>
    <w:rsid w:val="00E71700"/>
    <w:rsid w:val="00E718B1"/>
    <w:rsid w:val="00E72274"/>
    <w:rsid w:val="00E73F47"/>
    <w:rsid w:val="00E777BD"/>
    <w:rsid w:val="00E813C7"/>
    <w:rsid w:val="00E85F1E"/>
    <w:rsid w:val="00E86466"/>
    <w:rsid w:val="00E86E6F"/>
    <w:rsid w:val="00E9137A"/>
    <w:rsid w:val="00E92AB8"/>
    <w:rsid w:val="00E93452"/>
    <w:rsid w:val="00E93AC4"/>
    <w:rsid w:val="00E95A42"/>
    <w:rsid w:val="00E95D57"/>
    <w:rsid w:val="00E96FF8"/>
    <w:rsid w:val="00EA0556"/>
    <w:rsid w:val="00EA3373"/>
    <w:rsid w:val="00EA41C2"/>
    <w:rsid w:val="00EA63CE"/>
    <w:rsid w:val="00EB0F2E"/>
    <w:rsid w:val="00EB3511"/>
    <w:rsid w:val="00EB56EB"/>
    <w:rsid w:val="00EB756B"/>
    <w:rsid w:val="00EC0080"/>
    <w:rsid w:val="00EC070A"/>
    <w:rsid w:val="00EC2A0B"/>
    <w:rsid w:val="00EC5AD1"/>
    <w:rsid w:val="00ED01D8"/>
    <w:rsid w:val="00ED0A3A"/>
    <w:rsid w:val="00ED2F46"/>
    <w:rsid w:val="00ED5027"/>
    <w:rsid w:val="00ED61D0"/>
    <w:rsid w:val="00ED625A"/>
    <w:rsid w:val="00EE08AC"/>
    <w:rsid w:val="00EE0E24"/>
    <w:rsid w:val="00EE1EFF"/>
    <w:rsid w:val="00EE35AE"/>
    <w:rsid w:val="00EE5550"/>
    <w:rsid w:val="00EE660A"/>
    <w:rsid w:val="00EE6949"/>
    <w:rsid w:val="00EE7AE2"/>
    <w:rsid w:val="00EF1607"/>
    <w:rsid w:val="00EF1C6B"/>
    <w:rsid w:val="00EF377A"/>
    <w:rsid w:val="00EF60B0"/>
    <w:rsid w:val="00EF657C"/>
    <w:rsid w:val="00EF7826"/>
    <w:rsid w:val="00F02DC5"/>
    <w:rsid w:val="00F04F68"/>
    <w:rsid w:val="00F06D6B"/>
    <w:rsid w:val="00F100B9"/>
    <w:rsid w:val="00F11BF7"/>
    <w:rsid w:val="00F12C08"/>
    <w:rsid w:val="00F135A7"/>
    <w:rsid w:val="00F22C2B"/>
    <w:rsid w:val="00F24A53"/>
    <w:rsid w:val="00F25511"/>
    <w:rsid w:val="00F25DC0"/>
    <w:rsid w:val="00F326D8"/>
    <w:rsid w:val="00F32EB9"/>
    <w:rsid w:val="00F33796"/>
    <w:rsid w:val="00F346C3"/>
    <w:rsid w:val="00F35251"/>
    <w:rsid w:val="00F35438"/>
    <w:rsid w:val="00F37244"/>
    <w:rsid w:val="00F378C7"/>
    <w:rsid w:val="00F408D0"/>
    <w:rsid w:val="00F42C2E"/>
    <w:rsid w:val="00F42FAB"/>
    <w:rsid w:val="00F44586"/>
    <w:rsid w:val="00F44853"/>
    <w:rsid w:val="00F453B3"/>
    <w:rsid w:val="00F46084"/>
    <w:rsid w:val="00F465C9"/>
    <w:rsid w:val="00F46F6C"/>
    <w:rsid w:val="00F47495"/>
    <w:rsid w:val="00F4790C"/>
    <w:rsid w:val="00F52A80"/>
    <w:rsid w:val="00F539EC"/>
    <w:rsid w:val="00F55E05"/>
    <w:rsid w:val="00F57038"/>
    <w:rsid w:val="00F60AEA"/>
    <w:rsid w:val="00F61158"/>
    <w:rsid w:val="00F6181B"/>
    <w:rsid w:val="00F6208E"/>
    <w:rsid w:val="00F630A8"/>
    <w:rsid w:val="00F63208"/>
    <w:rsid w:val="00F63635"/>
    <w:rsid w:val="00F6516F"/>
    <w:rsid w:val="00F70D67"/>
    <w:rsid w:val="00F72FA6"/>
    <w:rsid w:val="00F74415"/>
    <w:rsid w:val="00F75E3A"/>
    <w:rsid w:val="00F76C83"/>
    <w:rsid w:val="00F77A0F"/>
    <w:rsid w:val="00F77C05"/>
    <w:rsid w:val="00F80C67"/>
    <w:rsid w:val="00F81225"/>
    <w:rsid w:val="00F84D93"/>
    <w:rsid w:val="00F84D99"/>
    <w:rsid w:val="00F86767"/>
    <w:rsid w:val="00F92619"/>
    <w:rsid w:val="00F930BE"/>
    <w:rsid w:val="00F94DB2"/>
    <w:rsid w:val="00F951A5"/>
    <w:rsid w:val="00F95C68"/>
    <w:rsid w:val="00F96088"/>
    <w:rsid w:val="00F9661C"/>
    <w:rsid w:val="00F97106"/>
    <w:rsid w:val="00FA0FCE"/>
    <w:rsid w:val="00FA1EED"/>
    <w:rsid w:val="00FA3718"/>
    <w:rsid w:val="00FA5261"/>
    <w:rsid w:val="00FA5BB2"/>
    <w:rsid w:val="00FA65CA"/>
    <w:rsid w:val="00FA7E62"/>
    <w:rsid w:val="00FB2E8F"/>
    <w:rsid w:val="00FB65F5"/>
    <w:rsid w:val="00FC0121"/>
    <w:rsid w:val="00FC06A1"/>
    <w:rsid w:val="00FC104F"/>
    <w:rsid w:val="00FC2846"/>
    <w:rsid w:val="00FC30F3"/>
    <w:rsid w:val="00FC5F38"/>
    <w:rsid w:val="00FC6150"/>
    <w:rsid w:val="00FC767E"/>
    <w:rsid w:val="00FD0FC2"/>
    <w:rsid w:val="00FD172E"/>
    <w:rsid w:val="00FD1E6E"/>
    <w:rsid w:val="00FD2F65"/>
    <w:rsid w:val="00FD3FF0"/>
    <w:rsid w:val="00FD496C"/>
    <w:rsid w:val="00FE005B"/>
    <w:rsid w:val="00FE0FB5"/>
    <w:rsid w:val="00FE4C62"/>
    <w:rsid w:val="00FE78AE"/>
    <w:rsid w:val="00FF425C"/>
    <w:rsid w:val="00FF57F7"/>
    <w:rsid w:val="00FF6361"/>
    <w:rsid w:val="00FF7F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C5B22C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98" w:unhideWhenUsed="1"/>
    <w:lsdException w:name="toc 2" w:semiHidden="1" w:uiPriority="98" w:unhideWhenUsed="1"/>
    <w:lsdException w:name="toc 3" w:semiHidden="1" w:uiPriority="98" w:unhideWhenUsed="1"/>
    <w:lsdException w:name="toc 4" w:semiHidden="1" w:uiPriority="98" w:unhideWhenUsed="1"/>
    <w:lsdException w:name="toc 5" w:semiHidden="1" w:uiPriority="98"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98"/>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8" w:unhideWhenUsed="1"/>
    <w:lsdException w:name="List Number 3" w:semiHidden="1" w:uiPriority="98" w:unhideWhenUsed="1"/>
    <w:lsdException w:name="List Number 4" w:semiHidden="1" w:uiPriority="98" w:unhideWhenUsed="1"/>
    <w:lsdException w:name="List Number 5" w:semiHidden="1" w:uiPriority="98" w:unhideWhenUsed="1"/>
    <w:lsdException w:name="Title" w:uiPriority="98"/>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8"/>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98"/>
    <w:lsdException w:name="Document Map" w:semiHidden="1" w:uiPriority="0"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98"/>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98"/>
    <w:lsdException w:name="Intense Quote" w:uiPriority="98"/>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98"/>
    <w:lsdException w:name="Intense Emphasis" w:uiPriority="98"/>
    <w:lsdException w:name="Subtle Reference" w:semiHidden="1" w:uiPriority="98"/>
    <w:lsdException w:name="Intense Reference" w:uiPriority="98"/>
    <w:lsdException w:name="Book Title" w:semiHidden="1" w:uiPriority="98"/>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27F4"/>
    <w:rPr>
      <w:rFonts w:ascii="Arial" w:hAnsi="Arial"/>
      <w:sz w:val="22"/>
      <w:lang w:eastAsia="en-US"/>
    </w:rPr>
  </w:style>
  <w:style w:type="paragraph" w:styleId="Heading1">
    <w:name w:val="heading 1"/>
    <w:aliases w:val="H1"/>
    <w:basedOn w:val="HeadingBase"/>
    <w:next w:val="NumberLevel1"/>
    <w:link w:val="Heading1Char"/>
    <w:qFormat/>
    <w:rsid w:val="00AA7A5B"/>
    <w:pPr>
      <w:keepNext/>
      <w:keepLines/>
      <w:outlineLvl w:val="0"/>
    </w:pPr>
    <w:rPr>
      <w:b/>
      <w:bCs/>
      <w:caps/>
      <w:kern w:val="32"/>
      <w:szCs w:val="32"/>
    </w:rPr>
  </w:style>
  <w:style w:type="paragraph" w:styleId="Heading2">
    <w:name w:val="heading 2"/>
    <w:aliases w:val="H2"/>
    <w:basedOn w:val="HeadingBase"/>
    <w:next w:val="NumberLevel1"/>
    <w:link w:val="Heading2Char"/>
    <w:qFormat/>
    <w:rsid w:val="00AA7A5B"/>
    <w:pPr>
      <w:keepNext/>
      <w:keepLines/>
      <w:outlineLvl w:val="1"/>
    </w:pPr>
    <w:rPr>
      <w:b/>
      <w:bCs/>
      <w:iCs/>
      <w:sz w:val="22"/>
      <w:szCs w:val="28"/>
    </w:rPr>
  </w:style>
  <w:style w:type="paragraph" w:styleId="Heading3">
    <w:name w:val="heading 3"/>
    <w:aliases w:val="H3"/>
    <w:basedOn w:val="HeadingBase"/>
    <w:next w:val="NumberLevel1"/>
    <w:link w:val="Heading3Char"/>
    <w:qFormat/>
    <w:rsid w:val="00AA7A5B"/>
    <w:pPr>
      <w:keepNext/>
      <w:keepLines/>
      <w:outlineLvl w:val="2"/>
    </w:pPr>
    <w:rPr>
      <w:b/>
      <w:bCs/>
      <w:i/>
      <w:szCs w:val="26"/>
    </w:rPr>
  </w:style>
  <w:style w:type="paragraph" w:styleId="Heading4">
    <w:name w:val="heading 4"/>
    <w:aliases w:val="H4"/>
    <w:basedOn w:val="HeadingBase"/>
    <w:next w:val="NumberLevel1"/>
    <w:link w:val="Heading4Char"/>
    <w:qFormat/>
    <w:rsid w:val="00AA7A5B"/>
    <w:pPr>
      <w:keepNext/>
      <w:keepLines/>
      <w:outlineLvl w:val="3"/>
    </w:pPr>
    <w:rPr>
      <w:bCs/>
      <w:i/>
      <w:szCs w:val="28"/>
    </w:rPr>
  </w:style>
  <w:style w:type="paragraph" w:styleId="Heading5">
    <w:name w:val="heading 5"/>
    <w:aliases w:val="H5"/>
    <w:basedOn w:val="HeadingBase"/>
    <w:next w:val="NumberLevel1"/>
    <w:link w:val="Heading5Char"/>
    <w:qFormat/>
    <w:rsid w:val="00AA7A5B"/>
    <w:pPr>
      <w:keepNext/>
      <w:keepLines/>
      <w:outlineLvl w:val="4"/>
    </w:pPr>
    <w:rPr>
      <w:b/>
      <w:bCs/>
      <w:iCs/>
      <w:sz w:val="18"/>
      <w:szCs w:val="26"/>
    </w:rPr>
  </w:style>
  <w:style w:type="paragraph" w:styleId="Heading6">
    <w:name w:val="heading 6"/>
    <w:basedOn w:val="Normal"/>
    <w:next w:val="Normal"/>
    <w:link w:val="Heading6Char"/>
    <w:semiHidden/>
    <w:unhideWhenUsed/>
    <w:qFormat/>
    <w:rsid w:val="008F3A94"/>
    <w:pPr>
      <w:spacing w:before="240" w:after="60"/>
      <w:outlineLvl w:val="5"/>
    </w:pPr>
    <w:rPr>
      <w:rFonts w:asciiTheme="minorHAnsi" w:eastAsiaTheme="minorEastAsia" w:hAnsiTheme="minorHAnsi" w:cstheme="minorBidi"/>
      <w:b/>
      <w:bCs/>
    </w:rPr>
  </w:style>
  <w:style w:type="paragraph" w:styleId="Heading7">
    <w:name w:val="heading 7"/>
    <w:basedOn w:val="Normal"/>
    <w:next w:val="Normal"/>
    <w:link w:val="Heading7Char"/>
    <w:semiHidden/>
    <w:unhideWhenUsed/>
    <w:qFormat/>
    <w:rsid w:val="008F3A94"/>
    <w:p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semiHidden/>
    <w:unhideWhenUsed/>
    <w:qFormat/>
    <w:rsid w:val="008F3A94"/>
    <w:p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semiHidden/>
    <w:unhideWhenUsed/>
    <w:qFormat/>
    <w:rsid w:val="008F3A94"/>
    <w:pPr>
      <w:spacing w:before="240" w:after="60"/>
      <w:outlineLvl w:val="8"/>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Base">
    <w:name w:val="Normal Base"/>
    <w:uiPriority w:val="37"/>
    <w:semiHidden/>
    <w:rsid w:val="008F3A94"/>
    <w:pPr>
      <w:spacing w:before="140" w:after="140" w:line="280" w:lineRule="atLeast"/>
    </w:pPr>
    <w:rPr>
      <w:rFonts w:ascii="Arial" w:hAnsi="Arial" w:cs="Arial"/>
      <w:sz w:val="22"/>
      <w:szCs w:val="22"/>
    </w:rPr>
  </w:style>
  <w:style w:type="paragraph" w:customStyle="1" w:styleId="HeadingBase">
    <w:name w:val="Heading Base"/>
    <w:uiPriority w:val="98"/>
    <w:semiHidden/>
    <w:rsid w:val="008F3A94"/>
    <w:pPr>
      <w:spacing w:before="200" w:line="280" w:lineRule="atLeast"/>
    </w:pPr>
    <w:rPr>
      <w:rFonts w:ascii="Arial" w:hAnsi="Arial" w:cs="Arial"/>
      <w:szCs w:val="22"/>
    </w:rPr>
  </w:style>
  <w:style w:type="paragraph" w:customStyle="1" w:styleId="PlainParagraph">
    <w:name w:val="Plain Paragraph"/>
    <w:aliases w:val="PP"/>
    <w:basedOn w:val="NormalBase"/>
    <w:link w:val="PlainParagraphChar"/>
    <w:qFormat/>
    <w:rsid w:val="008F3A94"/>
  </w:style>
  <w:style w:type="paragraph" w:customStyle="1" w:styleId="HeaderBase">
    <w:name w:val="Header Base"/>
    <w:next w:val="Header"/>
    <w:uiPriority w:val="37"/>
    <w:semiHidden/>
    <w:rsid w:val="008F3A94"/>
    <w:pPr>
      <w:spacing w:line="200" w:lineRule="atLeast"/>
    </w:pPr>
    <w:rPr>
      <w:rFonts w:ascii="Arial" w:hAnsi="Arial" w:cs="Arial"/>
      <w:szCs w:val="22"/>
    </w:rPr>
  </w:style>
  <w:style w:type="paragraph" w:customStyle="1" w:styleId="FooterBase">
    <w:name w:val="Footer Base"/>
    <w:next w:val="Footer"/>
    <w:uiPriority w:val="37"/>
    <w:semiHidden/>
    <w:rsid w:val="008F3A94"/>
    <w:pPr>
      <w:spacing w:line="200" w:lineRule="atLeast"/>
    </w:pPr>
    <w:rPr>
      <w:rFonts w:ascii="Arial" w:hAnsi="Arial" w:cs="Arial"/>
      <w:sz w:val="16"/>
      <w:szCs w:val="22"/>
    </w:rPr>
  </w:style>
  <w:style w:type="paragraph" w:customStyle="1" w:styleId="1Reference">
    <w:name w:val="1. Reference"/>
    <w:basedOn w:val="PlainParagraph"/>
    <w:uiPriority w:val="19"/>
    <w:rsid w:val="008F3A94"/>
    <w:pPr>
      <w:spacing w:before="0" w:after="0" w:line="200" w:lineRule="atLeast"/>
    </w:pPr>
    <w:rPr>
      <w:sz w:val="20"/>
    </w:rPr>
  </w:style>
  <w:style w:type="paragraph" w:customStyle="1" w:styleId="2Date">
    <w:name w:val="2. Date"/>
    <w:basedOn w:val="PlainParagraph"/>
    <w:next w:val="3Address"/>
    <w:uiPriority w:val="19"/>
    <w:rsid w:val="008F3A94"/>
    <w:pPr>
      <w:spacing w:before="280" w:after="420"/>
    </w:pPr>
  </w:style>
  <w:style w:type="paragraph" w:customStyle="1" w:styleId="3Address">
    <w:name w:val="3. Address"/>
    <w:basedOn w:val="PlainParagraph"/>
    <w:uiPriority w:val="19"/>
    <w:rsid w:val="008F3A94"/>
    <w:pPr>
      <w:keepLines/>
      <w:widowControl w:val="0"/>
      <w:spacing w:before="0" w:after="0"/>
    </w:pPr>
  </w:style>
  <w:style w:type="paragraph" w:customStyle="1" w:styleId="4Addressee">
    <w:name w:val="4. Addressee"/>
    <w:basedOn w:val="PlainParagraph"/>
    <w:next w:val="SubjectTitle"/>
    <w:uiPriority w:val="19"/>
    <w:rsid w:val="008F3A94"/>
    <w:pPr>
      <w:keepLines/>
      <w:widowControl w:val="0"/>
      <w:spacing w:before="700" w:after="280"/>
    </w:pPr>
  </w:style>
  <w:style w:type="paragraph" w:customStyle="1" w:styleId="SubjectTitle">
    <w:name w:val="Subject/Title"/>
    <w:aliases w:val="S/T"/>
    <w:basedOn w:val="PlainParagraph"/>
    <w:next w:val="PlainParagraph"/>
    <w:uiPriority w:val="10"/>
    <w:qFormat/>
    <w:rsid w:val="00AA7A5B"/>
    <w:pPr>
      <w:pBdr>
        <w:bottom w:val="single" w:sz="2" w:space="0" w:color="auto"/>
      </w:pBdr>
      <w:spacing w:before="0"/>
    </w:pPr>
    <w:rPr>
      <w:b/>
    </w:rPr>
  </w:style>
  <w:style w:type="paragraph" w:customStyle="1" w:styleId="Classificationlegalbody">
    <w:name w:val="Classification legal: body"/>
    <w:basedOn w:val="PlainParagraph"/>
    <w:next w:val="4Addressee"/>
    <w:uiPriority w:val="20"/>
    <w:semiHidden/>
    <w:rsid w:val="008F3A94"/>
    <w:pPr>
      <w:spacing w:before="420" w:after="0"/>
    </w:pPr>
    <w:rPr>
      <w:caps/>
      <w:sz w:val="20"/>
    </w:rPr>
  </w:style>
  <w:style w:type="paragraph" w:customStyle="1" w:styleId="Classificationlegalheader">
    <w:name w:val="Classification legal: header"/>
    <w:basedOn w:val="PlainParagraph"/>
    <w:uiPriority w:val="20"/>
    <w:semiHidden/>
    <w:rsid w:val="008F3A94"/>
    <w:pPr>
      <w:spacing w:before="0" w:after="0" w:line="200" w:lineRule="atLeast"/>
    </w:pPr>
    <w:rPr>
      <w:caps/>
      <w:sz w:val="20"/>
    </w:rPr>
  </w:style>
  <w:style w:type="paragraph" w:customStyle="1" w:styleId="Classificationsecurityheader">
    <w:name w:val="Classification security: header"/>
    <w:basedOn w:val="PlainParagraph"/>
    <w:uiPriority w:val="20"/>
    <w:semiHidden/>
    <w:rsid w:val="008F3A94"/>
    <w:pPr>
      <w:spacing w:before="0" w:after="0"/>
    </w:pPr>
    <w:rPr>
      <w:b/>
      <w:caps/>
      <w:color w:val="FFFFFF"/>
      <w:shd w:val="clear" w:color="auto" w:fill="000000"/>
    </w:rPr>
  </w:style>
  <w:style w:type="paragraph" w:customStyle="1" w:styleId="Classificationsecurityfooter">
    <w:name w:val="Classification security: footer"/>
    <w:uiPriority w:val="20"/>
    <w:semiHidden/>
    <w:rsid w:val="008F3A94"/>
    <w:pPr>
      <w:widowControl w:val="0"/>
      <w:spacing w:line="280" w:lineRule="atLeast"/>
    </w:pPr>
    <w:rPr>
      <w:rFonts w:ascii="Arial" w:hAnsi="Arial" w:cs="Arial"/>
      <w:b/>
      <w:caps/>
      <w:color w:val="FFFFFF"/>
      <w:sz w:val="22"/>
      <w:szCs w:val="22"/>
      <w:shd w:val="clear" w:color="auto" w:fill="000000"/>
    </w:rPr>
  </w:style>
  <w:style w:type="paragraph" w:styleId="Footer">
    <w:name w:val="footer"/>
    <w:basedOn w:val="FooterBase"/>
    <w:link w:val="FooterChar"/>
    <w:uiPriority w:val="99"/>
    <w:rsid w:val="008F3A94"/>
    <w:pPr>
      <w:tabs>
        <w:tab w:val="right" w:pos="8220"/>
      </w:tabs>
    </w:pPr>
  </w:style>
  <w:style w:type="paragraph" w:customStyle="1" w:styleId="FooterSubject">
    <w:name w:val="Footer Subject"/>
    <w:basedOn w:val="FooterBase"/>
    <w:uiPriority w:val="37"/>
    <w:semiHidden/>
    <w:rsid w:val="008F3A94"/>
    <w:pPr>
      <w:ind w:right="1417"/>
    </w:pPr>
  </w:style>
  <w:style w:type="paragraph" w:customStyle="1" w:styleId="FooterLandscape">
    <w:name w:val="Footer Landscape"/>
    <w:basedOn w:val="FooterBase"/>
    <w:uiPriority w:val="37"/>
    <w:semiHidden/>
    <w:rsid w:val="008F3A94"/>
    <w:pPr>
      <w:tabs>
        <w:tab w:val="right" w:pos="13175"/>
      </w:tabs>
    </w:pPr>
  </w:style>
  <w:style w:type="paragraph" w:styleId="Header">
    <w:name w:val="header"/>
    <w:basedOn w:val="HeaderBase"/>
    <w:link w:val="HeaderChar"/>
    <w:rsid w:val="008F3A94"/>
    <w:pPr>
      <w:tabs>
        <w:tab w:val="right" w:pos="8220"/>
      </w:tabs>
    </w:pPr>
  </w:style>
  <w:style w:type="paragraph" w:customStyle="1" w:styleId="HeaderLandscape">
    <w:name w:val="Header Landscape"/>
    <w:basedOn w:val="HeaderBase"/>
    <w:uiPriority w:val="27"/>
    <w:semiHidden/>
    <w:rsid w:val="008F3A94"/>
    <w:pPr>
      <w:tabs>
        <w:tab w:val="right" w:pos="13175"/>
      </w:tabs>
    </w:pPr>
  </w:style>
  <w:style w:type="paragraph" w:customStyle="1" w:styleId="DraftinHeader">
    <w:name w:val="Draft in Header"/>
    <w:basedOn w:val="HeaderBase"/>
    <w:uiPriority w:val="37"/>
    <w:semiHidden/>
    <w:rsid w:val="008F3A94"/>
    <w:pPr>
      <w:tabs>
        <w:tab w:val="right" w:pos="8220"/>
      </w:tabs>
    </w:pPr>
  </w:style>
  <w:style w:type="paragraph" w:customStyle="1" w:styleId="Sig1Salutation">
    <w:name w:val="Sig. 1 Salutation"/>
    <w:basedOn w:val="PlainParagraph"/>
    <w:uiPriority w:val="19"/>
    <w:rsid w:val="008F3A94"/>
    <w:pPr>
      <w:keepNext/>
      <w:widowControl w:val="0"/>
    </w:pPr>
  </w:style>
  <w:style w:type="paragraph" w:customStyle="1" w:styleId="Sig2Officer">
    <w:name w:val="Sig. 2 Officer"/>
    <w:basedOn w:val="PlainParagraph"/>
    <w:uiPriority w:val="19"/>
    <w:rsid w:val="008F3A94"/>
    <w:pPr>
      <w:keepNext/>
      <w:widowControl w:val="0"/>
      <w:tabs>
        <w:tab w:val="left" w:pos="4535"/>
      </w:tabs>
      <w:spacing w:before="0" w:after="0"/>
    </w:pPr>
    <w:rPr>
      <w:b/>
    </w:rPr>
  </w:style>
  <w:style w:type="paragraph" w:customStyle="1" w:styleId="Sig3Title">
    <w:name w:val="Sig. 3 Title"/>
    <w:basedOn w:val="PlainParagraph"/>
    <w:uiPriority w:val="19"/>
    <w:rsid w:val="008F3A94"/>
    <w:pPr>
      <w:keepNext/>
      <w:widowControl w:val="0"/>
      <w:tabs>
        <w:tab w:val="left" w:pos="4535"/>
      </w:tabs>
      <w:spacing w:before="0" w:after="0" w:line="240" w:lineRule="atLeast"/>
    </w:pPr>
    <w:rPr>
      <w:sz w:val="20"/>
    </w:rPr>
  </w:style>
  <w:style w:type="paragraph" w:customStyle="1" w:styleId="Sig4Contactdet">
    <w:name w:val="Sig. 4 Contact det"/>
    <w:basedOn w:val="PlainParagraph"/>
    <w:uiPriority w:val="19"/>
    <w:rsid w:val="008F3A94"/>
    <w:pPr>
      <w:keepNext/>
      <w:widowControl w:val="0"/>
      <w:tabs>
        <w:tab w:val="left" w:pos="4535"/>
      </w:tabs>
      <w:spacing w:before="20" w:after="0" w:line="240" w:lineRule="atLeast"/>
    </w:pPr>
    <w:rPr>
      <w:sz w:val="20"/>
    </w:rPr>
  </w:style>
  <w:style w:type="paragraph" w:customStyle="1" w:styleId="Sig5Email">
    <w:name w:val="Sig. 5 Email"/>
    <w:basedOn w:val="PlainParagraph"/>
    <w:uiPriority w:val="19"/>
    <w:rsid w:val="008F3A94"/>
    <w:pPr>
      <w:keepNext/>
      <w:widowControl w:val="0"/>
      <w:tabs>
        <w:tab w:val="left" w:pos="4535"/>
      </w:tabs>
      <w:spacing w:before="0" w:after="0" w:line="240" w:lineRule="atLeast"/>
    </w:pPr>
    <w:rPr>
      <w:sz w:val="20"/>
    </w:rPr>
  </w:style>
  <w:style w:type="paragraph" w:customStyle="1" w:styleId="PartHeading">
    <w:name w:val="Part Heading"/>
    <w:aliases w:val="PH"/>
    <w:basedOn w:val="HeadingBase"/>
    <w:next w:val="PartSubHeading"/>
    <w:uiPriority w:val="10"/>
    <w:qFormat/>
    <w:rsid w:val="00AA7A5B"/>
    <w:pPr>
      <w:keepNext/>
      <w:keepLines/>
      <w:shd w:val="solid" w:color="000000" w:fill="000000"/>
      <w:spacing w:before="0" w:line="240" w:lineRule="atLeast"/>
      <w:ind w:left="-850" w:firstLine="850"/>
    </w:pPr>
    <w:rPr>
      <w:b/>
      <w:caps/>
      <w:color w:val="FFFFFF"/>
    </w:rPr>
  </w:style>
  <w:style w:type="paragraph" w:customStyle="1" w:styleId="PartSubHeading">
    <w:name w:val="Part SubHeading"/>
    <w:basedOn w:val="HeadingBase"/>
    <w:next w:val="PlainParagraph"/>
    <w:uiPriority w:val="10"/>
    <w:rsid w:val="008F3A94"/>
    <w:pPr>
      <w:keepNext/>
      <w:keepLines/>
      <w:spacing w:before="0" w:after="420"/>
    </w:pPr>
    <w:rPr>
      <w:caps/>
    </w:rPr>
  </w:style>
  <w:style w:type="paragraph" w:customStyle="1" w:styleId="ContentsHeading">
    <w:name w:val="Contents Heading"/>
    <w:basedOn w:val="HeadingBase"/>
    <w:next w:val="PlainParagraph"/>
    <w:uiPriority w:val="10"/>
    <w:rsid w:val="008F3A94"/>
    <w:pPr>
      <w:keepNext/>
      <w:keepLines/>
      <w:spacing w:before="0" w:after="280"/>
    </w:pPr>
    <w:rPr>
      <w:b/>
      <w:caps/>
    </w:rPr>
  </w:style>
  <w:style w:type="paragraph" w:customStyle="1" w:styleId="Leg1SecHead1">
    <w:name w:val="Leg1 Sec Head: 1."/>
    <w:aliases w:val="L1"/>
    <w:basedOn w:val="PlainParagraph"/>
    <w:uiPriority w:val="5"/>
    <w:qFormat/>
    <w:rsid w:val="00AA7A5B"/>
    <w:pPr>
      <w:tabs>
        <w:tab w:val="left" w:pos="425"/>
        <w:tab w:val="left" w:pos="850"/>
        <w:tab w:val="left" w:pos="1276"/>
      </w:tabs>
      <w:spacing w:before="60" w:after="60" w:line="260" w:lineRule="atLeast"/>
      <w:ind w:left="1276" w:right="567" w:hanging="850"/>
    </w:pPr>
    <w:rPr>
      <w:b/>
      <w:sz w:val="20"/>
    </w:rPr>
  </w:style>
  <w:style w:type="paragraph" w:customStyle="1" w:styleId="Leg2Sec1">
    <w:name w:val="Leg2 Sec: 1."/>
    <w:aliases w:val="L2"/>
    <w:basedOn w:val="PlainParagraph"/>
    <w:uiPriority w:val="5"/>
    <w:qFormat/>
    <w:rsid w:val="00AA7A5B"/>
    <w:pPr>
      <w:tabs>
        <w:tab w:val="left" w:pos="1276"/>
      </w:tabs>
      <w:spacing w:before="60" w:after="60" w:line="260" w:lineRule="atLeast"/>
      <w:ind w:left="1276" w:right="567" w:hanging="850"/>
    </w:pPr>
    <w:rPr>
      <w:sz w:val="20"/>
    </w:rPr>
  </w:style>
  <w:style w:type="paragraph" w:customStyle="1" w:styleId="Leg3SecSubsec11">
    <w:name w:val="Leg3 Sec(Subsec): 1.(1)"/>
    <w:aliases w:val="L3"/>
    <w:basedOn w:val="PlainParagraph"/>
    <w:uiPriority w:val="5"/>
    <w:qFormat/>
    <w:rsid w:val="00AA7A5B"/>
    <w:pPr>
      <w:tabs>
        <w:tab w:val="left" w:pos="425"/>
        <w:tab w:val="left" w:pos="850"/>
        <w:tab w:val="left" w:pos="1276"/>
      </w:tabs>
      <w:spacing w:before="60" w:after="60" w:line="260" w:lineRule="atLeast"/>
      <w:ind w:left="1276" w:right="567" w:hanging="850"/>
    </w:pPr>
    <w:rPr>
      <w:sz w:val="20"/>
    </w:rPr>
  </w:style>
  <w:style w:type="paragraph" w:customStyle="1" w:styleId="Leg4Subsec1">
    <w:name w:val="Leg4 Subsec: (1)"/>
    <w:aliases w:val="L4"/>
    <w:basedOn w:val="PlainParagraph"/>
    <w:uiPriority w:val="5"/>
    <w:qFormat/>
    <w:rsid w:val="00AA7A5B"/>
    <w:pPr>
      <w:spacing w:before="60" w:after="60" w:line="260" w:lineRule="atLeast"/>
      <w:ind w:left="1276" w:right="567" w:hanging="425"/>
    </w:pPr>
    <w:rPr>
      <w:sz w:val="20"/>
    </w:rPr>
  </w:style>
  <w:style w:type="paragraph" w:customStyle="1" w:styleId="Leg5Paraa">
    <w:name w:val="Leg5 Para: (a)"/>
    <w:aliases w:val="L5"/>
    <w:basedOn w:val="PlainParagraph"/>
    <w:uiPriority w:val="5"/>
    <w:qFormat/>
    <w:rsid w:val="00AA7A5B"/>
    <w:pPr>
      <w:spacing w:before="60" w:after="60" w:line="260" w:lineRule="atLeast"/>
      <w:ind w:left="1843" w:right="567" w:hanging="567"/>
    </w:pPr>
    <w:rPr>
      <w:sz w:val="20"/>
    </w:rPr>
  </w:style>
  <w:style w:type="paragraph" w:customStyle="1" w:styleId="Leg6SubParai">
    <w:name w:val="Leg6 SubPara: (i)"/>
    <w:aliases w:val="L6"/>
    <w:basedOn w:val="PlainParagraph"/>
    <w:uiPriority w:val="5"/>
    <w:qFormat/>
    <w:rsid w:val="00AA7A5B"/>
    <w:pPr>
      <w:spacing w:before="60" w:after="60" w:line="260" w:lineRule="atLeast"/>
      <w:ind w:left="2409" w:right="567" w:hanging="567"/>
    </w:pPr>
    <w:rPr>
      <w:sz w:val="20"/>
    </w:rPr>
  </w:style>
  <w:style w:type="paragraph" w:customStyle="1" w:styleId="QAQuestion">
    <w:name w:val="Q&amp;A: Question"/>
    <w:basedOn w:val="PlainParagraph"/>
    <w:next w:val="QAAnswer"/>
    <w:uiPriority w:val="7"/>
    <w:semiHidden/>
    <w:rsid w:val="00C53AF7"/>
    <w:pPr>
      <w:keepNext/>
      <w:widowControl w:val="0"/>
      <w:tabs>
        <w:tab w:val="left" w:pos="425"/>
        <w:tab w:val="left" w:pos="850"/>
      </w:tabs>
      <w:ind w:left="850" w:hanging="850"/>
    </w:pPr>
    <w:rPr>
      <w:i/>
    </w:rPr>
  </w:style>
  <w:style w:type="paragraph" w:customStyle="1" w:styleId="QAAnswer">
    <w:name w:val="Q&amp;A: Answer"/>
    <w:basedOn w:val="PlainParagraph"/>
    <w:next w:val="QAQuestion"/>
    <w:uiPriority w:val="7"/>
    <w:semiHidden/>
    <w:rsid w:val="00C53AF7"/>
    <w:pPr>
      <w:tabs>
        <w:tab w:val="left" w:pos="425"/>
        <w:tab w:val="left" w:pos="850"/>
      </w:tabs>
      <w:spacing w:before="0"/>
      <w:ind w:left="850" w:hanging="850"/>
    </w:pPr>
  </w:style>
  <w:style w:type="paragraph" w:customStyle="1" w:styleId="QAText">
    <w:name w:val="Q&amp;A: Text"/>
    <w:basedOn w:val="PlainParagraph"/>
    <w:uiPriority w:val="7"/>
    <w:semiHidden/>
    <w:rsid w:val="00C53AF7"/>
    <w:pPr>
      <w:keepNext/>
      <w:widowControl w:val="0"/>
      <w:ind w:left="425"/>
    </w:pPr>
    <w:rPr>
      <w:i/>
    </w:rPr>
  </w:style>
  <w:style w:type="paragraph" w:customStyle="1" w:styleId="Quotation">
    <w:name w:val="Quotation"/>
    <w:basedOn w:val="PlainParagraph"/>
    <w:uiPriority w:val="9"/>
    <w:semiHidden/>
    <w:rsid w:val="008F3A94"/>
    <w:pPr>
      <w:numPr>
        <w:numId w:val="29"/>
      </w:numPr>
      <w:spacing w:before="0" w:line="260" w:lineRule="atLeast"/>
    </w:pPr>
    <w:rPr>
      <w:sz w:val="20"/>
    </w:rPr>
  </w:style>
  <w:style w:type="paragraph" w:customStyle="1" w:styleId="Quotation1">
    <w:name w:val="Quotation 1"/>
    <w:aliases w:val="&quot;Q&quot;"/>
    <w:basedOn w:val="PlainParagraph"/>
    <w:uiPriority w:val="9"/>
    <w:qFormat/>
    <w:rsid w:val="00AA7A5B"/>
    <w:pPr>
      <w:numPr>
        <w:ilvl w:val="1"/>
        <w:numId w:val="29"/>
      </w:numPr>
      <w:spacing w:before="0" w:line="260" w:lineRule="atLeast"/>
    </w:pPr>
    <w:rPr>
      <w:sz w:val="20"/>
    </w:rPr>
  </w:style>
  <w:style w:type="paragraph" w:customStyle="1" w:styleId="Quotation2">
    <w:name w:val="Quotation 2"/>
    <w:basedOn w:val="PlainParagraph"/>
    <w:uiPriority w:val="9"/>
    <w:semiHidden/>
    <w:rsid w:val="008F3A94"/>
    <w:pPr>
      <w:numPr>
        <w:ilvl w:val="2"/>
        <w:numId w:val="29"/>
      </w:numPr>
      <w:spacing w:before="0" w:line="260" w:lineRule="atLeast"/>
    </w:pPr>
    <w:rPr>
      <w:sz w:val="20"/>
    </w:rPr>
  </w:style>
  <w:style w:type="paragraph" w:customStyle="1" w:styleId="Quotation3">
    <w:name w:val="Quotation 3"/>
    <w:basedOn w:val="PlainParagraph"/>
    <w:uiPriority w:val="9"/>
    <w:semiHidden/>
    <w:rsid w:val="008F3A94"/>
    <w:pPr>
      <w:numPr>
        <w:ilvl w:val="3"/>
        <w:numId w:val="29"/>
      </w:numPr>
      <w:spacing w:before="0" w:line="260" w:lineRule="atLeast"/>
    </w:pPr>
    <w:rPr>
      <w:sz w:val="20"/>
    </w:rPr>
  </w:style>
  <w:style w:type="paragraph" w:customStyle="1" w:styleId="Quotation4">
    <w:name w:val="Quotation 4"/>
    <w:basedOn w:val="PlainParagraph"/>
    <w:uiPriority w:val="9"/>
    <w:semiHidden/>
    <w:rsid w:val="008F3A94"/>
    <w:pPr>
      <w:numPr>
        <w:ilvl w:val="4"/>
        <w:numId w:val="29"/>
      </w:numPr>
      <w:spacing w:before="0" w:line="260" w:lineRule="atLeast"/>
    </w:pPr>
    <w:rPr>
      <w:sz w:val="20"/>
    </w:rPr>
  </w:style>
  <w:style w:type="paragraph" w:customStyle="1" w:styleId="Quotation5">
    <w:name w:val="Quotation 5"/>
    <w:basedOn w:val="PlainParagraph"/>
    <w:uiPriority w:val="9"/>
    <w:semiHidden/>
    <w:rsid w:val="008F3A94"/>
    <w:pPr>
      <w:numPr>
        <w:ilvl w:val="5"/>
        <w:numId w:val="29"/>
      </w:numPr>
      <w:spacing w:before="0" w:line="260" w:lineRule="atLeast"/>
    </w:pPr>
    <w:rPr>
      <w:sz w:val="20"/>
    </w:rPr>
  </w:style>
  <w:style w:type="paragraph" w:customStyle="1" w:styleId="Quotation6">
    <w:name w:val="Quotation 6"/>
    <w:basedOn w:val="PlainParagraph"/>
    <w:uiPriority w:val="9"/>
    <w:semiHidden/>
    <w:rsid w:val="008F3A94"/>
    <w:pPr>
      <w:numPr>
        <w:ilvl w:val="6"/>
        <w:numId w:val="29"/>
      </w:numPr>
      <w:spacing w:before="0" w:line="260" w:lineRule="atLeast"/>
    </w:pPr>
    <w:rPr>
      <w:sz w:val="20"/>
    </w:rPr>
  </w:style>
  <w:style w:type="paragraph" w:customStyle="1" w:styleId="Quotation7">
    <w:name w:val="Quotation 7"/>
    <w:basedOn w:val="PlainParagraph"/>
    <w:uiPriority w:val="9"/>
    <w:semiHidden/>
    <w:rsid w:val="008F3A94"/>
    <w:pPr>
      <w:numPr>
        <w:ilvl w:val="7"/>
        <w:numId w:val="29"/>
      </w:numPr>
      <w:spacing w:before="0" w:line="260" w:lineRule="atLeast"/>
    </w:pPr>
    <w:rPr>
      <w:sz w:val="20"/>
    </w:rPr>
  </w:style>
  <w:style w:type="paragraph" w:customStyle="1" w:styleId="Quotation8">
    <w:name w:val="Quotation 8"/>
    <w:basedOn w:val="PlainParagraph"/>
    <w:uiPriority w:val="9"/>
    <w:semiHidden/>
    <w:rsid w:val="008F3A94"/>
    <w:pPr>
      <w:numPr>
        <w:ilvl w:val="8"/>
        <w:numId w:val="29"/>
      </w:numPr>
      <w:spacing w:before="0" w:line="260" w:lineRule="atLeast"/>
    </w:pPr>
    <w:rPr>
      <w:sz w:val="20"/>
    </w:rPr>
  </w:style>
  <w:style w:type="paragraph" w:customStyle="1" w:styleId="NumberLevel1">
    <w:name w:val="Number Level 1"/>
    <w:aliases w:val="N1"/>
    <w:basedOn w:val="PlainParagraph"/>
    <w:uiPriority w:val="1"/>
    <w:qFormat/>
    <w:rsid w:val="00AA7A5B"/>
    <w:pPr>
      <w:numPr>
        <w:numId w:val="24"/>
      </w:numPr>
    </w:pPr>
  </w:style>
  <w:style w:type="paragraph" w:customStyle="1" w:styleId="NumberLevel2">
    <w:name w:val="Number Level 2"/>
    <w:aliases w:val="N2"/>
    <w:basedOn w:val="PlainParagraph"/>
    <w:uiPriority w:val="1"/>
    <w:qFormat/>
    <w:rsid w:val="00AA7A5B"/>
    <w:pPr>
      <w:numPr>
        <w:ilvl w:val="1"/>
        <w:numId w:val="24"/>
      </w:numPr>
    </w:pPr>
  </w:style>
  <w:style w:type="paragraph" w:customStyle="1" w:styleId="NumberLevel3">
    <w:name w:val="Number Level 3"/>
    <w:aliases w:val="N3"/>
    <w:basedOn w:val="PlainParagraph"/>
    <w:uiPriority w:val="1"/>
    <w:qFormat/>
    <w:rsid w:val="00AA7A5B"/>
    <w:pPr>
      <w:numPr>
        <w:ilvl w:val="2"/>
        <w:numId w:val="24"/>
      </w:numPr>
    </w:pPr>
  </w:style>
  <w:style w:type="paragraph" w:customStyle="1" w:styleId="NumberLevel4">
    <w:name w:val="Number Level 4"/>
    <w:aliases w:val="N4"/>
    <w:basedOn w:val="PlainParagraph"/>
    <w:uiPriority w:val="1"/>
    <w:qFormat/>
    <w:rsid w:val="00AA7A5B"/>
    <w:pPr>
      <w:numPr>
        <w:ilvl w:val="3"/>
        <w:numId w:val="24"/>
      </w:numPr>
      <w:spacing w:before="0"/>
    </w:pPr>
  </w:style>
  <w:style w:type="paragraph" w:customStyle="1" w:styleId="NumberLevel5">
    <w:name w:val="Number Level 5"/>
    <w:aliases w:val="N5"/>
    <w:basedOn w:val="PlainParagraph"/>
    <w:uiPriority w:val="1"/>
    <w:semiHidden/>
    <w:rsid w:val="00AA7A5B"/>
    <w:pPr>
      <w:numPr>
        <w:ilvl w:val="4"/>
        <w:numId w:val="24"/>
      </w:numPr>
      <w:spacing w:before="0"/>
    </w:pPr>
  </w:style>
  <w:style w:type="paragraph" w:customStyle="1" w:styleId="NumberLevel6">
    <w:name w:val="Number Level 6"/>
    <w:basedOn w:val="NumberLevel5"/>
    <w:uiPriority w:val="1"/>
    <w:semiHidden/>
    <w:rsid w:val="00AA7A5B"/>
    <w:pPr>
      <w:numPr>
        <w:ilvl w:val="5"/>
      </w:numPr>
    </w:pPr>
  </w:style>
  <w:style w:type="paragraph" w:customStyle="1" w:styleId="NumberLevel7">
    <w:name w:val="Number Level 7"/>
    <w:basedOn w:val="NumberLevel6"/>
    <w:uiPriority w:val="1"/>
    <w:semiHidden/>
    <w:rsid w:val="00AA7A5B"/>
    <w:pPr>
      <w:numPr>
        <w:ilvl w:val="6"/>
      </w:numPr>
    </w:pPr>
  </w:style>
  <w:style w:type="paragraph" w:customStyle="1" w:styleId="NumberLevel8">
    <w:name w:val="Number Level 8"/>
    <w:basedOn w:val="NumberLevel7"/>
    <w:uiPriority w:val="1"/>
    <w:semiHidden/>
    <w:rsid w:val="00AA7A5B"/>
    <w:pPr>
      <w:numPr>
        <w:ilvl w:val="7"/>
      </w:numPr>
    </w:pPr>
  </w:style>
  <w:style w:type="paragraph" w:customStyle="1" w:styleId="NumberLevel9">
    <w:name w:val="Number Level 9"/>
    <w:basedOn w:val="NumberLevel8"/>
    <w:uiPriority w:val="1"/>
    <w:semiHidden/>
    <w:rsid w:val="00AA7A5B"/>
    <w:pPr>
      <w:numPr>
        <w:ilvl w:val="8"/>
      </w:numPr>
    </w:pPr>
  </w:style>
  <w:style w:type="paragraph" w:customStyle="1" w:styleId="DashEm">
    <w:name w:val="Dash: Em"/>
    <w:basedOn w:val="PlainParagraph"/>
    <w:uiPriority w:val="3"/>
    <w:semiHidden/>
    <w:rsid w:val="00AA7A5B"/>
    <w:pPr>
      <w:numPr>
        <w:ilvl w:val="1"/>
        <w:numId w:val="23"/>
      </w:numPr>
      <w:spacing w:before="0"/>
    </w:pPr>
  </w:style>
  <w:style w:type="paragraph" w:customStyle="1" w:styleId="DashEm1">
    <w:name w:val="Dash: Em 1"/>
    <w:aliases w:val="-EM"/>
    <w:basedOn w:val="PlainParagraph"/>
    <w:link w:val="DashEm1Char"/>
    <w:uiPriority w:val="3"/>
    <w:semiHidden/>
    <w:rsid w:val="00AA7A5B"/>
    <w:pPr>
      <w:numPr>
        <w:numId w:val="23"/>
      </w:numPr>
      <w:spacing w:before="0"/>
    </w:pPr>
  </w:style>
  <w:style w:type="paragraph" w:customStyle="1" w:styleId="DashEn1">
    <w:name w:val="Dash: En 1"/>
    <w:aliases w:val="-EN"/>
    <w:basedOn w:val="DashEm"/>
    <w:link w:val="DashEn1Char"/>
    <w:uiPriority w:val="3"/>
    <w:qFormat/>
    <w:rsid w:val="00FF425C"/>
    <w:pPr>
      <w:numPr>
        <w:ilvl w:val="2"/>
      </w:numPr>
    </w:pPr>
  </w:style>
  <w:style w:type="paragraph" w:customStyle="1" w:styleId="DashEn2">
    <w:name w:val="Dash: En 2"/>
    <w:basedOn w:val="DashEn1"/>
    <w:uiPriority w:val="3"/>
    <w:semiHidden/>
    <w:rsid w:val="008F3A94"/>
    <w:pPr>
      <w:numPr>
        <w:ilvl w:val="3"/>
      </w:numPr>
    </w:pPr>
  </w:style>
  <w:style w:type="paragraph" w:customStyle="1" w:styleId="DashEn3">
    <w:name w:val="Dash: En 3"/>
    <w:basedOn w:val="DashEn2"/>
    <w:uiPriority w:val="3"/>
    <w:semiHidden/>
    <w:rsid w:val="008F3A94"/>
    <w:pPr>
      <w:numPr>
        <w:ilvl w:val="4"/>
      </w:numPr>
    </w:pPr>
  </w:style>
  <w:style w:type="paragraph" w:customStyle="1" w:styleId="DashEn4">
    <w:name w:val="Dash: En 4"/>
    <w:basedOn w:val="DashEn3"/>
    <w:uiPriority w:val="3"/>
    <w:semiHidden/>
    <w:rsid w:val="008F3A94"/>
    <w:pPr>
      <w:numPr>
        <w:ilvl w:val="5"/>
      </w:numPr>
    </w:pPr>
  </w:style>
  <w:style w:type="paragraph" w:customStyle="1" w:styleId="DashEn5">
    <w:name w:val="Dash: En 5"/>
    <w:basedOn w:val="DashEn4"/>
    <w:uiPriority w:val="3"/>
    <w:semiHidden/>
    <w:rsid w:val="008F3A94"/>
    <w:pPr>
      <w:numPr>
        <w:ilvl w:val="6"/>
      </w:numPr>
    </w:pPr>
  </w:style>
  <w:style w:type="paragraph" w:customStyle="1" w:styleId="DashEn6">
    <w:name w:val="Dash: En 6"/>
    <w:basedOn w:val="DashEn5"/>
    <w:uiPriority w:val="3"/>
    <w:semiHidden/>
    <w:rsid w:val="008F3A94"/>
    <w:pPr>
      <w:numPr>
        <w:ilvl w:val="7"/>
      </w:numPr>
    </w:pPr>
  </w:style>
  <w:style w:type="paragraph" w:customStyle="1" w:styleId="DashEn7">
    <w:name w:val="Dash: En 7"/>
    <w:basedOn w:val="DashEn6"/>
    <w:uiPriority w:val="3"/>
    <w:semiHidden/>
    <w:rsid w:val="008F3A94"/>
    <w:pPr>
      <w:numPr>
        <w:ilvl w:val="8"/>
      </w:numPr>
    </w:pPr>
  </w:style>
  <w:style w:type="paragraph" w:customStyle="1" w:styleId="IndentHanging">
    <w:name w:val="Indent: Hanging"/>
    <w:aliases w:val="--&gt;H"/>
    <w:basedOn w:val="PlainParagraph"/>
    <w:uiPriority w:val="9"/>
    <w:qFormat/>
    <w:rsid w:val="00AA7A5B"/>
    <w:pPr>
      <w:numPr>
        <w:numId w:val="28"/>
      </w:numPr>
      <w:spacing w:before="0"/>
    </w:pPr>
  </w:style>
  <w:style w:type="paragraph" w:customStyle="1" w:styleId="IndentHanging1">
    <w:name w:val="Indent: Hanging 1"/>
    <w:basedOn w:val="IndentHanging"/>
    <w:uiPriority w:val="4"/>
    <w:semiHidden/>
    <w:rsid w:val="008F3A94"/>
    <w:pPr>
      <w:numPr>
        <w:ilvl w:val="1"/>
      </w:numPr>
    </w:pPr>
  </w:style>
  <w:style w:type="paragraph" w:customStyle="1" w:styleId="IndentHanging2">
    <w:name w:val="Indent: Hanging 2"/>
    <w:basedOn w:val="IndentHanging1"/>
    <w:uiPriority w:val="4"/>
    <w:semiHidden/>
    <w:rsid w:val="008F3A94"/>
    <w:pPr>
      <w:numPr>
        <w:ilvl w:val="2"/>
      </w:numPr>
    </w:pPr>
  </w:style>
  <w:style w:type="paragraph" w:customStyle="1" w:styleId="IndentHanging3">
    <w:name w:val="Indent: Hanging 3"/>
    <w:basedOn w:val="IndentHanging2"/>
    <w:uiPriority w:val="4"/>
    <w:semiHidden/>
    <w:rsid w:val="008F3A94"/>
    <w:pPr>
      <w:numPr>
        <w:ilvl w:val="3"/>
      </w:numPr>
    </w:pPr>
  </w:style>
  <w:style w:type="paragraph" w:customStyle="1" w:styleId="IndentHanging4">
    <w:name w:val="Indent: Hanging 4"/>
    <w:basedOn w:val="IndentHanging3"/>
    <w:uiPriority w:val="4"/>
    <w:semiHidden/>
    <w:rsid w:val="008F3A94"/>
    <w:pPr>
      <w:numPr>
        <w:ilvl w:val="4"/>
      </w:numPr>
    </w:pPr>
  </w:style>
  <w:style w:type="paragraph" w:customStyle="1" w:styleId="IndentHanging5">
    <w:name w:val="Indent: Hanging 5"/>
    <w:basedOn w:val="IndentHanging4"/>
    <w:uiPriority w:val="4"/>
    <w:semiHidden/>
    <w:rsid w:val="008F3A94"/>
    <w:pPr>
      <w:numPr>
        <w:ilvl w:val="5"/>
      </w:numPr>
    </w:pPr>
  </w:style>
  <w:style w:type="paragraph" w:customStyle="1" w:styleId="IndentHanging6">
    <w:name w:val="Indent: Hanging 6"/>
    <w:basedOn w:val="IndentHanging5"/>
    <w:uiPriority w:val="4"/>
    <w:semiHidden/>
    <w:rsid w:val="008F3A94"/>
    <w:pPr>
      <w:numPr>
        <w:ilvl w:val="6"/>
      </w:numPr>
    </w:pPr>
  </w:style>
  <w:style w:type="paragraph" w:customStyle="1" w:styleId="IndentHanging7">
    <w:name w:val="Indent: Hanging 7"/>
    <w:basedOn w:val="IndentHanging6"/>
    <w:uiPriority w:val="4"/>
    <w:semiHidden/>
    <w:rsid w:val="008F3A94"/>
    <w:pPr>
      <w:numPr>
        <w:ilvl w:val="7"/>
      </w:numPr>
    </w:pPr>
  </w:style>
  <w:style w:type="paragraph" w:customStyle="1" w:styleId="IndentHanging8">
    <w:name w:val="Indent: Hanging 8"/>
    <w:basedOn w:val="IndentHanging7"/>
    <w:uiPriority w:val="4"/>
    <w:semiHidden/>
    <w:rsid w:val="008F3A94"/>
    <w:pPr>
      <w:numPr>
        <w:ilvl w:val="8"/>
      </w:numPr>
    </w:pPr>
  </w:style>
  <w:style w:type="paragraph" w:customStyle="1" w:styleId="IndentFull">
    <w:name w:val="Indent: Full"/>
    <w:aliases w:val="--&gt;F"/>
    <w:basedOn w:val="PlainParagraph"/>
    <w:uiPriority w:val="9"/>
    <w:qFormat/>
    <w:rsid w:val="00AA7A5B"/>
    <w:pPr>
      <w:numPr>
        <w:numId w:val="27"/>
      </w:numPr>
      <w:spacing w:before="0"/>
    </w:pPr>
  </w:style>
  <w:style w:type="paragraph" w:customStyle="1" w:styleId="IndentFull1">
    <w:name w:val="Indent: Full 1"/>
    <w:basedOn w:val="IndentFull"/>
    <w:uiPriority w:val="4"/>
    <w:semiHidden/>
    <w:rsid w:val="008F3A94"/>
    <w:pPr>
      <w:numPr>
        <w:ilvl w:val="1"/>
      </w:numPr>
    </w:pPr>
  </w:style>
  <w:style w:type="paragraph" w:customStyle="1" w:styleId="IndentFull2">
    <w:name w:val="Indent: Full 2"/>
    <w:basedOn w:val="IndentFull1"/>
    <w:uiPriority w:val="4"/>
    <w:semiHidden/>
    <w:rsid w:val="008F3A94"/>
    <w:pPr>
      <w:numPr>
        <w:ilvl w:val="2"/>
      </w:numPr>
    </w:pPr>
  </w:style>
  <w:style w:type="paragraph" w:customStyle="1" w:styleId="IndentFull3">
    <w:name w:val="Indent: Full 3"/>
    <w:basedOn w:val="IndentFull2"/>
    <w:uiPriority w:val="4"/>
    <w:semiHidden/>
    <w:rsid w:val="008F3A94"/>
    <w:pPr>
      <w:numPr>
        <w:ilvl w:val="3"/>
      </w:numPr>
    </w:pPr>
  </w:style>
  <w:style w:type="paragraph" w:customStyle="1" w:styleId="IndentFull4">
    <w:name w:val="Indent: Full 4"/>
    <w:basedOn w:val="IndentFull3"/>
    <w:uiPriority w:val="4"/>
    <w:semiHidden/>
    <w:rsid w:val="008F3A94"/>
    <w:pPr>
      <w:numPr>
        <w:ilvl w:val="4"/>
      </w:numPr>
    </w:pPr>
  </w:style>
  <w:style w:type="paragraph" w:customStyle="1" w:styleId="IndentFull5">
    <w:name w:val="Indent: Full 5"/>
    <w:basedOn w:val="IndentFull4"/>
    <w:uiPriority w:val="4"/>
    <w:semiHidden/>
    <w:rsid w:val="008F3A94"/>
    <w:pPr>
      <w:numPr>
        <w:ilvl w:val="5"/>
      </w:numPr>
    </w:pPr>
  </w:style>
  <w:style w:type="paragraph" w:customStyle="1" w:styleId="IndentFull6">
    <w:name w:val="Indent: Full 6"/>
    <w:basedOn w:val="IndentFull5"/>
    <w:uiPriority w:val="4"/>
    <w:semiHidden/>
    <w:rsid w:val="008F3A94"/>
    <w:pPr>
      <w:numPr>
        <w:ilvl w:val="6"/>
      </w:numPr>
    </w:pPr>
  </w:style>
  <w:style w:type="paragraph" w:customStyle="1" w:styleId="IndentFull7">
    <w:name w:val="Indent: Full 7"/>
    <w:basedOn w:val="IndentFull6"/>
    <w:uiPriority w:val="4"/>
    <w:semiHidden/>
    <w:rsid w:val="008F3A94"/>
    <w:pPr>
      <w:numPr>
        <w:ilvl w:val="7"/>
      </w:numPr>
    </w:pPr>
  </w:style>
  <w:style w:type="paragraph" w:customStyle="1" w:styleId="IndentFull8">
    <w:name w:val="Indent: Full 8"/>
    <w:basedOn w:val="IndentFull7"/>
    <w:uiPriority w:val="4"/>
    <w:semiHidden/>
    <w:rsid w:val="008F3A94"/>
    <w:pPr>
      <w:numPr>
        <w:ilvl w:val="8"/>
      </w:numPr>
    </w:pPr>
  </w:style>
  <w:style w:type="paragraph" w:customStyle="1" w:styleId="NumberedList1">
    <w:name w:val="Numbered List: 1)"/>
    <w:basedOn w:val="PlainParagraph"/>
    <w:uiPriority w:val="4"/>
    <w:semiHidden/>
    <w:rsid w:val="003079C3"/>
    <w:pPr>
      <w:numPr>
        <w:numId w:val="25"/>
      </w:numPr>
      <w:spacing w:before="0"/>
    </w:pPr>
  </w:style>
  <w:style w:type="paragraph" w:customStyle="1" w:styleId="NumberedList11">
    <w:name w:val="Numbered List: 1) 1"/>
    <w:aliases w:val="1)"/>
    <w:basedOn w:val="NumberedList1"/>
    <w:uiPriority w:val="8"/>
    <w:qFormat/>
    <w:rsid w:val="00AA7A5B"/>
    <w:pPr>
      <w:numPr>
        <w:ilvl w:val="1"/>
      </w:numPr>
    </w:pPr>
  </w:style>
  <w:style w:type="paragraph" w:customStyle="1" w:styleId="NumberedList12">
    <w:name w:val="Numbered List: 1) 2"/>
    <w:basedOn w:val="NumberedList11"/>
    <w:uiPriority w:val="4"/>
    <w:semiHidden/>
    <w:rsid w:val="003079C3"/>
    <w:pPr>
      <w:numPr>
        <w:ilvl w:val="2"/>
      </w:numPr>
    </w:pPr>
  </w:style>
  <w:style w:type="paragraph" w:customStyle="1" w:styleId="NumberedList13">
    <w:name w:val="Numbered List: 1) 3"/>
    <w:basedOn w:val="NumberedList12"/>
    <w:uiPriority w:val="4"/>
    <w:semiHidden/>
    <w:rsid w:val="003079C3"/>
    <w:pPr>
      <w:numPr>
        <w:ilvl w:val="3"/>
      </w:numPr>
    </w:pPr>
  </w:style>
  <w:style w:type="paragraph" w:customStyle="1" w:styleId="NumberedList14">
    <w:name w:val="Numbered List: 1) 4"/>
    <w:basedOn w:val="NumberedList13"/>
    <w:uiPriority w:val="4"/>
    <w:semiHidden/>
    <w:rsid w:val="003079C3"/>
    <w:pPr>
      <w:numPr>
        <w:ilvl w:val="4"/>
      </w:numPr>
    </w:pPr>
  </w:style>
  <w:style w:type="paragraph" w:customStyle="1" w:styleId="NumberedList15">
    <w:name w:val="Numbered List: 1) 5"/>
    <w:basedOn w:val="NumberedList14"/>
    <w:uiPriority w:val="4"/>
    <w:semiHidden/>
    <w:rsid w:val="003079C3"/>
    <w:pPr>
      <w:numPr>
        <w:ilvl w:val="5"/>
      </w:numPr>
    </w:pPr>
  </w:style>
  <w:style w:type="paragraph" w:customStyle="1" w:styleId="NumberedList16">
    <w:name w:val="Numbered List: 1) 6"/>
    <w:basedOn w:val="NumberedList15"/>
    <w:uiPriority w:val="4"/>
    <w:semiHidden/>
    <w:rsid w:val="003079C3"/>
    <w:pPr>
      <w:numPr>
        <w:ilvl w:val="6"/>
      </w:numPr>
    </w:pPr>
  </w:style>
  <w:style w:type="paragraph" w:customStyle="1" w:styleId="NumberedList17">
    <w:name w:val="Numbered List: 1) 7"/>
    <w:basedOn w:val="NumberedList16"/>
    <w:uiPriority w:val="4"/>
    <w:semiHidden/>
    <w:rsid w:val="003079C3"/>
    <w:pPr>
      <w:numPr>
        <w:ilvl w:val="7"/>
      </w:numPr>
    </w:pPr>
  </w:style>
  <w:style w:type="paragraph" w:customStyle="1" w:styleId="NumberedList18">
    <w:name w:val="Numbered List: 1) 8"/>
    <w:basedOn w:val="NumberedList17"/>
    <w:uiPriority w:val="4"/>
    <w:semiHidden/>
    <w:rsid w:val="003079C3"/>
    <w:pPr>
      <w:numPr>
        <w:ilvl w:val="8"/>
      </w:numPr>
    </w:pPr>
  </w:style>
  <w:style w:type="paragraph" w:customStyle="1" w:styleId="NumberedLista">
    <w:name w:val="Numbered List: a)"/>
    <w:basedOn w:val="PlainParagraph"/>
    <w:uiPriority w:val="4"/>
    <w:semiHidden/>
    <w:rsid w:val="003079C3"/>
    <w:pPr>
      <w:numPr>
        <w:numId w:val="26"/>
      </w:numPr>
      <w:spacing w:before="0"/>
    </w:pPr>
  </w:style>
  <w:style w:type="paragraph" w:customStyle="1" w:styleId="NumberedLista1">
    <w:name w:val="Numbered List: a) 1"/>
    <w:aliases w:val="a)"/>
    <w:basedOn w:val="NumberedLista"/>
    <w:uiPriority w:val="8"/>
    <w:qFormat/>
    <w:rsid w:val="00AA7A5B"/>
    <w:pPr>
      <w:numPr>
        <w:ilvl w:val="1"/>
      </w:numPr>
    </w:pPr>
  </w:style>
  <w:style w:type="paragraph" w:customStyle="1" w:styleId="NumberedLista2">
    <w:name w:val="Numbered List: a) 2"/>
    <w:basedOn w:val="NumberedLista1"/>
    <w:uiPriority w:val="4"/>
    <w:semiHidden/>
    <w:rsid w:val="003079C3"/>
    <w:pPr>
      <w:numPr>
        <w:ilvl w:val="2"/>
      </w:numPr>
    </w:pPr>
  </w:style>
  <w:style w:type="paragraph" w:customStyle="1" w:styleId="NumberedLista3">
    <w:name w:val="Numbered List: a) 3"/>
    <w:basedOn w:val="NumberedLista2"/>
    <w:uiPriority w:val="4"/>
    <w:semiHidden/>
    <w:rsid w:val="003079C3"/>
    <w:pPr>
      <w:numPr>
        <w:ilvl w:val="3"/>
      </w:numPr>
    </w:pPr>
  </w:style>
  <w:style w:type="paragraph" w:customStyle="1" w:styleId="NumberedLista4">
    <w:name w:val="Numbered List: a) 4"/>
    <w:basedOn w:val="NumberedLista3"/>
    <w:uiPriority w:val="4"/>
    <w:semiHidden/>
    <w:rsid w:val="003079C3"/>
    <w:pPr>
      <w:numPr>
        <w:ilvl w:val="4"/>
      </w:numPr>
    </w:pPr>
  </w:style>
  <w:style w:type="paragraph" w:customStyle="1" w:styleId="NumberedLista5">
    <w:name w:val="Numbered List: a) 5"/>
    <w:basedOn w:val="NumberedLista4"/>
    <w:uiPriority w:val="4"/>
    <w:semiHidden/>
    <w:rsid w:val="003079C3"/>
    <w:pPr>
      <w:numPr>
        <w:ilvl w:val="5"/>
      </w:numPr>
    </w:pPr>
  </w:style>
  <w:style w:type="paragraph" w:customStyle="1" w:styleId="NumberedLista6">
    <w:name w:val="Numbered List: a) 6"/>
    <w:basedOn w:val="NumberedLista5"/>
    <w:uiPriority w:val="4"/>
    <w:semiHidden/>
    <w:rsid w:val="003079C3"/>
    <w:pPr>
      <w:numPr>
        <w:ilvl w:val="6"/>
      </w:numPr>
    </w:pPr>
  </w:style>
  <w:style w:type="paragraph" w:customStyle="1" w:styleId="NumberedLista7">
    <w:name w:val="Numbered List: a) 7"/>
    <w:basedOn w:val="NumberedLista6"/>
    <w:uiPriority w:val="4"/>
    <w:semiHidden/>
    <w:rsid w:val="003079C3"/>
    <w:pPr>
      <w:numPr>
        <w:ilvl w:val="7"/>
      </w:numPr>
    </w:pPr>
  </w:style>
  <w:style w:type="paragraph" w:customStyle="1" w:styleId="NumberedLista8">
    <w:name w:val="Numbered List: a) 8"/>
    <w:basedOn w:val="NumberedLista7"/>
    <w:uiPriority w:val="4"/>
    <w:semiHidden/>
    <w:rsid w:val="003079C3"/>
    <w:pPr>
      <w:numPr>
        <w:ilvl w:val="8"/>
      </w:numPr>
    </w:pPr>
  </w:style>
  <w:style w:type="paragraph" w:styleId="FootnoteText">
    <w:name w:val="footnote text"/>
    <w:basedOn w:val="PlainParagraph"/>
    <w:uiPriority w:val="31"/>
    <w:rsid w:val="008F3A94"/>
    <w:pPr>
      <w:tabs>
        <w:tab w:val="left" w:pos="425"/>
      </w:tabs>
      <w:spacing w:before="0" w:after="60" w:line="240" w:lineRule="auto"/>
      <w:ind w:left="425" w:right="567" w:hanging="425"/>
    </w:pPr>
    <w:rPr>
      <w:sz w:val="18"/>
      <w:szCs w:val="20"/>
    </w:rPr>
  </w:style>
  <w:style w:type="paragraph" w:styleId="EndnoteText">
    <w:name w:val="endnote text"/>
    <w:basedOn w:val="PlainParagraph"/>
    <w:uiPriority w:val="31"/>
    <w:rsid w:val="008F3A94"/>
    <w:pPr>
      <w:tabs>
        <w:tab w:val="left" w:pos="425"/>
      </w:tabs>
      <w:spacing w:before="0" w:after="60" w:line="240" w:lineRule="auto"/>
      <w:ind w:left="425" w:hanging="425"/>
    </w:pPr>
    <w:rPr>
      <w:sz w:val="18"/>
      <w:szCs w:val="20"/>
    </w:rPr>
  </w:style>
  <w:style w:type="character" w:styleId="FootnoteReference">
    <w:name w:val="footnote reference"/>
    <w:basedOn w:val="DefaultParagraphFont"/>
    <w:uiPriority w:val="31"/>
    <w:rsid w:val="008F3A94"/>
    <w:rPr>
      <w:rFonts w:ascii="Arial" w:hAnsi="Arial" w:cs="Arial"/>
      <w:b w:val="0"/>
      <w:i w:val="0"/>
      <w:sz w:val="22"/>
      <w:vertAlign w:val="superscript"/>
    </w:rPr>
  </w:style>
  <w:style w:type="character" w:styleId="EndnoteReference">
    <w:name w:val="endnote reference"/>
    <w:basedOn w:val="DefaultParagraphFont"/>
    <w:uiPriority w:val="31"/>
    <w:rsid w:val="008F3A94"/>
    <w:rPr>
      <w:rFonts w:ascii="Arial" w:hAnsi="Arial" w:cs="Arial"/>
      <w:b w:val="0"/>
      <w:i w:val="0"/>
      <w:sz w:val="22"/>
      <w:vertAlign w:val="superscript"/>
    </w:rPr>
  </w:style>
  <w:style w:type="character" w:styleId="PageNumber">
    <w:name w:val="page number"/>
    <w:basedOn w:val="DefaultParagraphFont"/>
    <w:uiPriority w:val="34"/>
    <w:semiHidden/>
    <w:rsid w:val="008F3A94"/>
    <w:rPr>
      <w:rFonts w:ascii="Arial" w:hAnsi="Arial" w:cs="Arial"/>
      <w:b w:val="0"/>
      <w:i w:val="0"/>
      <w:sz w:val="16"/>
    </w:rPr>
  </w:style>
  <w:style w:type="character" w:styleId="Hyperlink">
    <w:name w:val="Hyperlink"/>
    <w:basedOn w:val="DefaultParagraphFont"/>
    <w:uiPriority w:val="99"/>
    <w:rsid w:val="008F3A94"/>
    <w:rPr>
      <w:rFonts w:ascii="Arial" w:hAnsi="Arial" w:cs="Arial"/>
      <w:color w:val="0000FF"/>
      <w:u w:val="single" w:color="0000FF"/>
    </w:rPr>
  </w:style>
  <w:style w:type="paragraph" w:styleId="TOC1">
    <w:name w:val="toc 1"/>
    <w:next w:val="Normal"/>
    <w:autoRedefine/>
    <w:uiPriority w:val="35"/>
    <w:rsid w:val="008F3A94"/>
    <w:pPr>
      <w:keepNext/>
      <w:widowControl w:val="0"/>
      <w:pBdr>
        <w:bottom w:val="single" w:sz="2" w:space="0" w:color="auto"/>
      </w:pBdr>
      <w:tabs>
        <w:tab w:val="right" w:pos="8220"/>
      </w:tabs>
      <w:spacing w:before="200" w:line="280" w:lineRule="atLeast"/>
    </w:pPr>
    <w:rPr>
      <w:rFonts w:ascii="Arial" w:hAnsi="Arial" w:cs="Arial"/>
      <w:b/>
      <w:szCs w:val="22"/>
    </w:rPr>
  </w:style>
  <w:style w:type="paragraph" w:styleId="TOC2">
    <w:name w:val="toc 2"/>
    <w:basedOn w:val="TOC1"/>
    <w:next w:val="Normal"/>
    <w:autoRedefine/>
    <w:uiPriority w:val="35"/>
    <w:rsid w:val="008F3A94"/>
    <w:pPr>
      <w:pBdr>
        <w:bottom w:val="none" w:sz="0" w:space="0" w:color="auto"/>
      </w:pBdr>
      <w:spacing w:before="60"/>
    </w:pPr>
    <w:rPr>
      <w:b w:val="0"/>
    </w:rPr>
  </w:style>
  <w:style w:type="paragraph" w:styleId="TOC3">
    <w:name w:val="toc 3"/>
    <w:basedOn w:val="TOC2"/>
    <w:next w:val="Normal"/>
    <w:autoRedefine/>
    <w:uiPriority w:val="35"/>
    <w:rsid w:val="008F3A94"/>
    <w:pPr>
      <w:ind w:left="425" w:hanging="425"/>
    </w:pPr>
  </w:style>
  <w:style w:type="paragraph" w:customStyle="1" w:styleId="Notes-client">
    <w:name w:val="Notes - client"/>
    <w:aliases w:val="N Client"/>
    <w:basedOn w:val="PlainParagraph"/>
    <w:uiPriority w:val="6"/>
    <w:qFormat/>
    <w:rsid w:val="008F3A94"/>
    <w:pPr>
      <w:pBdr>
        <w:top w:val="single" w:sz="8" w:space="0" w:color="0000FF"/>
        <w:left w:val="single" w:sz="8" w:space="0" w:color="0000FF"/>
        <w:bottom w:val="single" w:sz="8" w:space="0" w:color="0000FF"/>
        <w:right w:val="single" w:sz="8" w:space="0" w:color="0000FF"/>
      </w:pBdr>
      <w:spacing w:before="200"/>
    </w:pPr>
    <w:rPr>
      <w:color w:val="0000FF"/>
    </w:rPr>
  </w:style>
  <w:style w:type="paragraph" w:customStyle="1" w:styleId="Notes-3rdParty">
    <w:name w:val="Notes - 3rd Party"/>
    <w:aliases w:val="N 3rd P"/>
    <w:basedOn w:val="PlainParagraph"/>
    <w:uiPriority w:val="6"/>
    <w:qFormat/>
    <w:rsid w:val="008F3A94"/>
    <w:pPr>
      <w:pBdr>
        <w:top w:val="double" w:sz="6" w:space="0" w:color="008000"/>
        <w:left w:val="double" w:sz="6" w:space="0" w:color="008000"/>
        <w:bottom w:val="double" w:sz="6" w:space="0" w:color="008000"/>
        <w:right w:val="double" w:sz="6" w:space="0" w:color="008000"/>
      </w:pBdr>
      <w:spacing w:before="200"/>
    </w:pPr>
    <w:rPr>
      <w:color w:val="008000"/>
    </w:rPr>
  </w:style>
  <w:style w:type="paragraph" w:customStyle="1" w:styleId="Instruction">
    <w:name w:val="Instruction"/>
    <w:basedOn w:val="PlainParagraph"/>
    <w:uiPriority w:val="37"/>
    <w:semiHidden/>
    <w:rsid w:val="008F3A94"/>
    <w:rPr>
      <w:vanish/>
      <w:color w:val="0000FF"/>
    </w:rPr>
  </w:style>
  <w:style w:type="paragraph" w:customStyle="1" w:styleId="TablePlainParagraph">
    <w:name w:val="Table: Plain Paragraph"/>
    <w:aliases w:val="Table PP"/>
    <w:basedOn w:val="PlainParagraph"/>
    <w:uiPriority w:val="11"/>
    <w:qFormat/>
    <w:rsid w:val="008F3A94"/>
    <w:pPr>
      <w:spacing w:before="60" w:after="60" w:line="240" w:lineRule="atLeast"/>
    </w:pPr>
    <w:rPr>
      <w:sz w:val="20"/>
    </w:rPr>
  </w:style>
  <w:style w:type="paragraph" w:customStyle="1" w:styleId="TableHeading1">
    <w:name w:val="Table: Heading 1"/>
    <w:basedOn w:val="PlainParagraph"/>
    <w:uiPriority w:val="12"/>
    <w:rsid w:val="008F3A94"/>
    <w:pPr>
      <w:keepNext/>
      <w:keepLines/>
      <w:spacing w:before="60" w:after="0" w:line="240" w:lineRule="atLeast"/>
    </w:pPr>
    <w:rPr>
      <w:b/>
      <w:caps/>
      <w:sz w:val="20"/>
    </w:rPr>
  </w:style>
  <w:style w:type="paragraph" w:customStyle="1" w:styleId="TableHeading2">
    <w:name w:val="Table: Heading 2"/>
    <w:basedOn w:val="HeadingBase"/>
    <w:next w:val="TablePlainParagraph"/>
    <w:uiPriority w:val="12"/>
    <w:rsid w:val="008F3A94"/>
    <w:pPr>
      <w:keepNext/>
      <w:keepLines/>
      <w:spacing w:before="60" w:line="240" w:lineRule="atLeast"/>
    </w:pPr>
    <w:rPr>
      <w:b/>
    </w:rPr>
  </w:style>
  <w:style w:type="paragraph" w:customStyle="1" w:styleId="TableHeading3">
    <w:name w:val="Table: Heading 3"/>
    <w:basedOn w:val="HeadingBase"/>
    <w:next w:val="TablePlainParagraph"/>
    <w:uiPriority w:val="12"/>
    <w:rsid w:val="008F3A94"/>
    <w:pPr>
      <w:keepNext/>
      <w:keepLines/>
      <w:spacing w:before="60" w:line="240" w:lineRule="atLeast"/>
    </w:pPr>
    <w:rPr>
      <w:b/>
      <w:i/>
    </w:rPr>
  </w:style>
  <w:style w:type="paragraph" w:customStyle="1" w:styleId="TableHeading4">
    <w:name w:val="Table: Heading 4"/>
    <w:basedOn w:val="HeadingBase"/>
    <w:next w:val="TablePlainParagraph"/>
    <w:uiPriority w:val="12"/>
    <w:rsid w:val="008F3A94"/>
    <w:pPr>
      <w:keepNext/>
      <w:keepLines/>
      <w:spacing w:before="60" w:line="240" w:lineRule="atLeast"/>
    </w:pPr>
    <w:rPr>
      <w:i/>
    </w:rPr>
  </w:style>
  <w:style w:type="paragraph" w:customStyle="1" w:styleId="TableHeading5">
    <w:name w:val="Table: Heading 5"/>
    <w:basedOn w:val="HeadingBase"/>
    <w:next w:val="TablePlainParagraph"/>
    <w:uiPriority w:val="12"/>
    <w:rsid w:val="008F3A94"/>
    <w:pPr>
      <w:keepNext/>
      <w:keepLines/>
      <w:spacing w:before="60" w:line="240" w:lineRule="atLeast"/>
    </w:pPr>
    <w:rPr>
      <w:b/>
      <w:sz w:val="18"/>
    </w:rPr>
  </w:style>
  <w:style w:type="paragraph" w:customStyle="1" w:styleId="TableQAQuestion">
    <w:name w:val="Table: Q&amp;A: Question"/>
    <w:aliases w:val="?QQ"/>
    <w:basedOn w:val="TablePlainParagraph"/>
    <w:next w:val="TableQAAnswer"/>
    <w:uiPriority w:val="12"/>
    <w:rsid w:val="008F3A94"/>
    <w:pPr>
      <w:keepNext/>
      <w:widowControl w:val="0"/>
      <w:tabs>
        <w:tab w:val="left" w:pos="283"/>
        <w:tab w:val="left" w:pos="567"/>
      </w:tabs>
      <w:ind w:left="283" w:hanging="283"/>
    </w:pPr>
    <w:rPr>
      <w:i/>
    </w:rPr>
  </w:style>
  <w:style w:type="paragraph" w:customStyle="1" w:styleId="TableQAAnswer">
    <w:name w:val="Table: Q&amp;A: Answer"/>
    <w:aliases w:val="?QA"/>
    <w:basedOn w:val="TablePlainParagraph"/>
    <w:next w:val="TableQAQuestion"/>
    <w:uiPriority w:val="12"/>
    <w:rsid w:val="008F3A94"/>
    <w:pPr>
      <w:tabs>
        <w:tab w:val="left" w:pos="283"/>
        <w:tab w:val="left" w:pos="567"/>
      </w:tabs>
      <w:spacing w:before="0"/>
      <w:ind w:left="283" w:hanging="283"/>
    </w:pPr>
  </w:style>
  <w:style w:type="paragraph" w:customStyle="1" w:styleId="TableQAText">
    <w:name w:val="Table: Q&amp;A: Text"/>
    <w:basedOn w:val="TablePlainParagraph"/>
    <w:uiPriority w:val="12"/>
    <w:rsid w:val="008F3A94"/>
    <w:pPr>
      <w:keepNext/>
      <w:widowControl w:val="0"/>
      <w:ind w:left="283" w:hanging="283"/>
    </w:pPr>
    <w:rPr>
      <w:i/>
    </w:rPr>
  </w:style>
  <w:style w:type="paragraph" w:customStyle="1" w:styleId="TableNumberLevel1">
    <w:name w:val="Table: Number Level 1"/>
    <w:aliases w:val="Table N1"/>
    <w:basedOn w:val="TablePlainParagraph"/>
    <w:link w:val="TableNumberLevel1Char"/>
    <w:uiPriority w:val="12"/>
    <w:qFormat/>
    <w:rsid w:val="008F3A94"/>
    <w:pPr>
      <w:numPr>
        <w:numId w:val="1"/>
      </w:numPr>
    </w:pPr>
  </w:style>
  <w:style w:type="paragraph" w:customStyle="1" w:styleId="TableNumberLevel2">
    <w:name w:val="Table: Number Level 2"/>
    <w:basedOn w:val="TablePlainParagraph"/>
    <w:uiPriority w:val="12"/>
    <w:rsid w:val="008F3A94"/>
    <w:pPr>
      <w:numPr>
        <w:ilvl w:val="1"/>
        <w:numId w:val="1"/>
      </w:numPr>
    </w:pPr>
  </w:style>
  <w:style w:type="paragraph" w:customStyle="1" w:styleId="TableNumberLevel3">
    <w:name w:val="Table: Number Level 3"/>
    <w:basedOn w:val="TablePlainParagraph"/>
    <w:uiPriority w:val="12"/>
    <w:rsid w:val="008F3A94"/>
    <w:pPr>
      <w:numPr>
        <w:ilvl w:val="2"/>
        <w:numId w:val="1"/>
      </w:numPr>
    </w:pPr>
  </w:style>
  <w:style w:type="paragraph" w:customStyle="1" w:styleId="TableNumberLevel4">
    <w:name w:val="Table: Number Level 4"/>
    <w:basedOn w:val="TablePlainParagraph"/>
    <w:uiPriority w:val="12"/>
    <w:rsid w:val="008F3A94"/>
    <w:pPr>
      <w:numPr>
        <w:ilvl w:val="3"/>
        <w:numId w:val="1"/>
      </w:numPr>
      <w:spacing w:before="0"/>
    </w:pPr>
  </w:style>
  <w:style w:type="paragraph" w:customStyle="1" w:styleId="TableNumberLevel5">
    <w:name w:val="Table: Number Level 5"/>
    <w:basedOn w:val="TablePlainParagraph"/>
    <w:uiPriority w:val="12"/>
    <w:semiHidden/>
    <w:rsid w:val="008F3A94"/>
    <w:pPr>
      <w:numPr>
        <w:ilvl w:val="4"/>
        <w:numId w:val="1"/>
      </w:numPr>
      <w:spacing w:before="0"/>
    </w:pPr>
  </w:style>
  <w:style w:type="paragraph" w:customStyle="1" w:styleId="TableNumberLevel6">
    <w:name w:val="Table: Number Level 6"/>
    <w:basedOn w:val="TablePlainParagraph"/>
    <w:uiPriority w:val="12"/>
    <w:semiHidden/>
    <w:rsid w:val="008F3A94"/>
    <w:pPr>
      <w:numPr>
        <w:ilvl w:val="5"/>
        <w:numId w:val="1"/>
      </w:numPr>
      <w:spacing w:before="0"/>
    </w:pPr>
  </w:style>
  <w:style w:type="paragraph" w:customStyle="1" w:styleId="TableNumberLevel7">
    <w:name w:val="Table: Number Level 7"/>
    <w:basedOn w:val="TablePlainParagraph"/>
    <w:uiPriority w:val="12"/>
    <w:semiHidden/>
    <w:rsid w:val="008F3A94"/>
    <w:pPr>
      <w:numPr>
        <w:ilvl w:val="6"/>
        <w:numId w:val="1"/>
      </w:numPr>
      <w:spacing w:before="0"/>
    </w:pPr>
  </w:style>
  <w:style w:type="paragraph" w:customStyle="1" w:styleId="TableNumberLevel8">
    <w:name w:val="Table: Number Level 8"/>
    <w:basedOn w:val="TablePlainParagraph"/>
    <w:uiPriority w:val="12"/>
    <w:semiHidden/>
    <w:rsid w:val="008F3A94"/>
    <w:pPr>
      <w:numPr>
        <w:ilvl w:val="7"/>
        <w:numId w:val="1"/>
      </w:numPr>
      <w:spacing w:before="0"/>
    </w:pPr>
  </w:style>
  <w:style w:type="paragraph" w:customStyle="1" w:styleId="TableNumberLevel9">
    <w:name w:val="Table: Number Level 9"/>
    <w:basedOn w:val="TablePlainParagraph"/>
    <w:uiPriority w:val="12"/>
    <w:semiHidden/>
    <w:rsid w:val="008F3A94"/>
    <w:pPr>
      <w:numPr>
        <w:ilvl w:val="8"/>
        <w:numId w:val="1"/>
      </w:numPr>
      <w:spacing w:before="0"/>
    </w:pPr>
  </w:style>
  <w:style w:type="paragraph" w:customStyle="1" w:styleId="TableDashEm">
    <w:name w:val="Table: Dash: Em"/>
    <w:basedOn w:val="TablePlainParagraph"/>
    <w:uiPriority w:val="12"/>
    <w:semiHidden/>
    <w:rsid w:val="008F3A94"/>
    <w:pPr>
      <w:spacing w:before="0"/>
    </w:pPr>
  </w:style>
  <w:style w:type="paragraph" w:customStyle="1" w:styleId="TableDashEm1">
    <w:name w:val="Table: Dash: Em 1"/>
    <w:basedOn w:val="TablePlainParagraph"/>
    <w:uiPriority w:val="12"/>
    <w:semiHidden/>
    <w:rsid w:val="008F3A94"/>
    <w:pPr>
      <w:spacing w:before="0"/>
    </w:pPr>
  </w:style>
  <w:style w:type="paragraph" w:customStyle="1" w:styleId="TableDashEn1">
    <w:name w:val="Table: Dash: En 1"/>
    <w:basedOn w:val="TablePlainParagraph"/>
    <w:uiPriority w:val="12"/>
    <w:rsid w:val="008F3A94"/>
    <w:pPr>
      <w:numPr>
        <w:ilvl w:val="2"/>
        <w:numId w:val="22"/>
      </w:numPr>
      <w:spacing w:before="0"/>
    </w:pPr>
  </w:style>
  <w:style w:type="paragraph" w:customStyle="1" w:styleId="TableDashEn2">
    <w:name w:val="Table: Dash: En 2"/>
    <w:basedOn w:val="TablePlainParagraph"/>
    <w:uiPriority w:val="12"/>
    <w:semiHidden/>
    <w:rsid w:val="008F3A94"/>
    <w:pPr>
      <w:numPr>
        <w:ilvl w:val="3"/>
        <w:numId w:val="22"/>
      </w:numPr>
      <w:spacing w:before="0"/>
    </w:pPr>
  </w:style>
  <w:style w:type="paragraph" w:customStyle="1" w:styleId="TableDashEn3">
    <w:name w:val="Table: Dash: En 3"/>
    <w:basedOn w:val="TablePlainParagraph"/>
    <w:uiPriority w:val="12"/>
    <w:semiHidden/>
    <w:rsid w:val="008F3A94"/>
    <w:pPr>
      <w:numPr>
        <w:ilvl w:val="4"/>
        <w:numId w:val="22"/>
      </w:numPr>
      <w:spacing w:before="0"/>
    </w:pPr>
  </w:style>
  <w:style w:type="paragraph" w:customStyle="1" w:styleId="TableDashEn4">
    <w:name w:val="Table: Dash: En 4"/>
    <w:basedOn w:val="TablePlainParagraph"/>
    <w:uiPriority w:val="12"/>
    <w:semiHidden/>
    <w:rsid w:val="008F3A94"/>
    <w:pPr>
      <w:numPr>
        <w:ilvl w:val="5"/>
        <w:numId w:val="22"/>
      </w:numPr>
      <w:spacing w:before="0"/>
    </w:pPr>
  </w:style>
  <w:style w:type="paragraph" w:customStyle="1" w:styleId="TableDashEn5">
    <w:name w:val="Table: Dash: En 5"/>
    <w:basedOn w:val="TablePlainParagraph"/>
    <w:uiPriority w:val="12"/>
    <w:semiHidden/>
    <w:rsid w:val="008F3A94"/>
    <w:pPr>
      <w:numPr>
        <w:ilvl w:val="6"/>
        <w:numId w:val="22"/>
      </w:numPr>
      <w:spacing w:before="0"/>
    </w:pPr>
  </w:style>
  <w:style w:type="paragraph" w:customStyle="1" w:styleId="TableDashEn6">
    <w:name w:val="Table: Dash: En 6"/>
    <w:basedOn w:val="TablePlainParagraph"/>
    <w:uiPriority w:val="12"/>
    <w:semiHidden/>
    <w:rsid w:val="008F3A94"/>
    <w:pPr>
      <w:numPr>
        <w:ilvl w:val="7"/>
        <w:numId w:val="22"/>
      </w:numPr>
      <w:spacing w:before="0"/>
    </w:pPr>
  </w:style>
  <w:style w:type="paragraph" w:customStyle="1" w:styleId="TableDashEn7">
    <w:name w:val="Table: Dash: En 7"/>
    <w:basedOn w:val="TablePlainParagraph"/>
    <w:uiPriority w:val="12"/>
    <w:semiHidden/>
    <w:rsid w:val="008F3A94"/>
    <w:pPr>
      <w:numPr>
        <w:ilvl w:val="8"/>
        <w:numId w:val="22"/>
      </w:numPr>
      <w:spacing w:before="0"/>
    </w:pPr>
  </w:style>
  <w:style w:type="paragraph" w:customStyle="1" w:styleId="TableIndentHanging">
    <w:name w:val="Table: Indent: Hanging"/>
    <w:basedOn w:val="TablePlainParagraph"/>
    <w:uiPriority w:val="12"/>
    <w:semiHidden/>
    <w:rsid w:val="008F3A94"/>
    <w:pPr>
      <w:numPr>
        <w:numId w:val="2"/>
      </w:numPr>
      <w:tabs>
        <w:tab w:val="left" w:pos="283"/>
      </w:tabs>
      <w:spacing w:before="0"/>
    </w:pPr>
  </w:style>
  <w:style w:type="paragraph" w:customStyle="1" w:styleId="TableIndentHanging1">
    <w:name w:val="Table: Indent: Hanging 1"/>
    <w:basedOn w:val="TablePlainParagraph"/>
    <w:uiPriority w:val="12"/>
    <w:rsid w:val="008F3A94"/>
    <w:pPr>
      <w:numPr>
        <w:ilvl w:val="1"/>
        <w:numId w:val="2"/>
      </w:numPr>
      <w:tabs>
        <w:tab w:val="left" w:pos="283"/>
      </w:tabs>
      <w:spacing w:before="0"/>
    </w:pPr>
  </w:style>
  <w:style w:type="paragraph" w:customStyle="1" w:styleId="TableIndentHanging2">
    <w:name w:val="Table: Indent: Hanging 2"/>
    <w:basedOn w:val="TablePlainParagraph"/>
    <w:uiPriority w:val="12"/>
    <w:semiHidden/>
    <w:rsid w:val="008F3A94"/>
    <w:pPr>
      <w:numPr>
        <w:ilvl w:val="2"/>
        <w:numId w:val="2"/>
      </w:numPr>
      <w:spacing w:before="0"/>
    </w:pPr>
  </w:style>
  <w:style w:type="paragraph" w:customStyle="1" w:styleId="TableIndentHanging3">
    <w:name w:val="Table: Indent: Hanging 3"/>
    <w:basedOn w:val="TablePlainParagraph"/>
    <w:uiPriority w:val="12"/>
    <w:semiHidden/>
    <w:rsid w:val="008F3A94"/>
    <w:pPr>
      <w:numPr>
        <w:ilvl w:val="3"/>
        <w:numId w:val="2"/>
      </w:numPr>
      <w:spacing w:before="0"/>
    </w:pPr>
  </w:style>
  <w:style w:type="paragraph" w:customStyle="1" w:styleId="TableIndentHanging4">
    <w:name w:val="Table: Indent: Hanging 4"/>
    <w:basedOn w:val="TablePlainParagraph"/>
    <w:uiPriority w:val="12"/>
    <w:semiHidden/>
    <w:rsid w:val="008F3A94"/>
    <w:pPr>
      <w:numPr>
        <w:ilvl w:val="4"/>
        <w:numId w:val="2"/>
      </w:numPr>
      <w:tabs>
        <w:tab w:val="left" w:pos="1134"/>
      </w:tabs>
      <w:spacing w:before="0"/>
    </w:pPr>
  </w:style>
  <w:style w:type="paragraph" w:customStyle="1" w:styleId="TableIndentHanging5">
    <w:name w:val="Table: Indent: Hanging 5"/>
    <w:basedOn w:val="TablePlainParagraph"/>
    <w:uiPriority w:val="12"/>
    <w:semiHidden/>
    <w:rsid w:val="008F3A94"/>
    <w:pPr>
      <w:numPr>
        <w:ilvl w:val="5"/>
        <w:numId w:val="2"/>
      </w:numPr>
      <w:tabs>
        <w:tab w:val="left" w:pos="1417"/>
      </w:tabs>
      <w:spacing w:before="0"/>
    </w:pPr>
  </w:style>
  <w:style w:type="paragraph" w:customStyle="1" w:styleId="TableIndentHanging6">
    <w:name w:val="Table: Indent: Hanging 6"/>
    <w:basedOn w:val="TablePlainParagraph"/>
    <w:uiPriority w:val="12"/>
    <w:semiHidden/>
    <w:rsid w:val="008F3A94"/>
    <w:pPr>
      <w:numPr>
        <w:ilvl w:val="6"/>
        <w:numId w:val="2"/>
      </w:numPr>
      <w:tabs>
        <w:tab w:val="left" w:pos="1701"/>
      </w:tabs>
      <w:spacing w:before="0"/>
    </w:pPr>
  </w:style>
  <w:style w:type="paragraph" w:customStyle="1" w:styleId="TableIndentHanging7">
    <w:name w:val="Table: Indent: Hanging 7"/>
    <w:basedOn w:val="TablePlainParagraph"/>
    <w:uiPriority w:val="12"/>
    <w:semiHidden/>
    <w:rsid w:val="008F3A94"/>
    <w:pPr>
      <w:numPr>
        <w:ilvl w:val="7"/>
        <w:numId w:val="2"/>
      </w:numPr>
      <w:tabs>
        <w:tab w:val="left" w:pos="1984"/>
      </w:tabs>
      <w:spacing w:before="0"/>
    </w:pPr>
  </w:style>
  <w:style w:type="paragraph" w:customStyle="1" w:styleId="TableIndentHanging8">
    <w:name w:val="Table: Indent: Hanging 8"/>
    <w:basedOn w:val="TablePlainParagraph"/>
    <w:uiPriority w:val="12"/>
    <w:semiHidden/>
    <w:rsid w:val="008F3A94"/>
    <w:pPr>
      <w:numPr>
        <w:ilvl w:val="8"/>
        <w:numId w:val="2"/>
      </w:numPr>
      <w:tabs>
        <w:tab w:val="left" w:pos="2268"/>
      </w:tabs>
      <w:spacing w:before="0"/>
    </w:pPr>
  </w:style>
  <w:style w:type="paragraph" w:customStyle="1" w:styleId="TableIndentFull">
    <w:name w:val="Table: Indent: Full"/>
    <w:basedOn w:val="TablePlainParagraph"/>
    <w:uiPriority w:val="12"/>
    <w:semiHidden/>
    <w:rsid w:val="008F3A94"/>
    <w:pPr>
      <w:numPr>
        <w:numId w:val="3"/>
      </w:numPr>
      <w:spacing w:before="0"/>
    </w:pPr>
  </w:style>
  <w:style w:type="paragraph" w:customStyle="1" w:styleId="TableIndentFull1">
    <w:name w:val="Table: Indent: Full 1"/>
    <w:basedOn w:val="TablePlainParagraph"/>
    <w:uiPriority w:val="12"/>
    <w:rsid w:val="008F3A94"/>
    <w:pPr>
      <w:numPr>
        <w:ilvl w:val="1"/>
        <w:numId w:val="3"/>
      </w:numPr>
      <w:spacing w:before="0"/>
    </w:pPr>
  </w:style>
  <w:style w:type="paragraph" w:customStyle="1" w:styleId="TableIndentFull2">
    <w:name w:val="Table: Indent: Full 2"/>
    <w:basedOn w:val="TablePlainParagraph"/>
    <w:uiPriority w:val="12"/>
    <w:semiHidden/>
    <w:rsid w:val="008F3A94"/>
    <w:pPr>
      <w:numPr>
        <w:ilvl w:val="2"/>
        <w:numId w:val="3"/>
      </w:numPr>
      <w:spacing w:before="0"/>
    </w:pPr>
  </w:style>
  <w:style w:type="paragraph" w:customStyle="1" w:styleId="TableIndentFull3">
    <w:name w:val="Table: Indent: Full 3"/>
    <w:basedOn w:val="TablePlainParagraph"/>
    <w:uiPriority w:val="12"/>
    <w:semiHidden/>
    <w:rsid w:val="008F3A94"/>
    <w:pPr>
      <w:numPr>
        <w:ilvl w:val="3"/>
        <w:numId w:val="3"/>
      </w:numPr>
      <w:spacing w:before="0"/>
    </w:pPr>
  </w:style>
  <w:style w:type="paragraph" w:customStyle="1" w:styleId="TableIndentFull4">
    <w:name w:val="Table: Indent: Full 4"/>
    <w:basedOn w:val="TablePlainParagraph"/>
    <w:uiPriority w:val="12"/>
    <w:semiHidden/>
    <w:rsid w:val="008F3A94"/>
    <w:pPr>
      <w:numPr>
        <w:ilvl w:val="4"/>
        <w:numId w:val="3"/>
      </w:numPr>
      <w:spacing w:before="0"/>
    </w:pPr>
  </w:style>
  <w:style w:type="paragraph" w:customStyle="1" w:styleId="TableIndentFull5">
    <w:name w:val="Table: Indent: Full 5"/>
    <w:basedOn w:val="TablePlainParagraph"/>
    <w:uiPriority w:val="12"/>
    <w:semiHidden/>
    <w:rsid w:val="008F3A94"/>
    <w:pPr>
      <w:numPr>
        <w:ilvl w:val="5"/>
        <w:numId w:val="3"/>
      </w:numPr>
      <w:spacing w:before="0"/>
    </w:pPr>
  </w:style>
  <w:style w:type="paragraph" w:customStyle="1" w:styleId="TableIndentFull6">
    <w:name w:val="Table: Indent: Full 6"/>
    <w:basedOn w:val="TablePlainParagraph"/>
    <w:uiPriority w:val="12"/>
    <w:semiHidden/>
    <w:rsid w:val="008F3A94"/>
    <w:pPr>
      <w:numPr>
        <w:ilvl w:val="6"/>
        <w:numId w:val="3"/>
      </w:numPr>
      <w:spacing w:before="0"/>
    </w:pPr>
  </w:style>
  <w:style w:type="paragraph" w:customStyle="1" w:styleId="TableIndentFull7">
    <w:name w:val="Table: Indent: Full 7"/>
    <w:basedOn w:val="TablePlainParagraph"/>
    <w:uiPriority w:val="12"/>
    <w:semiHidden/>
    <w:rsid w:val="008F3A94"/>
    <w:pPr>
      <w:numPr>
        <w:ilvl w:val="7"/>
        <w:numId w:val="3"/>
      </w:numPr>
      <w:spacing w:before="0"/>
    </w:pPr>
  </w:style>
  <w:style w:type="paragraph" w:customStyle="1" w:styleId="TableIndentFull8">
    <w:name w:val="Table: Indent: Full 8"/>
    <w:basedOn w:val="TablePlainParagraph"/>
    <w:uiPriority w:val="12"/>
    <w:semiHidden/>
    <w:rsid w:val="008F3A94"/>
    <w:pPr>
      <w:numPr>
        <w:ilvl w:val="8"/>
        <w:numId w:val="3"/>
      </w:numPr>
      <w:spacing w:before="0"/>
    </w:pPr>
  </w:style>
  <w:style w:type="paragraph" w:customStyle="1" w:styleId="TableNumberedList1">
    <w:name w:val="Table: Numbered List: 1)"/>
    <w:basedOn w:val="TablePlainParagraph"/>
    <w:uiPriority w:val="12"/>
    <w:semiHidden/>
    <w:rsid w:val="008F3A94"/>
    <w:pPr>
      <w:numPr>
        <w:numId w:val="4"/>
      </w:numPr>
      <w:spacing w:before="0"/>
    </w:pPr>
  </w:style>
  <w:style w:type="paragraph" w:customStyle="1" w:styleId="TableNumberedList11">
    <w:name w:val="Table: Numbered List: 1) 1"/>
    <w:basedOn w:val="TablePlainParagraph"/>
    <w:uiPriority w:val="12"/>
    <w:rsid w:val="008F3A94"/>
    <w:pPr>
      <w:numPr>
        <w:ilvl w:val="1"/>
        <w:numId w:val="4"/>
      </w:numPr>
      <w:spacing w:before="0"/>
    </w:pPr>
  </w:style>
  <w:style w:type="paragraph" w:customStyle="1" w:styleId="TableNumberedList12">
    <w:name w:val="Table: Numbered List: 1) 2"/>
    <w:basedOn w:val="TablePlainParagraph"/>
    <w:uiPriority w:val="12"/>
    <w:semiHidden/>
    <w:rsid w:val="008F3A94"/>
    <w:pPr>
      <w:numPr>
        <w:ilvl w:val="2"/>
        <w:numId w:val="4"/>
      </w:numPr>
      <w:spacing w:before="0"/>
    </w:pPr>
  </w:style>
  <w:style w:type="paragraph" w:customStyle="1" w:styleId="TableNumberedList13">
    <w:name w:val="Table: Numbered List: 1) 3"/>
    <w:basedOn w:val="TablePlainParagraph"/>
    <w:uiPriority w:val="12"/>
    <w:semiHidden/>
    <w:rsid w:val="008F3A94"/>
    <w:pPr>
      <w:numPr>
        <w:ilvl w:val="3"/>
        <w:numId w:val="4"/>
      </w:numPr>
      <w:spacing w:before="0"/>
    </w:pPr>
  </w:style>
  <w:style w:type="paragraph" w:customStyle="1" w:styleId="TableNumberedList14">
    <w:name w:val="Table: Numbered List: 1) 4"/>
    <w:basedOn w:val="TablePlainParagraph"/>
    <w:uiPriority w:val="12"/>
    <w:semiHidden/>
    <w:rsid w:val="008F3A94"/>
    <w:pPr>
      <w:numPr>
        <w:ilvl w:val="4"/>
        <w:numId w:val="4"/>
      </w:numPr>
      <w:spacing w:before="0"/>
    </w:pPr>
  </w:style>
  <w:style w:type="paragraph" w:customStyle="1" w:styleId="TableNumberedList15">
    <w:name w:val="Table: Numbered List: 1) 5"/>
    <w:basedOn w:val="TablePlainParagraph"/>
    <w:uiPriority w:val="12"/>
    <w:semiHidden/>
    <w:rsid w:val="008F3A94"/>
    <w:pPr>
      <w:numPr>
        <w:ilvl w:val="5"/>
        <w:numId w:val="4"/>
      </w:numPr>
      <w:spacing w:before="0"/>
    </w:pPr>
  </w:style>
  <w:style w:type="paragraph" w:customStyle="1" w:styleId="TableNumberedList16">
    <w:name w:val="Table: Numbered List: 1) 6"/>
    <w:basedOn w:val="TablePlainParagraph"/>
    <w:uiPriority w:val="12"/>
    <w:semiHidden/>
    <w:rsid w:val="008F3A94"/>
    <w:pPr>
      <w:numPr>
        <w:ilvl w:val="6"/>
        <w:numId w:val="4"/>
      </w:numPr>
      <w:spacing w:before="0"/>
    </w:pPr>
  </w:style>
  <w:style w:type="paragraph" w:customStyle="1" w:styleId="TableNumberedList17">
    <w:name w:val="Table: Numbered List: 1) 7"/>
    <w:basedOn w:val="TablePlainParagraph"/>
    <w:uiPriority w:val="12"/>
    <w:semiHidden/>
    <w:rsid w:val="008F3A94"/>
    <w:pPr>
      <w:numPr>
        <w:ilvl w:val="7"/>
        <w:numId w:val="4"/>
      </w:numPr>
      <w:spacing w:before="0"/>
    </w:pPr>
  </w:style>
  <w:style w:type="paragraph" w:customStyle="1" w:styleId="TableNumberedList18">
    <w:name w:val="Table: Numbered List: 1) 8"/>
    <w:basedOn w:val="TablePlainParagraph"/>
    <w:uiPriority w:val="12"/>
    <w:semiHidden/>
    <w:rsid w:val="008F3A94"/>
    <w:pPr>
      <w:numPr>
        <w:ilvl w:val="8"/>
        <w:numId w:val="4"/>
      </w:numPr>
      <w:spacing w:before="0"/>
    </w:pPr>
  </w:style>
  <w:style w:type="paragraph" w:customStyle="1" w:styleId="TableNumberedLista">
    <w:name w:val="Table: Numbered List: a)"/>
    <w:basedOn w:val="TablePlainParagraph"/>
    <w:uiPriority w:val="12"/>
    <w:semiHidden/>
    <w:rsid w:val="008F3A94"/>
    <w:pPr>
      <w:numPr>
        <w:numId w:val="5"/>
      </w:numPr>
      <w:spacing w:before="0"/>
    </w:pPr>
  </w:style>
  <w:style w:type="paragraph" w:customStyle="1" w:styleId="TableNumberedLista1">
    <w:name w:val="Table: Numbered List: a) 1"/>
    <w:basedOn w:val="TablePlainParagraph"/>
    <w:uiPriority w:val="12"/>
    <w:rsid w:val="008F3A94"/>
    <w:pPr>
      <w:numPr>
        <w:ilvl w:val="1"/>
        <w:numId w:val="5"/>
      </w:numPr>
      <w:spacing w:before="0"/>
    </w:pPr>
  </w:style>
  <w:style w:type="paragraph" w:customStyle="1" w:styleId="TableNumberedLista2">
    <w:name w:val="Table: Numbered List: a) 2"/>
    <w:basedOn w:val="TablePlainParagraph"/>
    <w:uiPriority w:val="12"/>
    <w:semiHidden/>
    <w:rsid w:val="008F3A94"/>
    <w:pPr>
      <w:numPr>
        <w:ilvl w:val="2"/>
        <w:numId w:val="5"/>
      </w:numPr>
      <w:spacing w:before="0"/>
    </w:pPr>
  </w:style>
  <w:style w:type="paragraph" w:customStyle="1" w:styleId="TableNumberedLista3">
    <w:name w:val="Table: Numbered List: a) 3"/>
    <w:basedOn w:val="TablePlainParagraph"/>
    <w:uiPriority w:val="12"/>
    <w:semiHidden/>
    <w:rsid w:val="008F3A94"/>
    <w:pPr>
      <w:numPr>
        <w:ilvl w:val="3"/>
        <w:numId w:val="5"/>
      </w:numPr>
      <w:spacing w:before="0"/>
    </w:pPr>
  </w:style>
  <w:style w:type="paragraph" w:customStyle="1" w:styleId="TableNumberedLista4">
    <w:name w:val="Table: Numbered List: a) 4"/>
    <w:basedOn w:val="TablePlainParagraph"/>
    <w:uiPriority w:val="12"/>
    <w:semiHidden/>
    <w:rsid w:val="008F3A94"/>
    <w:pPr>
      <w:numPr>
        <w:ilvl w:val="4"/>
        <w:numId w:val="5"/>
      </w:numPr>
      <w:spacing w:before="0"/>
    </w:pPr>
  </w:style>
  <w:style w:type="paragraph" w:customStyle="1" w:styleId="TableNumberedLista5">
    <w:name w:val="Table: Numbered List: a) 5"/>
    <w:basedOn w:val="TablePlainParagraph"/>
    <w:uiPriority w:val="12"/>
    <w:semiHidden/>
    <w:rsid w:val="008F3A94"/>
    <w:pPr>
      <w:numPr>
        <w:ilvl w:val="5"/>
        <w:numId w:val="5"/>
      </w:numPr>
      <w:spacing w:before="0"/>
    </w:pPr>
  </w:style>
  <w:style w:type="paragraph" w:customStyle="1" w:styleId="TableNumberedLista6">
    <w:name w:val="Table: Numbered List: a) 6"/>
    <w:basedOn w:val="TablePlainParagraph"/>
    <w:uiPriority w:val="12"/>
    <w:semiHidden/>
    <w:rsid w:val="008F3A94"/>
    <w:pPr>
      <w:numPr>
        <w:ilvl w:val="6"/>
        <w:numId w:val="5"/>
      </w:numPr>
      <w:spacing w:before="0"/>
    </w:pPr>
  </w:style>
  <w:style w:type="paragraph" w:customStyle="1" w:styleId="TableNumberedLista7">
    <w:name w:val="Table: Numbered List: a) 7"/>
    <w:basedOn w:val="TablePlainParagraph"/>
    <w:uiPriority w:val="12"/>
    <w:semiHidden/>
    <w:rsid w:val="008F3A94"/>
    <w:pPr>
      <w:numPr>
        <w:ilvl w:val="7"/>
        <w:numId w:val="5"/>
      </w:numPr>
      <w:spacing w:before="0"/>
    </w:pPr>
  </w:style>
  <w:style w:type="paragraph" w:customStyle="1" w:styleId="TableNumberedLista8">
    <w:name w:val="Table: Numbered List: a) 8"/>
    <w:basedOn w:val="TablePlainParagraph"/>
    <w:uiPriority w:val="12"/>
    <w:semiHidden/>
    <w:rsid w:val="008F3A94"/>
    <w:pPr>
      <w:numPr>
        <w:ilvl w:val="8"/>
        <w:numId w:val="5"/>
      </w:numPr>
      <w:spacing w:before="0"/>
    </w:pPr>
  </w:style>
  <w:style w:type="paragraph" w:customStyle="1" w:styleId="Subrand">
    <w:name w:val="Subrand"/>
    <w:semiHidden/>
    <w:rsid w:val="008F3A94"/>
    <w:pPr>
      <w:spacing w:line="200" w:lineRule="atLeast"/>
      <w:jc w:val="right"/>
    </w:pPr>
    <w:rPr>
      <w:rFonts w:ascii="Arial" w:hAnsi="Arial" w:cs="Arial"/>
      <w:b/>
      <w:i/>
      <w:szCs w:val="22"/>
    </w:rPr>
  </w:style>
  <w:style w:type="table" w:styleId="TableGrid">
    <w:name w:val="Table Grid"/>
    <w:basedOn w:val="TableNormal"/>
    <w:uiPriority w:val="39"/>
    <w:rsid w:val="00442B3A"/>
    <w:rPr>
      <w:rFonts w:ascii="Arial" w:hAnsi="Arial"/>
    </w:rPr>
    <w:tblPr/>
    <w:tcPr>
      <w:vAlign w:val="center"/>
    </w:tcPr>
  </w:style>
  <w:style w:type="paragraph" w:styleId="TOC4">
    <w:name w:val="toc 4"/>
    <w:basedOn w:val="Normal"/>
    <w:next w:val="Normal"/>
    <w:autoRedefine/>
    <w:uiPriority w:val="35"/>
    <w:semiHidden/>
    <w:rsid w:val="008F3A94"/>
    <w:pPr>
      <w:ind w:left="660"/>
    </w:pPr>
  </w:style>
  <w:style w:type="paragraph" w:styleId="TOC5">
    <w:name w:val="toc 5"/>
    <w:basedOn w:val="Normal"/>
    <w:next w:val="Normal"/>
    <w:autoRedefine/>
    <w:uiPriority w:val="35"/>
    <w:semiHidden/>
    <w:rsid w:val="008F3A94"/>
    <w:pPr>
      <w:ind w:left="880"/>
    </w:pPr>
  </w:style>
  <w:style w:type="numbering" w:styleId="111111">
    <w:name w:val="Outline List 2"/>
    <w:basedOn w:val="NoList"/>
    <w:uiPriority w:val="99"/>
    <w:semiHidden/>
    <w:unhideWhenUsed/>
    <w:rsid w:val="008F3A94"/>
    <w:pPr>
      <w:numPr>
        <w:numId w:val="6"/>
      </w:numPr>
    </w:pPr>
  </w:style>
  <w:style w:type="numbering" w:styleId="1ai">
    <w:name w:val="Outline List 1"/>
    <w:basedOn w:val="NoList"/>
    <w:uiPriority w:val="99"/>
    <w:semiHidden/>
    <w:unhideWhenUsed/>
    <w:rsid w:val="008F3A94"/>
    <w:pPr>
      <w:numPr>
        <w:numId w:val="7"/>
      </w:numPr>
    </w:pPr>
  </w:style>
  <w:style w:type="numbering" w:styleId="ArticleSection">
    <w:name w:val="Outline List 3"/>
    <w:basedOn w:val="NoList"/>
    <w:uiPriority w:val="99"/>
    <w:semiHidden/>
    <w:unhideWhenUsed/>
    <w:rsid w:val="008F3A94"/>
    <w:pPr>
      <w:numPr>
        <w:numId w:val="8"/>
      </w:numPr>
    </w:pPr>
  </w:style>
  <w:style w:type="paragraph" w:styleId="BalloonText">
    <w:name w:val="Balloon Text"/>
    <w:basedOn w:val="Normal"/>
    <w:link w:val="BalloonTextChar"/>
    <w:unhideWhenUsed/>
    <w:rsid w:val="008F3A94"/>
    <w:rPr>
      <w:rFonts w:ascii="Tahoma" w:hAnsi="Tahoma" w:cs="Tahoma"/>
      <w:sz w:val="16"/>
      <w:szCs w:val="16"/>
    </w:rPr>
  </w:style>
  <w:style w:type="paragraph" w:styleId="Bibliography">
    <w:name w:val="Bibliography"/>
    <w:basedOn w:val="Normal"/>
    <w:next w:val="Normal"/>
    <w:uiPriority w:val="37"/>
    <w:semiHidden/>
    <w:unhideWhenUsed/>
    <w:rsid w:val="008F3A94"/>
  </w:style>
  <w:style w:type="paragraph" w:styleId="BlockText">
    <w:name w:val="Block Text"/>
    <w:basedOn w:val="Normal"/>
    <w:uiPriority w:val="99"/>
    <w:semiHidden/>
    <w:unhideWhenUsed/>
    <w:rsid w:val="008F3A94"/>
    <w:pPr>
      <w:spacing w:after="120"/>
      <w:ind w:left="1440" w:right="1440"/>
    </w:pPr>
  </w:style>
  <w:style w:type="paragraph" w:styleId="BodyText">
    <w:name w:val="Body Text"/>
    <w:basedOn w:val="Normal"/>
    <w:link w:val="BodyTextChar"/>
    <w:uiPriority w:val="1"/>
    <w:unhideWhenUsed/>
    <w:qFormat/>
    <w:rsid w:val="008F3A94"/>
    <w:pPr>
      <w:spacing w:after="120"/>
    </w:pPr>
  </w:style>
  <w:style w:type="paragraph" w:styleId="BodyText2">
    <w:name w:val="Body Text 2"/>
    <w:basedOn w:val="Normal"/>
    <w:uiPriority w:val="99"/>
    <w:semiHidden/>
    <w:unhideWhenUsed/>
    <w:rsid w:val="008F3A94"/>
    <w:pPr>
      <w:spacing w:after="120" w:line="480" w:lineRule="auto"/>
    </w:pPr>
  </w:style>
  <w:style w:type="paragraph" w:styleId="BodyText3">
    <w:name w:val="Body Text 3"/>
    <w:basedOn w:val="Normal"/>
    <w:uiPriority w:val="99"/>
    <w:semiHidden/>
    <w:unhideWhenUsed/>
    <w:rsid w:val="008F3A94"/>
    <w:pPr>
      <w:spacing w:after="120"/>
    </w:pPr>
    <w:rPr>
      <w:sz w:val="16"/>
      <w:szCs w:val="16"/>
    </w:rPr>
  </w:style>
  <w:style w:type="paragraph" w:styleId="BodyTextFirstIndent">
    <w:name w:val="Body Text First Indent"/>
    <w:basedOn w:val="BodyText"/>
    <w:uiPriority w:val="99"/>
    <w:semiHidden/>
    <w:rsid w:val="008F3A94"/>
    <w:pPr>
      <w:ind w:firstLine="210"/>
    </w:pPr>
  </w:style>
  <w:style w:type="paragraph" w:styleId="BodyTextIndent">
    <w:name w:val="Body Text Indent"/>
    <w:basedOn w:val="Normal"/>
    <w:uiPriority w:val="99"/>
    <w:semiHidden/>
    <w:unhideWhenUsed/>
    <w:rsid w:val="008F3A94"/>
    <w:pPr>
      <w:spacing w:after="120"/>
      <w:ind w:left="283"/>
    </w:pPr>
  </w:style>
  <w:style w:type="paragraph" w:styleId="BodyTextFirstIndent2">
    <w:name w:val="Body Text First Indent 2"/>
    <w:basedOn w:val="BodyTextIndent"/>
    <w:uiPriority w:val="99"/>
    <w:semiHidden/>
    <w:unhideWhenUsed/>
    <w:rsid w:val="008F3A94"/>
    <w:pPr>
      <w:ind w:firstLine="210"/>
    </w:pPr>
  </w:style>
  <w:style w:type="paragraph" w:styleId="BodyTextIndent2">
    <w:name w:val="Body Text Indent 2"/>
    <w:basedOn w:val="Normal"/>
    <w:uiPriority w:val="99"/>
    <w:semiHidden/>
    <w:unhideWhenUsed/>
    <w:rsid w:val="008F3A94"/>
    <w:pPr>
      <w:spacing w:after="120" w:line="480" w:lineRule="auto"/>
      <w:ind w:left="283"/>
    </w:pPr>
  </w:style>
  <w:style w:type="paragraph" w:styleId="BodyTextIndent3">
    <w:name w:val="Body Text Indent 3"/>
    <w:basedOn w:val="Normal"/>
    <w:uiPriority w:val="99"/>
    <w:semiHidden/>
    <w:unhideWhenUsed/>
    <w:rsid w:val="008F3A94"/>
    <w:pPr>
      <w:spacing w:after="120"/>
      <w:ind w:left="283"/>
    </w:pPr>
    <w:rPr>
      <w:sz w:val="16"/>
      <w:szCs w:val="16"/>
    </w:rPr>
  </w:style>
  <w:style w:type="paragraph" w:styleId="Caption">
    <w:name w:val="caption"/>
    <w:basedOn w:val="Normal"/>
    <w:next w:val="Normal"/>
    <w:uiPriority w:val="35"/>
    <w:semiHidden/>
    <w:unhideWhenUsed/>
    <w:rsid w:val="008F3A94"/>
    <w:rPr>
      <w:b/>
      <w:bCs/>
      <w:sz w:val="20"/>
    </w:rPr>
  </w:style>
  <w:style w:type="paragraph" w:styleId="Closing">
    <w:name w:val="Closing"/>
    <w:basedOn w:val="Normal"/>
    <w:uiPriority w:val="99"/>
    <w:semiHidden/>
    <w:unhideWhenUsed/>
    <w:rsid w:val="008F3A94"/>
    <w:pPr>
      <w:ind w:left="4252"/>
    </w:pPr>
  </w:style>
  <w:style w:type="table" w:styleId="ColorfulGrid">
    <w:name w:val="Colorful Grid"/>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rsid w:val="008F3A94"/>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8F3A94"/>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8F3A94"/>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8F3A94"/>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8F3A94"/>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8F3A94"/>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8F3A94"/>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rsid w:val="008F3A94"/>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8F3A94"/>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8F3A94"/>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8F3A94"/>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8F3A94"/>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8F3A94"/>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8F3A94"/>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unhideWhenUsed/>
    <w:rsid w:val="008F3A94"/>
    <w:rPr>
      <w:sz w:val="16"/>
      <w:szCs w:val="16"/>
    </w:rPr>
  </w:style>
  <w:style w:type="paragraph" w:styleId="CommentText">
    <w:name w:val="annotation text"/>
    <w:basedOn w:val="Normal"/>
    <w:link w:val="CommentTextChar"/>
    <w:unhideWhenUsed/>
    <w:rsid w:val="008F3A94"/>
    <w:rPr>
      <w:sz w:val="20"/>
    </w:rPr>
  </w:style>
  <w:style w:type="paragraph" w:styleId="CommentSubject">
    <w:name w:val="annotation subject"/>
    <w:basedOn w:val="CommentText"/>
    <w:next w:val="CommentText"/>
    <w:link w:val="CommentSubjectChar"/>
    <w:unhideWhenUsed/>
    <w:rsid w:val="008F3A94"/>
    <w:rPr>
      <w:b/>
      <w:bCs/>
    </w:rPr>
  </w:style>
  <w:style w:type="table" w:styleId="DarkList">
    <w:name w:val="Dark List"/>
    <w:basedOn w:val="TableNormal"/>
    <w:uiPriority w:val="70"/>
    <w:rsid w:val="008F3A94"/>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8F3A94"/>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8F3A94"/>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8F3A94"/>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8F3A94"/>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8F3A94"/>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8F3A94"/>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uiPriority w:val="99"/>
    <w:semiHidden/>
    <w:rsid w:val="008F3A94"/>
  </w:style>
  <w:style w:type="paragraph" w:styleId="DocumentMap">
    <w:name w:val="Document Map"/>
    <w:basedOn w:val="Normal"/>
    <w:link w:val="DocumentMapChar"/>
    <w:semiHidden/>
    <w:unhideWhenUsed/>
    <w:rsid w:val="008F3A94"/>
    <w:rPr>
      <w:rFonts w:ascii="Tahoma" w:hAnsi="Tahoma" w:cs="Tahoma"/>
      <w:sz w:val="16"/>
      <w:szCs w:val="16"/>
    </w:rPr>
  </w:style>
  <w:style w:type="paragraph" w:styleId="E-mailSignature">
    <w:name w:val="E-mail Signature"/>
    <w:basedOn w:val="Normal"/>
    <w:uiPriority w:val="99"/>
    <w:semiHidden/>
    <w:unhideWhenUsed/>
    <w:rsid w:val="008F3A94"/>
  </w:style>
  <w:style w:type="character" w:styleId="Emphasis">
    <w:name w:val="Emphasis"/>
    <w:basedOn w:val="DefaultParagraphFont"/>
    <w:uiPriority w:val="98"/>
    <w:semiHidden/>
    <w:rsid w:val="008F3A94"/>
    <w:rPr>
      <w:i/>
      <w:iCs/>
    </w:rPr>
  </w:style>
  <w:style w:type="paragraph" w:styleId="EnvelopeAddress">
    <w:name w:val="envelope address"/>
    <w:basedOn w:val="Normal"/>
    <w:uiPriority w:val="99"/>
    <w:semiHidden/>
    <w:unhideWhenUsed/>
    <w:rsid w:val="008F3A94"/>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F3A94"/>
    <w:rPr>
      <w:rFonts w:asciiTheme="majorHAnsi" w:eastAsiaTheme="majorEastAsia" w:hAnsiTheme="majorHAnsi" w:cstheme="majorBidi"/>
      <w:sz w:val="20"/>
    </w:rPr>
  </w:style>
  <w:style w:type="character" w:styleId="FollowedHyperlink">
    <w:name w:val="FollowedHyperlink"/>
    <w:basedOn w:val="DefaultParagraphFont"/>
    <w:unhideWhenUsed/>
    <w:rsid w:val="008F3A94"/>
    <w:rPr>
      <w:color w:val="800080" w:themeColor="followedHyperlink"/>
      <w:u w:val="single"/>
    </w:rPr>
  </w:style>
  <w:style w:type="table" w:styleId="GridTable1Light">
    <w:name w:val="Grid Table 1 Light"/>
    <w:basedOn w:val="TableNormal"/>
    <w:uiPriority w:val="46"/>
    <w:rsid w:val="008F3A94"/>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8F3A94"/>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8F3A94"/>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8F3A94"/>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8F3A94"/>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8F3A94"/>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8F3A94"/>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8F3A94"/>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8F3A94"/>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2-Accent2">
    <w:name w:val="Grid Table 2 Accent 2"/>
    <w:basedOn w:val="TableNormal"/>
    <w:uiPriority w:val="47"/>
    <w:rsid w:val="008F3A94"/>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2-Accent3">
    <w:name w:val="Grid Table 2 Accent 3"/>
    <w:basedOn w:val="TableNormal"/>
    <w:uiPriority w:val="47"/>
    <w:rsid w:val="008F3A94"/>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2-Accent4">
    <w:name w:val="Grid Table 2 Accent 4"/>
    <w:basedOn w:val="TableNormal"/>
    <w:uiPriority w:val="47"/>
    <w:rsid w:val="008F3A94"/>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2-Accent5">
    <w:name w:val="Grid Table 2 Accent 5"/>
    <w:basedOn w:val="TableNormal"/>
    <w:uiPriority w:val="47"/>
    <w:rsid w:val="008F3A94"/>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2-Accent6">
    <w:name w:val="Grid Table 2 Accent 6"/>
    <w:basedOn w:val="TableNormal"/>
    <w:uiPriority w:val="47"/>
    <w:rsid w:val="008F3A94"/>
    <w:tblPr>
      <w:tblStyleRowBandSize w:val="1"/>
      <w:tblStyleColBandSize w:val="1"/>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3">
    <w:name w:val="Grid Table 3"/>
    <w:basedOn w:val="TableNormal"/>
    <w:uiPriority w:val="48"/>
    <w:rsid w:val="008F3A94"/>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8F3A9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3-Accent2">
    <w:name w:val="Grid Table 3 Accent 2"/>
    <w:basedOn w:val="TableNormal"/>
    <w:uiPriority w:val="48"/>
    <w:rsid w:val="008F3A9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3-Accent3">
    <w:name w:val="Grid Table 3 Accent 3"/>
    <w:basedOn w:val="TableNormal"/>
    <w:uiPriority w:val="48"/>
    <w:rsid w:val="008F3A94"/>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3-Accent4">
    <w:name w:val="Grid Table 3 Accent 4"/>
    <w:basedOn w:val="TableNormal"/>
    <w:uiPriority w:val="48"/>
    <w:rsid w:val="008F3A94"/>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GridTable3-Accent5">
    <w:name w:val="Grid Table 3 Accent 5"/>
    <w:basedOn w:val="TableNormal"/>
    <w:uiPriority w:val="48"/>
    <w:rsid w:val="008F3A94"/>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3-Accent6">
    <w:name w:val="Grid Table 3 Accent 6"/>
    <w:basedOn w:val="TableNormal"/>
    <w:uiPriority w:val="48"/>
    <w:rsid w:val="008F3A94"/>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table" w:styleId="GridTable4">
    <w:name w:val="Grid Table 4"/>
    <w:basedOn w:val="TableNormal"/>
    <w:uiPriority w:val="49"/>
    <w:rsid w:val="008F3A94"/>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8F3A9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4-Accent2">
    <w:name w:val="Grid Table 4 Accent 2"/>
    <w:basedOn w:val="TableNormal"/>
    <w:uiPriority w:val="49"/>
    <w:rsid w:val="008F3A9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4-Accent3">
    <w:name w:val="Grid Table 4 Accent 3"/>
    <w:basedOn w:val="TableNormal"/>
    <w:uiPriority w:val="49"/>
    <w:rsid w:val="008F3A94"/>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4-Accent4">
    <w:name w:val="Grid Table 4 Accent 4"/>
    <w:basedOn w:val="TableNormal"/>
    <w:uiPriority w:val="49"/>
    <w:rsid w:val="008F3A94"/>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4-Accent5">
    <w:name w:val="Grid Table 4 Accent 5"/>
    <w:basedOn w:val="TableNormal"/>
    <w:uiPriority w:val="49"/>
    <w:rsid w:val="008F3A94"/>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4-Accent6">
    <w:name w:val="Grid Table 4 Accent 6"/>
    <w:basedOn w:val="TableNormal"/>
    <w:uiPriority w:val="49"/>
    <w:rsid w:val="008F3A94"/>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5Dark">
    <w:name w:val="Grid Table 5 Dark"/>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5Dark-Accent2">
    <w:name w:val="Grid Table 5 Dark Accent 2"/>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styleId="GridTable5Dark-Accent3">
    <w:name w:val="Grid Table 5 Dark Accent 3"/>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GridTable5Dark-Accent4">
    <w:name w:val="Grid Table 5 Dark Accent 4"/>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table" w:styleId="GridTable5Dark-Accent5">
    <w:name w:val="Grid Table 5 Dark Accent 5"/>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GridTable5Dark-Accent6">
    <w:name w:val="Grid Table 5 Dark Accent 6"/>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styleId="GridTable6Colorful">
    <w:name w:val="Grid Table 6 Colorful"/>
    <w:basedOn w:val="TableNormal"/>
    <w:uiPriority w:val="51"/>
    <w:rsid w:val="008F3A94"/>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8F3A94"/>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6Colorful-Accent2">
    <w:name w:val="Grid Table 6 Colorful Accent 2"/>
    <w:basedOn w:val="TableNormal"/>
    <w:uiPriority w:val="51"/>
    <w:rsid w:val="008F3A94"/>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6Colorful-Accent3">
    <w:name w:val="Grid Table 6 Colorful Accent 3"/>
    <w:basedOn w:val="TableNormal"/>
    <w:uiPriority w:val="51"/>
    <w:rsid w:val="008F3A94"/>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6Colorful-Accent4">
    <w:name w:val="Grid Table 6 Colorful Accent 4"/>
    <w:basedOn w:val="TableNormal"/>
    <w:uiPriority w:val="51"/>
    <w:rsid w:val="008F3A94"/>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6Colorful-Accent5">
    <w:name w:val="Grid Table 6 Colorful Accent 5"/>
    <w:basedOn w:val="TableNormal"/>
    <w:uiPriority w:val="51"/>
    <w:rsid w:val="008F3A94"/>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rful-Accent6">
    <w:name w:val="Grid Table 6 Colorful Accent 6"/>
    <w:basedOn w:val="TableNormal"/>
    <w:uiPriority w:val="51"/>
    <w:rsid w:val="008F3A94"/>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7Colorful">
    <w:name w:val="Grid Table 7 Colorful"/>
    <w:basedOn w:val="TableNormal"/>
    <w:uiPriority w:val="52"/>
    <w:rsid w:val="008F3A94"/>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8F3A94"/>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7Colorful-Accent2">
    <w:name w:val="Grid Table 7 Colorful Accent 2"/>
    <w:basedOn w:val="TableNormal"/>
    <w:uiPriority w:val="52"/>
    <w:rsid w:val="008F3A94"/>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7Colorful-Accent3">
    <w:name w:val="Grid Table 7 Colorful Accent 3"/>
    <w:basedOn w:val="TableNormal"/>
    <w:uiPriority w:val="52"/>
    <w:rsid w:val="008F3A94"/>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7Colorful-Accent4">
    <w:name w:val="Grid Table 7 Colorful Accent 4"/>
    <w:basedOn w:val="TableNormal"/>
    <w:uiPriority w:val="52"/>
    <w:rsid w:val="008F3A94"/>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GridTable7Colorful-Accent5">
    <w:name w:val="Grid Table 7 Colorful Accent 5"/>
    <w:basedOn w:val="TableNormal"/>
    <w:uiPriority w:val="52"/>
    <w:rsid w:val="008F3A94"/>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7Colorful-Accent6">
    <w:name w:val="Grid Table 7 Colorful Accent 6"/>
    <w:basedOn w:val="TableNormal"/>
    <w:uiPriority w:val="52"/>
    <w:rsid w:val="008F3A94"/>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character" w:styleId="HTMLAcronym">
    <w:name w:val="HTML Acronym"/>
    <w:basedOn w:val="DefaultParagraphFont"/>
    <w:uiPriority w:val="99"/>
    <w:semiHidden/>
    <w:unhideWhenUsed/>
    <w:rsid w:val="008F3A94"/>
  </w:style>
  <w:style w:type="paragraph" w:styleId="HTMLAddress">
    <w:name w:val="HTML Address"/>
    <w:basedOn w:val="Normal"/>
    <w:uiPriority w:val="99"/>
    <w:semiHidden/>
    <w:unhideWhenUsed/>
    <w:rsid w:val="008F3A94"/>
    <w:rPr>
      <w:i/>
      <w:iCs/>
    </w:rPr>
  </w:style>
  <w:style w:type="character" w:styleId="HTMLCite">
    <w:name w:val="HTML Cite"/>
    <w:basedOn w:val="DefaultParagraphFont"/>
    <w:uiPriority w:val="99"/>
    <w:semiHidden/>
    <w:unhideWhenUsed/>
    <w:rsid w:val="008F3A94"/>
    <w:rPr>
      <w:i/>
      <w:iCs/>
    </w:rPr>
  </w:style>
  <w:style w:type="character" w:styleId="HTMLCode">
    <w:name w:val="HTML Code"/>
    <w:basedOn w:val="DefaultParagraphFont"/>
    <w:uiPriority w:val="99"/>
    <w:semiHidden/>
    <w:unhideWhenUsed/>
    <w:rsid w:val="008F3A94"/>
    <w:rPr>
      <w:rFonts w:ascii="Courier New" w:hAnsi="Courier New" w:cs="Courier New"/>
      <w:sz w:val="20"/>
      <w:szCs w:val="20"/>
    </w:rPr>
  </w:style>
  <w:style w:type="character" w:styleId="HTMLDefinition">
    <w:name w:val="HTML Definition"/>
    <w:basedOn w:val="DefaultParagraphFont"/>
    <w:uiPriority w:val="99"/>
    <w:semiHidden/>
    <w:unhideWhenUsed/>
    <w:rsid w:val="008F3A94"/>
    <w:rPr>
      <w:i/>
      <w:iCs/>
    </w:rPr>
  </w:style>
  <w:style w:type="character" w:styleId="HTMLKeyboard">
    <w:name w:val="HTML Keyboard"/>
    <w:basedOn w:val="DefaultParagraphFont"/>
    <w:uiPriority w:val="99"/>
    <w:semiHidden/>
    <w:unhideWhenUsed/>
    <w:rsid w:val="008F3A94"/>
    <w:rPr>
      <w:rFonts w:ascii="Courier New" w:hAnsi="Courier New" w:cs="Courier New"/>
      <w:sz w:val="20"/>
      <w:szCs w:val="20"/>
    </w:rPr>
  </w:style>
  <w:style w:type="paragraph" w:styleId="HTMLPreformatted">
    <w:name w:val="HTML Preformatted"/>
    <w:basedOn w:val="Normal"/>
    <w:uiPriority w:val="99"/>
    <w:semiHidden/>
    <w:unhideWhenUsed/>
    <w:rsid w:val="008F3A94"/>
    <w:rPr>
      <w:rFonts w:ascii="Courier New" w:hAnsi="Courier New" w:cs="Courier New"/>
      <w:sz w:val="20"/>
    </w:rPr>
  </w:style>
  <w:style w:type="character" w:styleId="HTMLSample">
    <w:name w:val="HTML Sample"/>
    <w:basedOn w:val="DefaultParagraphFont"/>
    <w:uiPriority w:val="99"/>
    <w:semiHidden/>
    <w:unhideWhenUsed/>
    <w:rsid w:val="008F3A94"/>
    <w:rPr>
      <w:rFonts w:ascii="Courier New" w:hAnsi="Courier New" w:cs="Courier New"/>
    </w:rPr>
  </w:style>
  <w:style w:type="character" w:styleId="HTMLTypewriter">
    <w:name w:val="HTML Typewriter"/>
    <w:basedOn w:val="DefaultParagraphFont"/>
    <w:uiPriority w:val="99"/>
    <w:semiHidden/>
    <w:unhideWhenUsed/>
    <w:rsid w:val="008F3A94"/>
    <w:rPr>
      <w:rFonts w:ascii="Courier New" w:hAnsi="Courier New" w:cs="Courier New"/>
      <w:sz w:val="20"/>
      <w:szCs w:val="20"/>
    </w:rPr>
  </w:style>
  <w:style w:type="character" w:styleId="HTMLVariable">
    <w:name w:val="HTML Variable"/>
    <w:basedOn w:val="DefaultParagraphFont"/>
    <w:uiPriority w:val="99"/>
    <w:semiHidden/>
    <w:unhideWhenUsed/>
    <w:rsid w:val="008F3A94"/>
    <w:rPr>
      <w:i/>
      <w:iCs/>
    </w:rPr>
  </w:style>
  <w:style w:type="paragraph" w:styleId="Index1">
    <w:name w:val="index 1"/>
    <w:basedOn w:val="Normal"/>
    <w:next w:val="Normal"/>
    <w:autoRedefine/>
    <w:uiPriority w:val="99"/>
    <w:semiHidden/>
    <w:unhideWhenUsed/>
    <w:rsid w:val="008F3A94"/>
    <w:pPr>
      <w:ind w:left="220" w:hanging="220"/>
    </w:pPr>
  </w:style>
  <w:style w:type="paragraph" w:styleId="Index2">
    <w:name w:val="index 2"/>
    <w:basedOn w:val="Normal"/>
    <w:next w:val="Normal"/>
    <w:autoRedefine/>
    <w:uiPriority w:val="99"/>
    <w:semiHidden/>
    <w:unhideWhenUsed/>
    <w:rsid w:val="008F3A94"/>
    <w:pPr>
      <w:ind w:left="440" w:hanging="220"/>
    </w:pPr>
  </w:style>
  <w:style w:type="paragraph" w:styleId="Index3">
    <w:name w:val="index 3"/>
    <w:basedOn w:val="Normal"/>
    <w:next w:val="Normal"/>
    <w:autoRedefine/>
    <w:uiPriority w:val="99"/>
    <w:semiHidden/>
    <w:unhideWhenUsed/>
    <w:rsid w:val="008F3A94"/>
    <w:pPr>
      <w:ind w:left="660" w:hanging="220"/>
    </w:pPr>
  </w:style>
  <w:style w:type="paragraph" w:styleId="Index4">
    <w:name w:val="index 4"/>
    <w:basedOn w:val="Normal"/>
    <w:next w:val="Normal"/>
    <w:autoRedefine/>
    <w:uiPriority w:val="99"/>
    <w:semiHidden/>
    <w:unhideWhenUsed/>
    <w:rsid w:val="008F3A94"/>
    <w:pPr>
      <w:ind w:left="880" w:hanging="220"/>
    </w:pPr>
  </w:style>
  <w:style w:type="paragraph" w:styleId="Index5">
    <w:name w:val="index 5"/>
    <w:basedOn w:val="Normal"/>
    <w:next w:val="Normal"/>
    <w:autoRedefine/>
    <w:uiPriority w:val="99"/>
    <w:semiHidden/>
    <w:unhideWhenUsed/>
    <w:rsid w:val="008F3A94"/>
    <w:pPr>
      <w:ind w:left="1100" w:hanging="220"/>
    </w:pPr>
  </w:style>
  <w:style w:type="paragraph" w:styleId="Index6">
    <w:name w:val="index 6"/>
    <w:basedOn w:val="Normal"/>
    <w:next w:val="Normal"/>
    <w:autoRedefine/>
    <w:uiPriority w:val="99"/>
    <w:semiHidden/>
    <w:unhideWhenUsed/>
    <w:rsid w:val="008F3A94"/>
    <w:pPr>
      <w:ind w:left="1320" w:hanging="220"/>
    </w:pPr>
  </w:style>
  <w:style w:type="paragraph" w:styleId="Index7">
    <w:name w:val="index 7"/>
    <w:basedOn w:val="Normal"/>
    <w:next w:val="Normal"/>
    <w:autoRedefine/>
    <w:uiPriority w:val="99"/>
    <w:semiHidden/>
    <w:unhideWhenUsed/>
    <w:rsid w:val="008F3A94"/>
    <w:pPr>
      <w:ind w:left="1540" w:hanging="220"/>
    </w:pPr>
  </w:style>
  <w:style w:type="paragraph" w:styleId="Index8">
    <w:name w:val="index 8"/>
    <w:basedOn w:val="Normal"/>
    <w:next w:val="Normal"/>
    <w:autoRedefine/>
    <w:uiPriority w:val="99"/>
    <w:semiHidden/>
    <w:unhideWhenUsed/>
    <w:rsid w:val="008F3A94"/>
    <w:pPr>
      <w:ind w:left="1760" w:hanging="220"/>
    </w:pPr>
  </w:style>
  <w:style w:type="paragraph" w:styleId="Index9">
    <w:name w:val="index 9"/>
    <w:basedOn w:val="Normal"/>
    <w:next w:val="Normal"/>
    <w:autoRedefine/>
    <w:uiPriority w:val="99"/>
    <w:semiHidden/>
    <w:unhideWhenUsed/>
    <w:rsid w:val="008F3A94"/>
    <w:pPr>
      <w:ind w:left="1980" w:hanging="220"/>
    </w:pPr>
  </w:style>
  <w:style w:type="paragraph" w:styleId="IndexHeading">
    <w:name w:val="index heading"/>
    <w:basedOn w:val="Normal"/>
    <w:next w:val="Index1"/>
    <w:uiPriority w:val="99"/>
    <w:semiHidden/>
    <w:unhideWhenUsed/>
    <w:rsid w:val="008F3A94"/>
    <w:rPr>
      <w:rFonts w:asciiTheme="majorHAnsi" w:eastAsiaTheme="majorEastAsia" w:hAnsiTheme="majorHAnsi" w:cstheme="majorBidi"/>
      <w:b/>
      <w:bCs/>
    </w:rPr>
  </w:style>
  <w:style w:type="character" w:styleId="IntenseEmphasis">
    <w:name w:val="Intense Emphasis"/>
    <w:basedOn w:val="DefaultParagraphFont"/>
    <w:uiPriority w:val="98"/>
    <w:semiHidden/>
    <w:rsid w:val="008F3A94"/>
    <w:rPr>
      <w:b/>
      <w:bCs/>
      <w:i/>
      <w:iCs/>
      <w:color w:val="4F81BD" w:themeColor="accent1"/>
    </w:rPr>
  </w:style>
  <w:style w:type="paragraph" w:styleId="IntenseQuote">
    <w:name w:val="Intense Quote"/>
    <w:basedOn w:val="Normal"/>
    <w:next w:val="Normal"/>
    <w:uiPriority w:val="98"/>
    <w:semiHidden/>
    <w:rsid w:val="008F3A94"/>
    <w:pPr>
      <w:pBdr>
        <w:bottom w:val="single" w:sz="4" w:space="4" w:color="4F81BD" w:themeColor="accent1"/>
      </w:pBdr>
      <w:spacing w:before="200" w:after="280"/>
      <w:ind w:left="936" w:right="936"/>
    </w:pPr>
    <w:rPr>
      <w:b/>
      <w:bCs/>
      <w:i/>
      <w:iCs/>
      <w:color w:val="4F81BD" w:themeColor="accent1"/>
    </w:rPr>
  </w:style>
  <w:style w:type="character" w:styleId="IntenseReference">
    <w:name w:val="Intense Reference"/>
    <w:basedOn w:val="DefaultParagraphFont"/>
    <w:uiPriority w:val="98"/>
    <w:semiHidden/>
    <w:rsid w:val="008F3A94"/>
    <w:rPr>
      <w:b/>
      <w:bCs/>
      <w:smallCaps/>
      <w:color w:val="C0504D" w:themeColor="accent2"/>
      <w:spacing w:val="5"/>
      <w:u w:val="single"/>
    </w:rPr>
  </w:style>
  <w:style w:type="table" w:styleId="LightGrid">
    <w:name w:val="Light Grid"/>
    <w:basedOn w:val="TableNormal"/>
    <w:uiPriority w:val="62"/>
    <w:rsid w:val="008F3A94"/>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8F3A94"/>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8F3A94"/>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8F3A94"/>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8F3A94"/>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8F3A94"/>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8F3A94"/>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rsid w:val="008F3A94"/>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8F3A94"/>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8F3A94"/>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8F3A94"/>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8F3A94"/>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8F3A94"/>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8F3A94"/>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rsid w:val="008F3A94"/>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8F3A94"/>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8F3A94"/>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8F3A94"/>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8F3A94"/>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8F3A94"/>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8F3A94"/>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rsid w:val="008F3A94"/>
  </w:style>
  <w:style w:type="paragraph" w:styleId="List">
    <w:name w:val="List"/>
    <w:basedOn w:val="Normal"/>
    <w:uiPriority w:val="99"/>
    <w:semiHidden/>
    <w:unhideWhenUsed/>
    <w:rsid w:val="008F3A94"/>
    <w:pPr>
      <w:ind w:left="283" w:hanging="283"/>
      <w:contextualSpacing/>
    </w:pPr>
  </w:style>
  <w:style w:type="paragraph" w:styleId="List2">
    <w:name w:val="List 2"/>
    <w:basedOn w:val="Normal"/>
    <w:uiPriority w:val="99"/>
    <w:semiHidden/>
    <w:unhideWhenUsed/>
    <w:rsid w:val="008F3A94"/>
    <w:pPr>
      <w:ind w:left="566" w:hanging="283"/>
      <w:contextualSpacing/>
    </w:pPr>
  </w:style>
  <w:style w:type="paragraph" w:styleId="List3">
    <w:name w:val="List 3"/>
    <w:basedOn w:val="Normal"/>
    <w:uiPriority w:val="99"/>
    <w:semiHidden/>
    <w:unhideWhenUsed/>
    <w:rsid w:val="008F3A94"/>
    <w:pPr>
      <w:ind w:left="849" w:hanging="283"/>
      <w:contextualSpacing/>
    </w:pPr>
  </w:style>
  <w:style w:type="paragraph" w:styleId="List4">
    <w:name w:val="List 4"/>
    <w:basedOn w:val="Normal"/>
    <w:uiPriority w:val="99"/>
    <w:semiHidden/>
    <w:rsid w:val="008F3A94"/>
    <w:pPr>
      <w:ind w:left="1132" w:hanging="283"/>
      <w:contextualSpacing/>
    </w:pPr>
  </w:style>
  <w:style w:type="paragraph" w:styleId="List5">
    <w:name w:val="List 5"/>
    <w:basedOn w:val="Normal"/>
    <w:uiPriority w:val="99"/>
    <w:semiHidden/>
    <w:rsid w:val="008F3A94"/>
    <w:pPr>
      <w:ind w:left="1415" w:hanging="283"/>
      <w:contextualSpacing/>
    </w:pPr>
  </w:style>
  <w:style w:type="paragraph" w:styleId="ListBullet">
    <w:name w:val="List Bullet"/>
    <w:basedOn w:val="Normal"/>
    <w:uiPriority w:val="99"/>
    <w:semiHidden/>
    <w:unhideWhenUsed/>
    <w:rsid w:val="008F3A94"/>
    <w:pPr>
      <w:numPr>
        <w:numId w:val="9"/>
      </w:numPr>
      <w:contextualSpacing/>
    </w:pPr>
  </w:style>
  <w:style w:type="paragraph" w:styleId="ListBullet2">
    <w:name w:val="List Bullet 2"/>
    <w:basedOn w:val="Normal"/>
    <w:uiPriority w:val="99"/>
    <w:semiHidden/>
    <w:unhideWhenUsed/>
    <w:rsid w:val="008F3A94"/>
    <w:pPr>
      <w:numPr>
        <w:numId w:val="10"/>
      </w:numPr>
      <w:contextualSpacing/>
    </w:pPr>
  </w:style>
  <w:style w:type="paragraph" w:styleId="ListBullet3">
    <w:name w:val="List Bullet 3"/>
    <w:basedOn w:val="Normal"/>
    <w:uiPriority w:val="99"/>
    <w:semiHidden/>
    <w:unhideWhenUsed/>
    <w:rsid w:val="008F3A94"/>
    <w:pPr>
      <w:numPr>
        <w:numId w:val="11"/>
      </w:numPr>
      <w:contextualSpacing/>
    </w:pPr>
  </w:style>
  <w:style w:type="paragraph" w:styleId="ListBullet4">
    <w:name w:val="List Bullet 4"/>
    <w:basedOn w:val="Normal"/>
    <w:uiPriority w:val="99"/>
    <w:semiHidden/>
    <w:unhideWhenUsed/>
    <w:rsid w:val="008F3A94"/>
    <w:pPr>
      <w:numPr>
        <w:numId w:val="12"/>
      </w:numPr>
      <w:contextualSpacing/>
    </w:pPr>
  </w:style>
  <w:style w:type="paragraph" w:styleId="ListBullet5">
    <w:name w:val="List Bullet 5"/>
    <w:basedOn w:val="Normal"/>
    <w:uiPriority w:val="99"/>
    <w:semiHidden/>
    <w:unhideWhenUsed/>
    <w:rsid w:val="008F3A94"/>
    <w:pPr>
      <w:numPr>
        <w:numId w:val="13"/>
      </w:numPr>
      <w:contextualSpacing/>
    </w:pPr>
  </w:style>
  <w:style w:type="paragraph" w:styleId="ListContinue">
    <w:name w:val="List Continue"/>
    <w:basedOn w:val="Normal"/>
    <w:uiPriority w:val="99"/>
    <w:semiHidden/>
    <w:unhideWhenUsed/>
    <w:rsid w:val="008F3A94"/>
    <w:pPr>
      <w:spacing w:after="120"/>
      <w:ind w:left="283"/>
      <w:contextualSpacing/>
    </w:pPr>
  </w:style>
  <w:style w:type="paragraph" w:styleId="ListContinue2">
    <w:name w:val="List Continue 2"/>
    <w:basedOn w:val="Normal"/>
    <w:uiPriority w:val="99"/>
    <w:semiHidden/>
    <w:unhideWhenUsed/>
    <w:rsid w:val="008F3A94"/>
    <w:pPr>
      <w:spacing w:after="120"/>
      <w:ind w:left="566"/>
      <w:contextualSpacing/>
    </w:pPr>
  </w:style>
  <w:style w:type="paragraph" w:styleId="ListContinue3">
    <w:name w:val="List Continue 3"/>
    <w:basedOn w:val="Normal"/>
    <w:uiPriority w:val="99"/>
    <w:semiHidden/>
    <w:unhideWhenUsed/>
    <w:rsid w:val="008F3A94"/>
    <w:pPr>
      <w:spacing w:after="120"/>
      <w:ind w:left="849"/>
      <w:contextualSpacing/>
    </w:pPr>
  </w:style>
  <w:style w:type="paragraph" w:styleId="ListContinue4">
    <w:name w:val="List Continue 4"/>
    <w:basedOn w:val="Normal"/>
    <w:uiPriority w:val="99"/>
    <w:semiHidden/>
    <w:unhideWhenUsed/>
    <w:rsid w:val="008F3A94"/>
    <w:pPr>
      <w:spacing w:after="120"/>
      <w:ind w:left="1132"/>
      <w:contextualSpacing/>
    </w:pPr>
  </w:style>
  <w:style w:type="paragraph" w:styleId="ListContinue5">
    <w:name w:val="List Continue 5"/>
    <w:basedOn w:val="Normal"/>
    <w:uiPriority w:val="99"/>
    <w:semiHidden/>
    <w:unhideWhenUsed/>
    <w:rsid w:val="008F3A94"/>
    <w:pPr>
      <w:spacing w:after="120"/>
      <w:ind w:left="1415"/>
      <w:contextualSpacing/>
    </w:pPr>
  </w:style>
  <w:style w:type="paragraph" w:styleId="ListNumber">
    <w:name w:val="List Number"/>
    <w:basedOn w:val="Normal"/>
    <w:uiPriority w:val="98"/>
    <w:semiHidden/>
    <w:rsid w:val="008F3A94"/>
    <w:pPr>
      <w:numPr>
        <w:numId w:val="14"/>
      </w:numPr>
      <w:contextualSpacing/>
    </w:pPr>
  </w:style>
  <w:style w:type="paragraph" w:styleId="ListNumber2">
    <w:name w:val="List Number 2"/>
    <w:basedOn w:val="Normal"/>
    <w:uiPriority w:val="98"/>
    <w:semiHidden/>
    <w:rsid w:val="008F3A94"/>
    <w:pPr>
      <w:numPr>
        <w:numId w:val="15"/>
      </w:numPr>
      <w:contextualSpacing/>
    </w:pPr>
  </w:style>
  <w:style w:type="paragraph" w:styleId="ListNumber3">
    <w:name w:val="List Number 3"/>
    <w:basedOn w:val="Normal"/>
    <w:uiPriority w:val="98"/>
    <w:semiHidden/>
    <w:rsid w:val="008F3A94"/>
    <w:pPr>
      <w:numPr>
        <w:numId w:val="16"/>
      </w:numPr>
      <w:contextualSpacing/>
    </w:pPr>
  </w:style>
  <w:style w:type="paragraph" w:styleId="ListNumber4">
    <w:name w:val="List Number 4"/>
    <w:basedOn w:val="Normal"/>
    <w:uiPriority w:val="98"/>
    <w:semiHidden/>
    <w:rsid w:val="008F3A94"/>
    <w:pPr>
      <w:numPr>
        <w:numId w:val="17"/>
      </w:numPr>
      <w:contextualSpacing/>
    </w:pPr>
  </w:style>
  <w:style w:type="paragraph" w:styleId="ListNumber5">
    <w:name w:val="List Number 5"/>
    <w:basedOn w:val="Normal"/>
    <w:uiPriority w:val="98"/>
    <w:semiHidden/>
    <w:rsid w:val="008F3A94"/>
    <w:pPr>
      <w:numPr>
        <w:numId w:val="18"/>
      </w:numPr>
      <w:contextualSpacing/>
    </w:pPr>
  </w:style>
  <w:style w:type="paragraph" w:styleId="ListParagraph">
    <w:name w:val="List Paragraph"/>
    <w:aliases w:val="Brief List Paragraph 1,DDM Gen Text,List Paragraph1,List Paragraph11,Recommendation,Body Numbering,L,Numbered paragraph,CV text,Table text,F5 List Paragraph,Dot pt,List Paragraph111,Medium Grid 1 - Accent 21,Numbered Paragraph,Bullets"/>
    <w:basedOn w:val="Normal"/>
    <w:link w:val="ListParagraphChar"/>
    <w:uiPriority w:val="34"/>
    <w:qFormat/>
    <w:rsid w:val="008F3A94"/>
    <w:pPr>
      <w:ind w:left="720"/>
    </w:pPr>
  </w:style>
  <w:style w:type="table" w:styleId="ListTable1Light">
    <w:name w:val="List Table 1 Light"/>
    <w:basedOn w:val="TableNormal"/>
    <w:uiPriority w:val="46"/>
    <w:rsid w:val="008F3A94"/>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8F3A94"/>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1Light-Accent2">
    <w:name w:val="List Table 1 Light Accent 2"/>
    <w:basedOn w:val="TableNormal"/>
    <w:uiPriority w:val="46"/>
    <w:rsid w:val="008F3A94"/>
    <w:tblPr>
      <w:tblStyleRowBandSize w:val="1"/>
      <w:tblStyleColBandSize w:val="1"/>
    </w:tblPr>
    <w:tblStylePr w:type="firstRow">
      <w:rPr>
        <w:b/>
        <w:bCs/>
      </w:rPr>
      <w:tblPr/>
      <w:tcPr>
        <w:tcBorders>
          <w:bottom w:val="single" w:sz="4" w:space="0" w:color="D99594" w:themeColor="accent2" w:themeTint="99"/>
        </w:tcBorders>
      </w:tcPr>
    </w:tblStylePr>
    <w:tblStylePr w:type="lastRow">
      <w:rPr>
        <w:b/>
        <w:bCs/>
      </w:rPr>
      <w:tblPr/>
      <w:tcPr>
        <w:tcBorders>
          <w:top w:val="sing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1Light-Accent3">
    <w:name w:val="List Table 1 Light Accent 3"/>
    <w:basedOn w:val="TableNormal"/>
    <w:uiPriority w:val="46"/>
    <w:rsid w:val="008F3A94"/>
    <w:tblPr>
      <w:tblStyleRowBandSize w:val="1"/>
      <w:tblStyleColBandSize w:val="1"/>
    </w:tblPr>
    <w:tblStylePr w:type="firstRow">
      <w:rPr>
        <w:b/>
        <w:bCs/>
      </w:rPr>
      <w:tblPr/>
      <w:tcPr>
        <w:tcBorders>
          <w:bottom w:val="single" w:sz="4" w:space="0" w:color="C2D69B" w:themeColor="accent3" w:themeTint="99"/>
        </w:tcBorders>
      </w:tcPr>
    </w:tblStylePr>
    <w:tblStylePr w:type="lastRow">
      <w:rPr>
        <w:b/>
        <w:bCs/>
      </w:rPr>
      <w:tblPr/>
      <w:tcPr>
        <w:tcBorders>
          <w:top w:val="sing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1Light-Accent4">
    <w:name w:val="List Table 1 Light Accent 4"/>
    <w:basedOn w:val="TableNormal"/>
    <w:uiPriority w:val="46"/>
    <w:rsid w:val="008F3A94"/>
    <w:tblPr>
      <w:tblStyleRowBandSize w:val="1"/>
      <w:tblStyleColBandSize w:val="1"/>
    </w:tblPr>
    <w:tblStylePr w:type="firstRow">
      <w:rPr>
        <w:b/>
        <w:bCs/>
      </w:rPr>
      <w:tblPr/>
      <w:tcPr>
        <w:tcBorders>
          <w:bottom w:val="single" w:sz="4" w:space="0" w:color="B2A1C7" w:themeColor="accent4" w:themeTint="99"/>
        </w:tcBorders>
      </w:tcPr>
    </w:tblStylePr>
    <w:tblStylePr w:type="lastRow">
      <w:rPr>
        <w:b/>
        <w:bCs/>
      </w:rPr>
      <w:tblPr/>
      <w:tcPr>
        <w:tcBorders>
          <w:top w:val="sing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1Light-Accent5">
    <w:name w:val="List Table 1 Light Accent 5"/>
    <w:basedOn w:val="TableNormal"/>
    <w:uiPriority w:val="46"/>
    <w:rsid w:val="008F3A94"/>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1Light-Accent6">
    <w:name w:val="List Table 1 Light Accent 6"/>
    <w:basedOn w:val="TableNormal"/>
    <w:uiPriority w:val="46"/>
    <w:rsid w:val="008F3A94"/>
    <w:tblPr>
      <w:tblStyleRowBandSize w:val="1"/>
      <w:tblStyleColBandSize w:val="1"/>
    </w:tblPr>
    <w:tblStylePr w:type="firstRow">
      <w:rPr>
        <w:b/>
        <w:bCs/>
      </w:rPr>
      <w:tblPr/>
      <w:tcPr>
        <w:tcBorders>
          <w:bottom w:val="single" w:sz="4" w:space="0" w:color="FABF8F" w:themeColor="accent6" w:themeTint="99"/>
        </w:tcBorders>
      </w:tcPr>
    </w:tblStylePr>
    <w:tblStylePr w:type="lastRow">
      <w:rPr>
        <w:b/>
        <w:bCs/>
      </w:rPr>
      <w:tblPr/>
      <w:tcPr>
        <w:tcBorders>
          <w:top w:val="sing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2">
    <w:name w:val="List Table 2"/>
    <w:basedOn w:val="TableNormal"/>
    <w:uiPriority w:val="47"/>
    <w:rsid w:val="008F3A94"/>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8F3A94"/>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2">
    <w:name w:val="List Table 2 Accent 2"/>
    <w:basedOn w:val="TableNormal"/>
    <w:uiPriority w:val="47"/>
    <w:rsid w:val="008F3A94"/>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2-Accent3">
    <w:name w:val="List Table 2 Accent 3"/>
    <w:basedOn w:val="TableNormal"/>
    <w:uiPriority w:val="47"/>
    <w:rsid w:val="008F3A94"/>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2-Accent4">
    <w:name w:val="List Table 2 Accent 4"/>
    <w:basedOn w:val="TableNormal"/>
    <w:uiPriority w:val="47"/>
    <w:rsid w:val="008F3A94"/>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2-Accent5">
    <w:name w:val="List Table 2 Accent 5"/>
    <w:basedOn w:val="TableNormal"/>
    <w:uiPriority w:val="47"/>
    <w:rsid w:val="008F3A94"/>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2-Accent6">
    <w:name w:val="List Table 2 Accent 6"/>
    <w:basedOn w:val="TableNormal"/>
    <w:uiPriority w:val="47"/>
    <w:rsid w:val="008F3A94"/>
    <w:tblPr>
      <w:tblStyleRowBandSize w:val="1"/>
      <w:tblStyleColBandSize w:val="1"/>
      <w:tblBorders>
        <w:top w:val="single" w:sz="4" w:space="0" w:color="FABF8F" w:themeColor="accent6" w:themeTint="99"/>
        <w:bottom w:val="single" w:sz="4" w:space="0" w:color="FABF8F" w:themeColor="accent6" w:themeTint="99"/>
        <w:insideH w:val="single" w:sz="4" w:space="0" w:color="FABF8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3">
    <w:name w:val="List Table 3"/>
    <w:basedOn w:val="TableNormal"/>
    <w:uiPriority w:val="48"/>
    <w:rsid w:val="008F3A94"/>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8F3A94"/>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ListTable3-Accent2">
    <w:name w:val="List Table 3 Accent 2"/>
    <w:basedOn w:val="TableNormal"/>
    <w:uiPriority w:val="48"/>
    <w:rsid w:val="008F3A94"/>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 w:type="table" w:styleId="ListTable3-Accent3">
    <w:name w:val="List Table 3 Accent 3"/>
    <w:basedOn w:val="TableNormal"/>
    <w:uiPriority w:val="48"/>
    <w:rsid w:val="008F3A94"/>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ListTable3-Accent4">
    <w:name w:val="List Table 3 Accent 4"/>
    <w:basedOn w:val="TableNormal"/>
    <w:uiPriority w:val="48"/>
    <w:rsid w:val="008F3A94"/>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8064A2" w:themeFill="accent4"/>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styleId="ListTable3-Accent5">
    <w:name w:val="List Table 3 Accent 5"/>
    <w:basedOn w:val="TableNormal"/>
    <w:uiPriority w:val="48"/>
    <w:rsid w:val="008F3A94"/>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3-Accent6">
    <w:name w:val="List Table 3 Accent 6"/>
    <w:basedOn w:val="TableNormal"/>
    <w:uiPriority w:val="48"/>
    <w:rsid w:val="008F3A94"/>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styleId="ListTable4">
    <w:name w:val="List Table 4"/>
    <w:basedOn w:val="TableNormal"/>
    <w:uiPriority w:val="49"/>
    <w:rsid w:val="008F3A94"/>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8F3A9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4-Accent2">
    <w:name w:val="List Table 4 Accent 2"/>
    <w:basedOn w:val="TableNormal"/>
    <w:uiPriority w:val="49"/>
    <w:rsid w:val="008F3A9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4-Accent3">
    <w:name w:val="List Table 4 Accent 3"/>
    <w:basedOn w:val="TableNormal"/>
    <w:uiPriority w:val="49"/>
    <w:rsid w:val="008F3A94"/>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4-Accent4">
    <w:name w:val="List Table 4 Accent 4"/>
    <w:basedOn w:val="TableNormal"/>
    <w:uiPriority w:val="49"/>
    <w:rsid w:val="008F3A94"/>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4-Accent5">
    <w:name w:val="List Table 4 Accent 5"/>
    <w:basedOn w:val="TableNormal"/>
    <w:uiPriority w:val="49"/>
    <w:rsid w:val="008F3A94"/>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4-Accent6">
    <w:name w:val="List Table 4 Accent 6"/>
    <w:basedOn w:val="TableNormal"/>
    <w:uiPriority w:val="49"/>
    <w:rsid w:val="008F3A94"/>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tcBorders>
        <w:shd w:val="clear" w:color="auto" w:fill="F79646" w:themeFill="accent6"/>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5Dark">
    <w:name w:val="List Table 5 Dark"/>
    <w:basedOn w:val="TableNormal"/>
    <w:uiPriority w:val="50"/>
    <w:rsid w:val="008F3A94"/>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8F3A94"/>
    <w:rPr>
      <w:color w:val="FFFFFF" w:themeColor="background1"/>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8F3A94"/>
    <w:rPr>
      <w:color w:val="FFFFFF" w:themeColor="background1"/>
    </w:rPr>
    <w:tblPr>
      <w:tblStyleRowBandSize w:val="1"/>
      <w:tblStyleColBandSize w:val="1"/>
      <w:tblBorders>
        <w:top w:val="single" w:sz="24" w:space="0" w:color="C0504D" w:themeColor="accent2"/>
        <w:left w:val="single" w:sz="24" w:space="0" w:color="C0504D" w:themeColor="accent2"/>
        <w:bottom w:val="single" w:sz="24" w:space="0" w:color="C0504D" w:themeColor="accent2"/>
        <w:right w:val="single" w:sz="24" w:space="0" w:color="C0504D" w:themeColor="accent2"/>
      </w:tblBorders>
    </w:tblPr>
    <w:tcPr>
      <w:shd w:val="clear" w:color="auto" w:fill="C0504D"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8F3A94"/>
    <w:rPr>
      <w:color w:val="FFFFFF" w:themeColor="background1"/>
    </w:rPr>
    <w:tblPr>
      <w:tblStyleRowBandSize w:val="1"/>
      <w:tblStyleColBandSize w:val="1"/>
      <w:tblBorders>
        <w:top w:val="single" w:sz="24" w:space="0" w:color="9BBB59" w:themeColor="accent3"/>
        <w:left w:val="single" w:sz="24" w:space="0" w:color="9BBB59" w:themeColor="accent3"/>
        <w:bottom w:val="single" w:sz="24" w:space="0" w:color="9BBB59" w:themeColor="accent3"/>
        <w:right w:val="single" w:sz="24" w:space="0" w:color="9BBB59" w:themeColor="accent3"/>
      </w:tblBorders>
    </w:tblPr>
    <w:tcPr>
      <w:shd w:val="clear" w:color="auto" w:fill="9BBB5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8F3A94"/>
    <w:rPr>
      <w:color w:val="FFFFFF" w:themeColor="background1"/>
    </w:rPr>
    <w:tblPr>
      <w:tblStyleRowBandSize w:val="1"/>
      <w:tblStyleColBandSize w:val="1"/>
      <w:tblBorders>
        <w:top w:val="single" w:sz="24" w:space="0" w:color="8064A2" w:themeColor="accent4"/>
        <w:left w:val="single" w:sz="24" w:space="0" w:color="8064A2" w:themeColor="accent4"/>
        <w:bottom w:val="single" w:sz="24" w:space="0" w:color="8064A2" w:themeColor="accent4"/>
        <w:right w:val="single" w:sz="24" w:space="0" w:color="8064A2" w:themeColor="accent4"/>
      </w:tblBorders>
    </w:tblPr>
    <w:tcPr>
      <w:shd w:val="clear" w:color="auto" w:fill="8064A2"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8F3A94"/>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8F3A94"/>
    <w:rPr>
      <w:color w:val="FFFFFF" w:themeColor="background1"/>
    </w:rPr>
    <w:tblPr>
      <w:tblStyleRowBandSize w:val="1"/>
      <w:tblStyleColBandSize w:val="1"/>
      <w:tblBorders>
        <w:top w:val="single" w:sz="24" w:space="0" w:color="F79646" w:themeColor="accent6"/>
        <w:left w:val="single" w:sz="24" w:space="0" w:color="F79646" w:themeColor="accent6"/>
        <w:bottom w:val="single" w:sz="24" w:space="0" w:color="F79646" w:themeColor="accent6"/>
        <w:right w:val="single" w:sz="24" w:space="0" w:color="F79646" w:themeColor="accent6"/>
      </w:tblBorders>
    </w:tblPr>
    <w:tcPr>
      <w:shd w:val="clear" w:color="auto" w:fill="F79646"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8F3A94"/>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8F3A94"/>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6Colorful-Accent2">
    <w:name w:val="List Table 6 Colorful Accent 2"/>
    <w:basedOn w:val="TableNormal"/>
    <w:uiPriority w:val="51"/>
    <w:rsid w:val="008F3A94"/>
    <w:rPr>
      <w:color w:val="943634" w:themeColor="accent2" w:themeShade="BF"/>
    </w:rPr>
    <w:tblPr>
      <w:tblStyleRowBandSize w:val="1"/>
      <w:tblStyleColBandSize w:val="1"/>
      <w:tblBorders>
        <w:top w:val="single" w:sz="4" w:space="0" w:color="C0504D" w:themeColor="accent2"/>
        <w:bottom w:val="single" w:sz="4" w:space="0" w:color="C0504D" w:themeColor="accent2"/>
      </w:tblBorders>
    </w:tblPr>
    <w:tblStylePr w:type="firstRow">
      <w:rPr>
        <w:b/>
        <w:bCs/>
      </w:rPr>
      <w:tblPr/>
      <w:tcPr>
        <w:tcBorders>
          <w:bottom w:val="single" w:sz="4" w:space="0" w:color="C0504D" w:themeColor="accent2"/>
        </w:tcBorders>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6Colorful-Accent3">
    <w:name w:val="List Table 6 Colorful Accent 3"/>
    <w:basedOn w:val="TableNormal"/>
    <w:uiPriority w:val="51"/>
    <w:rsid w:val="008F3A94"/>
    <w:rPr>
      <w:color w:val="76923C" w:themeColor="accent3" w:themeShade="BF"/>
    </w:rPr>
    <w:tblPr>
      <w:tblStyleRowBandSize w:val="1"/>
      <w:tblStyleColBandSize w:val="1"/>
      <w:tblBorders>
        <w:top w:val="single" w:sz="4" w:space="0" w:color="9BBB59" w:themeColor="accent3"/>
        <w:bottom w:val="single" w:sz="4" w:space="0" w:color="9BBB59" w:themeColor="accent3"/>
      </w:tblBorders>
    </w:tblPr>
    <w:tblStylePr w:type="firstRow">
      <w:rPr>
        <w:b/>
        <w:bCs/>
      </w:rPr>
      <w:tblPr/>
      <w:tcPr>
        <w:tcBorders>
          <w:bottom w:val="single" w:sz="4" w:space="0" w:color="9BBB59" w:themeColor="accent3"/>
        </w:tcBorders>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6Colorful-Accent4">
    <w:name w:val="List Table 6 Colorful Accent 4"/>
    <w:basedOn w:val="TableNormal"/>
    <w:uiPriority w:val="51"/>
    <w:rsid w:val="008F3A94"/>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rful-Accent5">
    <w:name w:val="List Table 6 Colorful Accent 5"/>
    <w:basedOn w:val="TableNormal"/>
    <w:uiPriority w:val="51"/>
    <w:rsid w:val="008F3A94"/>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6Colorful-Accent6">
    <w:name w:val="List Table 6 Colorful Accent 6"/>
    <w:basedOn w:val="TableNormal"/>
    <w:uiPriority w:val="51"/>
    <w:rsid w:val="008F3A94"/>
    <w:rPr>
      <w:color w:val="E36C0A" w:themeColor="accent6" w:themeShade="BF"/>
    </w:rPr>
    <w:tblPr>
      <w:tblStyleRowBandSize w:val="1"/>
      <w:tblStyleColBandSize w:val="1"/>
      <w:tblBorders>
        <w:top w:val="single" w:sz="4" w:space="0" w:color="F79646" w:themeColor="accent6"/>
        <w:bottom w:val="single" w:sz="4" w:space="0" w:color="F79646" w:themeColor="accent6"/>
      </w:tblBorders>
    </w:tblPr>
    <w:tblStylePr w:type="firstRow">
      <w:rPr>
        <w:b/>
        <w:bCs/>
      </w:rPr>
      <w:tblPr/>
      <w:tcPr>
        <w:tcBorders>
          <w:bottom w:val="single" w:sz="4" w:space="0" w:color="F79646" w:themeColor="accent6"/>
        </w:tcBorders>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7Colorful">
    <w:name w:val="List Table 7 Colorful"/>
    <w:basedOn w:val="TableNormal"/>
    <w:uiPriority w:val="52"/>
    <w:rsid w:val="008F3A94"/>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8F3A94"/>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8F3A94"/>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504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504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8F3A94"/>
    <w:rPr>
      <w:color w:val="7692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8F3A94"/>
    <w:rPr>
      <w:color w:val="5F497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8F3A94"/>
    <w:rPr>
      <w:color w:val="31849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ACC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ACC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ACC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ACC6" w:themeColor="accent5"/>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8F3A94"/>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uiPriority w:val="99"/>
    <w:semiHidden/>
    <w:unhideWhenUsed/>
    <w:rsid w:val="008F3A9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table" w:styleId="MediumGrid1">
    <w:name w:val="Medium Grid 1"/>
    <w:basedOn w:val="TableNormal"/>
    <w:uiPriority w:val="67"/>
    <w:rsid w:val="008F3A94"/>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8F3A94"/>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8F3A94"/>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8F3A94"/>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8F3A94"/>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8F3A94"/>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8F3A94"/>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rsid w:val="008F3A94"/>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8F3A94"/>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8F3A94"/>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8F3A94"/>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8F3A94"/>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8F3A94"/>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8F3A94"/>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rsid w:val="008F3A94"/>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8F3A94"/>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8F3A94"/>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8F3A94"/>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8F3A94"/>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8F3A94"/>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8F3A94"/>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uiPriority w:val="99"/>
    <w:semiHidden/>
    <w:unhideWhenUsed/>
    <w:rsid w:val="008F3A94"/>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paragraph" w:styleId="NoSpacing">
    <w:name w:val="No Spacing"/>
    <w:uiPriority w:val="98"/>
    <w:semiHidden/>
    <w:rsid w:val="008F3A94"/>
    <w:rPr>
      <w:rFonts w:ascii="Arial" w:hAnsi="Arial" w:cs="Arial"/>
      <w:sz w:val="22"/>
      <w:szCs w:val="22"/>
    </w:rPr>
  </w:style>
  <w:style w:type="paragraph" w:styleId="NormalWeb">
    <w:name w:val="Normal (Web)"/>
    <w:basedOn w:val="Normal"/>
    <w:uiPriority w:val="99"/>
    <w:unhideWhenUsed/>
    <w:rsid w:val="008F3A94"/>
    <w:rPr>
      <w:rFonts w:ascii="Times New Roman" w:hAnsi="Times New Roman"/>
      <w:sz w:val="24"/>
      <w:szCs w:val="24"/>
    </w:rPr>
  </w:style>
  <w:style w:type="paragraph" w:styleId="NormalIndent">
    <w:name w:val="Normal Indent"/>
    <w:basedOn w:val="Normal"/>
    <w:uiPriority w:val="99"/>
    <w:semiHidden/>
    <w:unhideWhenUsed/>
    <w:rsid w:val="008F3A94"/>
    <w:pPr>
      <w:ind w:left="720"/>
    </w:pPr>
  </w:style>
  <w:style w:type="paragraph" w:styleId="NoteHeading">
    <w:name w:val="Note Heading"/>
    <w:basedOn w:val="Normal"/>
    <w:next w:val="Normal"/>
    <w:uiPriority w:val="99"/>
    <w:semiHidden/>
    <w:unhideWhenUsed/>
    <w:rsid w:val="008F3A94"/>
  </w:style>
  <w:style w:type="character" w:styleId="PlaceholderText">
    <w:name w:val="Placeholder Text"/>
    <w:basedOn w:val="DefaultParagraphFont"/>
    <w:uiPriority w:val="99"/>
    <w:semiHidden/>
    <w:rsid w:val="008F3A94"/>
    <w:rPr>
      <w:color w:val="808080"/>
    </w:rPr>
  </w:style>
  <w:style w:type="table" w:styleId="PlainTable1">
    <w:name w:val="Plain Table 1"/>
    <w:basedOn w:val="TableNormal"/>
    <w:uiPriority w:val="41"/>
    <w:rsid w:val="008F3A94"/>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8F3A94"/>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8F3A94"/>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8F3A94"/>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8F3A94"/>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uiPriority w:val="99"/>
    <w:semiHidden/>
    <w:unhideWhenUsed/>
    <w:rsid w:val="008F3A94"/>
    <w:rPr>
      <w:rFonts w:ascii="Courier New" w:hAnsi="Courier New" w:cs="Courier New"/>
      <w:sz w:val="20"/>
    </w:rPr>
  </w:style>
  <w:style w:type="paragraph" w:styleId="Quote">
    <w:name w:val="Quote"/>
    <w:basedOn w:val="Normal"/>
    <w:next w:val="Normal"/>
    <w:uiPriority w:val="98"/>
    <w:semiHidden/>
    <w:rsid w:val="008F3A94"/>
    <w:rPr>
      <w:i/>
      <w:iCs/>
      <w:color w:val="000000" w:themeColor="text1"/>
    </w:rPr>
  </w:style>
  <w:style w:type="paragraph" w:styleId="Salutation">
    <w:name w:val="Salutation"/>
    <w:basedOn w:val="Normal"/>
    <w:next w:val="Normal"/>
    <w:uiPriority w:val="99"/>
    <w:semiHidden/>
    <w:rsid w:val="008F3A94"/>
  </w:style>
  <w:style w:type="paragraph" w:styleId="Signature">
    <w:name w:val="Signature"/>
    <w:basedOn w:val="Normal"/>
    <w:uiPriority w:val="99"/>
    <w:semiHidden/>
    <w:unhideWhenUsed/>
    <w:rsid w:val="008F3A94"/>
    <w:pPr>
      <w:ind w:left="4252"/>
    </w:pPr>
  </w:style>
  <w:style w:type="character" w:styleId="Strong">
    <w:name w:val="Strong"/>
    <w:basedOn w:val="DefaultParagraphFont"/>
    <w:uiPriority w:val="22"/>
    <w:qFormat/>
    <w:rsid w:val="008F3A94"/>
    <w:rPr>
      <w:b/>
      <w:bCs/>
    </w:rPr>
  </w:style>
  <w:style w:type="paragraph" w:styleId="Subtitle">
    <w:name w:val="Subtitle"/>
    <w:basedOn w:val="Normal"/>
    <w:next w:val="Normal"/>
    <w:uiPriority w:val="98"/>
    <w:semiHidden/>
    <w:rsid w:val="008F3A94"/>
    <w:pPr>
      <w:spacing w:after="60"/>
      <w:jc w:val="center"/>
      <w:outlineLvl w:val="1"/>
    </w:pPr>
    <w:rPr>
      <w:rFonts w:asciiTheme="majorHAnsi" w:eastAsiaTheme="majorEastAsia" w:hAnsiTheme="majorHAnsi" w:cstheme="majorBidi"/>
      <w:sz w:val="24"/>
      <w:szCs w:val="24"/>
    </w:rPr>
  </w:style>
  <w:style w:type="table" w:styleId="Table3Deffects1">
    <w:name w:val="Table 3D effects 1"/>
    <w:basedOn w:val="TableNormal"/>
    <w:uiPriority w:val="99"/>
    <w:semiHidden/>
    <w:unhideWhenUsed/>
    <w:rsid w:val="008F3A9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8F3A9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8F3A9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8F3A9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8F3A9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8F3A9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8F3A9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8F3A9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8F3A9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8F3A9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8F3A9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8F3A9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8F3A9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8F3A9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8F3A9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8F3A9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8F3A9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8F3A9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8F3A9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8F3A9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8F3A9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8F3A9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8F3A9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8F3A9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8F3A9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8F3A9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8F3A9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8F3A9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8F3A9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8F3A9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8F3A9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8F3A9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8F3A9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8F3A9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8F3A94"/>
    <w:pPr>
      <w:ind w:left="220" w:hanging="220"/>
    </w:pPr>
  </w:style>
  <w:style w:type="paragraph" w:styleId="TableofFigures">
    <w:name w:val="table of figures"/>
    <w:basedOn w:val="Normal"/>
    <w:next w:val="Normal"/>
    <w:uiPriority w:val="99"/>
    <w:semiHidden/>
    <w:unhideWhenUsed/>
    <w:rsid w:val="008F3A94"/>
  </w:style>
  <w:style w:type="table" w:styleId="TableProfessional">
    <w:name w:val="Table Professional"/>
    <w:basedOn w:val="TableNormal"/>
    <w:uiPriority w:val="99"/>
    <w:semiHidden/>
    <w:unhideWhenUsed/>
    <w:rsid w:val="008F3A9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8F3A9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8F3A9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8F3A9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8F3A9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8F3A9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8F3A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8F3A9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8F3A9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8F3A9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uiPriority w:val="98"/>
    <w:semiHidden/>
    <w:rsid w:val="008F3A94"/>
    <w:pPr>
      <w:spacing w:before="240" w:after="60"/>
      <w:jc w:val="center"/>
      <w:outlineLvl w:val="0"/>
    </w:pPr>
    <w:rPr>
      <w:rFonts w:asciiTheme="majorHAnsi" w:eastAsiaTheme="majorEastAsia" w:hAnsiTheme="majorHAnsi" w:cstheme="majorBidi"/>
      <w:b/>
      <w:bCs/>
      <w:kern w:val="28"/>
      <w:sz w:val="32"/>
      <w:szCs w:val="32"/>
    </w:rPr>
  </w:style>
  <w:style w:type="paragraph" w:styleId="TOAHeading">
    <w:name w:val="toa heading"/>
    <w:basedOn w:val="Normal"/>
    <w:next w:val="Normal"/>
    <w:uiPriority w:val="99"/>
    <w:semiHidden/>
    <w:unhideWhenUsed/>
    <w:rsid w:val="008F3A94"/>
    <w:pPr>
      <w:spacing w:before="120"/>
    </w:pPr>
    <w:rPr>
      <w:rFonts w:asciiTheme="majorHAnsi" w:eastAsiaTheme="majorEastAsia" w:hAnsiTheme="majorHAnsi" w:cstheme="majorBidi"/>
      <w:b/>
      <w:bCs/>
      <w:sz w:val="24"/>
      <w:szCs w:val="24"/>
    </w:rPr>
  </w:style>
  <w:style w:type="paragraph" w:styleId="TOC6">
    <w:name w:val="toc 6"/>
    <w:basedOn w:val="Normal"/>
    <w:next w:val="Normal"/>
    <w:autoRedefine/>
    <w:uiPriority w:val="35"/>
    <w:semiHidden/>
    <w:unhideWhenUsed/>
    <w:rsid w:val="008F3A94"/>
    <w:pPr>
      <w:ind w:left="1100"/>
    </w:pPr>
  </w:style>
  <w:style w:type="paragraph" w:styleId="TOC7">
    <w:name w:val="toc 7"/>
    <w:basedOn w:val="Normal"/>
    <w:next w:val="Normal"/>
    <w:autoRedefine/>
    <w:uiPriority w:val="35"/>
    <w:semiHidden/>
    <w:unhideWhenUsed/>
    <w:rsid w:val="008F3A94"/>
    <w:pPr>
      <w:ind w:left="1320"/>
    </w:pPr>
  </w:style>
  <w:style w:type="paragraph" w:styleId="TOC8">
    <w:name w:val="toc 8"/>
    <w:basedOn w:val="Normal"/>
    <w:next w:val="Normal"/>
    <w:autoRedefine/>
    <w:uiPriority w:val="35"/>
    <w:semiHidden/>
    <w:unhideWhenUsed/>
    <w:rsid w:val="008F3A94"/>
    <w:pPr>
      <w:ind w:left="1540"/>
    </w:pPr>
  </w:style>
  <w:style w:type="paragraph" w:styleId="TOC9">
    <w:name w:val="toc 9"/>
    <w:basedOn w:val="Normal"/>
    <w:next w:val="Normal"/>
    <w:autoRedefine/>
    <w:uiPriority w:val="35"/>
    <w:semiHidden/>
    <w:unhideWhenUsed/>
    <w:rsid w:val="008F3A94"/>
    <w:pPr>
      <w:ind w:left="1760"/>
    </w:pPr>
  </w:style>
  <w:style w:type="paragraph" w:styleId="TOCHeading">
    <w:name w:val="TOC Heading"/>
    <w:basedOn w:val="Heading1"/>
    <w:next w:val="Normal"/>
    <w:uiPriority w:val="35"/>
    <w:semiHidden/>
    <w:unhideWhenUsed/>
    <w:rsid w:val="008F3A94"/>
    <w:pPr>
      <w:keepLines w:val="0"/>
      <w:spacing w:before="240" w:after="60" w:line="240" w:lineRule="auto"/>
      <w:outlineLvl w:val="9"/>
    </w:pPr>
    <w:rPr>
      <w:rFonts w:asciiTheme="majorHAnsi" w:eastAsiaTheme="majorEastAsia" w:hAnsiTheme="majorHAnsi" w:cstheme="majorBidi"/>
      <w:caps w:val="0"/>
      <w:sz w:val="32"/>
    </w:rPr>
  </w:style>
  <w:style w:type="character" w:customStyle="1" w:styleId="Heading1Char">
    <w:name w:val="Heading 1 Char"/>
    <w:aliases w:val="H1 Char"/>
    <w:basedOn w:val="DefaultParagraphFont"/>
    <w:link w:val="Heading1"/>
    <w:rsid w:val="002E2B47"/>
    <w:rPr>
      <w:rFonts w:ascii="Arial" w:hAnsi="Arial" w:cs="Arial"/>
      <w:b/>
      <w:bCs/>
      <w:caps/>
      <w:kern w:val="32"/>
      <w:szCs w:val="32"/>
    </w:rPr>
  </w:style>
  <w:style w:type="paragraph" w:customStyle="1" w:styleId="TableTitle">
    <w:name w:val="Table Title"/>
    <w:uiPriority w:val="98"/>
    <w:semiHidden/>
    <w:rsid w:val="008F3A94"/>
    <w:pPr>
      <w:spacing w:before="60" w:line="240" w:lineRule="exact"/>
    </w:pPr>
    <w:rPr>
      <w:rFonts w:ascii="Arial" w:hAnsi="Arial" w:cs="Arial"/>
      <w:b/>
      <w:sz w:val="22"/>
      <w:szCs w:val="22"/>
    </w:rPr>
  </w:style>
  <w:style w:type="paragraph" w:customStyle="1" w:styleId="TableLabel">
    <w:name w:val="Table Label"/>
    <w:uiPriority w:val="98"/>
    <w:semiHidden/>
    <w:rsid w:val="008F3A94"/>
    <w:pPr>
      <w:spacing w:before="60" w:line="240" w:lineRule="exact"/>
      <w:jc w:val="right"/>
    </w:pPr>
    <w:rPr>
      <w:rFonts w:ascii="Arial" w:hAnsi="Arial" w:cs="Arial"/>
      <w:b/>
    </w:rPr>
  </w:style>
  <w:style w:type="paragraph" w:customStyle="1" w:styleId="TableText">
    <w:name w:val="Table Text"/>
    <w:uiPriority w:val="98"/>
    <w:semiHidden/>
    <w:rsid w:val="008F3A94"/>
    <w:pPr>
      <w:spacing w:before="60" w:line="240" w:lineRule="exact"/>
    </w:pPr>
    <w:rPr>
      <w:rFonts w:ascii="Arial" w:hAnsi="Arial" w:cs="Arial"/>
      <w:sz w:val="22"/>
      <w:szCs w:val="22"/>
    </w:rPr>
  </w:style>
  <w:style w:type="paragraph" w:customStyle="1" w:styleId="TableSubject">
    <w:name w:val="Table Subject"/>
    <w:uiPriority w:val="98"/>
    <w:semiHidden/>
    <w:rsid w:val="008F3A94"/>
    <w:pPr>
      <w:spacing w:before="60" w:line="240" w:lineRule="exact"/>
    </w:pPr>
    <w:rPr>
      <w:rFonts w:ascii="Arial" w:hAnsi="Arial" w:cs="Arial"/>
      <w:b/>
      <w:sz w:val="22"/>
      <w:szCs w:val="22"/>
    </w:rPr>
  </w:style>
  <w:style w:type="paragraph" w:customStyle="1" w:styleId="NumberLevel1-NoIndent">
    <w:name w:val="Number Level 1 - No Indent"/>
    <w:basedOn w:val="TableNumberLevel1"/>
    <w:uiPriority w:val="1"/>
    <w:semiHidden/>
    <w:rsid w:val="008F3A94"/>
    <w:rPr>
      <w:sz w:val="22"/>
    </w:rPr>
  </w:style>
  <w:style w:type="paragraph" w:customStyle="1" w:styleId="NumberLevel2-NoIndent">
    <w:name w:val="Number Level 2 - No Indent"/>
    <w:basedOn w:val="TableNumberLevel2"/>
    <w:uiPriority w:val="1"/>
    <w:semiHidden/>
    <w:rsid w:val="008F3A94"/>
    <w:rPr>
      <w:sz w:val="22"/>
    </w:rPr>
  </w:style>
  <w:style w:type="character" w:customStyle="1" w:styleId="TableNumberLevel1Char">
    <w:name w:val="Table: Number Level 1 Char"/>
    <w:aliases w:val="Table N1 Char"/>
    <w:basedOn w:val="DefaultParagraphFont"/>
    <w:link w:val="TableNumberLevel1"/>
    <w:uiPriority w:val="12"/>
    <w:rsid w:val="000545DF"/>
    <w:rPr>
      <w:rFonts w:ascii="Arial" w:hAnsi="Arial" w:cs="Arial"/>
      <w:szCs w:val="22"/>
    </w:rPr>
  </w:style>
  <w:style w:type="paragraph" w:customStyle="1" w:styleId="NumberLevel3-NoIndent">
    <w:name w:val="Number Level 3 - No Indent"/>
    <w:basedOn w:val="TableNumberLevel3"/>
    <w:uiPriority w:val="1"/>
    <w:semiHidden/>
    <w:rsid w:val="008F3A94"/>
    <w:rPr>
      <w:sz w:val="22"/>
    </w:rPr>
  </w:style>
  <w:style w:type="paragraph" w:customStyle="1" w:styleId="NumberLevel4-NoIndent">
    <w:name w:val="Number Level 4 - No Indent"/>
    <w:basedOn w:val="TableNumberLevel4"/>
    <w:uiPriority w:val="1"/>
    <w:semiHidden/>
    <w:rsid w:val="008F3A94"/>
    <w:rPr>
      <w:sz w:val="22"/>
    </w:rPr>
  </w:style>
  <w:style w:type="paragraph" w:customStyle="1" w:styleId="NumberLevel5-NoIndent">
    <w:name w:val="Number Level 5 - No Indent"/>
    <w:basedOn w:val="TableNumberLevel5"/>
    <w:uiPriority w:val="1"/>
    <w:semiHidden/>
    <w:rsid w:val="008F3A94"/>
    <w:rPr>
      <w:sz w:val="22"/>
    </w:rPr>
  </w:style>
  <w:style w:type="paragraph" w:customStyle="1" w:styleId="NumberLevel6-NoIndent">
    <w:name w:val="Number Level 6 - No Indent"/>
    <w:basedOn w:val="TableNumberLevel6"/>
    <w:uiPriority w:val="1"/>
    <w:semiHidden/>
    <w:rsid w:val="008F3A94"/>
    <w:rPr>
      <w:sz w:val="22"/>
    </w:rPr>
  </w:style>
  <w:style w:type="paragraph" w:customStyle="1" w:styleId="NumberLevel7-NoIndent">
    <w:name w:val="Number Level 7 - No Indent"/>
    <w:basedOn w:val="TableNumberLevel7"/>
    <w:uiPriority w:val="1"/>
    <w:semiHidden/>
    <w:rsid w:val="008F3A94"/>
    <w:rPr>
      <w:sz w:val="22"/>
    </w:rPr>
  </w:style>
  <w:style w:type="paragraph" w:customStyle="1" w:styleId="NumberLevel8-NoIndent">
    <w:name w:val="Number Level 8 - No Indent"/>
    <w:basedOn w:val="TableNumberLevel8"/>
    <w:uiPriority w:val="1"/>
    <w:semiHidden/>
    <w:rsid w:val="008F3A94"/>
    <w:rPr>
      <w:sz w:val="22"/>
    </w:rPr>
  </w:style>
  <w:style w:type="paragraph" w:customStyle="1" w:styleId="NumberLevel9-NoIndent">
    <w:name w:val="Number Level 9 - No Indent"/>
    <w:basedOn w:val="TableNumberLevel9"/>
    <w:uiPriority w:val="1"/>
    <w:semiHidden/>
    <w:rsid w:val="008F3A94"/>
    <w:rPr>
      <w:sz w:val="22"/>
    </w:rPr>
  </w:style>
  <w:style w:type="character" w:customStyle="1" w:styleId="Heading2Char">
    <w:name w:val="Heading 2 Char"/>
    <w:aliases w:val="H2 Char"/>
    <w:basedOn w:val="DefaultParagraphFont"/>
    <w:link w:val="Heading2"/>
    <w:rsid w:val="002E2B47"/>
    <w:rPr>
      <w:rFonts w:ascii="Arial" w:hAnsi="Arial" w:cs="Arial"/>
      <w:b/>
      <w:bCs/>
      <w:iCs/>
      <w:sz w:val="22"/>
      <w:szCs w:val="28"/>
    </w:rPr>
  </w:style>
  <w:style w:type="character" w:customStyle="1" w:styleId="Heading3Char">
    <w:name w:val="Heading 3 Char"/>
    <w:aliases w:val="H3 Char"/>
    <w:basedOn w:val="DefaultParagraphFont"/>
    <w:link w:val="Heading3"/>
    <w:rsid w:val="002E2B47"/>
    <w:rPr>
      <w:rFonts w:ascii="Arial" w:hAnsi="Arial" w:cs="Arial"/>
      <w:b/>
      <w:bCs/>
      <w:i/>
      <w:szCs w:val="26"/>
    </w:rPr>
  </w:style>
  <w:style w:type="character" w:customStyle="1" w:styleId="Heading4Char">
    <w:name w:val="Heading 4 Char"/>
    <w:aliases w:val="H4 Char"/>
    <w:basedOn w:val="DefaultParagraphFont"/>
    <w:link w:val="Heading4"/>
    <w:rsid w:val="002E2B47"/>
    <w:rPr>
      <w:rFonts w:ascii="Arial" w:hAnsi="Arial" w:cs="Arial"/>
      <w:bCs/>
      <w:i/>
      <w:szCs w:val="28"/>
    </w:rPr>
  </w:style>
  <w:style w:type="character" w:customStyle="1" w:styleId="Heading5Char">
    <w:name w:val="Heading 5 Char"/>
    <w:aliases w:val="H5 Char"/>
    <w:basedOn w:val="DefaultParagraphFont"/>
    <w:link w:val="Heading5"/>
    <w:rsid w:val="002E2B47"/>
    <w:rPr>
      <w:rFonts w:ascii="Arial" w:hAnsi="Arial" w:cs="Arial"/>
      <w:b/>
      <w:bCs/>
      <w:iCs/>
      <w:sz w:val="18"/>
      <w:szCs w:val="26"/>
    </w:rPr>
  </w:style>
  <w:style w:type="paragraph" w:customStyle="1" w:styleId="Answer">
    <w:name w:val="Answer"/>
    <w:aliases w:val="?A"/>
    <w:basedOn w:val="PlainParagraph"/>
    <w:next w:val="Question"/>
    <w:uiPriority w:val="7"/>
    <w:qFormat/>
    <w:rsid w:val="008F3A94"/>
    <w:pPr>
      <w:tabs>
        <w:tab w:val="left" w:pos="425"/>
        <w:tab w:val="left" w:pos="850"/>
      </w:tabs>
      <w:spacing w:before="0"/>
      <w:ind w:left="850" w:hanging="850"/>
    </w:pPr>
  </w:style>
  <w:style w:type="paragraph" w:customStyle="1" w:styleId="Question">
    <w:name w:val="Question"/>
    <w:aliases w:val="?Q"/>
    <w:basedOn w:val="PlainParagraph"/>
    <w:next w:val="Answer"/>
    <w:uiPriority w:val="7"/>
    <w:qFormat/>
    <w:rsid w:val="00AA7A5B"/>
    <w:pPr>
      <w:keepNext/>
      <w:widowControl w:val="0"/>
      <w:tabs>
        <w:tab w:val="left" w:pos="425"/>
        <w:tab w:val="left" w:pos="850"/>
      </w:tabs>
      <w:ind w:left="850" w:hanging="850"/>
    </w:pPr>
    <w:rPr>
      <w:i/>
    </w:rPr>
  </w:style>
  <w:style w:type="paragraph" w:customStyle="1" w:styleId="QAText0">
    <w:name w:val="QA: Text"/>
    <w:aliases w:val="?="/>
    <w:basedOn w:val="PlainParagraph"/>
    <w:uiPriority w:val="7"/>
    <w:qFormat/>
    <w:rsid w:val="00AA7A5B"/>
    <w:pPr>
      <w:keepNext/>
      <w:widowControl w:val="0"/>
      <w:ind w:left="425"/>
    </w:pPr>
    <w:rPr>
      <w:i/>
    </w:rPr>
  </w:style>
  <w:style w:type="paragraph" w:customStyle="1" w:styleId="Subbrand">
    <w:name w:val="Subbrand"/>
    <w:uiPriority w:val="98"/>
    <w:semiHidden/>
    <w:rsid w:val="008F3A94"/>
    <w:pPr>
      <w:spacing w:line="200" w:lineRule="atLeast"/>
      <w:jc w:val="right"/>
    </w:pPr>
    <w:rPr>
      <w:rFonts w:ascii="Arial" w:hAnsi="Arial" w:cs="Arial"/>
      <w:b/>
      <w:i/>
      <w:szCs w:val="24"/>
    </w:rPr>
  </w:style>
  <w:style w:type="paragraph" w:customStyle="1" w:styleId="DashEM1outlook">
    <w:name w:val="Dash: EM 1 outlook"/>
    <w:basedOn w:val="DashEm1"/>
    <w:uiPriority w:val="98"/>
    <w:semiHidden/>
    <w:rsid w:val="008F3A94"/>
    <w:pPr>
      <w:ind w:left="850"/>
    </w:pPr>
  </w:style>
  <w:style w:type="paragraph" w:customStyle="1" w:styleId="Dashen1outlook">
    <w:name w:val="Dash: en 1 outlook"/>
    <w:basedOn w:val="DashEn1"/>
    <w:uiPriority w:val="98"/>
    <w:semiHidden/>
    <w:rsid w:val="008F3A94"/>
    <w:pPr>
      <w:ind w:left="1275"/>
    </w:pPr>
  </w:style>
  <w:style w:type="character" w:customStyle="1" w:styleId="PlainParagraphChar">
    <w:name w:val="Plain Paragraph Char"/>
    <w:aliases w:val="PP Char"/>
    <w:basedOn w:val="DefaultParagraphFont"/>
    <w:link w:val="PlainParagraph"/>
    <w:rsid w:val="00F930BE"/>
    <w:rPr>
      <w:rFonts w:ascii="Arial" w:hAnsi="Arial" w:cs="Arial"/>
      <w:sz w:val="22"/>
      <w:szCs w:val="22"/>
    </w:rPr>
  </w:style>
  <w:style w:type="character" w:customStyle="1" w:styleId="DashEm1Char">
    <w:name w:val="Dash: Em 1 Char"/>
    <w:aliases w:val="-EM Char"/>
    <w:basedOn w:val="PlainParagraphChar"/>
    <w:link w:val="DashEm1"/>
    <w:uiPriority w:val="3"/>
    <w:semiHidden/>
    <w:rsid w:val="003973B7"/>
    <w:rPr>
      <w:rFonts w:ascii="Arial" w:hAnsi="Arial" w:cs="Arial"/>
      <w:sz w:val="22"/>
      <w:szCs w:val="22"/>
    </w:rPr>
  </w:style>
  <w:style w:type="character" w:customStyle="1" w:styleId="DashEn1Char">
    <w:name w:val="Dash: En 1 Char"/>
    <w:aliases w:val="-EN Char"/>
    <w:basedOn w:val="DefaultParagraphFont"/>
    <w:link w:val="DashEn1"/>
    <w:uiPriority w:val="3"/>
    <w:rsid w:val="00F930BE"/>
    <w:rPr>
      <w:rFonts w:ascii="Arial" w:hAnsi="Arial" w:cs="Arial"/>
      <w:sz w:val="22"/>
      <w:szCs w:val="22"/>
    </w:rPr>
  </w:style>
  <w:style w:type="paragraph" w:customStyle="1" w:styleId="DashEM1forOutlook">
    <w:name w:val="Dash EM1 for Outlook"/>
    <w:basedOn w:val="DashEm1"/>
    <w:uiPriority w:val="98"/>
    <w:semiHidden/>
    <w:rsid w:val="008F3A94"/>
    <w:pPr>
      <w:numPr>
        <w:numId w:val="19"/>
      </w:numPr>
    </w:pPr>
    <w:rPr>
      <w:lang w:val="en-US"/>
    </w:rPr>
  </w:style>
  <w:style w:type="paragraph" w:customStyle="1" w:styleId="DashEN1forOutlook">
    <w:name w:val="Dash EN1 for Outlook"/>
    <w:basedOn w:val="DashEn1"/>
    <w:uiPriority w:val="98"/>
    <w:semiHidden/>
    <w:rsid w:val="008F3A94"/>
    <w:pPr>
      <w:numPr>
        <w:numId w:val="19"/>
      </w:numPr>
    </w:pPr>
  </w:style>
  <w:style w:type="paragraph" w:customStyle="1" w:styleId="ClassificationDLMheader">
    <w:name w:val="Classification DLM: header"/>
    <w:basedOn w:val="ClassificationDLMfooter"/>
    <w:uiPriority w:val="20"/>
    <w:semiHidden/>
    <w:rsid w:val="008F3A94"/>
  </w:style>
  <w:style w:type="paragraph" w:customStyle="1" w:styleId="ClassificationDLMfooter">
    <w:name w:val="Classification DLM: footer"/>
    <w:uiPriority w:val="20"/>
    <w:semiHidden/>
    <w:rsid w:val="008F3A94"/>
    <w:pPr>
      <w:widowControl w:val="0"/>
      <w:spacing w:line="280" w:lineRule="atLeast"/>
    </w:pPr>
    <w:rPr>
      <w:rFonts w:ascii="Arial" w:hAnsi="Arial" w:cs="Arial"/>
      <w:color w:val="FFFFFF"/>
      <w:sz w:val="24"/>
      <w:szCs w:val="22"/>
      <w:shd w:val="clear" w:color="auto" w:fill="000000"/>
    </w:rPr>
  </w:style>
  <w:style w:type="paragraph" w:customStyle="1" w:styleId="Leg7SubParaA">
    <w:name w:val="Leg7 SubPara: (A)"/>
    <w:aliases w:val="L7"/>
    <w:basedOn w:val="Leg6SubParai"/>
    <w:uiPriority w:val="5"/>
    <w:qFormat/>
    <w:rsid w:val="00AA7A5B"/>
    <w:pPr>
      <w:ind w:left="3060"/>
    </w:pPr>
    <w:rPr>
      <w:rFonts w:cs="Times New Roman"/>
      <w:szCs w:val="20"/>
    </w:rPr>
  </w:style>
  <w:style w:type="paragraph" w:customStyle="1" w:styleId="LegislativeNote">
    <w:name w:val="Legislative Note"/>
    <w:aliases w:val="LN"/>
    <w:basedOn w:val="Leg4Subsec1"/>
    <w:uiPriority w:val="5"/>
    <w:qFormat/>
    <w:rsid w:val="00AA7A5B"/>
    <w:pPr>
      <w:ind w:left="2127" w:hanging="851"/>
    </w:pPr>
    <w:rPr>
      <w:rFonts w:cs="Times New Roman"/>
      <w:sz w:val="16"/>
      <w:szCs w:val="20"/>
    </w:rPr>
  </w:style>
  <w:style w:type="paragraph" w:customStyle="1" w:styleId="Dot1">
    <w:name w:val="Dot1"/>
    <w:aliases w:val="DOT"/>
    <w:basedOn w:val="DashEm1"/>
    <w:link w:val="Dot1Char"/>
    <w:uiPriority w:val="2"/>
    <w:qFormat/>
    <w:rsid w:val="0064667D"/>
    <w:pPr>
      <w:numPr>
        <w:ilvl w:val="1"/>
        <w:numId w:val="20"/>
      </w:numPr>
    </w:pPr>
  </w:style>
  <w:style w:type="character" w:customStyle="1" w:styleId="Dot1Char">
    <w:name w:val="Dot1 Char"/>
    <w:aliases w:val="DOT Char"/>
    <w:basedOn w:val="DashEm1Char"/>
    <w:link w:val="Dot1"/>
    <w:uiPriority w:val="2"/>
    <w:rsid w:val="00442B3A"/>
    <w:rPr>
      <w:rFonts w:ascii="Arial" w:hAnsi="Arial" w:cs="Arial"/>
      <w:sz w:val="22"/>
      <w:szCs w:val="22"/>
    </w:rPr>
  </w:style>
  <w:style w:type="paragraph" w:customStyle="1" w:styleId="Dot">
    <w:name w:val="Dot"/>
    <w:basedOn w:val="Dot1"/>
    <w:uiPriority w:val="2"/>
    <w:semiHidden/>
    <w:rsid w:val="0064667D"/>
    <w:pPr>
      <w:numPr>
        <w:ilvl w:val="0"/>
        <w:numId w:val="0"/>
      </w:numPr>
      <w:tabs>
        <w:tab w:val="num" w:pos="425"/>
      </w:tabs>
      <w:ind w:left="425" w:hanging="425"/>
    </w:pPr>
  </w:style>
  <w:style w:type="paragraph" w:customStyle="1" w:styleId="Dot1forOutlook">
    <w:name w:val="Dot1 for Outlook"/>
    <w:basedOn w:val="DashEM1forOutlook"/>
    <w:uiPriority w:val="98"/>
    <w:semiHidden/>
    <w:rsid w:val="0064667D"/>
    <w:pPr>
      <w:numPr>
        <w:numId w:val="21"/>
      </w:numPr>
    </w:pPr>
  </w:style>
  <w:style w:type="character" w:customStyle="1" w:styleId="OGCSubbrand">
    <w:name w:val="OGCSubbrand"/>
    <w:basedOn w:val="DefaultParagraphFont"/>
    <w:uiPriority w:val="9"/>
    <w:semiHidden/>
    <w:rsid w:val="00F930BE"/>
    <w:rPr>
      <w:rFonts w:ascii="Arial" w:hAnsi="Arial" w:cs="Arial"/>
      <w:b/>
      <w:i/>
      <w:sz w:val="20"/>
      <w:szCs w:val="22"/>
    </w:rPr>
  </w:style>
  <w:style w:type="paragraph" w:customStyle="1" w:styleId="TableDot">
    <w:name w:val="Table: Dot"/>
    <w:basedOn w:val="TableDashEm1"/>
    <w:uiPriority w:val="12"/>
    <w:semiHidden/>
    <w:rsid w:val="00AB6123"/>
    <w:pPr>
      <w:numPr>
        <w:numId w:val="22"/>
      </w:numPr>
    </w:pPr>
  </w:style>
  <w:style w:type="paragraph" w:customStyle="1" w:styleId="TableDot1">
    <w:name w:val="Table: Dot1"/>
    <w:basedOn w:val="TableDot"/>
    <w:uiPriority w:val="12"/>
    <w:rsid w:val="00AB6123"/>
    <w:pPr>
      <w:numPr>
        <w:ilvl w:val="1"/>
      </w:numPr>
    </w:pPr>
  </w:style>
  <w:style w:type="character" w:customStyle="1" w:styleId="Heading6Char">
    <w:name w:val="Heading 6 Char"/>
    <w:basedOn w:val="DefaultParagraphFont"/>
    <w:link w:val="Heading6"/>
    <w:semiHidden/>
    <w:rsid w:val="005027F4"/>
    <w:rPr>
      <w:rFonts w:asciiTheme="minorHAnsi" w:eastAsiaTheme="minorEastAsia" w:hAnsiTheme="minorHAnsi" w:cstheme="minorBidi"/>
      <w:b/>
      <w:bCs/>
      <w:sz w:val="22"/>
      <w:szCs w:val="22"/>
    </w:rPr>
  </w:style>
  <w:style w:type="character" w:customStyle="1" w:styleId="Heading7Char">
    <w:name w:val="Heading 7 Char"/>
    <w:basedOn w:val="DefaultParagraphFont"/>
    <w:link w:val="Heading7"/>
    <w:semiHidden/>
    <w:rsid w:val="005027F4"/>
    <w:rPr>
      <w:rFonts w:asciiTheme="minorHAnsi" w:eastAsiaTheme="minorEastAsia" w:hAnsiTheme="minorHAnsi" w:cstheme="minorBidi"/>
      <w:sz w:val="24"/>
      <w:szCs w:val="24"/>
    </w:rPr>
  </w:style>
  <w:style w:type="character" w:customStyle="1" w:styleId="Heading8Char">
    <w:name w:val="Heading 8 Char"/>
    <w:basedOn w:val="DefaultParagraphFont"/>
    <w:link w:val="Heading8"/>
    <w:semiHidden/>
    <w:rsid w:val="005027F4"/>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semiHidden/>
    <w:rsid w:val="005027F4"/>
    <w:rPr>
      <w:rFonts w:asciiTheme="majorHAnsi" w:eastAsiaTheme="majorEastAsia" w:hAnsiTheme="majorHAnsi" w:cstheme="majorBidi"/>
      <w:sz w:val="22"/>
      <w:szCs w:val="22"/>
    </w:rPr>
  </w:style>
  <w:style w:type="character" w:customStyle="1" w:styleId="HeaderChar">
    <w:name w:val="Header Char"/>
    <w:basedOn w:val="DefaultParagraphFont"/>
    <w:link w:val="Header"/>
    <w:rsid w:val="005027F4"/>
    <w:rPr>
      <w:rFonts w:ascii="Arial" w:hAnsi="Arial" w:cs="Arial"/>
      <w:szCs w:val="22"/>
    </w:rPr>
  </w:style>
  <w:style w:type="character" w:customStyle="1" w:styleId="FooterChar">
    <w:name w:val="Footer Char"/>
    <w:basedOn w:val="DefaultParagraphFont"/>
    <w:link w:val="Footer"/>
    <w:uiPriority w:val="99"/>
    <w:rsid w:val="005027F4"/>
    <w:rPr>
      <w:rFonts w:ascii="Arial" w:hAnsi="Arial" w:cs="Arial"/>
      <w:sz w:val="16"/>
      <w:szCs w:val="22"/>
    </w:rPr>
  </w:style>
  <w:style w:type="paragraph" w:customStyle="1" w:styleId="Dotpoint">
    <w:name w:val="Dotpoint"/>
    <w:basedOn w:val="Normal"/>
    <w:link w:val="DotpointCharChar"/>
    <w:rsid w:val="005027F4"/>
    <w:pPr>
      <w:numPr>
        <w:numId w:val="30"/>
      </w:numPr>
      <w:tabs>
        <w:tab w:val="clear" w:pos="720"/>
        <w:tab w:val="num" w:pos="360"/>
        <w:tab w:val="left" w:pos="1134"/>
        <w:tab w:val="left" w:pos="1701"/>
        <w:tab w:val="left" w:pos="2552"/>
      </w:tabs>
      <w:ind w:left="1134" w:hanging="425"/>
    </w:pPr>
    <w:rPr>
      <w:rFonts w:cs="Arial"/>
      <w:bCs/>
      <w:szCs w:val="28"/>
    </w:rPr>
  </w:style>
  <w:style w:type="paragraph" w:customStyle="1" w:styleId="Dotpoint2">
    <w:name w:val="Dotpoint #2"/>
    <w:basedOn w:val="Normal"/>
    <w:rsid w:val="005027F4"/>
    <w:pPr>
      <w:numPr>
        <w:ilvl w:val="1"/>
        <w:numId w:val="31"/>
      </w:numPr>
      <w:tabs>
        <w:tab w:val="clear" w:pos="1440"/>
        <w:tab w:val="num" w:pos="360"/>
      </w:tabs>
      <w:spacing w:before="60" w:after="60"/>
      <w:ind w:left="0" w:firstLine="0"/>
    </w:pPr>
    <w:rPr>
      <w:sz w:val="18"/>
    </w:rPr>
  </w:style>
  <w:style w:type="paragraph" w:customStyle="1" w:styleId="Dotpointtable">
    <w:name w:val="Dotpoint table"/>
    <w:basedOn w:val="Normal"/>
    <w:rsid w:val="005027F4"/>
    <w:pPr>
      <w:numPr>
        <w:numId w:val="32"/>
      </w:numPr>
      <w:spacing w:before="60" w:after="60"/>
    </w:pPr>
    <w:rPr>
      <w:rFonts w:cs="Arial"/>
      <w:bCs/>
      <w:sz w:val="18"/>
      <w:szCs w:val="28"/>
    </w:rPr>
  </w:style>
  <w:style w:type="character" w:customStyle="1" w:styleId="DocumentMapChar">
    <w:name w:val="Document Map Char"/>
    <w:basedOn w:val="DefaultParagraphFont"/>
    <w:link w:val="DocumentMap"/>
    <w:semiHidden/>
    <w:rsid w:val="005027F4"/>
    <w:rPr>
      <w:rFonts w:ascii="Tahoma" w:hAnsi="Tahoma" w:cs="Tahoma"/>
      <w:sz w:val="16"/>
      <w:szCs w:val="16"/>
    </w:rPr>
  </w:style>
  <w:style w:type="paragraph" w:customStyle="1" w:styleId="TableText0">
    <w:name w:val="TableText"/>
    <w:basedOn w:val="Normal"/>
    <w:rsid w:val="005027F4"/>
    <w:pPr>
      <w:spacing w:before="40" w:after="40"/>
    </w:pPr>
  </w:style>
  <w:style w:type="character" w:customStyle="1" w:styleId="DotpointCharChar">
    <w:name w:val="Dotpoint Char Char"/>
    <w:link w:val="Dotpoint"/>
    <w:rsid w:val="005027F4"/>
    <w:rPr>
      <w:rFonts w:ascii="Arial" w:hAnsi="Arial" w:cs="Arial"/>
      <w:bCs/>
      <w:sz w:val="22"/>
      <w:szCs w:val="28"/>
      <w:lang w:eastAsia="en-US"/>
    </w:rPr>
  </w:style>
  <w:style w:type="paragraph" w:customStyle="1" w:styleId="claims1">
    <w:name w:val="claims1"/>
    <w:basedOn w:val="Normal"/>
    <w:link w:val="claims1Char"/>
    <w:rsid w:val="005027F4"/>
    <w:pPr>
      <w:widowControl w:val="0"/>
      <w:snapToGrid w:val="0"/>
      <w:jc w:val="center"/>
    </w:pPr>
    <w:rPr>
      <w:rFonts w:ascii="Times New Roman" w:hAnsi="Times New Roman" w:cs="Arial"/>
      <w:b/>
      <w:sz w:val="28"/>
      <w:szCs w:val="28"/>
      <w:lang w:val="en-US"/>
    </w:rPr>
  </w:style>
  <w:style w:type="paragraph" w:customStyle="1" w:styleId="DEWR16">
    <w:name w:val="DEWR16"/>
    <w:basedOn w:val="Normal"/>
    <w:rsid w:val="005027F4"/>
    <w:pPr>
      <w:widowControl w:val="0"/>
      <w:snapToGrid w:val="0"/>
      <w:spacing w:after="240"/>
    </w:pPr>
    <w:rPr>
      <w:rFonts w:ascii="Times New Roman" w:hAnsi="Times New Roman"/>
      <w:sz w:val="24"/>
      <w:lang w:val="en-US"/>
    </w:rPr>
  </w:style>
  <w:style w:type="paragraph" w:customStyle="1" w:styleId="DEWR18">
    <w:name w:val="DEWR18"/>
    <w:basedOn w:val="Normal"/>
    <w:rsid w:val="005027F4"/>
    <w:pPr>
      <w:widowControl w:val="0"/>
      <w:snapToGrid w:val="0"/>
      <w:spacing w:after="240"/>
    </w:pPr>
    <w:rPr>
      <w:rFonts w:ascii="Times New Roman" w:hAnsi="Times New Roman"/>
      <w:sz w:val="24"/>
      <w:lang w:val="en-US"/>
    </w:rPr>
  </w:style>
  <w:style w:type="character" w:customStyle="1" w:styleId="claims1Char">
    <w:name w:val="claims1 Char"/>
    <w:link w:val="claims1"/>
    <w:rsid w:val="005027F4"/>
    <w:rPr>
      <w:rFonts w:cs="Arial"/>
      <w:b/>
      <w:sz w:val="28"/>
      <w:szCs w:val="28"/>
      <w:lang w:val="en-US" w:eastAsia="en-US"/>
    </w:rPr>
  </w:style>
  <w:style w:type="character" w:customStyle="1" w:styleId="BalloonTextChar">
    <w:name w:val="Balloon Text Char"/>
    <w:basedOn w:val="DefaultParagraphFont"/>
    <w:link w:val="BalloonText"/>
    <w:rsid w:val="005027F4"/>
    <w:rPr>
      <w:rFonts w:ascii="Tahoma" w:hAnsi="Tahoma" w:cs="Tahoma"/>
      <w:sz w:val="16"/>
      <w:szCs w:val="16"/>
    </w:rPr>
  </w:style>
  <w:style w:type="paragraph" w:customStyle="1" w:styleId="Headersub">
    <w:name w:val="Header sub"/>
    <w:basedOn w:val="Normal"/>
    <w:rsid w:val="005027F4"/>
    <w:pPr>
      <w:spacing w:after="1240"/>
    </w:pPr>
    <w:rPr>
      <w:sz w:val="36"/>
    </w:rPr>
  </w:style>
  <w:style w:type="paragraph" w:customStyle="1" w:styleId="FWOheaderlevel1">
    <w:name w:val="FWO header level 1"/>
    <w:basedOn w:val="Normal"/>
    <w:qFormat/>
    <w:rsid w:val="005027F4"/>
    <w:pPr>
      <w:keepNext/>
      <w:numPr>
        <w:numId w:val="34"/>
      </w:numPr>
      <w:spacing w:after="120" w:line="360" w:lineRule="auto"/>
      <w:contextualSpacing/>
    </w:pPr>
    <w:rPr>
      <w:rFonts w:ascii="Arial Bold" w:eastAsia="Calibri" w:hAnsi="Arial Bold"/>
      <w:b/>
      <w:bCs/>
      <w:caps/>
      <w:szCs w:val="22"/>
    </w:rPr>
  </w:style>
  <w:style w:type="paragraph" w:customStyle="1" w:styleId="FWOparagraphlevel1">
    <w:name w:val="FWO paragraph level 1"/>
    <w:basedOn w:val="Normal"/>
    <w:qFormat/>
    <w:rsid w:val="005027F4"/>
    <w:pPr>
      <w:numPr>
        <w:ilvl w:val="1"/>
        <w:numId w:val="34"/>
      </w:numPr>
      <w:spacing w:after="120" w:line="360" w:lineRule="auto"/>
    </w:pPr>
    <w:rPr>
      <w:rFonts w:eastAsia="Calibri" w:cs="Arial"/>
      <w:szCs w:val="22"/>
    </w:rPr>
  </w:style>
  <w:style w:type="paragraph" w:customStyle="1" w:styleId="FWOparagraphlevel2">
    <w:name w:val="FWO paragraph level 2"/>
    <w:basedOn w:val="Normal"/>
    <w:qFormat/>
    <w:rsid w:val="005027F4"/>
    <w:pPr>
      <w:numPr>
        <w:ilvl w:val="2"/>
        <w:numId w:val="34"/>
      </w:numPr>
      <w:tabs>
        <w:tab w:val="left" w:pos="1134"/>
      </w:tabs>
      <w:spacing w:before="120" w:after="120" w:line="360" w:lineRule="auto"/>
    </w:pPr>
    <w:rPr>
      <w:rFonts w:eastAsia="Calibri" w:cs="Arial"/>
      <w:szCs w:val="22"/>
    </w:rPr>
  </w:style>
  <w:style w:type="paragraph" w:customStyle="1" w:styleId="FWOparagraphlevel3">
    <w:name w:val="FWO paragraph level 3"/>
    <w:basedOn w:val="Normal"/>
    <w:qFormat/>
    <w:rsid w:val="005027F4"/>
    <w:pPr>
      <w:numPr>
        <w:ilvl w:val="3"/>
        <w:numId w:val="34"/>
      </w:numPr>
      <w:tabs>
        <w:tab w:val="left" w:pos="1701"/>
      </w:tabs>
      <w:spacing w:before="120" w:after="120" w:line="360" w:lineRule="auto"/>
      <w:ind w:left="1560"/>
    </w:pPr>
    <w:rPr>
      <w:rFonts w:eastAsia="Calibri" w:cs="Arial"/>
      <w:szCs w:val="22"/>
    </w:rPr>
  </w:style>
  <w:style w:type="paragraph" w:customStyle="1" w:styleId="FWOparagraphlevel4">
    <w:name w:val="FWO paragraph level 4"/>
    <w:basedOn w:val="Normal"/>
    <w:qFormat/>
    <w:rsid w:val="005027F4"/>
    <w:pPr>
      <w:numPr>
        <w:ilvl w:val="4"/>
        <w:numId w:val="34"/>
      </w:numPr>
      <w:tabs>
        <w:tab w:val="left" w:pos="2268"/>
      </w:tabs>
      <w:spacing w:before="120" w:after="120" w:line="360" w:lineRule="auto"/>
    </w:pPr>
    <w:rPr>
      <w:rFonts w:eastAsia="Calibri" w:cs="Arial"/>
      <w:szCs w:val="22"/>
    </w:rPr>
  </w:style>
  <w:style w:type="character" w:customStyle="1" w:styleId="CommentTextChar">
    <w:name w:val="Comment Text Char"/>
    <w:basedOn w:val="DefaultParagraphFont"/>
    <w:link w:val="CommentText"/>
    <w:rsid w:val="005027F4"/>
    <w:rPr>
      <w:rFonts w:ascii="Arial" w:hAnsi="Arial" w:cs="Arial"/>
    </w:rPr>
  </w:style>
  <w:style w:type="character" w:customStyle="1" w:styleId="CommentSubjectChar">
    <w:name w:val="Comment Subject Char"/>
    <w:basedOn w:val="CommentTextChar"/>
    <w:link w:val="CommentSubject"/>
    <w:rsid w:val="005027F4"/>
    <w:rPr>
      <w:rFonts w:ascii="Arial" w:hAnsi="Arial" w:cs="Arial"/>
      <w:b/>
      <w:bCs/>
    </w:rPr>
  </w:style>
  <w:style w:type="character" w:customStyle="1" w:styleId="ListParagraphChar">
    <w:name w:val="List Paragraph Char"/>
    <w:aliases w:val="Brief List Paragraph 1 Char,DDM Gen Text Char,List Paragraph1 Char,List Paragraph11 Char,Recommendation Char,Body Numbering Char,L Char,Numbered paragraph Char,CV text Char,Table text Char,F5 List Paragraph Char,Dot pt Char"/>
    <w:basedOn w:val="DefaultParagraphFont"/>
    <w:link w:val="ListParagraph"/>
    <w:uiPriority w:val="34"/>
    <w:locked/>
    <w:rsid w:val="005027F4"/>
    <w:rPr>
      <w:rFonts w:ascii="Arial" w:hAnsi="Arial" w:cs="Arial"/>
      <w:sz w:val="22"/>
      <w:szCs w:val="22"/>
    </w:rPr>
  </w:style>
  <w:style w:type="table" w:customStyle="1" w:styleId="TableGrid10">
    <w:name w:val="Table Grid1"/>
    <w:basedOn w:val="TableNormal"/>
    <w:next w:val="TableGrid"/>
    <w:uiPriority w:val="39"/>
    <w:rsid w:val="005027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5027F4"/>
    <w:rPr>
      <w:rFonts w:ascii="Arial" w:hAnsi="Arial" w:cs="Arial"/>
      <w:sz w:val="22"/>
      <w:szCs w:val="22"/>
    </w:rPr>
  </w:style>
  <w:style w:type="paragraph" w:styleId="Revision">
    <w:name w:val="Revision"/>
    <w:hidden/>
    <w:uiPriority w:val="99"/>
    <w:semiHidden/>
    <w:rsid w:val="005027F4"/>
    <w:rPr>
      <w:rFonts w:ascii="Arial" w:hAnsi="Arial"/>
      <w:sz w:val="22"/>
      <w:lang w:eastAsia="en-US"/>
    </w:rPr>
  </w:style>
  <w:style w:type="paragraph" w:customStyle="1" w:styleId="Default">
    <w:name w:val="Default"/>
    <w:rsid w:val="005027F4"/>
    <w:pPr>
      <w:autoSpaceDE w:val="0"/>
      <w:autoSpaceDN w:val="0"/>
      <w:adjustRightInd w:val="0"/>
    </w:pPr>
    <w:rPr>
      <w:rFonts w:ascii="Calibri" w:eastAsiaTheme="minorHAnsi" w:hAnsi="Calibri" w:cs="Calibr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47717937">
      <w:bodyDiv w:val="1"/>
      <w:marLeft w:val="0"/>
      <w:marRight w:val="0"/>
      <w:marTop w:val="0"/>
      <w:marBottom w:val="0"/>
      <w:divBdr>
        <w:top w:val="none" w:sz="0" w:space="0" w:color="auto"/>
        <w:left w:val="none" w:sz="0" w:space="0" w:color="auto"/>
        <w:bottom w:val="none" w:sz="0" w:space="0" w:color="auto"/>
        <w:right w:val="none" w:sz="0" w:space="0" w:color="auto"/>
      </w:divBdr>
    </w:div>
    <w:div w:id="1025904990">
      <w:bodyDiv w:val="1"/>
      <w:marLeft w:val="0"/>
      <w:marRight w:val="0"/>
      <w:marTop w:val="0"/>
      <w:marBottom w:val="0"/>
      <w:divBdr>
        <w:top w:val="none" w:sz="0" w:space="0" w:color="auto"/>
        <w:left w:val="none" w:sz="0" w:space="0" w:color="auto"/>
        <w:bottom w:val="none" w:sz="0" w:space="0" w:color="auto"/>
        <w:right w:val="none" w:sz="0" w:space="0" w:color="auto"/>
      </w:divBdr>
    </w:div>
    <w:div w:id="1100222910">
      <w:bodyDiv w:val="1"/>
      <w:marLeft w:val="0"/>
      <w:marRight w:val="0"/>
      <w:marTop w:val="0"/>
      <w:marBottom w:val="0"/>
      <w:divBdr>
        <w:top w:val="none" w:sz="0" w:space="0" w:color="auto"/>
        <w:left w:val="none" w:sz="0" w:space="0" w:color="auto"/>
        <w:bottom w:val="none" w:sz="0" w:space="0" w:color="auto"/>
        <w:right w:val="none" w:sz="0" w:space="0" w:color="auto"/>
      </w:divBdr>
    </w:div>
    <w:div w:id="1174150131">
      <w:bodyDiv w:val="1"/>
      <w:marLeft w:val="0"/>
      <w:marRight w:val="0"/>
      <w:marTop w:val="0"/>
      <w:marBottom w:val="0"/>
      <w:divBdr>
        <w:top w:val="none" w:sz="0" w:space="0" w:color="auto"/>
        <w:left w:val="none" w:sz="0" w:space="0" w:color="auto"/>
        <w:bottom w:val="none" w:sz="0" w:space="0" w:color="auto"/>
        <w:right w:val="none" w:sz="0" w:space="0" w:color="auto"/>
      </w:divBdr>
    </w:div>
    <w:div w:id="1174955653">
      <w:bodyDiv w:val="1"/>
      <w:marLeft w:val="0"/>
      <w:marRight w:val="0"/>
      <w:marTop w:val="0"/>
      <w:marBottom w:val="0"/>
      <w:divBdr>
        <w:top w:val="none" w:sz="0" w:space="0" w:color="auto"/>
        <w:left w:val="none" w:sz="0" w:space="0" w:color="auto"/>
        <w:bottom w:val="none" w:sz="0" w:space="0" w:color="auto"/>
        <w:right w:val="none" w:sz="0" w:space="0" w:color="auto"/>
      </w:divBdr>
    </w:div>
    <w:div w:id="1270310207">
      <w:bodyDiv w:val="1"/>
      <w:marLeft w:val="0"/>
      <w:marRight w:val="0"/>
      <w:marTop w:val="0"/>
      <w:marBottom w:val="0"/>
      <w:divBdr>
        <w:top w:val="none" w:sz="0" w:space="0" w:color="auto"/>
        <w:left w:val="none" w:sz="0" w:space="0" w:color="auto"/>
        <w:bottom w:val="none" w:sz="0" w:space="0" w:color="auto"/>
        <w:right w:val="none" w:sz="0" w:space="0" w:color="auto"/>
      </w:divBdr>
    </w:div>
    <w:div w:id="1376739786">
      <w:bodyDiv w:val="1"/>
      <w:marLeft w:val="0"/>
      <w:marRight w:val="0"/>
      <w:marTop w:val="0"/>
      <w:marBottom w:val="0"/>
      <w:divBdr>
        <w:top w:val="none" w:sz="0" w:space="0" w:color="auto"/>
        <w:left w:val="none" w:sz="0" w:space="0" w:color="auto"/>
        <w:bottom w:val="none" w:sz="0" w:space="0" w:color="auto"/>
        <w:right w:val="none" w:sz="0" w:space="0" w:color="auto"/>
      </w:divBdr>
    </w:div>
    <w:div w:id="1400327408">
      <w:bodyDiv w:val="1"/>
      <w:marLeft w:val="0"/>
      <w:marRight w:val="0"/>
      <w:marTop w:val="0"/>
      <w:marBottom w:val="0"/>
      <w:divBdr>
        <w:top w:val="none" w:sz="0" w:space="0" w:color="auto"/>
        <w:left w:val="none" w:sz="0" w:space="0" w:color="auto"/>
        <w:bottom w:val="none" w:sz="0" w:space="0" w:color="auto"/>
        <w:right w:val="none" w:sz="0" w:space="0" w:color="auto"/>
      </w:divBdr>
    </w:div>
    <w:div w:id="1680624386">
      <w:bodyDiv w:val="1"/>
      <w:marLeft w:val="0"/>
      <w:marRight w:val="0"/>
      <w:marTop w:val="0"/>
      <w:marBottom w:val="0"/>
      <w:divBdr>
        <w:top w:val="none" w:sz="0" w:space="0" w:color="auto"/>
        <w:left w:val="none" w:sz="0" w:space="0" w:color="auto"/>
        <w:bottom w:val="none" w:sz="0" w:space="0" w:color="auto"/>
        <w:right w:val="none" w:sz="0" w:space="0" w:color="auto"/>
      </w:divBdr>
    </w:div>
    <w:div w:id="1886985292">
      <w:bodyDiv w:val="1"/>
      <w:marLeft w:val="0"/>
      <w:marRight w:val="0"/>
      <w:marTop w:val="0"/>
      <w:marBottom w:val="0"/>
      <w:divBdr>
        <w:top w:val="none" w:sz="0" w:space="0" w:color="auto"/>
        <w:left w:val="none" w:sz="0" w:space="0" w:color="auto"/>
        <w:bottom w:val="none" w:sz="0" w:space="0" w:color="auto"/>
        <w:right w:val="none" w:sz="0" w:space="0" w:color="auto"/>
      </w:divBdr>
    </w:div>
    <w:div w:id="1929345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irwork.gov.au"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fairwork.gov.a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dcrosslifeblood@stopline.com.a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B8D2F0-2D16-4395-9864-AD87E26BEF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7173</Words>
  <Characters>40891</Characters>
  <Application>Microsoft Office Word</Application>
  <DocSecurity>0</DocSecurity>
  <Lines>340</Lines>
  <Paragraphs>95</Paragraphs>
  <ScaleCrop>false</ScaleCrop>
  <HeadingPairs>
    <vt:vector size="2" baseType="variant">
      <vt:variant>
        <vt:lpstr>Title</vt:lpstr>
      </vt:variant>
      <vt:variant>
        <vt:i4>1</vt:i4>
      </vt:variant>
    </vt:vector>
  </HeadingPairs>
  <TitlesOfParts>
    <vt:vector size="1" baseType="lpstr">
      <vt:lpstr>Red Cross Lifeblood EU final redacted</vt:lpstr>
    </vt:vector>
  </TitlesOfParts>
  <Manager/>
  <Company/>
  <LinksUpToDate>false</LinksUpToDate>
  <CharactersWithSpaces>47969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Red Cross Lifeblood EU final redacted</dc:title>
  <dc:subject>Red Cross Lifeblood EU final redacted</dc:subject>
  <dc:creator/>
  <cp:keywords>enforceable undertaking, Red Cross</cp:keywords>
  <dc:description/>
  <cp:lastModifiedBy/>
  <cp:revision>1</cp:revision>
  <dcterms:created xsi:type="dcterms:W3CDTF">2021-11-02T05:03:00Z</dcterms:created>
  <dcterms:modified xsi:type="dcterms:W3CDTF">2021-11-04T05:59:00Z</dcterms:modified>
</cp:coreProperties>
</file>