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FBAEB" w14:textId="3B365073" w:rsidR="003469C6" w:rsidRDefault="003469C6" w:rsidP="00FE1475">
      <w:r>
        <w:br w:type="page"/>
      </w:r>
    </w:p>
    <w:p w14:paraId="0682AAA2" w14:textId="303C3EFD" w:rsidR="00CD47C2" w:rsidRDefault="00693FDA" w:rsidP="00CD47C2">
      <w:pPr>
        <w:pStyle w:val="Heading1"/>
      </w:pPr>
      <w:r>
        <w:lastRenderedPageBreak/>
        <w:t xml:space="preserve">COVID-19 </w:t>
      </w:r>
      <w:r w:rsidR="00CC055C">
        <w:t xml:space="preserve">hotel </w:t>
      </w:r>
      <w:r w:rsidR="00775944">
        <w:t xml:space="preserve">quarantine </w:t>
      </w:r>
      <w:r w:rsidR="00BD0E3F">
        <w:t>security</w:t>
      </w:r>
      <w:r w:rsidR="00482EB8">
        <w:t xml:space="preserve"> report</w:t>
      </w:r>
    </w:p>
    <w:p w14:paraId="52803D3C" w14:textId="77777777" w:rsidR="00473A97" w:rsidRDefault="00473A97" w:rsidP="00473A97">
      <w:pPr>
        <w:pStyle w:val="Heading2"/>
      </w:pPr>
      <w:r>
        <w:t>What we did &amp; why</w:t>
      </w:r>
    </w:p>
    <w:p w14:paraId="74D5E834" w14:textId="1B30246C" w:rsidR="00CA02A4" w:rsidRPr="00AC04DF" w:rsidRDefault="00CA02A4" w:rsidP="00CA02A4">
      <w:pPr>
        <w:rPr>
          <w:szCs w:val="22"/>
        </w:rPr>
      </w:pPr>
      <w:r w:rsidRPr="00AC04DF">
        <w:rPr>
          <w:szCs w:val="22"/>
        </w:rPr>
        <w:t xml:space="preserve">In </w:t>
      </w:r>
      <w:r>
        <w:rPr>
          <w:szCs w:val="22"/>
        </w:rPr>
        <w:t xml:space="preserve">May </w:t>
      </w:r>
      <w:r w:rsidRPr="00AC04DF">
        <w:rPr>
          <w:szCs w:val="22"/>
        </w:rPr>
        <w:t xml:space="preserve">2020, the Fair Work Ombudsman investigated </w:t>
      </w:r>
      <w:r>
        <w:rPr>
          <w:szCs w:val="22"/>
        </w:rPr>
        <w:t>3</w:t>
      </w:r>
      <w:r w:rsidR="00AA3185">
        <w:rPr>
          <w:szCs w:val="22"/>
        </w:rPr>
        <w:t>7</w:t>
      </w:r>
      <w:r w:rsidRPr="00AC04DF">
        <w:rPr>
          <w:szCs w:val="22"/>
        </w:rPr>
        <w:t xml:space="preserve"> </w:t>
      </w:r>
      <w:r>
        <w:rPr>
          <w:szCs w:val="22"/>
        </w:rPr>
        <w:t xml:space="preserve">security </w:t>
      </w:r>
      <w:r w:rsidRPr="00AC04DF">
        <w:rPr>
          <w:szCs w:val="22"/>
        </w:rPr>
        <w:t xml:space="preserve">businesses </w:t>
      </w:r>
      <w:r>
        <w:rPr>
          <w:szCs w:val="22"/>
        </w:rPr>
        <w:t xml:space="preserve">contracted to provide security services at COVID-19 quarantine hotels in </w:t>
      </w:r>
      <w:r w:rsidRPr="00AC04DF">
        <w:rPr>
          <w:szCs w:val="22"/>
        </w:rPr>
        <w:t xml:space="preserve">Melbourne and </w:t>
      </w:r>
      <w:r w:rsidRPr="00786D72">
        <w:rPr>
          <w:szCs w:val="22"/>
        </w:rPr>
        <w:t>Sydney.</w:t>
      </w:r>
    </w:p>
    <w:p w14:paraId="4D39FDF6" w14:textId="77378493" w:rsidR="00CA02A4" w:rsidRDefault="00CA02A4" w:rsidP="00CA02A4">
      <w:pPr>
        <w:rPr>
          <w:szCs w:val="22"/>
        </w:rPr>
      </w:pPr>
      <w:r>
        <w:rPr>
          <w:color w:val="000000" w:themeColor="text1"/>
          <w:szCs w:val="22"/>
        </w:rPr>
        <w:t xml:space="preserve">We took a top-down approach to </w:t>
      </w:r>
      <w:r w:rsidRPr="00AC04DF">
        <w:rPr>
          <w:szCs w:val="22"/>
        </w:rPr>
        <w:t>examin</w:t>
      </w:r>
      <w:r>
        <w:rPr>
          <w:szCs w:val="22"/>
        </w:rPr>
        <w:t>ing</w:t>
      </w:r>
      <w:r w:rsidRPr="00AC04DF">
        <w:rPr>
          <w:szCs w:val="22"/>
        </w:rPr>
        <w:t xml:space="preserve"> </w:t>
      </w:r>
      <w:r>
        <w:rPr>
          <w:szCs w:val="22"/>
        </w:rPr>
        <w:t xml:space="preserve">labour </w:t>
      </w:r>
      <w:r w:rsidRPr="00AC04DF">
        <w:rPr>
          <w:szCs w:val="22"/>
        </w:rPr>
        <w:t xml:space="preserve">procurement </w:t>
      </w:r>
      <w:r>
        <w:rPr>
          <w:szCs w:val="22"/>
        </w:rPr>
        <w:t xml:space="preserve">supply chains; starting with ‘price-making’ principal </w:t>
      </w:r>
      <w:r w:rsidRPr="00AC04DF">
        <w:rPr>
          <w:szCs w:val="22"/>
        </w:rPr>
        <w:t>contractors</w:t>
      </w:r>
      <w:r w:rsidR="00786D72">
        <w:rPr>
          <w:szCs w:val="22"/>
        </w:rPr>
        <w:t xml:space="preserve"> engaged by</w:t>
      </w:r>
      <w:r w:rsidRPr="00AC04DF">
        <w:rPr>
          <w:szCs w:val="22"/>
        </w:rPr>
        <w:t xml:space="preserve"> Victoria</w:t>
      </w:r>
      <w:r w:rsidR="00786D72">
        <w:rPr>
          <w:szCs w:val="22"/>
        </w:rPr>
        <w:t xml:space="preserve">n </w:t>
      </w:r>
      <w:r w:rsidR="00813E75">
        <w:rPr>
          <w:szCs w:val="22"/>
        </w:rPr>
        <w:t xml:space="preserve">and NSW </w:t>
      </w:r>
      <w:r w:rsidR="00786D72">
        <w:rPr>
          <w:szCs w:val="22"/>
        </w:rPr>
        <w:t>governments</w:t>
      </w:r>
      <w:r>
        <w:rPr>
          <w:szCs w:val="22"/>
        </w:rPr>
        <w:t xml:space="preserve">, before auditing </w:t>
      </w:r>
      <w:r w:rsidRPr="00AC04DF">
        <w:rPr>
          <w:szCs w:val="22"/>
        </w:rPr>
        <w:t xml:space="preserve">layers </w:t>
      </w:r>
      <w:r>
        <w:rPr>
          <w:szCs w:val="22"/>
        </w:rPr>
        <w:t xml:space="preserve">of </w:t>
      </w:r>
      <w:r w:rsidRPr="00AC04DF">
        <w:rPr>
          <w:szCs w:val="22"/>
        </w:rPr>
        <w:t>contracting and employment arrangements</w:t>
      </w:r>
      <w:r>
        <w:rPr>
          <w:szCs w:val="22"/>
        </w:rPr>
        <w:t xml:space="preserve"> amongst any ‘price-takers’ beneath </w:t>
      </w:r>
      <w:r w:rsidRPr="00AC04DF">
        <w:rPr>
          <w:szCs w:val="22"/>
        </w:rPr>
        <w:t>the</w:t>
      </w:r>
      <w:r>
        <w:rPr>
          <w:szCs w:val="22"/>
        </w:rPr>
        <w:t>m</w:t>
      </w:r>
      <w:r w:rsidRPr="00AC04DF">
        <w:rPr>
          <w:szCs w:val="22"/>
        </w:rPr>
        <w:t>.</w:t>
      </w:r>
    </w:p>
    <w:p w14:paraId="7C2DD2B5" w14:textId="6F56E2ED" w:rsidR="00473A97" w:rsidRDefault="00473A97" w:rsidP="00473A97">
      <w:pPr>
        <w:rPr>
          <w:szCs w:val="22"/>
        </w:rPr>
      </w:pPr>
      <w:r>
        <w:rPr>
          <w:szCs w:val="22"/>
        </w:rPr>
        <w:t xml:space="preserve">Of the </w:t>
      </w:r>
      <w:r w:rsidRPr="00AC04DF">
        <w:rPr>
          <w:szCs w:val="22"/>
        </w:rPr>
        <w:t>3</w:t>
      </w:r>
      <w:r w:rsidR="00AA3185">
        <w:rPr>
          <w:szCs w:val="22"/>
        </w:rPr>
        <w:t>7</w:t>
      </w:r>
      <w:r w:rsidRPr="00AC04DF">
        <w:rPr>
          <w:szCs w:val="22"/>
        </w:rPr>
        <w:t xml:space="preserve"> </w:t>
      </w:r>
      <w:r>
        <w:rPr>
          <w:szCs w:val="22"/>
        </w:rPr>
        <w:t xml:space="preserve">employing </w:t>
      </w:r>
      <w:r w:rsidRPr="00AC04DF">
        <w:rPr>
          <w:szCs w:val="22"/>
        </w:rPr>
        <w:t>entities</w:t>
      </w:r>
      <w:r>
        <w:rPr>
          <w:szCs w:val="22"/>
        </w:rPr>
        <w:t xml:space="preserve"> investigated:</w:t>
      </w:r>
    </w:p>
    <w:p w14:paraId="04F95415" w14:textId="0659A157" w:rsidR="00473A97" w:rsidRDefault="008160A2" w:rsidP="00473A97">
      <w:pPr>
        <w:pStyle w:val="Bullet"/>
      </w:pPr>
      <w:r>
        <w:t>9</w:t>
      </w:r>
      <w:r w:rsidR="00473A97" w:rsidRPr="00AC04DF">
        <w:t xml:space="preserve"> </w:t>
      </w:r>
      <w:r w:rsidR="00473A97">
        <w:t xml:space="preserve">were </w:t>
      </w:r>
      <w:r w:rsidR="00473A97" w:rsidRPr="00AC04DF">
        <w:t>principal contractors</w:t>
      </w:r>
      <w:r w:rsidR="00473A97">
        <w:t xml:space="preserve"> (3 in </w:t>
      </w:r>
      <w:r w:rsidR="00173AAF">
        <w:t>Melbourne</w:t>
      </w:r>
      <w:r w:rsidR="00473A97">
        <w:t xml:space="preserve">, 7 in </w:t>
      </w:r>
      <w:r w:rsidR="00173AAF">
        <w:t>Sydney</w:t>
      </w:r>
      <w:r w:rsidR="00473A97">
        <w:t>)</w:t>
      </w:r>
      <w:r w:rsidR="00061660" w:rsidRPr="00061660">
        <w:rPr>
          <w:rStyle w:val="FootnoteReference"/>
        </w:rPr>
        <w:t xml:space="preserve"> </w:t>
      </w:r>
      <w:r w:rsidR="00061660">
        <w:rPr>
          <w:rStyle w:val="FootnoteReference"/>
        </w:rPr>
        <w:footnoteReference w:id="2"/>
      </w:r>
    </w:p>
    <w:p w14:paraId="6C1B5383" w14:textId="4CEDDF02" w:rsidR="00473A97" w:rsidRDefault="00473A97" w:rsidP="00473A97">
      <w:pPr>
        <w:pStyle w:val="Bullet"/>
      </w:pPr>
      <w:r w:rsidRPr="00AC04DF">
        <w:t>2</w:t>
      </w:r>
      <w:r>
        <w:t>8</w:t>
      </w:r>
      <w:r w:rsidRPr="00AC04DF">
        <w:t xml:space="preserve"> </w:t>
      </w:r>
      <w:r>
        <w:t xml:space="preserve">were </w:t>
      </w:r>
      <w:r w:rsidRPr="00AC04DF">
        <w:t xml:space="preserve">subcontractors </w:t>
      </w:r>
      <w:r>
        <w:t xml:space="preserve">(20 in </w:t>
      </w:r>
      <w:r w:rsidR="00173AAF">
        <w:t>Melbourne</w:t>
      </w:r>
      <w:r>
        <w:t>,</w:t>
      </w:r>
      <w:r w:rsidRPr="00AC04DF">
        <w:t xml:space="preserve"> </w:t>
      </w:r>
      <w:r w:rsidR="003B5E28">
        <w:t>9</w:t>
      </w:r>
      <w:r w:rsidRPr="00AC04DF">
        <w:t xml:space="preserve"> in </w:t>
      </w:r>
      <w:r w:rsidR="00173AAF">
        <w:t>Sydney</w:t>
      </w:r>
      <w:r>
        <w:t>).</w:t>
      </w:r>
      <w:r w:rsidR="004C20BE">
        <w:rPr>
          <w:rStyle w:val="FootnoteReference"/>
        </w:rPr>
        <w:footnoteReference w:id="3"/>
      </w:r>
    </w:p>
    <w:p w14:paraId="51022E3E" w14:textId="48DCACF9" w:rsidR="00173AAF" w:rsidRPr="00E96333" w:rsidRDefault="00173AAF" w:rsidP="00173AAF">
      <w:pPr>
        <w:rPr>
          <w:iCs/>
        </w:rPr>
      </w:pPr>
      <w:proofErr w:type="gramStart"/>
      <w:r>
        <w:t>The majority of</w:t>
      </w:r>
      <w:proofErr w:type="gramEnd"/>
      <w:r>
        <w:t xml:space="preserve"> employees were </w:t>
      </w:r>
      <w:r w:rsidR="00B13F54">
        <w:t>engaged</w:t>
      </w:r>
      <w:r>
        <w:t xml:space="preserve"> as static security guards at the COVID</w:t>
      </w:r>
      <w:r w:rsidR="00B13F54">
        <w:t>-</w:t>
      </w:r>
      <w:r>
        <w:t xml:space="preserve">19 </w:t>
      </w:r>
      <w:r w:rsidR="00B13F54">
        <w:t>hotel quarantine</w:t>
      </w:r>
      <w:r>
        <w:t xml:space="preserve"> sites, with some </w:t>
      </w:r>
      <w:r w:rsidR="00B13F54">
        <w:t>engaged</w:t>
      </w:r>
      <w:r>
        <w:t xml:space="preserve"> as </w:t>
      </w:r>
      <w:r w:rsidR="00B13F54">
        <w:t>supervisors</w:t>
      </w:r>
      <w:r>
        <w:t xml:space="preserve">. Pay and entitlements were assessed against the </w:t>
      </w:r>
      <w:r w:rsidRPr="00E96333">
        <w:rPr>
          <w:i/>
        </w:rPr>
        <w:t>Security Services Industry Award 2010</w:t>
      </w:r>
      <w:r>
        <w:rPr>
          <w:i/>
        </w:rPr>
        <w:t xml:space="preserve"> </w:t>
      </w:r>
      <w:r>
        <w:rPr>
          <w:iCs/>
        </w:rPr>
        <w:t>and in some cases the relevant enterprise agreement.</w:t>
      </w:r>
    </w:p>
    <w:p w14:paraId="6F5FB708" w14:textId="2060F167" w:rsidR="00473A97" w:rsidRPr="0078519E" w:rsidRDefault="00473A97" w:rsidP="0078519E">
      <w:pPr>
        <w:pStyle w:val="Heading2"/>
      </w:pPr>
      <w:r>
        <w:t>Our findings</w:t>
      </w:r>
    </w:p>
    <w:p w14:paraId="48D08974" w14:textId="0F70805A" w:rsidR="00D24E30" w:rsidRPr="00B003E5" w:rsidRDefault="00D24E30" w:rsidP="00D24E30">
      <w:pPr>
        <w:spacing w:line="240" w:lineRule="auto"/>
      </w:pPr>
      <w:bookmarkStart w:id="0" w:name="_Hlk83636759"/>
      <w:r>
        <w:t xml:space="preserve">Our investigation found that </w:t>
      </w:r>
      <w:r w:rsidRPr="00B003E5">
        <w:t>1</w:t>
      </w:r>
      <w:r>
        <w:t>5</w:t>
      </w:r>
      <w:r w:rsidRPr="00B003E5">
        <w:t xml:space="preserve"> of the 3</w:t>
      </w:r>
      <w:r w:rsidR="0002332D">
        <w:t>7</w:t>
      </w:r>
      <w:r w:rsidRPr="00B003E5">
        <w:t xml:space="preserve"> entities investigated (</w:t>
      </w:r>
      <w:r w:rsidR="0002332D">
        <w:t>41</w:t>
      </w:r>
      <w:r w:rsidRPr="00B003E5">
        <w:t>%), were non-compliant with Australian workplace laws.</w:t>
      </w:r>
      <w:r w:rsidRPr="00B003E5">
        <w:rPr>
          <w:rStyle w:val="FootnoteReference"/>
        </w:rPr>
        <w:footnoteReference w:id="4"/>
      </w:r>
      <w:r w:rsidRPr="00B003E5">
        <w:t xml:space="preserve"> </w:t>
      </w:r>
      <w:r w:rsidRPr="00B003E5">
        <w:rPr>
          <w:rFonts w:cstheme="minorHAnsi"/>
          <w:szCs w:val="22"/>
          <w:lang w:eastAsia="en-AU"/>
        </w:rPr>
        <w:t>Of those:</w:t>
      </w:r>
    </w:p>
    <w:p w14:paraId="03360F4C" w14:textId="02943ABB" w:rsidR="00D24E30" w:rsidRPr="00B003E5" w:rsidRDefault="003E3748" w:rsidP="00D24E30">
      <w:pPr>
        <w:numPr>
          <w:ilvl w:val="0"/>
          <w:numId w:val="4"/>
        </w:numPr>
      </w:pPr>
      <w:r>
        <w:t>9</w:t>
      </w:r>
      <w:r w:rsidR="00D24E30" w:rsidRPr="00B003E5">
        <w:t xml:space="preserve"> </w:t>
      </w:r>
      <w:r w:rsidR="00D24E30">
        <w:t xml:space="preserve">businesses </w:t>
      </w:r>
      <w:r w:rsidR="00D24E30" w:rsidRPr="00B003E5">
        <w:t xml:space="preserve">were not paying staff correctly (1 principal contractor and </w:t>
      </w:r>
      <w:r w:rsidR="008B572B">
        <w:t>6</w:t>
      </w:r>
      <w:r w:rsidR="00D24E30" w:rsidRPr="00B003E5">
        <w:t xml:space="preserve"> subcontractors in Victoria and 1 principal contractor and 1 subcontractor in NSW)</w:t>
      </w:r>
    </w:p>
    <w:p w14:paraId="4BF57627" w14:textId="4DD688E3" w:rsidR="00D24E30" w:rsidRPr="00B003E5" w:rsidRDefault="00295756" w:rsidP="00D24E30">
      <w:pPr>
        <w:numPr>
          <w:ilvl w:val="0"/>
          <w:numId w:val="4"/>
        </w:numPr>
      </w:pPr>
      <w:r>
        <w:t>3</w:t>
      </w:r>
      <w:r w:rsidR="00D24E30" w:rsidRPr="00B003E5">
        <w:t xml:space="preserve"> </w:t>
      </w:r>
      <w:r w:rsidR="00D24E30">
        <w:t>businesses</w:t>
      </w:r>
      <w:r w:rsidR="00D24E30" w:rsidRPr="00B003E5">
        <w:t xml:space="preserve"> were non-compliant with pay slip and record-keeping requirements (2 subcontractors in Victoria and 1 subcontractor in NSW)</w:t>
      </w:r>
    </w:p>
    <w:p w14:paraId="22C2A212" w14:textId="77777777" w:rsidR="00D24E30" w:rsidRDefault="00D24E30" w:rsidP="00D24E30">
      <w:pPr>
        <w:numPr>
          <w:ilvl w:val="0"/>
          <w:numId w:val="4"/>
        </w:numPr>
      </w:pPr>
      <w:r w:rsidRPr="00B003E5">
        <w:t xml:space="preserve">2 </w:t>
      </w:r>
      <w:r>
        <w:t>businesses</w:t>
      </w:r>
      <w:r w:rsidRPr="00B003E5">
        <w:t xml:space="preserve"> breached both their monetary and non-monetary obligations (2 subcontractors in Victoria)</w:t>
      </w:r>
    </w:p>
    <w:p w14:paraId="1FD0463C" w14:textId="0A875BC6" w:rsidR="00D24E30" w:rsidRPr="00B003E5" w:rsidRDefault="00D24E30" w:rsidP="00D24E30">
      <w:pPr>
        <w:numPr>
          <w:ilvl w:val="0"/>
          <w:numId w:val="4"/>
        </w:numPr>
      </w:pPr>
      <w:r>
        <w:t xml:space="preserve">1 </w:t>
      </w:r>
      <w:bookmarkStart w:id="1" w:name="_Hlk83637152"/>
      <w:r>
        <w:t>business breached a non-monetary obligation (principal contractor in NSW)</w:t>
      </w:r>
      <w:bookmarkEnd w:id="1"/>
      <w:r>
        <w:t>.</w:t>
      </w:r>
    </w:p>
    <w:bookmarkEnd w:id="0"/>
    <w:p w14:paraId="6F8B9F6F" w14:textId="77777777" w:rsidR="00CA02A4" w:rsidRDefault="00CA02A4">
      <w:pPr>
        <w:spacing w:after="0" w:line="240" w:lineRule="auto"/>
      </w:pPr>
      <w:r>
        <w:br w:type="page"/>
      </w:r>
    </w:p>
    <w:p w14:paraId="7440C0F2" w14:textId="60386BC7" w:rsidR="007713D5" w:rsidRPr="00B003E5" w:rsidRDefault="007713D5" w:rsidP="007713D5">
      <w:r w:rsidRPr="00B003E5">
        <w:lastRenderedPageBreak/>
        <w:t>The most common breaches were:</w:t>
      </w:r>
    </w:p>
    <w:p w14:paraId="7336FB46" w14:textId="2229E760" w:rsidR="007713D5" w:rsidRPr="00B003E5" w:rsidRDefault="007713D5" w:rsidP="007713D5">
      <w:pPr>
        <w:pStyle w:val="Bullet"/>
        <w:rPr>
          <w:lang w:eastAsia="en-AU"/>
        </w:rPr>
      </w:pPr>
      <w:r w:rsidRPr="00B003E5">
        <w:t>failure to pay penalty rates (8 businesses)</w:t>
      </w:r>
    </w:p>
    <w:p w14:paraId="1F5293E8" w14:textId="692E642E" w:rsidR="007713D5" w:rsidRPr="00B003E5" w:rsidRDefault="007713D5" w:rsidP="007713D5">
      <w:pPr>
        <w:pStyle w:val="Bullet"/>
      </w:pPr>
      <w:r w:rsidRPr="00B003E5">
        <w:t>failure to pay correct annual/personal leave entitlements (4</w:t>
      </w:r>
      <w:r w:rsidR="00B003E5" w:rsidRPr="00B003E5">
        <w:t>)</w:t>
      </w:r>
    </w:p>
    <w:p w14:paraId="3E00FF47" w14:textId="33C6317F" w:rsidR="007713D5" w:rsidRPr="00B003E5" w:rsidRDefault="007713D5" w:rsidP="007713D5">
      <w:pPr>
        <w:pStyle w:val="Bullet"/>
      </w:pPr>
      <w:r w:rsidRPr="00B003E5">
        <w:t>failure to provide correct pay slips (3)</w:t>
      </w:r>
    </w:p>
    <w:p w14:paraId="474E1205" w14:textId="5565A77B" w:rsidR="007713D5" w:rsidRPr="00B003E5" w:rsidRDefault="007713D5" w:rsidP="007713D5">
      <w:pPr>
        <w:pStyle w:val="Bullet"/>
      </w:pPr>
      <w:r w:rsidRPr="00B003E5">
        <w:t>failure to pay correct overtime rates (2).</w:t>
      </w:r>
    </w:p>
    <w:p w14:paraId="58CC4170" w14:textId="1B83DBC7" w:rsidR="00814784" w:rsidRDefault="00814784" w:rsidP="00814784">
      <w:pPr>
        <w:pStyle w:val="Heading2"/>
      </w:pPr>
      <w:r>
        <w:t>Actions taken &amp; next steps</w:t>
      </w:r>
    </w:p>
    <w:p w14:paraId="10B4C614" w14:textId="77777777" w:rsidR="00D24E30" w:rsidRDefault="00D24E30" w:rsidP="00D24E30">
      <w:pPr>
        <w:spacing w:after="0" w:line="240" w:lineRule="auto"/>
      </w:pPr>
      <w:r>
        <w:t xml:space="preserve">We recovered </w:t>
      </w:r>
      <w:r w:rsidRPr="000B21F8">
        <w:t xml:space="preserve">$303,299 </w:t>
      </w:r>
      <w:r>
        <w:t xml:space="preserve">from 9 businesses </w:t>
      </w:r>
      <w:r w:rsidRPr="000B21F8">
        <w:t>for 1,010 employees</w:t>
      </w:r>
      <w:r>
        <w:t>. This included:</w:t>
      </w:r>
    </w:p>
    <w:p w14:paraId="021F97FB" w14:textId="77777777" w:rsidR="00D24E30" w:rsidRPr="00991405" w:rsidRDefault="00D24E30" w:rsidP="00D24E30">
      <w:pPr>
        <w:pStyle w:val="Bullet"/>
        <w:rPr>
          <w:rFonts w:cstheme="minorHAnsi"/>
          <w:lang w:eastAsia="en-AU"/>
        </w:rPr>
      </w:pPr>
      <w:r>
        <w:t>$288,938 for 665 employees in Melbourne</w:t>
      </w:r>
    </w:p>
    <w:p w14:paraId="111619D4" w14:textId="77777777" w:rsidR="00D24E30" w:rsidRDefault="00D24E30" w:rsidP="00D24E30">
      <w:pPr>
        <w:pStyle w:val="Bullet"/>
        <w:rPr>
          <w:rFonts w:cstheme="minorHAnsi"/>
          <w:lang w:eastAsia="en-AU"/>
        </w:rPr>
      </w:pPr>
      <w:r>
        <w:t>$14,361 for 345 employees in Sydney</w:t>
      </w:r>
      <w:r>
        <w:rPr>
          <w:rFonts w:cstheme="minorHAnsi"/>
          <w:lang w:eastAsia="en-AU"/>
        </w:rPr>
        <w:t xml:space="preserve">. </w:t>
      </w:r>
    </w:p>
    <w:p w14:paraId="17E9A2DA" w14:textId="4923F305" w:rsidR="00D24E30" w:rsidRDefault="00D24E30" w:rsidP="00D24E30">
      <w:r>
        <w:t>Recoveries from individual businesses ranged from $207,68</w:t>
      </w:r>
      <w:r w:rsidR="00A64477">
        <w:t>1</w:t>
      </w:r>
      <w:r>
        <w:t xml:space="preserve"> for 333 employees, to $31</w:t>
      </w:r>
      <w:r w:rsidR="00A64477">
        <w:t>2</w:t>
      </w:r>
      <w:r>
        <w:t xml:space="preserve"> for 1 employee. </w:t>
      </w:r>
      <w:proofErr w:type="gramStart"/>
      <w:r>
        <w:t xml:space="preserve">Both </w:t>
      </w:r>
      <w:r w:rsidR="00ED31EF">
        <w:t>of these</w:t>
      </w:r>
      <w:proofErr w:type="gramEnd"/>
      <w:r w:rsidR="00ED31EF">
        <w:t xml:space="preserve"> </w:t>
      </w:r>
      <w:r>
        <w:t>businesses were subcontractors supplying security guards to quarantine hotels in Melbourne.</w:t>
      </w:r>
    </w:p>
    <w:p w14:paraId="79193E96" w14:textId="77777777" w:rsidR="00D24E30" w:rsidRDefault="00D24E30" w:rsidP="00D24E30">
      <w:pPr>
        <w:spacing w:after="0" w:line="240" w:lineRule="auto"/>
      </w:pPr>
      <w:r>
        <w:t>Fair Work Inspectors issued:</w:t>
      </w:r>
    </w:p>
    <w:p w14:paraId="588305F0" w14:textId="1C9EF4D9" w:rsidR="00D24E30" w:rsidRPr="00B003E5" w:rsidRDefault="00D24E30" w:rsidP="00D24E30">
      <w:pPr>
        <w:pStyle w:val="Bullet"/>
      </w:pPr>
      <w:r>
        <w:t xml:space="preserve">10 </w:t>
      </w:r>
      <w:r w:rsidRPr="00B003E5">
        <w:t>compliance notices, resulting in $302,281 recovered for 1,003 employees</w:t>
      </w:r>
    </w:p>
    <w:p w14:paraId="3587B55C" w14:textId="22D33B84" w:rsidR="00D24E30" w:rsidRPr="00B003E5" w:rsidRDefault="00D24E30" w:rsidP="00D24E30">
      <w:pPr>
        <w:pStyle w:val="Bullet"/>
      </w:pPr>
      <w:r w:rsidRPr="00B003E5">
        <w:t>5 infringement notices, with $11,166 paid in fines</w:t>
      </w:r>
    </w:p>
    <w:p w14:paraId="324556DA" w14:textId="381CAF55" w:rsidR="00D24E30" w:rsidRPr="00B003E5" w:rsidRDefault="00D24E30" w:rsidP="00D24E30">
      <w:pPr>
        <w:pStyle w:val="Bullet"/>
      </w:pPr>
      <w:r w:rsidRPr="00B003E5">
        <w:t>3 contravention letters, including 2 for technical breaches and 1 where the employer back</w:t>
      </w:r>
      <w:r>
        <w:t xml:space="preserve"> paid</w:t>
      </w:r>
      <w:r w:rsidRPr="00B003E5">
        <w:t xml:space="preserve"> $1,01</w:t>
      </w:r>
      <w:r w:rsidR="003831A7">
        <w:t>8</w:t>
      </w:r>
      <w:r w:rsidRPr="00B003E5">
        <w:t xml:space="preserve"> to 7 employees during the audit period</w:t>
      </w:r>
    </w:p>
    <w:p w14:paraId="2921A72A" w14:textId="77777777" w:rsidR="00D24E30" w:rsidRPr="00B003E5" w:rsidRDefault="00D24E30" w:rsidP="00D24E30">
      <w:pPr>
        <w:pStyle w:val="Bullet"/>
      </w:pPr>
      <w:r w:rsidRPr="00B003E5">
        <w:t>1 formal caution.</w:t>
      </w:r>
    </w:p>
    <w:p w14:paraId="0B16B20E" w14:textId="24BA0D32" w:rsidR="00D24E30" w:rsidRPr="00046C15" w:rsidRDefault="00D24E30" w:rsidP="00D24E30">
      <w:r w:rsidRPr="003914C3">
        <w:t>Unified Security Group Australia Pty Ltd (Unified) was a principal contractor in the NSW and Victorian hotel quarantine program</w:t>
      </w:r>
      <w:r w:rsidR="00E60114">
        <w:t>s</w:t>
      </w:r>
      <w:r w:rsidRPr="003914C3">
        <w:t>. Unified admitted they owed unpaid entitlements to staff employed in the NSW COVID-19 Hotel Quarantine Program (estimated to be approximately $900,000). We then issued a compliance notice requiring Unified to back pay those employees</w:t>
      </w:r>
      <w:r w:rsidR="00D125D5">
        <w:t>,</w:t>
      </w:r>
      <w:r w:rsidR="00E87028">
        <w:t xml:space="preserve"> but</w:t>
      </w:r>
      <w:r w:rsidRPr="003914C3">
        <w:t xml:space="preserve"> Unified went into liquidation on 26 May 2021.</w:t>
      </w:r>
    </w:p>
    <w:sectPr w:rsidR="00D24E30" w:rsidRPr="00046C15" w:rsidSect="0013088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DDA13" w14:textId="77777777" w:rsidR="00C52C14" w:rsidRDefault="00C52C14" w:rsidP="00FE1475">
      <w:r>
        <w:separator/>
      </w:r>
    </w:p>
  </w:endnote>
  <w:endnote w:type="continuationSeparator" w:id="0">
    <w:p w14:paraId="6C514A42" w14:textId="77777777" w:rsidR="00C52C14" w:rsidRDefault="00C52C14" w:rsidP="00FE1475">
      <w:r>
        <w:continuationSeparator/>
      </w:r>
    </w:p>
  </w:endnote>
  <w:endnote w:type="continuationNotice" w:id="1">
    <w:p w14:paraId="1DC8A36D" w14:textId="77777777" w:rsidR="00C52C14" w:rsidRDefault="00C52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2092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D4601" w14:textId="4ED1440B" w:rsidR="00775944" w:rsidRPr="00DA1AD1" w:rsidRDefault="00775944" w:rsidP="001973F2">
        <w:pPr>
          <w:rPr>
            <w:noProof/>
          </w:rPr>
        </w:pPr>
        <w:r w:rsidRPr="002A65CC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4392" behindDoc="1" locked="0" layoutInCell="1" allowOverlap="1" wp14:anchorId="01FE3F48" wp14:editId="7BE35FBA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9799955</wp:posOffset>
                  </wp:positionV>
                  <wp:extent cx="882015" cy="882015"/>
                  <wp:effectExtent l="0" t="0" r="0" b="0"/>
                  <wp:wrapNone/>
                  <wp:docPr id="82" name="Right Triangle 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302AAEE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82" o:spid="_x0000_s1026" type="#_x0000_t6" alt="&quot;&quot;" style="position:absolute;margin-left:525.85pt;margin-top:771.65pt;width:69.45pt;height:69.45pt;flip:x;z-index:-251652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  <w:r>
          <w:rPr>
            <w:color w:val="1B365D"/>
            <w:sz w:val="20"/>
            <w:szCs w:val="20"/>
          </w:rPr>
          <w:t>www.fairwork.gov.au | Fair Work Infoline: 13 13 94 | ABN: 43 884 188 232</w:t>
        </w:r>
        <w:r>
          <w:rPr>
            <w:color w:val="1B365D"/>
            <w:sz w:val="20"/>
            <w:szCs w:val="20"/>
          </w:rPr>
          <w:tab/>
        </w:r>
        <w:r>
          <w:rPr>
            <w:color w:val="1B365D"/>
            <w:sz w:val="20"/>
            <w:szCs w:val="20"/>
          </w:rPr>
          <w:tab/>
        </w:r>
        <w:r>
          <w:rPr>
            <w:color w:val="1B365D"/>
            <w:sz w:val="20"/>
            <w:szCs w:val="20"/>
          </w:rPr>
          <w:tab/>
        </w:r>
        <w:r>
          <w:rPr>
            <w:color w:val="1B365D"/>
            <w:sz w:val="20"/>
            <w:szCs w:val="20"/>
          </w:rPr>
          <w:tab/>
        </w:r>
        <w:sdt>
          <w:sdtPr>
            <w:id w:val="89038923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rPr>
                <w:noProof/>
              </w:rPr>
              <w:fldChar w:fldCharType="end"/>
            </w:r>
            <w:r w:rsidRPr="002A65CC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16" behindDoc="0" locked="0" layoutInCell="1" allowOverlap="1" wp14:anchorId="63DA27B7" wp14:editId="5CDC5C2D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9949342</wp:posOffset>
                      </wp:positionV>
                      <wp:extent cx="3369945" cy="0"/>
                      <wp:effectExtent l="0" t="0" r="20955" b="19050"/>
                      <wp:wrapNone/>
                      <wp:docPr id="81" name="Straight Connector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99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B81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A7708A" id="Straight Connector 81" o:spid="_x0000_s1026" alt="&quot;&quot;" style="position:absolute;z-index:251665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" strokecolor="#ffb81c" strokeweight="1pt">
                      <w10:wrap anchorx="margin" anchory="page"/>
                    </v:line>
                  </w:pict>
                </mc:Fallback>
              </mc:AlternateContent>
            </w:r>
          </w:sdtContent>
        </w:sdt>
      </w:p>
      <w:p w14:paraId="49B72368" w14:textId="34134F68" w:rsidR="00775944" w:rsidRPr="00DA1AD1" w:rsidRDefault="00CA139D" w:rsidP="001973F2">
        <w:pPr>
          <w:pStyle w:val="Foot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847A" w14:textId="192812C2" w:rsidR="00775944" w:rsidRDefault="00CA139D" w:rsidP="00E46C9B">
    <w:r>
      <w:fldChar w:fldCharType="begin"/>
    </w:r>
    <w:r>
      <w:instrText xml:space="preserve"> DOCPROPERTY "mvRef" \* MERGEFORMAT </w:instrText>
    </w:r>
    <w:r>
      <w:fldChar w:fldCharType="separate"/>
    </w:r>
    <w:r w:rsidR="003B0055">
      <w:t>Compliance activity reports:DB-1603576/1.0</w:t>
    </w:r>
    <w:r>
      <w:fldChar w:fldCharType="end"/>
    </w:r>
  </w:p>
  <w:sdt>
    <w:sdtPr>
      <w:id w:val="1364869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70A9B" w14:textId="196107AD" w:rsidR="00775944" w:rsidRDefault="00775944" w:rsidP="00E46C9B">
        <w:pPr>
          <w:rPr>
            <w:color w:val="1B365D"/>
            <w:sz w:val="20"/>
            <w:szCs w:val="20"/>
          </w:rPr>
        </w:pPr>
        <w:proofErr w:type="spellStart"/>
        <w:r>
          <w:rPr>
            <w:color w:val="1B365D"/>
            <w:sz w:val="20"/>
            <w:szCs w:val="20"/>
          </w:rPr>
          <w:t>Quanrantine</w:t>
        </w:r>
        <w:proofErr w:type="spellEnd"/>
        <w:r>
          <w:rPr>
            <w:color w:val="1B365D"/>
            <w:sz w:val="20"/>
            <w:szCs w:val="20"/>
          </w:rPr>
          <w:t xml:space="preserve"> hotel security proactive investigation</w:t>
        </w:r>
      </w:p>
      <w:p w14:paraId="30EEAB5C" w14:textId="77777777" w:rsidR="00775944" w:rsidRPr="00DA1AD1" w:rsidRDefault="00775944" w:rsidP="00E46C9B">
        <w:pPr>
          <w:pStyle w:val="Header"/>
          <w:rPr>
            <w:noProof/>
          </w:rPr>
        </w:pPr>
        <w:r>
          <w:rPr>
            <w:color w:val="1B365D"/>
            <w:sz w:val="20"/>
            <w:szCs w:val="20"/>
          </w:rPr>
          <w:t>www.fairwork.gov.au | Fair Work Infoline: 13 13 94 | ABN: 43 884 188 232</w:t>
        </w:r>
        <w:r>
          <w:rPr>
            <w:color w:val="1B365D"/>
            <w:sz w:val="20"/>
            <w:szCs w:val="20"/>
          </w:rPr>
          <w:tab/>
        </w:r>
        <w:r>
          <w:t>2</w:t>
        </w:r>
        <w:r w:rsidRPr="002A65CC">
          <w:rPr>
            <w:rFonts w:ascii="Arial" w:hAnsi="Arial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102CF7CD" wp14:editId="23C0E414">
                  <wp:simplePos x="0" y="0"/>
                  <wp:positionH relativeFrom="margin">
                    <wp:posOffset>0</wp:posOffset>
                  </wp:positionH>
                  <wp:positionV relativeFrom="page">
                    <wp:posOffset>9949342</wp:posOffset>
                  </wp:positionV>
                  <wp:extent cx="3369945" cy="0"/>
                  <wp:effectExtent l="0" t="0" r="20955" b="19050"/>
                  <wp:wrapNone/>
                  <wp:docPr id="39" name="Straight Connector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36994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B81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53E044F" id="Straight Connector 39" o:spid="_x0000_s1026" alt="&quot;&quot;" style="position:absolute;z-index:2516582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83.4pt" to="265.35pt,7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" strokecolor="#ffb81c" strokeweight="1pt">
                  <w10:wrap anchorx="margin" anchory="page"/>
                </v:line>
              </w:pict>
            </mc:Fallback>
          </mc:AlternateContent>
        </w:r>
        <w:r w:rsidRPr="002A65CC">
          <w:rPr>
            <w:rFonts w:cstheme="minorHAnsi"/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3" behindDoc="1" locked="0" layoutInCell="1" allowOverlap="1" wp14:anchorId="1D9E4621" wp14:editId="39FAA5EA">
                  <wp:simplePos x="0" y="0"/>
                  <wp:positionH relativeFrom="page">
                    <wp:posOffset>6678295</wp:posOffset>
                  </wp:positionH>
                  <wp:positionV relativeFrom="page">
                    <wp:posOffset>9793605</wp:posOffset>
                  </wp:positionV>
                  <wp:extent cx="882015" cy="882015"/>
                  <wp:effectExtent l="0" t="0" r="0" b="0"/>
                  <wp:wrapNone/>
                  <wp:docPr id="40" name="Right Triangl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H="1">
                            <a:off x="0" y="0"/>
                            <a:ext cx="882015" cy="882015"/>
                          </a:xfrm>
                          <a:prstGeom prst="rtTriangle">
                            <a:avLst/>
                          </a:prstGeom>
                          <a:solidFill>
                            <a:srgbClr val="9BCBEB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56FD364"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40" o:spid="_x0000_s1026" type="#_x0000_t6" alt="&quot;&quot;" style="position:absolute;margin-left:525.85pt;margin-top:771.15pt;width:69.45pt;height:69.45pt;flip:x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" fillcolor="#9bcbeb" stroked="f" strokeweight="2pt">
                  <v:fill opacity="19789f"/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6119" w14:textId="77777777" w:rsidR="00C52C14" w:rsidRDefault="00C52C14" w:rsidP="00FE1475">
      <w:r>
        <w:separator/>
      </w:r>
    </w:p>
  </w:footnote>
  <w:footnote w:type="continuationSeparator" w:id="0">
    <w:p w14:paraId="734D47DE" w14:textId="77777777" w:rsidR="00C52C14" w:rsidRDefault="00C52C14" w:rsidP="00FE1475">
      <w:r>
        <w:continuationSeparator/>
      </w:r>
    </w:p>
  </w:footnote>
  <w:footnote w:type="continuationNotice" w:id="1">
    <w:p w14:paraId="669676AA" w14:textId="77777777" w:rsidR="00C52C14" w:rsidRDefault="00C52C14">
      <w:pPr>
        <w:spacing w:after="0" w:line="240" w:lineRule="auto"/>
      </w:pPr>
    </w:p>
  </w:footnote>
  <w:footnote w:id="2">
    <w:p w14:paraId="6E211619" w14:textId="6F3EF92A" w:rsidR="00061660" w:rsidRPr="00ED31EF" w:rsidRDefault="00061660" w:rsidP="007C64C5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1B778C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1B778C">
        <w:rPr>
          <w:rFonts w:asciiTheme="minorHAnsi" w:hAnsiTheme="minorHAnsi" w:cstheme="minorHAnsi"/>
          <w:sz w:val="18"/>
          <w:szCs w:val="18"/>
        </w:rPr>
        <w:t xml:space="preserve"> One </w:t>
      </w:r>
      <w:r w:rsidR="00871862">
        <w:rPr>
          <w:rFonts w:asciiTheme="minorHAnsi" w:hAnsiTheme="minorHAnsi" w:cstheme="minorHAnsi"/>
          <w:sz w:val="18"/>
          <w:szCs w:val="18"/>
        </w:rPr>
        <w:t xml:space="preserve">principal </w:t>
      </w:r>
      <w:r>
        <w:rPr>
          <w:rFonts w:asciiTheme="minorHAnsi" w:hAnsiTheme="minorHAnsi" w:cstheme="minorHAnsi"/>
          <w:sz w:val="18"/>
          <w:szCs w:val="18"/>
        </w:rPr>
        <w:t>contractor had contracts in both Melbourne</w:t>
      </w:r>
      <w:r w:rsidR="00871862">
        <w:rPr>
          <w:rFonts w:asciiTheme="minorHAnsi" w:hAnsiTheme="minorHAnsi" w:cstheme="minorHAnsi"/>
          <w:sz w:val="18"/>
          <w:szCs w:val="18"/>
        </w:rPr>
        <w:t xml:space="preserve"> and Sydney</w:t>
      </w:r>
      <w:r w:rsidR="003151FB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5C9133C1" w14:textId="53D08970" w:rsidR="004C20BE" w:rsidRPr="007C64C5" w:rsidRDefault="004C20BE" w:rsidP="007C64C5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B434CB">
        <w:rPr>
          <w:rStyle w:val="FootnoteReference"/>
          <w:sz w:val="18"/>
          <w:szCs w:val="18"/>
        </w:rPr>
        <w:footnoteRef/>
      </w:r>
      <w:r w:rsidR="007C64C5" w:rsidRPr="00B434CB">
        <w:rPr>
          <w:sz w:val="18"/>
          <w:szCs w:val="18"/>
        </w:rPr>
        <w:t xml:space="preserve"> </w:t>
      </w:r>
      <w:r w:rsidR="00871862" w:rsidRPr="00871862">
        <w:rPr>
          <w:rFonts w:asciiTheme="minorHAnsi" w:hAnsiTheme="minorHAnsi" w:cstheme="minorHAnsi"/>
          <w:sz w:val="18"/>
          <w:szCs w:val="18"/>
        </w:rPr>
        <w:t xml:space="preserve">One </w:t>
      </w:r>
      <w:r w:rsidR="00871862" w:rsidRPr="007C64C5">
        <w:rPr>
          <w:rFonts w:asciiTheme="minorHAnsi" w:hAnsiTheme="minorHAnsi" w:cstheme="minorHAnsi"/>
          <w:sz w:val="18"/>
          <w:szCs w:val="18"/>
        </w:rPr>
        <w:t>subcontractor had contracts in both Melbourne</w:t>
      </w:r>
      <w:r w:rsidR="007C64C5">
        <w:rPr>
          <w:rFonts w:asciiTheme="minorHAnsi" w:hAnsiTheme="minorHAnsi" w:cstheme="minorHAnsi"/>
          <w:sz w:val="18"/>
          <w:szCs w:val="18"/>
        </w:rPr>
        <w:t xml:space="preserve"> and Sydney</w:t>
      </w:r>
      <w:r w:rsidR="00871862" w:rsidRPr="007C64C5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4234065" w14:textId="77777777" w:rsidR="00775944" w:rsidRPr="00CB0D14" w:rsidRDefault="00775944" w:rsidP="00D24E30">
      <w:pPr>
        <w:pStyle w:val="FootnoteText"/>
        <w:spacing w:before="0" w:line="240" w:lineRule="auto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C5DBD" w14:textId="77777777" w:rsidR="00775944" w:rsidRDefault="00775944">
    <w:pPr>
      <w:pStyle w:val="Header"/>
    </w:pPr>
    <w:r w:rsidRPr="00D426F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7895D25" wp14:editId="30AF9375">
              <wp:simplePos x="0" y="0"/>
              <wp:positionH relativeFrom="column">
                <wp:posOffset>-838200</wp:posOffset>
              </wp:positionH>
              <wp:positionV relativeFrom="page">
                <wp:posOffset>-42545</wp:posOffset>
              </wp:positionV>
              <wp:extent cx="7548880" cy="103124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ABE675" id="Rectangle 4" o:spid="_x0000_s1026" alt="&quot;&quot;" style="position:absolute;margin-left:-66pt;margin-top:-3.35pt;width:594.4pt;height:81.2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" fillcolor="#1b365d" stroked="f" strokeweight="2pt">
              <w10:wrap anchory="page"/>
            </v:rect>
          </w:pict>
        </mc:Fallback>
      </mc:AlternateContent>
    </w:r>
    <w:r w:rsidRPr="00D426FE">
      <w:rPr>
        <w:noProof/>
        <w:lang w:eastAsia="en-AU"/>
      </w:rPr>
      <w:drawing>
        <wp:anchor distT="0" distB="0" distL="114300" distR="114300" simplePos="0" relativeHeight="251658246" behindDoc="0" locked="0" layoutInCell="1" allowOverlap="1" wp14:anchorId="326CDBA8" wp14:editId="5AB8BACE">
          <wp:simplePos x="0" y="0"/>
          <wp:positionH relativeFrom="column">
            <wp:posOffset>-530225</wp:posOffset>
          </wp:positionH>
          <wp:positionV relativeFrom="page">
            <wp:posOffset>203200</wp:posOffset>
          </wp:positionV>
          <wp:extent cx="2971165" cy="541655"/>
          <wp:effectExtent l="0" t="0" r="63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AE577" w14:textId="03630363" w:rsidR="00775944" w:rsidRPr="00583EDF" w:rsidRDefault="00756BB0" w:rsidP="00FE1475">
    <w:r>
      <w:rPr>
        <w:noProof/>
      </w:rPr>
      <w:drawing>
        <wp:anchor distT="0" distB="0" distL="114300" distR="114300" simplePos="0" relativeHeight="251667464" behindDoc="1" locked="0" layoutInCell="1" allowOverlap="1" wp14:anchorId="088599DA" wp14:editId="0CC92310">
          <wp:simplePos x="0" y="0"/>
          <wp:positionH relativeFrom="page">
            <wp:posOffset>-9525</wp:posOffset>
          </wp:positionH>
          <wp:positionV relativeFrom="paragraph">
            <wp:posOffset>-170815</wp:posOffset>
          </wp:positionV>
          <wp:extent cx="7569200" cy="10706100"/>
          <wp:effectExtent l="0" t="0" r="0" b="0"/>
          <wp:wrapTight wrapText="bothSides">
            <wp:wrapPolygon edited="0">
              <wp:start x="0" y="0"/>
              <wp:lineTo x="0" y="21562"/>
              <wp:lineTo x="21528" y="21562"/>
              <wp:lineTo x="21528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944"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5A2E450C" wp14:editId="1B52C1D4">
          <wp:simplePos x="0" y="0"/>
          <wp:positionH relativeFrom="column">
            <wp:posOffset>-520065</wp:posOffset>
          </wp:positionH>
          <wp:positionV relativeFrom="page">
            <wp:posOffset>255905</wp:posOffset>
          </wp:positionV>
          <wp:extent cx="2971165" cy="541655"/>
          <wp:effectExtent l="0" t="0" r="63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94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52D113" wp14:editId="50E2B184">
              <wp:simplePos x="0" y="0"/>
              <wp:positionH relativeFrom="column">
                <wp:posOffset>-828202</wp:posOffset>
              </wp:positionH>
              <wp:positionV relativeFrom="page">
                <wp:posOffset>10160</wp:posOffset>
              </wp:positionV>
              <wp:extent cx="7548880" cy="103124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03124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106D37" id="Rectangle 1" o:spid="_x0000_s1026" alt="&quot;&quot;" style="position:absolute;margin-left:-65.2pt;margin-top:.8pt;width:594.4pt;height:81.2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" fillcolor="#1b365d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DB1"/>
    <w:multiLevelType w:val="hybridMultilevel"/>
    <w:tmpl w:val="A600C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D7D5F"/>
    <w:multiLevelType w:val="hybridMultilevel"/>
    <w:tmpl w:val="8ED4FDC4"/>
    <w:lvl w:ilvl="0" w:tplc="13ECB0F0">
      <w:start w:val="1"/>
      <w:numFmt w:val="bullet"/>
      <w:pStyle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246B9"/>
    <w:multiLevelType w:val="hybridMultilevel"/>
    <w:tmpl w:val="F8601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3269"/>
    <w:multiLevelType w:val="hybridMultilevel"/>
    <w:tmpl w:val="663A3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2E8"/>
    <w:multiLevelType w:val="hybridMultilevel"/>
    <w:tmpl w:val="8C0419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F48C9"/>
    <w:multiLevelType w:val="multilevel"/>
    <w:tmpl w:val="744AAE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EF394D"/>
    <w:multiLevelType w:val="hybridMultilevel"/>
    <w:tmpl w:val="06F09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4736C"/>
    <w:multiLevelType w:val="multilevel"/>
    <w:tmpl w:val="6AA0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C148EB"/>
    <w:multiLevelType w:val="hybridMultilevel"/>
    <w:tmpl w:val="48706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D5A8F"/>
    <w:multiLevelType w:val="hybridMultilevel"/>
    <w:tmpl w:val="F7588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C666E"/>
    <w:multiLevelType w:val="hybridMultilevel"/>
    <w:tmpl w:val="9D0AF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866F9"/>
    <w:multiLevelType w:val="multilevel"/>
    <w:tmpl w:val="744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C6"/>
    <w:rsid w:val="00002327"/>
    <w:rsid w:val="000077D7"/>
    <w:rsid w:val="00010B19"/>
    <w:rsid w:val="00010BC0"/>
    <w:rsid w:val="00011400"/>
    <w:rsid w:val="00012F44"/>
    <w:rsid w:val="0002332D"/>
    <w:rsid w:val="00024E96"/>
    <w:rsid w:val="0002704F"/>
    <w:rsid w:val="0004028B"/>
    <w:rsid w:val="00041B5F"/>
    <w:rsid w:val="00061660"/>
    <w:rsid w:val="0006657F"/>
    <w:rsid w:val="000676C6"/>
    <w:rsid w:val="000740B5"/>
    <w:rsid w:val="00077EF0"/>
    <w:rsid w:val="00087B81"/>
    <w:rsid w:val="00093049"/>
    <w:rsid w:val="000931C5"/>
    <w:rsid w:val="000951E5"/>
    <w:rsid w:val="00095365"/>
    <w:rsid w:val="000973CF"/>
    <w:rsid w:val="000B3C6E"/>
    <w:rsid w:val="000C2657"/>
    <w:rsid w:val="000C36D6"/>
    <w:rsid w:val="000C7656"/>
    <w:rsid w:val="000D32A1"/>
    <w:rsid w:val="000D46B8"/>
    <w:rsid w:val="000E44DA"/>
    <w:rsid w:val="000E68DC"/>
    <w:rsid w:val="000F2362"/>
    <w:rsid w:val="00102E87"/>
    <w:rsid w:val="00112F7B"/>
    <w:rsid w:val="0011730B"/>
    <w:rsid w:val="00120190"/>
    <w:rsid w:val="00130884"/>
    <w:rsid w:val="001319EE"/>
    <w:rsid w:val="00133AE7"/>
    <w:rsid w:val="0013507D"/>
    <w:rsid w:val="001435E5"/>
    <w:rsid w:val="001566B5"/>
    <w:rsid w:val="00172B37"/>
    <w:rsid w:val="00173AAF"/>
    <w:rsid w:val="00174429"/>
    <w:rsid w:val="0017446D"/>
    <w:rsid w:val="00174F3C"/>
    <w:rsid w:val="00176719"/>
    <w:rsid w:val="0017691F"/>
    <w:rsid w:val="00177802"/>
    <w:rsid w:val="00183E2B"/>
    <w:rsid w:val="001874E9"/>
    <w:rsid w:val="00190403"/>
    <w:rsid w:val="001915E5"/>
    <w:rsid w:val="001973F2"/>
    <w:rsid w:val="00197A09"/>
    <w:rsid w:val="001B778C"/>
    <w:rsid w:val="001C545D"/>
    <w:rsid w:val="001C58DA"/>
    <w:rsid w:val="001D53C2"/>
    <w:rsid w:val="001D6FAB"/>
    <w:rsid w:val="001E4411"/>
    <w:rsid w:val="001F4262"/>
    <w:rsid w:val="002017B0"/>
    <w:rsid w:val="00205D4B"/>
    <w:rsid w:val="00206AC3"/>
    <w:rsid w:val="002159BD"/>
    <w:rsid w:val="002244CB"/>
    <w:rsid w:val="00225807"/>
    <w:rsid w:val="00227485"/>
    <w:rsid w:val="0023259C"/>
    <w:rsid w:val="00232CA4"/>
    <w:rsid w:val="00234F76"/>
    <w:rsid w:val="00237EFC"/>
    <w:rsid w:val="00245AF5"/>
    <w:rsid w:val="00250E7C"/>
    <w:rsid w:val="00252F48"/>
    <w:rsid w:val="002537E5"/>
    <w:rsid w:val="00257836"/>
    <w:rsid w:val="00260EA1"/>
    <w:rsid w:val="002666D5"/>
    <w:rsid w:val="0026797B"/>
    <w:rsid w:val="00273F01"/>
    <w:rsid w:val="002812FD"/>
    <w:rsid w:val="00286ABD"/>
    <w:rsid w:val="00287255"/>
    <w:rsid w:val="00295756"/>
    <w:rsid w:val="00295E1F"/>
    <w:rsid w:val="002A65CC"/>
    <w:rsid w:val="002A7B3C"/>
    <w:rsid w:val="002D1FFD"/>
    <w:rsid w:val="002D3145"/>
    <w:rsid w:val="002D4BB8"/>
    <w:rsid w:val="002E28E8"/>
    <w:rsid w:val="002E5155"/>
    <w:rsid w:val="002E78A5"/>
    <w:rsid w:val="002F36B4"/>
    <w:rsid w:val="00303A63"/>
    <w:rsid w:val="00304833"/>
    <w:rsid w:val="00305652"/>
    <w:rsid w:val="0031169A"/>
    <w:rsid w:val="003118CD"/>
    <w:rsid w:val="003143A6"/>
    <w:rsid w:val="003151FB"/>
    <w:rsid w:val="003220CF"/>
    <w:rsid w:val="0032527F"/>
    <w:rsid w:val="00327D59"/>
    <w:rsid w:val="00332B37"/>
    <w:rsid w:val="003447E2"/>
    <w:rsid w:val="003469C6"/>
    <w:rsid w:val="00365439"/>
    <w:rsid w:val="00380BAA"/>
    <w:rsid w:val="00381D03"/>
    <w:rsid w:val="003831A7"/>
    <w:rsid w:val="00384324"/>
    <w:rsid w:val="00393E7C"/>
    <w:rsid w:val="003A60DD"/>
    <w:rsid w:val="003B0055"/>
    <w:rsid w:val="003B1DE3"/>
    <w:rsid w:val="003B4C58"/>
    <w:rsid w:val="003B5E28"/>
    <w:rsid w:val="003B796A"/>
    <w:rsid w:val="003C253F"/>
    <w:rsid w:val="003C6CFD"/>
    <w:rsid w:val="003C747F"/>
    <w:rsid w:val="003D3891"/>
    <w:rsid w:val="003D4621"/>
    <w:rsid w:val="003E3748"/>
    <w:rsid w:val="003E5793"/>
    <w:rsid w:val="003E75AF"/>
    <w:rsid w:val="003F2CF6"/>
    <w:rsid w:val="003F53DC"/>
    <w:rsid w:val="00400D3D"/>
    <w:rsid w:val="00401D34"/>
    <w:rsid w:val="0040701E"/>
    <w:rsid w:val="00426BE2"/>
    <w:rsid w:val="004311D8"/>
    <w:rsid w:val="00431468"/>
    <w:rsid w:val="00440C4F"/>
    <w:rsid w:val="00443494"/>
    <w:rsid w:val="0044450E"/>
    <w:rsid w:val="004474CA"/>
    <w:rsid w:val="00452EC3"/>
    <w:rsid w:val="00465E7E"/>
    <w:rsid w:val="00471B1B"/>
    <w:rsid w:val="00473A97"/>
    <w:rsid w:val="00475986"/>
    <w:rsid w:val="004820FD"/>
    <w:rsid w:val="00482EB8"/>
    <w:rsid w:val="00483507"/>
    <w:rsid w:val="00486F77"/>
    <w:rsid w:val="004874D2"/>
    <w:rsid w:val="0049019A"/>
    <w:rsid w:val="004923A7"/>
    <w:rsid w:val="00494DFF"/>
    <w:rsid w:val="00495DB1"/>
    <w:rsid w:val="00497AE4"/>
    <w:rsid w:val="004A1865"/>
    <w:rsid w:val="004A4F01"/>
    <w:rsid w:val="004A6419"/>
    <w:rsid w:val="004B1006"/>
    <w:rsid w:val="004B10C4"/>
    <w:rsid w:val="004B57E2"/>
    <w:rsid w:val="004C20BE"/>
    <w:rsid w:val="004C612F"/>
    <w:rsid w:val="004C6696"/>
    <w:rsid w:val="004D0D76"/>
    <w:rsid w:val="004D6D0C"/>
    <w:rsid w:val="004D6E71"/>
    <w:rsid w:val="004E52FC"/>
    <w:rsid w:val="004E7F36"/>
    <w:rsid w:val="004F2285"/>
    <w:rsid w:val="004F2F4E"/>
    <w:rsid w:val="00503349"/>
    <w:rsid w:val="00505616"/>
    <w:rsid w:val="00507588"/>
    <w:rsid w:val="00520487"/>
    <w:rsid w:val="00521109"/>
    <w:rsid w:val="005211A3"/>
    <w:rsid w:val="005261A5"/>
    <w:rsid w:val="00532D50"/>
    <w:rsid w:val="00534364"/>
    <w:rsid w:val="00537069"/>
    <w:rsid w:val="005379FB"/>
    <w:rsid w:val="005453BD"/>
    <w:rsid w:val="00547B0C"/>
    <w:rsid w:val="00547FDD"/>
    <w:rsid w:val="005522A4"/>
    <w:rsid w:val="0055355E"/>
    <w:rsid w:val="00554555"/>
    <w:rsid w:val="00557B9B"/>
    <w:rsid w:val="00557D6F"/>
    <w:rsid w:val="0056272A"/>
    <w:rsid w:val="00564EE7"/>
    <w:rsid w:val="005658D2"/>
    <w:rsid w:val="00570F3E"/>
    <w:rsid w:val="00571A14"/>
    <w:rsid w:val="00572D1A"/>
    <w:rsid w:val="005756DC"/>
    <w:rsid w:val="005808E0"/>
    <w:rsid w:val="00582491"/>
    <w:rsid w:val="00582843"/>
    <w:rsid w:val="0058291B"/>
    <w:rsid w:val="005941A3"/>
    <w:rsid w:val="00594A12"/>
    <w:rsid w:val="00595754"/>
    <w:rsid w:val="005B030B"/>
    <w:rsid w:val="005C4584"/>
    <w:rsid w:val="005D4809"/>
    <w:rsid w:val="005E32F5"/>
    <w:rsid w:val="005E3B79"/>
    <w:rsid w:val="005E6456"/>
    <w:rsid w:val="005F085F"/>
    <w:rsid w:val="006010C4"/>
    <w:rsid w:val="00601526"/>
    <w:rsid w:val="0061414E"/>
    <w:rsid w:val="00623AE9"/>
    <w:rsid w:val="00624399"/>
    <w:rsid w:val="006249F5"/>
    <w:rsid w:val="006263C5"/>
    <w:rsid w:val="0063385F"/>
    <w:rsid w:val="00634C1F"/>
    <w:rsid w:val="0063599A"/>
    <w:rsid w:val="006550C1"/>
    <w:rsid w:val="00660A82"/>
    <w:rsid w:val="00662411"/>
    <w:rsid w:val="00666C39"/>
    <w:rsid w:val="00675D3E"/>
    <w:rsid w:val="00680269"/>
    <w:rsid w:val="006859F1"/>
    <w:rsid w:val="0069198A"/>
    <w:rsid w:val="00693FDA"/>
    <w:rsid w:val="006A4D47"/>
    <w:rsid w:val="006B4227"/>
    <w:rsid w:val="006B6436"/>
    <w:rsid w:val="006B7148"/>
    <w:rsid w:val="006C1CA0"/>
    <w:rsid w:val="006D042A"/>
    <w:rsid w:val="006E4A29"/>
    <w:rsid w:val="006E7E60"/>
    <w:rsid w:val="006F4296"/>
    <w:rsid w:val="00703886"/>
    <w:rsid w:val="00713D45"/>
    <w:rsid w:val="00722DF1"/>
    <w:rsid w:val="00723756"/>
    <w:rsid w:val="00724836"/>
    <w:rsid w:val="00725F8A"/>
    <w:rsid w:val="00727206"/>
    <w:rsid w:val="0073186A"/>
    <w:rsid w:val="0073402A"/>
    <w:rsid w:val="00736F29"/>
    <w:rsid w:val="00737EC9"/>
    <w:rsid w:val="0074761F"/>
    <w:rsid w:val="0075368F"/>
    <w:rsid w:val="007562E8"/>
    <w:rsid w:val="00756BB0"/>
    <w:rsid w:val="00757715"/>
    <w:rsid w:val="007643C2"/>
    <w:rsid w:val="007713D5"/>
    <w:rsid w:val="007738EC"/>
    <w:rsid w:val="00775944"/>
    <w:rsid w:val="007765FF"/>
    <w:rsid w:val="00777F5A"/>
    <w:rsid w:val="007807BC"/>
    <w:rsid w:val="00781670"/>
    <w:rsid w:val="00781F43"/>
    <w:rsid w:val="007821E6"/>
    <w:rsid w:val="0078366A"/>
    <w:rsid w:val="0078519E"/>
    <w:rsid w:val="00786D72"/>
    <w:rsid w:val="00786E3C"/>
    <w:rsid w:val="007915F3"/>
    <w:rsid w:val="007A6811"/>
    <w:rsid w:val="007A7EBE"/>
    <w:rsid w:val="007B0A13"/>
    <w:rsid w:val="007B12B9"/>
    <w:rsid w:val="007B6AC8"/>
    <w:rsid w:val="007C64C5"/>
    <w:rsid w:val="007D19A1"/>
    <w:rsid w:val="007E0142"/>
    <w:rsid w:val="007E1194"/>
    <w:rsid w:val="007E38CA"/>
    <w:rsid w:val="007E5FAD"/>
    <w:rsid w:val="007F55E0"/>
    <w:rsid w:val="00801D05"/>
    <w:rsid w:val="00803A9A"/>
    <w:rsid w:val="00813E75"/>
    <w:rsid w:val="00814784"/>
    <w:rsid w:val="008160A2"/>
    <w:rsid w:val="00826AC8"/>
    <w:rsid w:val="008335FF"/>
    <w:rsid w:val="00840520"/>
    <w:rsid w:val="00856542"/>
    <w:rsid w:val="00860B74"/>
    <w:rsid w:val="00871862"/>
    <w:rsid w:val="00871BC3"/>
    <w:rsid w:val="00877164"/>
    <w:rsid w:val="00882B46"/>
    <w:rsid w:val="0088631A"/>
    <w:rsid w:val="008903C0"/>
    <w:rsid w:val="00895F05"/>
    <w:rsid w:val="008A75BB"/>
    <w:rsid w:val="008B2CBD"/>
    <w:rsid w:val="008B49EE"/>
    <w:rsid w:val="008B572B"/>
    <w:rsid w:val="008B58D0"/>
    <w:rsid w:val="008E63FA"/>
    <w:rsid w:val="008F1B57"/>
    <w:rsid w:val="008F6EBF"/>
    <w:rsid w:val="009017A4"/>
    <w:rsid w:val="00902A83"/>
    <w:rsid w:val="0090675F"/>
    <w:rsid w:val="00907C3E"/>
    <w:rsid w:val="009105E0"/>
    <w:rsid w:val="00912282"/>
    <w:rsid w:val="00922BD3"/>
    <w:rsid w:val="00926EF6"/>
    <w:rsid w:val="00931C5F"/>
    <w:rsid w:val="009322F9"/>
    <w:rsid w:val="0093449D"/>
    <w:rsid w:val="009351D2"/>
    <w:rsid w:val="0093607A"/>
    <w:rsid w:val="00942C5D"/>
    <w:rsid w:val="009470A4"/>
    <w:rsid w:val="00947338"/>
    <w:rsid w:val="009531E0"/>
    <w:rsid w:val="00957B85"/>
    <w:rsid w:val="00961ABE"/>
    <w:rsid w:val="00972F4E"/>
    <w:rsid w:val="00977312"/>
    <w:rsid w:val="0098278A"/>
    <w:rsid w:val="0099058E"/>
    <w:rsid w:val="00991405"/>
    <w:rsid w:val="009946F6"/>
    <w:rsid w:val="00995EBE"/>
    <w:rsid w:val="0099704E"/>
    <w:rsid w:val="009A6CFD"/>
    <w:rsid w:val="009B7A95"/>
    <w:rsid w:val="009C284F"/>
    <w:rsid w:val="009D1C12"/>
    <w:rsid w:val="009D48A6"/>
    <w:rsid w:val="009E0D52"/>
    <w:rsid w:val="009E1621"/>
    <w:rsid w:val="009E3795"/>
    <w:rsid w:val="009F0034"/>
    <w:rsid w:val="009F4AB6"/>
    <w:rsid w:val="00A00427"/>
    <w:rsid w:val="00A10739"/>
    <w:rsid w:val="00A10B17"/>
    <w:rsid w:val="00A22F5E"/>
    <w:rsid w:val="00A25A80"/>
    <w:rsid w:val="00A267BA"/>
    <w:rsid w:val="00A34D7A"/>
    <w:rsid w:val="00A5749E"/>
    <w:rsid w:val="00A64477"/>
    <w:rsid w:val="00A673D2"/>
    <w:rsid w:val="00A72463"/>
    <w:rsid w:val="00A736A2"/>
    <w:rsid w:val="00A769EB"/>
    <w:rsid w:val="00A841DA"/>
    <w:rsid w:val="00A84A39"/>
    <w:rsid w:val="00A976E6"/>
    <w:rsid w:val="00A97F48"/>
    <w:rsid w:val="00AA0244"/>
    <w:rsid w:val="00AA1953"/>
    <w:rsid w:val="00AA3185"/>
    <w:rsid w:val="00AA4B5B"/>
    <w:rsid w:val="00AB3FCD"/>
    <w:rsid w:val="00AB465A"/>
    <w:rsid w:val="00AB4C5E"/>
    <w:rsid w:val="00AB5511"/>
    <w:rsid w:val="00AB5AA2"/>
    <w:rsid w:val="00AB614F"/>
    <w:rsid w:val="00AB6633"/>
    <w:rsid w:val="00AC04DF"/>
    <w:rsid w:val="00AC4BA9"/>
    <w:rsid w:val="00AC7CE7"/>
    <w:rsid w:val="00AE3DE5"/>
    <w:rsid w:val="00AE4506"/>
    <w:rsid w:val="00AE5778"/>
    <w:rsid w:val="00AE66D0"/>
    <w:rsid w:val="00AF2412"/>
    <w:rsid w:val="00AF2B0D"/>
    <w:rsid w:val="00AF2FF7"/>
    <w:rsid w:val="00AF74D9"/>
    <w:rsid w:val="00AF758C"/>
    <w:rsid w:val="00B003E5"/>
    <w:rsid w:val="00B00A44"/>
    <w:rsid w:val="00B02B68"/>
    <w:rsid w:val="00B13F54"/>
    <w:rsid w:val="00B21B58"/>
    <w:rsid w:val="00B25D67"/>
    <w:rsid w:val="00B32222"/>
    <w:rsid w:val="00B37D9E"/>
    <w:rsid w:val="00B434CB"/>
    <w:rsid w:val="00B43639"/>
    <w:rsid w:val="00B478AD"/>
    <w:rsid w:val="00B5220C"/>
    <w:rsid w:val="00B56C5A"/>
    <w:rsid w:val="00B60B0B"/>
    <w:rsid w:val="00B61A69"/>
    <w:rsid w:val="00B667E2"/>
    <w:rsid w:val="00B775F6"/>
    <w:rsid w:val="00BA004F"/>
    <w:rsid w:val="00BA029E"/>
    <w:rsid w:val="00BA5269"/>
    <w:rsid w:val="00BB53D7"/>
    <w:rsid w:val="00BB5BFD"/>
    <w:rsid w:val="00BC0303"/>
    <w:rsid w:val="00BC70BA"/>
    <w:rsid w:val="00BD0E3F"/>
    <w:rsid w:val="00BD2FA4"/>
    <w:rsid w:val="00BD31C2"/>
    <w:rsid w:val="00BE2A38"/>
    <w:rsid w:val="00BE67BE"/>
    <w:rsid w:val="00BE6BD3"/>
    <w:rsid w:val="00BF340E"/>
    <w:rsid w:val="00BF5FDF"/>
    <w:rsid w:val="00BF6529"/>
    <w:rsid w:val="00BF6565"/>
    <w:rsid w:val="00C01816"/>
    <w:rsid w:val="00C03426"/>
    <w:rsid w:val="00C074E8"/>
    <w:rsid w:val="00C079AD"/>
    <w:rsid w:val="00C13E23"/>
    <w:rsid w:val="00C14E16"/>
    <w:rsid w:val="00C21B3E"/>
    <w:rsid w:val="00C230AE"/>
    <w:rsid w:val="00C233B4"/>
    <w:rsid w:val="00C23449"/>
    <w:rsid w:val="00C25F9F"/>
    <w:rsid w:val="00C3063D"/>
    <w:rsid w:val="00C30BA5"/>
    <w:rsid w:val="00C3383F"/>
    <w:rsid w:val="00C46ADB"/>
    <w:rsid w:val="00C526B4"/>
    <w:rsid w:val="00C52C14"/>
    <w:rsid w:val="00C6591A"/>
    <w:rsid w:val="00C72594"/>
    <w:rsid w:val="00C867CE"/>
    <w:rsid w:val="00C904EC"/>
    <w:rsid w:val="00CA02A4"/>
    <w:rsid w:val="00CA139D"/>
    <w:rsid w:val="00CA250E"/>
    <w:rsid w:val="00CA39F1"/>
    <w:rsid w:val="00CA3A4D"/>
    <w:rsid w:val="00CA4DB4"/>
    <w:rsid w:val="00CB0D14"/>
    <w:rsid w:val="00CB3D9E"/>
    <w:rsid w:val="00CC055C"/>
    <w:rsid w:val="00CC1268"/>
    <w:rsid w:val="00CC4903"/>
    <w:rsid w:val="00CD47C2"/>
    <w:rsid w:val="00CD47C6"/>
    <w:rsid w:val="00CD67D6"/>
    <w:rsid w:val="00CE1CA9"/>
    <w:rsid w:val="00CE6055"/>
    <w:rsid w:val="00CF4302"/>
    <w:rsid w:val="00CF6A9E"/>
    <w:rsid w:val="00CF7EC6"/>
    <w:rsid w:val="00D11BC7"/>
    <w:rsid w:val="00D125D5"/>
    <w:rsid w:val="00D1618D"/>
    <w:rsid w:val="00D20453"/>
    <w:rsid w:val="00D24478"/>
    <w:rsid w:val="00D24E30"/>
    <w:rsid w:val="00D316FC"/>
    <w:rsid w:val="00D339A2"/>
    <w:rsid w:val="00D34A71"/>
    <w:rsid w:val="00D4062F"/>
    <w:rsid w:val="00D426FE"/>
    <w:rsid w:val="00D46A8B"/>
    <w:rsid w:val="00D51D09"/>
    <w:rsid w:val="00D51F3D"/>
    <w:rsid w:val="00D6298C"/>
    <w:rsid w:val="00D63B21"/>
    <w:rsid w:val="00D643C7"/>
    <w:rsid w:val="00D676B9"/>
    <w:rsid w:val="00D72EBF"/>
    <w:rsid w:val="00D80945"/>
    <w:rsid w:val="00D95B26"/>
    <w:rsid w:val="00D960E2"/>
    <w:rsid w:val="00DA19F6"/>
    <w:rsid w:val="00DA1AD1"/>
    <w:rsid w:val="00DA7095"/>
    <w:rsid w:val="00DB06F8"/>
    <w:rsid w:val="00DB083C"/>
    <w:rsid w:val="00DB0F6B"/>
    <w:rsid w:val="00DB2B9F"/>
    <w:rsid w:val="00DB4572"/>
    <w:rsid w:val="00DB5B1A"/>
    <w:rsid w:val="00DC5C5B"/>
    <w:rsid w:val="00DD0E5C"/>
    <w:rsid w:val="00DD73F9"/>
    <w:rsid w:val="00DE1FB5"/>
    <w:rsid w:val="00DE6D9F"/>
    <w:rsid w:val="00DF459C"/>
    <w:rsid w:val="00DF7012"/>
    <w:rsid w:val="00E0761C"/>
    <w:rsid w:val="00E11509"/>
    <w:rsid w:val="00E11C78"/>
    <w:rsid w:val="00E13A01"/>
    <w:rsid w:val="00E22EA6"/>
    <w:rsid w:val="00E24676"/>
    <w:rsid w:val="00E3239F"/>
    <w:rsid w:val="00E33F1B"/>
    <w:rsid w:val="00E3685C"/>
    <w:rsid w:val="00E42C5D"/>
    <w:rsid w:val="00E46C9B"/>
    <w:rsid w:val="00E56E42"/>
    <w:rsid w:val="00E574FC"/>
    <w:rsid w:val="00E60114"/>
    <w:rsid w:val="00E62AC7"/>
    <w:rsid w:val="00E630E0"/>
    <w:rsid w:val="00E74929"/>
    <w:rsid w:val="00E767D2"/>
    <w:rsid w:val="00E80136"/>
    <w:rsid w:val="00E87028"/>
    <w:rsid w:val="00E93AF8"/>
    <w:rsid w:val="00E958E5"/>
    <w:rsid w:val="00EA09A8"/>
    <w:rsid w:val="00EA193D"/>
    <w:rsid w:val="00EA205C"/>
    <w:rsid w:val="00EA40F3"/>
    <w:rsid w:val="00EA6B05"/>
    <w:rsid w:val="00EB7DD0"/>
    <w:rsid w:val="00EC4CF8"/>
    <w:rsid w:val="00ED082B"/>
    <w:rsid w:val="00ED31EF"/>
    <w:rsid w:val="00ED6588"/>
    <w:rsid w:val="00EE533F"/>
    <w:rsid w:val="00EF1E62"/>
    <w:rsid w:val="00EF5E28"/>
    <w:rsid w:val="00F065BC"/>
    <w:rsid w:val="00F07E6C"/>
    <w:rsid w:val="00F11995"/>
    <w:rsid w:val="00F210A5"/>
    <w:rsid w:val="00F3527F"/>
    <w:rsid w:val="00F356F1"/>
    <w:rsid w:val="00F460C6"/>
    <w:rsid w:val="00F54321"/>
    <w:rsid w:val="00F57C12"/>
    <w:rsid w:val="00F63A44"/>
    <w:rsid w:val="00F67EDB"/>
    <w:rsid w:val="00F73325"/>
    <w:rsid w:val="00F75E7D"/>
    <w:rsid w:val="00F76BDF"/>
    <w:rsid w:val="00F83778"/>
    <w:rsid w:val="00F876D0"/>
    <w:rsid w:val="00FA0F22"/>
    <w:rsid w:val="00FA2947"/>
    <w:rsid w:val="00FA782A"/>
    <w:rsid w:val="00FC7FB8"/>
    <w:rsid w:val="00FD0152"/>
    <w:rsid w:val="00FD2340"/>
    <w:rsid w:val="00FD4F19"/>
    <w:rsid w:val="00FD6261"/>
    <w:rsid w:val="00FE117E"/>
    <w:rsid w:val="00FE1475"/>
    <w:rsid w:val="00FE15B2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0AF13F"/>
  <w15:docId w15:val="{F7B1C79B-B4F8-4BC5-8716-ADF2C8D8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FE1475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65CC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60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995EBE"/>
    <w:pPr>
      <w:numPr>
        <w:ilvl w:val="2"/>
      </w:numPr>
      <w:spacing w:before="120" w:after="0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FD0152"/>
    <w:pPr>
      <w:numPr>
        <w:numId w:val="4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65CC"/>
    <w:rPr>
      <w:rFonts w:ascii="Calibri Light" w:hAnsi="Calibri Light" w:cs="Arial"/>
      <w:color w:val="1B365D"/>
      <w:sz w:val="6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5EBE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54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47B0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47B0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986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986"/>
    <w:rPr>
      <w:rFonts w:asciiTheme="minorHAnsi" w:hAnsiTheme="minorHAnsi" w:cs="Arial"/>
      <w:b/>
      <w:bCs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0E44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4DA"/>
    <w:rPr>
      <w:color w:val="605E5C"/>
      <w:shd w:val="clear" w:color="auto" w:fill="E1DFDD"/>
    </w:rPr>
  </w:style>
  <w:style w:type="paragraph" w:styleId="ListParagraph">
    <w:name w:val="List Paragraph"/>
    <w:aliases w:val="Brief List Paragraph 1,List Paragraph1,List Paragraph11,Recommendation,DDM Gen Text,Body Numbering,L,Numbered paragraph,CV text,Table text,F5 List Paragraph,Dot pt,List Paragraph111,Medium Grid 1 - Accent 21,Numbered Paragraph,Bullets"/>
    <w:basedOn w:val="Normal"/>
    <w:link w:val="ListParagraphChar"/>
    <w:uiPriority w:val="34"/>
    <w:qFormat/>
    <w:rsid w:val="0049019A"/>
    <w:pPr>
      <w:ind w:left="720"/>
      <w:contextualSpacing/>
    </w:pPr>
  </w:style>
  <w:style w:type="character" w:customStyle="1" w:styleId="ListParagraphChar">
    <w:name w:val="List Paragraph Char"/>
    <w:aliases w:val="Brief List Paragraph 1 Char,List Paragraph1 Char,List Paragraph11 Char,Recommendation Char,DDM Gen Text Char,Body Numbering Char,L Char,Numbered paragraph Char,CV text Char,Table text Char,F5 List Paragraph Char,Dot pt Char"/>
    <w:link w:val="ListParagraph"/>
    <w:uiPriority w:val="34"/>
    <w:locked/>
    <w:rsid w:val="002D3145"/>
    <w:rPr>
      <w:rFonts w:asciiTheme="minorHAnsi" w:hAnsiTheme="minorHAnsi" w:cs="Arial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B17"/>
    <w:rPr>
      <w:color w:val="800080" w:themeColor="followedHyperlink"/>
      <w:u w:val="single"/>
    </w:rPr>
  </w:style>
  <w:style w:type="paragraph" w:customStyle="1" w:styleId="Default">
    <w:name w:val="Default"/>
    <w:rsid w:val="00777F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F2B0D"/>
    <w:rPr>
      <w:b/>
      <w:bCs/>
    </w:rPr>
  </w:style>
  <w:style w:type="paragraph" w:styleId="Revision">
    <w:name w:val="Revision"/>
    <w:hidden/>
    <w:uiPriority w:val="99"/>
    <w:semiHidden/>
    <w:rsid w:val="00A10739"/>
    <w:rPr>
      <w:rFonts w:asciiTheme="minorHAnsi" w:hAnsiTheme="minorHAnsi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2530\OneDrive%20-%20Corporate%20Network\Desktop\Reports%20function\Basic%20Report%20Template%20(REBRAN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2CECE834FE34493E93D63902B7A06" ma:contentTypeVersion="3" ma:contentTypeDescription="Create a new document." ma:contentTypeScope="" ma:versionID="0f7a0ca3faf5f982dfc384e011dec5a9">
  <xsd:schema xmlns:xsd="http://www.w3.org/2001/XMLSchema" xmlns:xs="http://www.w3.org/2001/XMLSchema" xmlns:p="http://schemas.microsoft.com/office/2006/metadata/properties" xmlns:ns2="1dd83770-f909-4c97-922b-a57a389c531c" xmlns:ns3="f89ab50b-9199-4134-9e87-cdf3a2d24282" targetNamespace="http://schemas.microsoft.com/office/2006/metadata/properties" ma:root="true" ma:fieldsID="ad16a97c342ef9f6fee6d609ad4b5e3a" ns2:_="" ns3:_="">
    <xsd:import namespace="1dd83770-f909-4c97-922b-a57a389c531c"/>
    <xsd:import namespace="f89ab50b-9199-4134-9e87-cdf3a2d242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WO_DocumentTopicTaxHTField0" minOccurs="0"/>
                <xsd:element ref="ns2:TaxCatchAll" minOccurs="0"/>
                <xsd:element ref="ns2:TaxCatchAllLabel" minOccurs="0"/>
                <xsd:element ref="ns3:DocumentStatus" minOccurs="0"/>
                <xsd:element ref="ns3:Folder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83770-f909-4c97-922b-a57a389c53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4c3b631-51a0-45dc-82f4-16361778eaa0}" ma:internalName="TaxCatchAll" ma:showField="CatchAllData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4c3b631-51a0-45dc-82f4-16361778eaa0}" ma:internalName="TaxCatchAllLabel" ma:readOnly="true" ma:showField="CatchAllDataLabel" ma:web="1dd83770-f909-4c97-922b-a57a389c5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ab50b-9199-4134-9e87-cdf3a2d24282" elementFormDefault="qualified">
    <xsd:import namespace="http://schemas.microsoft.com/office/2006/documentManagement/types"/>
    <xsd:import namespace="http://schemas.microsoft.com/office/infopath/2007/PartnerControls"/>
    <xsd:element name="FWO_DocumentTopicTaxHTField0" ma:index="11" nillable="true" ma:taxonomy="true" ma:internalName="FWO_DocumentTopicTaxHTField0" ma:taxonomyFieldName="Document_x0020_Topic" ma:displayName="Document Topic" ma:readOnly="false" ma:fieldId="{be8a6a8f-4ccb-4a7f-9f80-cfecdc3ee9ad}" ma:sspId="4ecb7306-e2d5-494a-8c81-b8bbb5078f6a" ma:termSetId="edac41d1-1ecd-49d7-ad17-f5028d43d62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" ma:index="15" nillable="true" ma:displayName="DocumentStatus" ma:format="Dropdown" ma:internalName="DocumentStatus">
      <xsd:simpleType>
        <xsd:restriction base="dms:Choice">
          <xsd:enumeration value="Active"/>
          <xsd:enumeration value="Completed"/>
        </xsd:restriction>
      </xsd:simpleType>
    </xsd:element>
    <xsd:element name="FolderStatus" ma:index="16" nillable="true" ma:displayName="FolderStatus" ma:format="Dropdown" ma:internalName="FolderStatus">
      <xsd:simpleType>
        <xsd:restriction base="dms:Choice">
          <xsd:enumeration value="Active"/>
          <xsd:enumeration value="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f89ab50b-9199-4134-9e87-cdf3a2d24282">Active</DocumentStatus>
    <FWO_DocumentTopicTaxHTField0 xmlns="f89ab50b-9199-4134-9e87-cdf3a2d24282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fb5722fc-c914-4cdf-aec2-e1226de3646f</TermId>
        </TermInfo>
      </Terms>
    </FWO_DocumentTopicTaxHTField0>
    <FolderStatus xmlns="f89ab50b-9199-4134-9e87-cdf3a2d24282">Active</FolderStatus>
    <TaxCatchAll xmlns="1dd83770-f909-4c97-922b-a57a389c531c">
      <Value>146</Value>
    </TaxCatchAll>
    <_dlc_DocId xmlns="1dd83770-f909-4c97-922b-a57a389c531c">DB-1603576</_dlc_DocId>
    <_dlc_DocIdUrl xmlns="1dd83770-f909-4c97-922b-a57a389c531c">
      <Url>http://fwocollaboration.hosts.application.enet/sites/b11/publications/_layouts/15/DocIdRedir.aspx?ID=DB-1603576</Url>
      <Description>DB-1603576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E0A1-9597-4824-8E2A-AAFC287F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61E12-510F-4BC5-8B6F-82D7422FA62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FCE7B1-F68B-4C90-B7D5-086868C5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83770-f909-4c97-922b-a57a389c531c"/>
    <ds:schemaRef ds:uri="f89ab50b-9199-4134-9e87-cdf3a2d24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C9CD9-7441-4C69-AAB8-C845B15CA55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89ab50b-9199-4134-9e87-cdf3a2d24282"/>
    <ds:schemaRef ds:uri="1dd83770-f909-4c97-922b-a57a389c531c"/>
  </ds:schemaRefs>
</ds:datastoreItem>
</file>

<file path=customXml/itemProps5.xml><?xml version="1.0" encoding="utf-8"?>
<ds:datastoreItem xmlns:ds="http://schemas.openxmlformats.org/officeDocument/2006/customXml" ds:itemID="{431B3E40-DBAD-4F85-902D-658852F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Report Template (REBRAND).dotx</Template>
  <TotalTime>2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quarantine hotel security</vt:lpstr>
    </vt:vector>
  </TitlesOfParts>
  <Company>Australian Government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quarantine hotel security</dc:title>
  <dc:creator>BELL,Kathryn</dc:creator>
  <cp:lastModifiedBy>CUPPLES,Kerry</cp:lastModifiedBy>
  <cp:revision>3</cp:revision>
  <cp:lastPrinted>2021-09-30T05:27:00Z</cp:lastPrinted>
  <dcterms:created xsi:type="dcterms:W3CDTF">2021-09-30T05:59:00Z</dcterms:created>
  <dcterms:modified xsi:type="dcterms:W3CDTF">2021-09-30T06:40:00Z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0x010100AB02CECE834FE34493E93D63902B7A06</vt:lpwstr>
  </property>
  <property fmtid="{D5CDD505-2E9C-101B-9397-08002B2CF9AE}" pid="3" name="_dlc_DocIdItemGuid">
    <vt:lpwstr>909fe53b-afdf-416b-85a3-3e59be2d3dc8</vt:lpwstr>
  </property>
  <property fmtid="{D5CDD505-2E9C-101B-9397-08002B2CF9AE}" pid="4" name="FWO_BCS">
    <vt:lpwstr>1;#Projects|aee93119-2e00-4848-a07d-951554e11976</vt:lpwstr>
  </property>
  <property fmtid="{D5CDD505-2E9C-101B-9397-08002B2CF9AE}" pid="5" name="FWO_DocumentTopic">
    <vt:lpwstr>104;#Templates|0f89b74f-97de-48f7-b823-7425491d9b49</vt:lpwstr>
  </property>
  <property fmtid="{D5CDD505-2E9C-101B-9397-08002B2CF9AE}" pid="6" name="FWO_EnterpriseKeyword">
    <vt:lpwstr/>
  </property>
  <property fmtid="{D5CDD505-2E9C-101B-9397-08002B2CF9AE}" pid="7" name="mvRef">
    <vt:lpwstr>Compliance activity reports:DB-1603576/1.0</vt:lpwstr>
  </property>
  <property fmtid="{D5CDD505-2E9C-101B-9397-08002B2CF9AE}" pid="8" name="Document Topic">
    <vt:lpwstr>146;#Report|fb5722fc-c914-4cdf-aec2-e1226de3646f</vt:lpwstr>
  </property>
</Properties>
</file>