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F0F8" w14:textId="18EDA594" w:rsidR="00E6702C" w:rsidRPr="006B66A0" w:rsidRDefault="00CF6A9E" w:rsidP="006B66A0">
      <w:pPr>
        <w:pStyle w:val="Header"/>
        <w:widowControl w:val="0"/>
        <w:spacing w:after="240"/>
        <w:rPr>
          <w:rFonts w:cs="Arial"/>
          <w:sz w:val="20"/>
        </w:rPr>
      </w:pPr>
      <w:r>
        <w:rPr>
          <w:rFonts w:cs="Arial"/>
          <w:noProof/>
          <w:spacing w:val="10"/>
          <w:sz w:val="20"/>
          <w:lang w:eastAsia="en-AU"/>
        </w:rPr>
        <w:drawing>
          <wp:inline distT="0" distB="0" distL="0" distR="0" wp14:anchorId="0B48516C" wp14:editId="70684718">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5DD09026"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4257D4F9" w14:textId="77777777" w:rsidR="009A47F1" w:rsidRDefault="009A47F1" w:rsidP="00984475">
      <w:pPr>
        <w:widowControl w:val="0"/>
        <w:tabs>
          <w:tab w:val="right" w:pos="9072"/>
        </w:tabs>
        <w:spacing w:before="120" w:after="600" w:line="360" w:lineRule="auto"/>
        <w:ind w:left="709" w:hanging="709"/>
        <w:jc w:val="right"/>
        <w:rPr>
          <w:rFonts w:cs="Arial"/>
          <w:spacing w:val="10"/>
          <w:szCs w:val="22"/>
        </w:rPr>
      </w:pPr>
    </w:p>
    <w:p w14:paraId="3E9226BB" w14:textId="152A5C74" w:rsidR="009A47F1" w:rsidRDefault="009A47F1" w:rsidP="00F57031">
      <w:pPr>
        <w:widowControl w:val="0"/>
        <w:tabs>
          <w:tab w:val="left" w:pos="1885"/>
          <w:tab w:val="center" w:pos="4535"/>
          <w:tab w:val="right" w:pos="9072"/>
        </w:tabs>
        <w:spacing w:before="120" w:after="120" w:line="360" w:lineRule="auto"/>
        <w:ind w:left="709" w:hanging="709"/>
        <w:jc w:val="center"/>
        <w:rPr>
          <w:rFonts w:cs="Arial"/>
          <w:b/>
          <w:spacing w:val="10"/>
          <w:szCs w:val="22"/>
        </w:rPr>
      </w:pPr>
      <w:r>
        <w:rPr>
          <w:rFonts w:cs="Arial"/>
          <w:b/>
          <w:spacing w:val="10"/>
          <w:szCs w:val="22"/>
        </w:rPr>
        <w:t>ENFORCEABLE UNDERTAKING</w:t>
      </w:r>
    </w:p>
    <w:p w14:paraId="07E49859" w14:textId="77777777" w:rsidR="009A47F1" w:rsidRDefault="009A47F1" w:rsidP="009A47F1">
      <w:pPr>
        <w:jc w:val="center"/>
        <w:rPr>
          <w:rFonts w:cs="Arial"/>
          <w:szCs w:val="22"/>
        </w:rPr>
      </w:pPr>
      <w:r>
        <w:rPr>
          <w:rFonts w:cs="Arial"/>
          <w:szCs w:val="22"/>
        </w:rPr>
        <w:t>Between</w:t>
      </w:r>
    </w:p>
    <w:p w14:paraId="67B53B96" w14:textId="77777777" w:rsidR="009A47F1" w:rsidRDefault="009A47F1" w:rsidP="009A47F1">
      <w:pPr>
        <w:jc w:val="center"/>
        <w:rPr>
          <w:rFonts w:cs="Arial"/>
          <w:szCs w:val="22"/>
        </w:rPr>
      </w:pPr>
    </w:p>
    <w:p w14:paraId="2EBBDE9B" w14:textId="77777777" w:rsidR="009A47F1" w:rsidRDefault="009A47F1" w:rsidP="009A47F1">
      <w:pPr>
        <w:jc w:val="center"/>
        <w:rPr>
          <w:rFonts w:cs="Arial"/>
          <w:szCs w:val="22"/>
        </w:rPr>
      </w:pPr>
    </w:p>
    <w:p w14:paraId="7857B679" w14:textId="77777777" w:rsidR="009A47F1" w:rsidRDefault="009A47F1" w:rsidP="009A47F1">
      <w:pPr>
        <w:jc w:val="center"/>
        <w:rPr>
          <w:rFonts w:cs="Arial"/>
          <w:szCs w:val="22"/>
        </w:rPr>
      </w:pPr>
      <w:r>
        <w:rPr>
          <w:rFonts w:cs="Arial"/>
          <w:szCs w:val="22"/>
        </w:rPr>
        <w:t xml:space="preserve">The Commonwealth of Australia </w:t>
      </w:r>
    </w:p>
    <w:p w14:paraId="58003BD0" w14:textId="77777777" w:rsidR="009A47F1" w:rsidRDefault="009A47F1" w:rsidP="009A47F1">
      <w:pPr>
        <w:jc w:val="center"/>
        <w:rPr>
          <w:rFonts w:cs="Arial"/>
          <w:szCs w:val="22"/>
        </w:rPr>
      </w:pPr>
    </w:p>
    <w:p w14:paraId="1C037E25" w14:textId="77777777" w:rsidR="009A47F1" w:rsidRDefault="009A47F1" w:rsidP="009A47F1">
      <w:pPr>
        <w:jc w:val="center"/>
        <w:rPr>
          <w:rFonts w:cs="Arial"/>
          <w:szCs w:val="22"/>
        </w:rPr>
      </w:pPr>
      <w:r>
        <w:rPr>
          <w:rFonts w:cs="Arial"/>
          <w:szCs w:val="22"/>
        </w:rPr>
        <w:t>(as represented by the Office of the Fair Work Ombudsman)</w:t>
      </w:r>
    </w:p>
    <w:p w14:paraId="4D0B1447" w14:textId="77777777" w:rsidR="009A47F1" w:rsidRDefault="009A47F1" w:rsidP="009A47F1">
      <w:pPr>
        <w:jc w:val="center"/>
        <w:rPr>
          <w:rFonts w:cs="Arial"/>
          <w:szCs w:val="22"/>
        </w:rPr>
      </w:pPr>
    </w:p>
    <w:p w14:paraId="3D15C288" w14:textId="77777777" w:rsidR="009A47F1" w:rsidRDefault="009A47F1" w:rsidP="009A47F1">
      <w:pPr>
        <w:jc w:val="center"/>
        <w:rPr>
          <w:rFonts w:cs="Arial"/>
          <w:szCs w:val="22"/>
        </w:rPr>
      </w:pPr>
      <w:r>
        <w:rPr>
          <w:rFonts w:cs="Arial"/>
          <w:szCs w:val="22"/>
        </w:rPr>
        <w:t>and</w:t>
      </w:r>
    </w:p>
    <w:p w14:paraId="06D4B3FA" w14:textId="77777777" w:rsidR="009A47F1" w:rsidRDefault="009A47F1" w:rsidP="009A47F1">
      <w:pPr>
        <w:jc w:val="center"/>
        <w:rPr>
          <w:rFonts w:cs="Arial"/>
          <w:szCs w:val="22"/>
        </w:rPr>
      </w:pPr>
    </w:p>
    <w:p w14:paraId="290925C2" w14:textId="77777777" w:rsidR="009A47F1" w:rsidRPr="009A47F1" w:rsidRDefault="009A47F1" w:rsidP="009A47F1">
      <w:pPr>
        <w:jc w:val="center"/>
        <w:rPr>
          <w:rFonts w:cs="Arial"/>
          <w:szCs w:val="22"/>
        </w:rPr>
      </w:pPr>
    </w:p>
    <w:p w14:paraId="10864F00" w14:textId="77777777" w:rsidR="00C62B21" w:rsidRDefault="009A47F1" w:rsidP="009A47F1">
      <w:pPr>
        <w:jc w:val="center"/>
        <w:rPr>
          <w:rFonts w:cs="Arial"/>
          <w:szCs w:val="22"/>
        </w:rPr>
      </w:pPr>
      <w:proofErr w:type="spellStart"/>
      <w:r w:rsidRPr="009A47F1">
        <w:rPr>
          <w:rFonts w:cs="Arial"/>
          <w:szCs w:val="22"/>
        </w:rPr>
        <w:t>Ausnutrie</w:t>
      </w:r>
      <w:proofErr w:type="spellEnd"/>
      <w:r w:rsidRPr="009A47F1">
        <w:rPr>
          <w:rFonts w:cs="Arial"/>
          <w:szCs w:val="22"/>
        </w:rPr>
        <w:t xml:space="preserve"> Pty Ltd (ACN: 137 111 687) </w:t>
      </w:r>
    </w:p>
    <w:p w14:paraId="661A90B6" w14:textId="77777777" w:rsidR="00C62B21" w:rsidRDefault="00C62B21" w:rsidP="009A47F1">
      <w:pPr>
        <w:jc w:val="center"/>
        <w:rPr>
          <w:rFonts w:cs="Arial"/>
          <w:szCs w:val="22"/>
        </w:rPr>
      </w:pPr>
    </w:p>
    <w:p w14:paraId="76F279A0" w14:textId="02A5EA4E" w:rsidR="009A47F1" w:rsidRDefault="009A47F1" w:rsidP="00984475">
      <w:pPr>
        <w:jc w:val="center"/>
        <w:rPr>
          <w:rFonts w:cs="Arial"/>
          <w:i/>
          <w:spacing w:val="10"/>
          <w:sz w:val="20"/>
        </w:rPr>
      </w:pPr>
      <w:proofErr w:type="spellStart"/>
      <w:r w:rsidRPr="009A47F1">
        <w:rPr>
          <w:rFonts w:cs="Arial"/>
          <w:szCs w:val="22"/>
        </w:rPr>
        <w:t>Austrirocks</w:t>
      </w:r>
      <w:proofErr w:type="spellEnd"/>
      <w:r w:rsidRPr="009A47F1">
        <w:rPr>
          <w:rFonts w:cs="Arial"/>
          <w:szCs w:val="22"/>
        </w:rPr>
        <w:t xml:space="preserve"> Pty Ltd (ACN: 159 206 505)</w:t>
      </w:r>
      <w:r w:rsidR="00984475">
        <w:rPr>
          <w:rFonts w:cs="Arial"/>
          <w:i/>
          <w:spacing w:val="10"/>
          <w:sz w:val="20"/>
        </w:rPr>
        <w:t xml:space="preserve"> </w:t>
      </w:r>
    </w:p>
    <w:p w14:paraId="2536D919" w14:textId="77777777" w:rsidR="006F4128" w:rsidRDefault="006F4128" w:rsidP="00984475">
      <w:pPr>
        <w:widowControl w:val="0"/>
        <w:tabs>
          <w:tab w:val="left" w:pos="1843"/>
        </w:tabs>
        <w:spacing w:before="7680" w:after="240"/>
        <w:jc w:val="center"/>
        <w:rPr>
          <w:rFonts w:cs="Arial"/>
          <w:i/>
          <w:spacing w:val="10"/>
          <w:sz w:val="20"/>
        </w:rPr>
      </w:pPr>
      <w:r w:rsidRPr="009461B2">
        <w:rPr>
          <w:rFonts w:cs="Arial"/>
          <w:i/>
          <w:spacing w:val="10"/>
          <w:sz w:val="20"/>
        </w:rPr>
        <w:t>Fair Work Act 2009</w:t>
      </w:r>
    </w:p>
    <w:p w14:paraId="38D218F8" w14:textId="77777777" w:rsidR="00984475" w:rsidRDefault="00984475">
      <w:pPr>
        <w:rPr>
          <w:rFonts w:ascii="Arial Bold" w:hAnsi="Arial Bold" w:cs="Arial"/>
          <w:b/>
          <w:sz w:val="20"/>
        </w:rPr>
      </w:pPr>
      <w:r>
        <w:rPr>
          <w:rFonts w:ascii="Arial Bold" w:hAnsi="Arial Bold" w:cs="Arial"/>
          <w:b/>
          <w:sz w:val="20"/>
        </w:rPr>
        <w:br w:type="page"/>
      </w:r>
    </w:p>
    <w:p w14:paraId="44335F03" w14:textId="321A5F98"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lastRenderedPageBreak/>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14:paraId="40B4C6EE" w14:textId="77777777" w:rsidR="008E6DCB" w:rsidRPr="005E1069" w:rsidRDefault="00561D14" w:rsidP="00CF6A9E">
      <w:pPr>
        <w:pStyle w:val="Heading1"/>
      </w:pPr>
      <w:r w:rsidRPr="005E1069">
        <w:t>Parties</w:t>
      </w:r>
    </w:p>
    <w:p w14:paraId="137222F0" w14:textId="77777777" w:rsidR="009A47F1" w:rsidRDefault="008E6DCB" w:rsidP="00447709">
      <w:pPr>
        <w:widowControl w:val="0"/>
        <w:numPr>
          <w:ilvl w:val="0"/>
          <w:numId w:val="3"/>
        </w:numPr>
        <w:tabs>
          <w:tab w:val="right" w:pos="709"/>
        </w:tabs>
        <w:spacing w:after="240"/>
        <w:ind w:hanging="720"/>
        <w:jc w:val="both"/>
        <w:rPr>
          <w:rFonts w:cs="Arial"/>
          <w:sz w:val="20"/>
        </w:rPr>
      </w:pPr>
      <w:bookmarkStart w:id="0" w:name="_Toc76477546"/>
      <w:bookmarkStart w:id="1" w:name="_Toc80072021"/>
      <w:r w:rsidRPr="005E1069">
        <w:rPr>
          <w:rFonts w:cs="Arial"/>
          <w:sz w:val="20"/>
        </w:rPr>
        <w:t xml:space="preserve">This </w:t>
      </w:r>
      <w:r w:rsidR="00561D14" w:rsidRPr="005E1069">
        <w:rPr>
          <w:rFonts w:cs="Arial"/>
          <w:sz w:val="20"/>
        </w:rPr>
        <w:t xml:space="preserve">enforceable </w:t>
      </w:r>
      <w:r w:rsidRPr="005E1069">
        <w:rPr>
          <w:rFonts w:cs="Arial"/>
          <w:sz w:val="20"/>
        </w:rPr>
        <w:t xml:space="preserve">undertaking </w:t>
      </w:r>
      <w:r w:rsidR="00561D14" w:rsidRPr="005E1069">
        <w:rPr>
          <w:rFonts w:cs="Arial"/>
          <w:sz w:val="20"/>
        </w:rPr>
        <w:t>(</w:t>
      </w:r>
      <w:r w:rsidR="00561D14" w:rsidRPr="005E1069">
        <w:rPr>
          <w:rFonts w:cs="Arial"/>
          <w:b/>
          <w:sz w:val="20"/>
        </w:rPr>
        <w:t>Undertaking</w:t>
      </w:r>
      <w:r w:rsidR="00561D14" w:rsidRPr="005E1069">
        <w:rPr>
          <w:rFonts w:cs="Arial"/>
          <w:sz w:val="20"/>
        </w:rPr>
        <w:t xml:space="preserve">) </w:t>
      </w:r>
      <w:r w:rsidRPr="005E1069">
        <w:rPr>
          <w:rFonts w:cs="Arial"/>
          <w:sz w:val="20"/>
        </w:rPr>
        <w:t>is given to the Fair Work Ombudsman (</w:t>
      </w:r>
      <w:r w:rsidRPr="005E1069">
        <w:rPr>
          <w:rFonts w:cs="Arial"/>
          <w:b/>
          <w:sz w:val="20"/>
        </w:rPr>
        <w:t>FWO</w:t>
      </w:r>
      <w:r w:rsidRPr="005E1069">
        <w:rPr>
          <w:rFonts w:cs="Arial"/>
          <w:sz w:val="20"/>
        </w:rPr>
        <w:t>) by</w:t>
      </w:r>
      <w:r w:rsidR="009A47F1">
        <w:rPr>
          <w:rFonts w:cs="Arial"/>
          <w:sz w:val="20"/>
        </w:rPr>
        <w:t>;</w:t>
      </w:r>
    </w:p>
    <w:p w14:paraId="16F2B5AC" w14:textId="77777777" w:rsidR="009A47F1" w:rsidRDefault="008676A9" w:rsidP="009A47F1">
      <w:pPr>
        <w:widowControl w:val="0"/>
        <w:numPr>
          <w:ilvl w:val="0"/>
          <w:numId w:val="31"/>
        </w:numPr>
        <w:tabs>
          <w:tab w:val="right" w:pos="709"/>
        </w:tabs>
        <w:spacing w:after="240"/>
        <w:jc w:val="both"/>
        <w:rPr>
          <w:rFonts w:cs="Arial"/>
          <w:sz w:val="20"/>
        </w:rPr>
      </w:pPr>
      <w:proofErr w:type="spellStart"/>
      <w:r w:rsidRPr="009A47F1">
        <w:rPr>
          <w:rFonts w:cs="Arial"/>
          <w:sz w:val="20"/>
        </w:rPr>
        <w:t>Ausnutrie</w:t>
      </w:r>
      <w:proofErr w:type="spellEnd"/>
      <w:r w:rsidR="00B72F11" w:rsidRPr="009A47F1">
        <w:rPr>
          <w:rFonts w:cs="Arial"/>
          <w:sz w:val="20"/>
        </w:rPr>
        <w:t xml:space="preserve"> Pty Ltd (ACN</w:t>
      </w:r>
      <w:r w:rsidR="00561D14" w:rsidRPr="009A47F1">
        <w:rPr>
          <w:rFonts w:cs="Arial"/>
          <w:sz w:val="20"/>
        </w:rPr>
        <w:t>:</w:t>
      </w:r>
      <w:r w:rsidR="00B72F11" w:rsidRPr="009A47F1">
        <w:rPr>
          <w:rFonts w:cs="Arial"/>
          <w:sz w:val="20"/>
        </w:rPr>
        <w:t xml:space="preserve"> </w:t>
      </w:r>
      <w:r w:rsidRPr="009A47F1">
        <w:rPr>
          <w:rFonts w:cs="Arial"/>
          <w:sz w:val="20"/>
        </w:rPr>
        <w:t>137 111 687</w:t>
      </w:r>
      <w:r w:rsidR="002A309E" w:rsidRPr="009A47F1">
        <w:rPr>
          <w:rFonts w:cs="Arial"/>
          <w:sz w:val="20"/>
        </w:rPr>
        <w:t>)</w:t>
      </w:r>
      <w:r w:rsidR="00544EAB" w:rsidRPr="009A47F1">
        <w:rPr>
          <w:rFonts w:cs="Arial"/>
          <w:sz w:val="20"/>
        </w:rPr>
        <w:t xml:space="preserve"> (</w:t>
      </w:r>
      <w:proofErr w:type="spellStart"/>
      <w:r w:rsidRPr="009A47F1">
        <w:rPr>
          <w:rFonts w:cs="Arial"/>
          <w:b/>
          <w:sz w:val="20"/>
        </w:rPr>
        <w:t>Ausnutrie</w:t>
      </w:r>
      <w:proofErr w:type="spellEnd"/>
      <w:r w:rsidR="00544EAB" w:rsidRPr="009A47F1">
        <w:rPr>
          <w:rFonts w:cs="Arial"/>
          <w:sz w:val="20"/>
        </w:rPr>
        <w:t>)</w:t>
      </w:r>
      <w:r w:rsidR="009A47F1">
        <w:rPr>
          <w:rFonts w:cs="Arial"/>
          <w:sz w:val="20"/>
        </w:rPr>
        <w:t>; and</w:t>
      </w:r>
    </w:p>
    <w:p w14:paraId="6ED0E327" w14:textId="6E34C50B" w:rsidR="009A47F1" w:rsidRDefault="009A47F1" w:rsidP="009A47F1">
      <w:pPr>
        <w:widowControl w:val="0"/>
        <w:numPr>
          <w:ilvl w:val="0"/>
          <w:numId w:val="31"/>
        </w:numPr>
        <w:tabs>
          <w:tab w:val="right" w:pos="709"/>
        </w:tabs>
        <w:spacing w:after="240"/>
        <w:jc w:val="both"/>
        <w:rPr>
          <w:rFonts w:cs="Arial"/>
          <w:sz w:val="20"/>
        </w:rPr>
      </w:pPr>
      <w:proofErr w:type="spellStart"/>
      <w:r w:rsidRPr="009A47F1">
        <w:rPr>
          <w:rFonts w:cs="Arial"/>
          <w:sz w:val="20"/>
        </w:rPr>
        <w:t>Austrirocks</w:t>
      </w:r>
      <w:proofErr w:type="spellEnd"/>
      <w:r w:rsidRPr="009A47F1">
        <w:rPr>
          <w:rFonts w:cs="Arial"/>
          <w:sz w:val="20"/>
        </w:rPr>
        <w:t xml:space="preserve"> Pty Ltd (ACN: 159 206 505)</w:t>
      </w:r>
      <w:r>
        <w:rPr>
          <w:rFonts w:cs="Arial"/>
          <w:sz w:val="20"/>
        </w:rPr>
        <w:t xml:space="preserve"> (</w:t>
      </w:r>
      <w:proofErr w:type="spellStart"/>
      <w:r w:rsidRPr="009A47F1">
        <w:rPr>
          <w:rFonts w:cs="Arial"/>
          <w:b/>
          <w:sz w:val="20"/>
        </w:rPr>
        <w:t>Austrirocks</w:t>
      </w:r>
      <w:proofErr w:type="spellEnd"/>
      <w:r>
        <w:rPr>
          <w:rFonts w:cs="Arial"/>
          <w:sz w:val="20"/>
        </w:rPr>
        <w:t>),</w:t>
      </w:r>
    </w:p>
    <w:p w14:paraId="724068DC" w14:textId="5EA749D3" w:rsidR="008E6DCB" w:rsidRPr="009A47F1" w:rsidRDefault="008E6DCB" w:rsidP="009A47F1">
      <w:pPr>
        <w:widowControl w:val="0"/>
        <w:tabs>
          <w:tab w:val="right" w:pos="709"/>
        </w:tabs>
        <w:spacing w:after="240"/>
        <w:ind w:left="720"/>
        <w:jc w:val="both"/>
        <w:rPr>
          <w:rFonts w:cs="Arial"/>
          <w:sz w:val="20"/>
        </w:rPr>
      </w:pPr>
      <w:r w:rsidRPr="009A47F1">
        <w:rPr>
          <w:rFonts w:cs="Arial"/>
          <w:sz w:val="20"/>
        </w:rPr>
        <w:t xml:space="preserve">for the purposes of section 715 of </w:t>
      </w:r>
      <w:r w:rsidRPr="009A47F1">
        <w:rPr>
          <w:rFonts w:cs="Arial"/>
          <w:i/>
          <w:sz w:val="20"/>
        </w:rPr>
        <w:t>the Fair Work Act 2009</w:t>
      </w:r>
      <w:r w:rsidRPr="009A47F1">
        <w:rPr>
          <w:rFonts w:cs="Arial"/>
          <w:sz w:val="20"/>
        </w:rPr>
        <w:t xml:space="preserve"> (</w:t>
      </w:r>
      <w:r w:rsidRPr="009A47F1">
        <w:rPr>
          <w:rFonts w:cs="Arial"/>
          <w:b/>
          <w:sz w:val="20"/>
        </w:rPr>
        <w:t>FW Act</w:t>
      </w:r>
      <w:r w:rsidRPr="009A47F1">
        <w:rPr>
          <w:rFonts w:cs="Arial"/>
          <w:sz w:val="20"/>
        </w:rPr>
        <w:t>).</w:t>
      </w:r>
    </w:p>
    <w:p w14:paraId="2C03ACF2" w14:textId="77777777" w:rsidR="00653910" w:rsidRPr="00BD630A" w:rsidRDefault="00653910" w:rsidP="00CF6A9E">
      <w:pPr>
        <w:pStyle w:val="Heading1"/>
      </w:pPr>
      <w:r w:rsidRPr="00171F4F">
        <w:t>Commencement of Undertaking</w:t>
      </w:r>
    </w:p>
    <w:p w14:paraId="240E7E7B" w14:textId="77777777" w:rsidR="00653910" w:rsidRPr="007A2950" w:rsidRDefault="00653910" w:rsidP="00653910">
      <w:pPr>
        <w:widowControl w:val="0"/>
        <w:numPr>
          <w:ilvl w:val="0"/>
          <w:numId w:val="3"/>
        </w:numPr>
        <w:tabs>
          <w:tab w:val="right" w:pos="709"/>
        </w:tabs>
        <w:spacing w:after="240"/>
        <w:ind w:hanging="720"/>
        <w:jc w:val="both"/>
        <w:rPr>
          <w:rFonts w:cs="Arial"/>
          <w:sz w:val="20"/>
        </w:rPr>
      </w:pPr>
      <w:r w:rsidRPr="007A2950">
        <w:rPr>
          <w:rFonts w:cs="Arial"/>
          <w:sz w:val="20"/>
        </w:rPr>
        <w:t>This Undertaking comes into effect when:</w:t>
      </w:r>
    </w:p>
    <w:p w14:paraId="5B1701DC" w14:textId="10CFCEEA" w:rsidR="00653910" w:rsidRPr="00171F4F" w:rsidRDefault="00653910" w:rsidP="00653910">
      <w:pPr>
        <w:widowControl w:val="0"/>
        <w:numPr>
          <w:ilvl w:val="1"/>
          <w:numId w:val="3"/>
        </w:numPr>
        <w:tabs>
          <w:tab w:val="right" w:pos="709"/>
        </w:tabs>
        <w:spacing w:after="240"/>
        <w:ind w:hanging="731"/>
        <w:jc w:val="both"/>
        <w:rPr>
          <w:sz w:val="20"/>
        </w:rPr>
      </w:pPr>
      <w:r w:rsidRPr="007A2950">
        <w:rPr>
          <w:rFonts w:cs="Arial"/>
          <w:sz w:val="20"/>
        </w:rPr>
        <w:t xml:space="preserve">the Undertaking is </w:t>
      </w:r>
      <w:r w:rsidRPr="00171F4F">
        <w:rPr>
          <w:sz w:val="20"/>
        </w:rPr>
        <w:t xml:space="preserve">executed by </w:t>
      </w:r>
      <w:proofErr w:type="spellStart"/>
      <w:r w:rsidR="008676A9">
        <w:rPr>
          <w:sz w:val="20"/>
        </w:rPr>
        <w:t>Ausnutrie</w:t>
      </w:r>
      <w:proofErr w:type="spellEnd"/>
      <w:r w:rsidR="009A47F1">
        <w:rPr>
          <w:sz w:val="20"/>
        </w:rPr>
        <w:t xml:space="preserve"> and </w:t>
      </w:r>
      <w:proofErr w:type="spellStart"/>
      <w:r w:rsidR="009A47F1" w:rsidRPr="009A47F1">
        <w:rPr>
          <w:rFonts w:cs="Arial"/>
          <w:sz w:val="20"/>
        </w:rPr>
        <w:t>Austrirocks</w:t>
      </w:r>
      <w:proofErr w:type="spellEnd"/>
      <w:r w:rsidRPr="00171F4F">
        <w:rPr>
          <w:sz w:val="20"/>
        </w:rPr>
        <w:t>; and</w:t>
      </w:r>
    </w:p>
    <w:p w14:paraId="1CAF3236" w14:textId="77777777" w:rsidR="00653910" w:rsidRPr="00171F4F" w:rsidRDefault="00653910" w:rsidP="00653910">
      <w:pPr>
        <w:widowControl w:val="0"/>
        <w:numPr>
          <w:ilvl w:val="1"/>
          <w:numId w:val="3"/>
        </w:numPr>
        <w:tabs>
          <w:tab w:val="right" w:pos="709"/>
        </w:tabs>
        <w:spacing w:after="240"/>
        <w:ind w:hanging="731"/>
        <w:jc w:val="both"/>
        <w:rPr>
          <w:sz w:val="20"/>
        </w:rPr>
      </w:pPr>
      <w:r w:rsidRPr="00171F4F">
        <w:rPr>
          <w:sz w:val="20"/>
        </w:rPr>
        <w:t>the FWO accepts the Undertaking so executed.</w:t>
      </w:r>
    </w:p>
    <w:p w14:paraId="0825FA91" w14:textId="2D140F4F" w:rsidR="00653910" w:rsidRPr="009A47F1" w:rsidRDefault="00653910" w:rsidP="00447709">
      <w:pPr>
        <w:widowControl w:val="0"/>
        <w:numPr>
          <w:ilvl w:val="0"/>
          <w:numId w:val="3"/>
        </w:numPr>
        <w:tabs>
          <w:tab w:val="right" w:pos="709"/>
        </w:tabs>
        <w:spacing w:after="240"/>
        <w:ind w:hanging="720"/>
        <w:jc w:val="both"/>
        <w:rPr>
          <w:rFonts w:cs="Arial"/>
          <w:sz w:val="20"/>
        </w:rPr>
      </w:pPr>
      <w:r w:rsidRPr="007A2950">
        <w:rPr>
          <w:rFonts w:cs="Arial"/>
          <w:sz w:val="20"/>
        </w:rPr>
        <w:t xml:space="preserve">Upon the commencement of this Undertaking, </w:t>
      </w:r>
      <w:proofErr w:type="spellStart"/>
      <w:r w:rsidR="008676A9">
        <w:rPr>
          <w:sz w:val="20"/>
        </w:rPr>
        <w:t>Ausnutrie</w:t>
      </w:r>
      <w:proofErr w:type="spellEnd"/>
      <w:r w:rsidR="008676A9">
        <w:rPr>
          <w:sz w:val="20"/>
        </w:rPr>
        <w:t xml:space="preserve"> </w:t>
      </w:r>
      <w:r w:rsidR="009A47F1">
        <w:rPr>
          <w:sz w:val="20"/>
        </w:rPr>
        <w:t xml:space="preserve">and </w:t>
      </w:r>
      <w:proofErr w:type="spellStart"/>
      <w:r w:rsidR="009A47F1" w:rsidRPr="009A47F1">
        <w:rPr>
          <w:rFonts w:cs="Arial"/>
          <w:sz w:val="20"/>
        </w:rPr>
        <w:t>Austrirocks</w:t>
      </w:r>
      <w:proofErr w:type="spellEnd"/>
      <w:r w:rsidR="009A47F1" w:rsidRPr="009A47F1">
        <w:rPr>
          <w:rFonts w:cs="Arial"/>
          <w:sz w:val="20"/>
        </w:rPr>
        <w:t xml:space="preserve"> </w:t>
      </w:r>
      <w:r w:rsidRPr="007A2950">
        <w:rPr>
          <w:rFonts w:cs="Arial"/>
          <w:sz w:val="20"/>
        </w:rPr>
        <w:t>undertake</w:t>
      </w:r>
      <w:r>
        <w:rPr>
          <w:rFonts w:cs="Arial"/>
          <w:sz w:val="20"/>
        </w:rPr>
        <w:t>s</w:t>
      </w:r>
      <w:r w:rsidRPr="007A2950">
        <w:rPr>
          <w:rFonts w:cs="Arial"/>
          <w:sz w:val="20"/>
        </w:rPr>
        <w:t xml:space="preserve"> to </w:t>
      </w:r>
      <w:r w:rsidRPr="009A47F1">
        <w:rPr>
          <w:rFonts w:cs="Arial"/>
          <w:sz w:val="20"/>
        </w:rPr>
        <w:t>assume the obligations set out below.</w:t>
      </w:r>
    </w:p>
    <w:p w14:paraId="340A41F3" w14:textId="77777777" w:rsidR="008E6DCB" w:rsidRPr="009A47F1" w:rsidRDefault="008E6DCB" w:rsidP="00CF6A9E">
      <w:pPr>
        <w:pStyle w:val="Heading1"/>
      </w:pPr>
      <w:r w:rsidRPr="009A47F1">
        <w:t>Background</w:t>
      </w:r>
    </w:p>
    <w:p w14:paraId="0890E6BD" w14:textId="2D63890A" w:rsidR="00817466" w:rsidRPr="009A47F1" w:rsidRDefault="00817466" w:rsidP="00817466">
      <w:pPr>
        <w:widowControl w:val="0"/>
        <w:numPr>
          <w:ilvl w:val="0"/>
          <w:numId w:val="3"/>
        </w:numPr>
        <w:tabs>
          <w:tab w:val="right" w:pos="709"/>
        </w:tabs>
        <w:spacing w:after="240"/>
        <w:ind w:hanging="720"/>
        <w:jc w:val="both"/>
        <w:rPr>
          <w:rFonts w:cs="Arial"/>
          <w:bCs/>
          <w:sz w:val="20"/>
        </w:rPr>
      </w:pPr>
      <w:proofErr w:type="spellStart"/>
      <w:r w:rsidRPr="009A47F1">
        <w:rPr>
          <w:rFonts w:cs="Arial"/>
          <w:sz w:val="20"/>
        </w:rPr>
        <w:t>Ausnutrie</w:t>
      </w:r>
      <w:proofErr w:type="spellEnd"/>
      <w:r w:rsidRPr="009A47F1">
        <w:rPr>
          <w:rFonts w:cs="Arial"/>
          <w:sz w:val="20"/>
        </w:rPr>
        <w:t xml:space="preserve"> </w:t>
      </w:r>
      <w:r w:rsidR="009A47F1" w:rsidRPr="009A47F1">
        <w:rPr>
          <w:rFonts w:cs="Arial"/>
          <w:sz w:val="20"/>
        </w:rPr>
        <w:t xml:space="preserve">and </w:t>
      </w:r>
      <w:proofErr w:type="spellStart"/>
      <w:r w:rsidR="009A47F1" w:rsidRPr="009A47F1">
        <w:rPr>
          <w:rFonts w:cs="Arial"/>
          <w:sz w:val="20"/>
        </w:rPr>
        <w:t>Austrirocks</w:t>
      </w:r>
      <w:proofErr w:type="spellEnd"/>
      <w:r w:rsidR="009A47F1" w:rsidRPr="009A47F1">
        <w:rPr>
          <w:rFonts w:cs="Arial"/>
          <w:sz w:val="20"/>
        </w:rPr>
        <w:t xml:space="preserve"> </w:t>
      </w:r>
      <w:r w:rsidR="0007713E">
        <w:rPr>
          <w:rFonts w:cs="Arial"/>
          <w:sz w:val="20"/>
        </w:rPr>
        <w:t>operate</w:t>
      </w:r>
      <w:r w:rsidRPr="009A47F1">
        <w:rPr>
          <w:rFonts w:cs="Arial"/>
          <w:sz w:val="20"/>
        </w:rPr>
        <w:t xml:space="preserve"> two (2) Muffin Break franchise stores in the eastern Melbourne suburbs of Doncaster and Ringwood selling coffee and café style food to retail customers.</w:t>
      </w:r>
    </w:p>
    <w:p w14:paraId="39F0A3DF" w14:textId="77777777" w:rsidR="00817466" w:rsidRPr="009A47F1" w:rsidRDefault="00F046F6" w:rsidP="00817466">
      <w:pPr>
        <w:widowControl w:val="0"/>
        <w:numPr>
          <w:ilvl w:val="0"/>
          <w:numId w:val="3"/>
        </w:numPr>
        <w:tabs>
          <w:tab w:val="right" w:pos="709"/>
        </w:tabs>
        <w:spacing w:after="240"/>
        <w:ind w:hanging="720"/>
        <w:jc w:val="both"/>
        <w:rPr>
          <w:rFonts w:cs="Arial"/>
          <w:bCs/>
          <w:sz w:val="20"/>
        </w:rPr>
      </w:pPr>
      <w:r w:rsidRPr="009A47F1">
        <w:rPr>
          <w:rFonts w:cs="Arial"/>
          <w:bCs/>
          <w:sz w:val="20"/>
        </w:rPr>
        <w:t xml:space="preserve">In or about November 2009, </w:t>
      </w:r>
      <w:proofErr w:type="spellStart"/>
      <w:r w:rsidRPr="009A47F1">
        <w:rPr>
          <w:rFonts w:cs="Arial"/>
          <w:bCs/>
          <w:sz w:val="20"/>
        </w:rPr>
        <w:t>Ausnutrie</w:t>
      </w:r>
      <w:proofErr w:type="spellEnd"/>
      <w:r w:rsidRPr="009A47F1">
        <w:rPr>
          <w:rFonts w:cs="Arial"/>
          <w:bCs/>
          <w:sz w:val="20"/>
        </w:rPr>
        <w:t xml:space="preserve"> took over </w:t>
      </w:r>
      <w:r w:rsidR="00502198" w:rsidRPr="009A47F1">
        <w:rPr>
          <w:rFonts w:cs="Arial"/>
          <w:bCs/>
          <w:sz w:val="20"/>
        </w:rPr>
        <w:t>its first e</w:t>
      </w:r>
      <w:r w:rsidRPr="009A47F1">
        <w:rPr>
          <w:rFonts w:cs="Arial"/>
          <w:bCs/>
          <w:sz w:val="20"/>
        </w:rPr>
        <w:t xml:space="preserve">xisting Muffin Break franchise store </w:t>
      </w:r>
      <w:r w:rsidR="00514BB5" w:rsidRPr="009A47F1">
        <w:rPr>
          <w:rFonts w:cs="Arial"/>
          <w:bCs/>
          <w:sz w:val="20"/>
        </w:rPr>
        <w:t xml:space="preserve">at Westfield </w:t>
      </w:r>
      <w:r w:rsidR="00502198" w:rsidRPr="009A47F1">
        <w:rPr>
          <w:rFonts w:cs="Arial"/>
          <w:bCs/>
          <w:sz w:val="20"/>
        </w:rPr>
        <w:t xml:space="preserve">Doncaster </w:t>
      </w:r>
      <w:r w:rsidR="00EC0956" w:rsidRPr="009A47F1">
        <w:rPr>
          <w:rFonts w:cs="Arial"/>
          <w:bCs/>
          <w:sz w:val="20"/>
        </w:rPr>
        <w:t>S</w:t>
      </w:r>
      <w:r w:rsidR="00502198" w:rsidRPr="009A47F1">
        <w:rPr>
          <w:rFonts w:cs="Arial"/>
          <w:bCs/>
          <w:sz w:val="20"/>
        </w:rPr>
        <w:t xml:space="preserve">hopping </w:t>
      </w:r>
      <w:r w:rsidR="00EC0956" w:rsidRPr="009A47F1">
        <w:rPr>
          <w:rFonts w:cs="Arial"/>
          <w:bCs/>
          <w:sz w:val="20"/>
        </w:rPr>
        <w:t>C</w:t>
      </w:r>
      <w:r w:rsidR="00502198" w:rsidRPr="009A47F1">
        <w:rPr>
          <w:rFonts w:cs="Arial"/>
          <w:bCs/>
          <w:sz w:val="20"/>
        </w:rPr>
        <w:t>entre</w:t>
      </w:r>
      <w:r w:rsidR="00EC0956" w:rsidRPr="009A47F1">
        <w:rPr>
          <w:rFonts w:cs="Arial"/>
          <w:bCs/>
          <w:sz w:val="20"/>
        </w:rPr>
        <w:t xml:space="preserve"> (</w:t>
      </w:r>
      <w:r w:rsidR="00EC0956" w:rsidRPr="009A47F1">
        <w:rPr>
          <w:rFonts w:cs="Arial"/>
          <w:b/>
          <w:bCs/>
          <w:sz w:val="20"/>
        </w:rPr>
        <w:t>Doncaster</w:t>
      </w:r>
      <w:r w:rsidR="00EC0956" w:rsidRPr="009A47F1">
        <w:rPr>
          <w:rFonts w:cs="Arial"/>
          <w:bCs/>
          <w:sz w:val="20"/>
        </w:rPr>
        <w:t>)</w:t>
      </w:r>
      <w:r w:rsidR="00502198" w:rsidRPr="009A47F1">
        <w:rPr>
          <w:rFonts w:cs="Arial"/>
          <w:bCs/>
          <w:sz w:val="20"/>
        </w:rPr>
        <w:t>, located at 619 Doncaster Road, Doncaster, Vic, 3108.</w:t>
      </w:r>
    </w:p>
    <w:p w14:paraId="5FCB793A" w14:textId="3DBBC174" w:rsidR="00502198" w:rsidRPr="009A47F1" w:rsidRDefault="00502198" w:rsidP="00502198">
      <w:pPr>
        <w:widowControl w:val="0"/>
        <w:numPr>
          <w:ilvl w:val="0"/>
          <w:numId w:val="3"/>
        </w:numPr>
        <w:tabs>
          <w:tab w:val="right" w:pos="709"/>
        </w:tabs>
        <w:spacing w:after="240"/>
        <w:ind w:hanging="720"/>
        <w:jc w:val="both"/>
        <w:rPr>
          <w:rFonts w:cs="Arial"/>
          <w:bCs/>
          <w:sz w:val="20"/>
        </w:rPr>
      </w:pPr>
      <w:r w:rsidRPr="009A47F1">
        <w:rPr>
          <w:rFonts w:cs="Arial"/>
          <w:bCs/>
          <w:sz w:val="20"/>
        </w:rPr>
        <w:t xml:space="preserve">In or about August 2012, </w:t>
      </w:r>
      <w:proofErr w:type="spellStart"/>
      <w:r w:rsidR="009A47F1" w:rsidRPr="009A47F1">
        <w:rPr>
          <w:rFonts w:cs="Arial"/>
          <w:sz w:val="20"/>
        </w:rPr>
        <w:t>Austrirocks</w:t>
      </w:r>
      <w:proofErr w:type="spellEnd"/>
      <w:r w:rsidR="009A47F1" w:rsidRPr="009A47F1">
        <w:rPr>
          <w:rFonts w:cs="Arial"/>
          <w:sz w:val="20"/>
        </w:rPr>
        <w:t xml:space="preserve"> </w:t>
      </w:r>
      <w:r w:rsidRPr="009A47F1">
        <w:rPr>
          <w:rFonts w:cs="Arial"/>
          <w:bCs/>
          <w:sz w:val="20"/>
        </w:rPr>
        <w:t xml:space="preserve">took </w:t>
      </w:r>
      <w:r w:rsidR="007D19CF">
        <w:rPr>
          <w:rFonts w:cs="Arial"/>
          <w:bCs/>
          <w:sz w:val="20"/>
        </w:rPr>
        <w:t xml:space="preserve">over the </w:t>
      </w:r>
      <w:r w:rsidRPr="009A47F1">
        <w:rPr>
          <w:rFonts w:cs="Arial"/>
          <w:bCs/>
          <w:sz w:val="20"/>
        </w:rPr>
        <w:t xml:space="preserve">existing Muffin Break franchise store at Eastland </w:t>
      </w:r>
      <w:r w:rsidR="00EC0956" w:rsidRPr="009A47F1">
        <w:rPr>
          <w:rFonts w:cs="Arial"/>
          <w:bCs/>
          <w:sz w:val="20"/>
        </w:rPr>
        <w:t>S</w:t>
      </w:r>
      <w:r w:rsidRPr="009A47F1">
        <w:rPr>
          <w:rFonts w:cs="Arial"/>
          <w:bCs/>
          <w:sz w:val="20"/>
        </w:rPr>
        <w:t xml:space="preserve">hopping </w:t>
      </w:r>
      <w:r w:rsidR="00EC0956" w:rsidRPr="009A47F1">
        <w:rPr>
          <w:rFonts w:cs="Arial"/>
          <w:bCs/>
          <w:sz w:val="20"/>
        </w:rPr>
        <w:t>C</w:t>
      </w:r>
      <w:r w:rsidRPr="009A47F1">
        <w:rPr>
          <w:rFonts w:cs="Arial"/>
          <w:bCs/>
          <w:sz w:val="20"/>
        </w:rPr>
        <w:t xml:space="preserve">entre </w:t>
      </w:r>
      <w:r w:rsidR="00EC0956" w:rsidRPr="009A47F1">
        <w:rPr>
          <w:rFonts w:cs="Arial"/>
          <w:bCs/>
          <w:sz w:val="20"/>
        </w:rPr>
        <w:t>(</w:t>
      </w:r>
      <w:r w:rsidR="00EC0956" w:rsidRPr="009A47F1">
        <w:rPr>
          <w:rFonts w:cs="Arial"/>
          <w:b/>
          <w:bCs/>
          <w:sz w:val="20"/>
        </w:rPr>
        <w:t>Eastlands</w:t>
      </w:r>
      <w:r w:rsidR="00EC0956" w:rsidRPr="009A47F1">
        <w:rPr>
          <w:rFonts w:cs="Arial"/>
          <w:bCs/>
          <w:sz w:val="20"/>
        </w:rPr>
        <w:t xml:space="preserve">) located at </w:t>
      </w:r>
      <w:r w:rsidRPr="009A47F1">
        <w:rPr>
          <w:rFonts w:cs="Arial"/>
          <w:bCs/>
          <w:sz w:val="20"/>
        </w:rPr>
        <w:t>171 – 175 Maroondah Highway, Ringwood, Vic, 3134.</w:t>
      </w:r>
    </w:p>
    <w:p w14:paraId="1BF69065" w14:textId="5E1FCD31" w:rsidR="00817466" w:rsidRPr="009A47F1" w:rsidRDefault="00502198" w:rsidP="00817466">
      <w:pPr>
        <w:widowControl w:val="0"/>
        <w:numPr>
          <w:ilvl w:val="0"/>
          <w:numId w:val="3"/>
        </w:numPr>
        <w:tabs>
          <w:tab w:val="right" w:pos="709"/>
        </w:tabs>
        <w:spacing w:after="240"/>
        <w:ind w:hanging="720"/>
        <w:jc w:val="both"/>
        <w:rPr>
          <w:rFonts w:cs="Arial"/>
          <w:bCs/>
          <w:sz w:val="20"/>
        </w:rPr>
      </w:pPr>
      <w:proofErr w:type="spellStart"/>
      <w:r w:rsidRPr="009A47F1">
        <w:rPr>
          <w:rFonts w:cs="Arial"/>
          <w:bCs/>
          <w:sz w:val="20"/>
        </w:rPr>
        <w:t>Ausnutrie</w:t>
      </w:r>
      <w:proofErr w:type="spellEnd"/>
      <w:r w:rsidRPr="009A47F1">
        <w:rPr>
          <w:rFonts w:cs="Arial"/>
          <w:bCs/>
          <w:sz w:val="20"/>
        </w:rPr>
        <w:t xml:space="preserve"> </w:t>
      </w:r>
      <w:r w:rsidR="009A47F1" w:rsidRPr="009A47F1">
        <w:rPr>
          <w:rFonts w:cs="Arial"/>
          <w:bCs/>
          <w:sz w:val="20"/>
        </w:rPr>
        <w:t xml:space="preserve">and </w:t>
      </w:r>
      <w:proofErr w:type="spellStart"/>
      <w:r w:rsidR="009A47F1" w:rsidRPr="009A47F1">
        <w:rPr>
          <w:rFonts w:cs="Arial"/>
          <w:sz w:val="20"/>
        </w:rPr>
        <w:t>Austrirocks</w:t>
      </w:r>
      <w:proofErr w:type="spellEnd"/>
      <w:r w:rsidR="009A47F1" w:rsidRPr="009A47F1">
        <w:rPr>
          <w:rFonts w:cs="Arial"/>
          <w:sz w:val="20"/>
        </w:rPr>
        <w:t xml:space="preserve"> </w:t>
      </w:r>
      <w:r w:rsidRPr="009A47F1">
        <w:rPr>
          <w:rFonts w:cs="Arial"/>
          <w:bCs/>
          <w:sz w:val="20"/>
        </w:rPr>
        <w:t>employed</w:t>
      </w:r>
      <w:r w:rsidR="007D19CF">
        <w:rPr>
          <w:rFonts w:cs="Arial"/>
          <w:bCs/>
          <w:sz w:val="20"/>
        </w:rPr>
        <w:t xml:space="preserve"> the Complainant </w:t>
      </w:r>
      <w:r w:rsidR="00D86E0A" w:rsidRPr="009A47F1">
        <w:rPr>
          <w:rFonts w:cs="Arial"/>
          <w:bCs/>
          <w:sz w:val="20"/>
        </w:rPr>
        <w:t>between 2 January 201</w:t>
      </w:r>
      <w:r w:rsidR="00EC0956" w:rsidRPr="009A47F1">
        <w:rPr>
          <w:rFonts w:cs="Arial"/>
          <w:bCs/>
          <w:sz w:val="20"/>
        </w:rPr>
        <w:t>2</w:t>
      </w:r>
      <w:r w:rsidR="00D86E0A" w:rsidRPr="009A47F1">
        <w:rPr>
          <w:rFonts w:cs="Arial"/>
          <w:bCs/>
          <w:sz w:val="20"/>
        </w:rPr>
        <w:t xml:space="preserve"> and 29 September 2013.</w:t>
      </w:r>
    </w:p>
    <w:p w14:paraId="5D0E42DD" w14:textId="01C2FF32" w:rsidR="00EC0956" w:rsidRPr="009A47F1" w:rsidRDefault="007D19CF" w:rsidP="00EC0956">
      <w:pPr>
        <w:widowControl w:val="0"/>
        <w:numPr>
          <w:ilvl w:val="0"/>
          <w:numId w:val="3"/>
        </w:numPr>
        <w:tabs>
          <w:tab w:val="right" w:pos="709"/>
        </w:tabs>
        <w:spacing w:after="240"/>
        <w:ind w:hanging="720"/>
        <w:jc w:val="both"/>
        <w:rPr>
          <w:rFonts w:cs="Arial"/>
          <w:bCs/>
          <w:sz w:val="20"/>
        </w:rPr>
      </w:pPr>
      <w:r>
        <w:rPr>
          <w:rFonts w:cs="Arial"/>
          <w:bCs/>
          <w:sz w:val="20"/>
        </w:rPr>
        <w:t xml:space="preserve">The Complainant </w:t>
      </w:r>
      <w:r w:rsidR="00D86E0A" w:rsidRPr="009A47F1">
        <w:rPr>
          <w:rFonts w:cs="Arial"/>
          <w:bCs/>
          <w:sz w:val="20"/>
        </w:rPr>
        <w:t>was employed as a casual employee</w:t>
      </w:r>
      <w:r w:rsidR="00EC0956" w:rsidRPr="009A47F1">
        <w:rPr>
          <w:rFonts w:cs="Arial"/>
          <w:bCs/>
          <w:sz w:val="20"/>
        </w:rPr>
        <w:t xml:space="preserve"> working at both the Doncaster and Eastlands stores</w:t>
      </w:r>
      <w:r w:rsidR="00D86E0A" w:rsidRPr="009A47F1">
        <w:rPr>
          <w:rFonts w:cs="Arial"/>
          <w:bCs/>
          <w:sz w:val="20"/>
        </w:rPr>
        <w:t xml:space="preserve">. Her duties included </w:t>
      </w:r>
      <w:r w:rsidR="00EC0956" w:rsidRPr="009A47F1">
        <w:rPr>
          <w:rFonts w:cs="Arial"/>
          <w:sz w:val="20"/>
        </w:rPr>
        <w:t>clearing and cleaning tables, washing dishes, general cleaning, food and beverage preparation, making coffee, assisting other staff, customer service, order taking and taking customer payments.</w:t>
      </w:r>
    </w:p>
    <w:p w14:paraId="0727FFC4" w14:textId="5B50C7D2" w:rsidR="00666C85" w:rsidRPr="009A47F1" w:rsidRDefault="007D19CF" w:rsidP="00EC0956">
      <w:pPr>
        <w:widowControl w:val="0"/>
        <w:numPr>
          <w:ilvl w:val="0"/>
          <w:numId w:val="3"/>
        </w:numPr>
        <w:tabs>
          <w:tab w:val="right" w:pos="709"/>
        </w:tabs>
        <w:spacing w:after="240"/>
        <w:ind w:hanging="720"/>
        <w:jc w:val="both"/>
        <w:rPr>
          <w:rFonts w:cs="Arial"/>
          <w:bCs/>
          <w:sz w:val="20"/>
        </w:rPr>
      </w:pPr>
      <w:r>
        <w:rPr>
          <w:rFonts w:cs="Arial"/>
          <w:sz w:val="20"/>
        </w:rPr>
        <w:t>The Complainant</w:t>
      </w:r>
      <w:r w:rsidR="00666C85" w:rsidRPr="009A47F1">
        <w:rPr>
          <w:rFonts w:cs="Arial"/>
          <w:sz w:val="20"/>
        </w:rPr>
        <w:t xml:space="preserve"> worked at the Doncaster store between 2 January 2012 and 12 September 2013 (last shift) and at the Eastlands store between 25 August 2013 (first shift) and 29 September 2013 when the employment ended. </w:t>
      </w:r>
    </w:p>
    <w:p w14:paraId="12FDF628" w14:textId="64DFD042" w:rsidR="009A47F1" w:rsidRPr="009A47F1" w:rsidRDefault="009A47F1" w:rsidP="00817466">
      <w:pPr>
        <w:widowControl w:val="0"/>
        <w:numPr>
          <w:ilvl w:val="0"/>
          <w:numId w:val="3"/>
        </w:numPr>
        <w:tabs>
          <w:tab w:val="right" w:pos="709"/>
        </w:tabs>
        <w:spacing w:after="240"/>
        <w:ind w:hanging="720"/>
        <w:jc w:val="both"/>
        <w:rPr>
          <w:rFonts w:cs="Arial"/>
          <w:bCs/>
          <w:sz w:val="20"/>
        </w:rPr>
      </w:pPr>
      <w:proofErr w:type="spellStart"/>
      <w:r w:rsidRPr="009A47F1">
        <w:rPr>
          <w:rFonts w:cs="Arial"/>
          <w:sz w:val="20"/>
        </w:rPr>
        <w:t>Au</w:t>
      </w:r>
      <w:r w:rsidR="0007713E">
        <w:rPr>
          <w:rFonts w:cs="Arial"/>
          <w:sz w:val="20"/>
        </w:rPr>
        <w:t>snutrie</w:t>
      </w:r>
      <w:proofErr w:type="spellEnd"/>
      <w:r w:rsidR="0007713E">
        <w:rPr>
          <w:rFonts w:cs="Arial"/>
          <w:sz w:val="20"/>
        </w:rPr>
        <w:t xml:space="preserve"> and </w:t>
      </w:r>
      <w:proofErr w:type="spellStart"/>
      <w:r w:rsidR="0007713E">
        <w:rPr>
          <w:rFonts w:cs="Arial"/>
          <w:sz w:val="20"/>
        </w:rPr>
        <w:t>Austrirocks</w:t>
      </w:r>
      <w:proofErr w:type="spellEnd"/>
      <w:r w:rsidR="0007713E">
        <w:rPr>
          <w:rFonts w:cs="Arial"/>
          <w:sz w:val="20"/>
        </w:rPr>
        <w:t xml:space="preserve"> operate</w:t>
      </w:r>
      <w:r w:rsidRPr="009A47F1">
        <w:rPr>
          <w:rFonts w:cs="Arial"/>
          <w:sz w:val="20"/>
        </w:rPr>
        <w:t xml:space="preserve"> the two (2) Muffin Break stores seven (7) days per week including public holidays. </w:t>
      </w:r>
      <w:r w:rsidR="007D19CF">
        <w:rPr>
          <w:rFonts w:cs="Arial"/>
          <w:bCs/>
          <w:sz w:val="20"/>
        </w:rPr>
        <w:t>The Complainant</w:t>
      </w:r>
      <w:r w:rsidRPr="009A47F1">
        <w:rPr>
          <w:rFonts w:cs="Arial"/>
          <w:bCs/>
          <w:sz w:val="20"/>
        </w:rPr>
        <w:t xml:space="preserve"> worked a combination of shifts across the operating hours. The </w:t>
      </w:r>
      <w:r w:rsidR="007D19CF">
        <w:rPr>
          <w:rFonts w:cs="Arial"/>
          <w:bCs/>
          <w:sz w:val="20"/>
        </w:rPr>
        <w:t xml:space="preserve">operating </w:t>
      </w:r>
      <w:r w:rsidRPr="009A47F1">
        <w:rPr>
          <w:rFonts w:cs="Arial"/>
          <w:bCs/>
          <w:sz w:val="20"/>
        </w:rPr>
        <w:t>hours are:</w:t>
      </w:r>
    </w:p>
    <w:p w14:paraId="1D115223" w14:textId="77777777" w:rsidR="009A47F1" w:rsidRPr="009A47F1" w:rsidRDefault="009A47F1" w:rsidP="009A47F1">
      <w:pPr>
        <w:widowControl w:val="0"/>
        <w:numPr>
          <w:ilvl w:val="1"/>
          <w:numId w:val="3"/>
        </w:numPr>
        <w:tabs>
          <w:tab w:val="right" w:pos="709"/>
        </w:tabs>
        <w:spacing w:after="240"/>
        <w:jc w:val="both"/>
        <w:rPr>
          <w:rFonts w:cs="Arial"/>
          <w:bCs/>
          <w:sz w:val="20"/>
        </w:rPr>
      </w:pPr>
      <w:r w:rsidRPr="009A47F1">
        <w:rPr>
          <w:rFonts w:cs="Arial"/>
          <w:bCs/>
          <w:sz w:val="20"/>
        </w:rPr>
        <w:t>Doncaster - M</w:t>
      </w:r>
      <w:r w:rsidR="00C509F8" w:rsidRPr="009A47F1">
        <w:rPr>
          <w:rFonts w:cs="Arial"/>
          <w:bCs/>
          <w:sz w:val="20"/>
        </w:rPr>
        <w:t xml:space="preserve">onday </w:t>
      </w:r>
      <w:r w:rsidR="005C1548" w:rsidRPr="009A47F1">
        <w:rPr>
          <w:rFonts w:cs="Arial"/>
          <w:bCs/>
          <w:sz w:val="20"/>
        </w:rPr>
        <w:t xml:space="preserve">to Wednesday 9.00 am to 5.30 pm, Thursday and Friday 9.00 am </w:t>
      </w:r>
      <w:r w:rsidR="00063A48" w:rsidRPr="009A47F1">
        <w:rPr>
          <w:rFonts w:cs="Arial"/>
          <w:bCs/>
          <w:sz w:val="20"/>
        </w:rPr>
        <w:t>to 9.00 pm, Saturday 9.00 am to 6.00 pm</w:t>
      </w:r>
      <w:r w:rsidRPr="009A47F1">
        <w:rPr>
          <w:rFonts w:cs="Arial"/>
          <w:bCs/>
          <w:sz w:val="20"/>
        </w:rPr>
        <w:t xml:space="preserve"> and Sunday 10.00 am to 5.00 pm; and</w:t>
      </w:r>
    </w:p>
    <w:p w14:paraId="248BAFC3" w14:textId="4C56E2CB" w:rsidR="00D86E0A" w:rsidRPr="009A47F1" w:rsidRDefault="00644585" w:rsidP="009A47F1">
      <w:pPr>
        <w:widowControl w:val="0"/>
        <w:numPr>
          <w:ilvl w:val="1"/>
          <w:numId w:val="3"/>
        </w:numPr>
        <w:tabs>
          <w:tab w:val="right" w:pos="709"/>
        </w:tabs>
        <w:spacing w:after="240"/>
        <w:jc w:val="both"/>
        <w:rPr>
          <w:rFonts w:cs="Arial"/>
          <w:bCs/>
          <w:sz w:val="20"/>
        </w:rPr>
      </w:pPr>
      <w:r w:rsidRPr="009A47F1">
        <w:rPr>
          <w:rFonts w:cs="Arial"/>
          <w:bCs/>
          <w:sz w:val="20"/>
        </w:rPr>
        <w:t>Eastlands</w:t>
      </w:r>
      <w:r w:rsidR="009A47F1" w:rsidRPr="009A47F1">
        <w:rPr>
          <w:rFonts w:cs="Arial"/>
          <w:bCs/>
          <w:sz w:val="20"/>
        </w:rPr>
        <w:t xml:space="preserve"> - </w:t>
      </w:r>
      <w:r w:rsidR="00063A48" w:rsidRPr="009A47F1">
        <w:rPr>
          <w:rFonts w:cs="Arial"/>
          <w:bCs/>
          <w:sz w:val="20"/>
        </w:rPr>
        <w:t>Monday to Wednesday 9.00 am to 5.30 pm, Thursday and Friday 9.00 am to 9.00 pm, Saturday 9.00 am to 5.00 pm and Sunday 10.00 am to 5.00 pm</w:t>
      </w:r>
      <w:r w:rsidRPr="009A47F1">
        <w:rPr>
          <w:rFonts w:cs="Arial"/>
          <w:bCs/>
          <w:sz w:val="20"/>
        </w:rPr>
        <w:t>.</w:t>
      </w:r>
    </w:p>
    <w:p w14:paraId="1DE2901A" w14:textId="3A0FBEC5" w:rsidR="00C509F8" w:rsidRPr="009A47F1" w:rsidRDefault="00C509F8" w:rsidP="00817466">
      <w:pPr>
        <w:widowControl w:val="0"/>
        <w:numPr>
          <w:ilvl w:val="0"/>
          <w:numId w:val="3"/>
        </w:numPr>
        <w:tabs>
          <w:tab w:val="right" w:pos="709"/>
        </w:tabs>
        <w:spacing w:after="240"/>
        <w:ind w:hanging="720"/>
        <w:jc w:val="both"/>
        <w:rPr>
          <w:rFonts w:cs="Arial"/>
          <w:bCs/>
          <w:sz w:val="20"/>
        </w:rPr>
      </w:pPr>
      <w:proofErr w:type="spellStart"/>
      <w:r w:rsidRPr="009A47F1">
        <w:rPr>
          <w:rFonts w:cs="Arial"/>
          <w:bCs/>
          <w:sz w:val="20"/>
        </w:rPr>
        <w:t>Ausnutrie</w:t>
      </w:r>
      <w:proofErr w:type="spellEnd"/>
      <w:r w:rsidR="009A47F1" w:rsidRPr="009A47F1">
        <w:rPr>
          <w:rFonts w:cs="Arial"/>
          <w:bCs/>
          <w:sz w:val="20"/>
        </w:rPr>
        <w:t xml:space="preserve"> and </w:t>
      </w:r>
      <w:proofErr w:type="spellStart"/>
      <w:r w:rsidR="009A47F1" w:rsidRPr="009A47F1">
        <w:rPr>
          <w:rFonts w:cs="Arial"/>
          <w:sz w:val="20"/>
        </w:rPr>
        <w:t>Austrirocks</w:t>
      </w:r>
      <w:proofErr w:type="spellEnd"/>
      <w:r w:rsidR="009A47F1" w:rsidRPr="009A47F1">
        <w:rPr>
          <w:rFonts w:cs="Arial"/>
          <w:sz w:val="20"/>
        </w:rPr>
        <w:t xml:space="preserve"> </w:t>
      </w:r>
      <w:r w:rsidRPr="009A47F1">
        <w:rPr>
          <w:rFonts w:cs="Arial"/>
          <w:bCs/>
          <w:sz w:val="20"/>
        </w:rPr>
        <w:t xml:space="preserve">underpaid </w:t>
      </w:r>
      <w:r w:rsidR="007D19CF">
        <w:rPr>
          <w:rFonts w:cs="Arial"/>
          <w:bCs/>
          <w:sz w:val="20"/>
        </w:rPr>
        <w:t>the Complainant</w:t>
      </w:r>
      <w:r w:rsidRPr="009A47F1">
        <w:rPr>
          <w:rFonts w:cs="Arial"/>
          <w:bCs/>
          <w:sz w:val="20"/>
        </w:rPr>
        <w:t xml:space="preserve"> for her work </w:t>
      </w:r>
      <w:r w:rsidR="00644585" w:rsidRPr="009A47F1">
        <w:rPr>
          <w:rFonts w:cs="Arial"/>
          <w:bCs/>
          <w:sz w:val="20"/>
        </w:rPr>
        <w:t xml:space="preserve">at Doncaster and Eastlands </w:t>
      </w:r>
      <w:r w:rsidRPr="009A47F1">
        <w:rPr>
          <w:rFonts w:cs="Arial"/>
          <w:bCs/>
          <w:sz w:val="20"/>
        </w:rPr>
        <w:t xml:space="preserve">by failing to </w:t>
      </w:r>
      <w:r w:rsidR="00217C08" w:rsidRPr="009A47F1">
        <w:rPr>
          <w:rFonts w:cs="Arial"/>
          <w:bCs/>
          <w:sz w:val="20"/>
        </w:rPr>
        <w:t xml:space="preserve">pay </w:t>
      </w:r>
      <w:r w:rsidRPr="009A47F1">
        <w:rPr>
          <w:rFonts w:cs="Arial"/>
          <w:bCs/>
          <w:sz w:val="20"/>
        </w:rPr>
        <w:t xml:space="preserve">the correct minimum hourly rates of pay. The underpayments arose as a result of paying various flat rates of pay </w:t>
      </w:r>
      <w:r w:rsidR="00217C08" w:rsidRPr="009A47F1">
        <w:rPr>
          <w:rFonts w:cs="Arial"/>
          <w:bCs/>
          <w:sz w:val="20"/>
        </w:rPr>
        <w:t>for</w:t>
      </w:r>
      <w:r w:rsidR="00644585" w:rsidRPr="009A47F1">
        <w:rPr>
          <w:rFonts w:cs="Arial"/>
          <w:bCs/>
          <w:sz w:val="20"/>
        </w:rPr>
        <w:t xml:space="preserve"> all hours </w:t>
      </w:r>
      <w:r w:rsidRPr="009A47F1">
        <w:rPr>
          <w:rFonts w:cs="Arial"/>
          <w:bCs/>
          <w:sz w:val="20"/>
        </w:rPr>
        <w:t xml:space="preserve">worked </w:t>
      </w:r>
      <w:r w:rsidR="00644585" w:rsidRPr="009A47F1">
        <w:rPr>
          <w:rFonts w:cs="Arial"/>
          <w:bCs/>
          <w:sz w:val="20"/>
        </w:rPr>
        <w:t>on week days,</w:t>
      </w:r>
      <w:r w:rsidRPr="009A47F1">
        <w:rPr>
          <w:rFonts w:cs="Arial"/>
          <w:bCs/>
          <w:sz w:val="20"/>
        </w:rPr>
        <w:t xml:space="preserve"> Saturday, Sunday</w:t>
      </w:r>
      <w:r w:rsidR="00644585" w:rsidRPr="009A47F1">
        <w:rPr>
          <w:rFonts w:cs="Arial"/>
          <w:bCs/>
          <w:sz w:val="20"/>
        </w:rPr>
        <w:t xml:space="preserve"> and </w:t>
      </w:r>
      <w:r w:rsidRPr="009A47F1">
        <w:rPr>
          <w:rFonts w:cs="Arial"/>
          <w:bCs/>
          <w:sz w:val="20"/>
        </w:rPr>
        <w:t>Public Holidays.</w:t>
      </w:r>
    </w:p>
    <w:p w14:paraId="17BEFB22" w14:textId="77777777" w:rsidR="00CE0BC0" w:rsidRPr="001F2A1B" w:rsidRDefault="00CE0BC0" w:rsidP="00CF6A9E">
      <w:pPr>
        <w:pStyle w:val="Heading1"/>
      </w:pPr>
      <w:r w:rsidRPr="001F2A1B">
        <w:t>Contraventions</w:t>
      </w:r>
      <w:r w:rsidR="00644585" w:rsidRPr="001F2A1B">
        <w:t xml:space="preserve"> - Doncaster</w:t>
      </w:r>
    </w:p>
    <w:p w14:paraId="14B4F7FC" w14:textId="77777777" w:rsidR="00CE0BC0" w:rsidRPr="001F2A1B" w:rsidRDefault="000D7220" w:rsidP="00817466">
      <w:pPr>
        <w:widowControl w:val="0"/>
        <w:numPr>
          <w:ilvl w:val="0"/>
          <w:numId w:val="3"/>
        </w:numPr>
        <w:tabs>
          <w:tab w:val="right" w:pos="709"/>
        </w:tabs>
        <w:spacing w:after="240"/>
        <w:jc w:val="both"/>
        <w:rPr>
          <w:rFonts w:cs="Arial"/>
          <w:sz w:val="20"/>
        </w:rPr>
      </w:pPr>
      <w:bookmarkStart w:id="2" w:name="_Ref359332195"/>
      <w:r w:rsidRPr="001F2A1B">
        <w:rPr>
          <w:rFonts w:cs="Arial"/>
          <w:sz w:val="20"/>
        </w:rPr>
        <w:lastRenderedPageBreak/>
        <w:t>T</w:t>
      </w:r>
      <w:r w:rsidR="008E6DCB" w:rsidRPr="001F2A1B">
        <w:rPr>
          <w:rFonts w:cs="Arial"/>
          <w:sz w:val="20"/>
        </w:rPr>
        <w:t xml:space="preserve">he FWO has determined, and </w:t>
      </w:r>
      <w:proofErr w:type="spellStart"/>
      <w:r w:rsidR="00C509F8" w:rsidRPr="001F2A1B">
        <w:rPr>
          <w:rFonts w:cs="Arial"/>
          <w:bCs/>
          <w:sz w:val="20"/>
        </w:rPr>
        <w:t>Ausnutrie</w:t>
      </w:r>
      <w:proofErr w:type="spellEnd"/>
      <w:r w:rsidR="00C509F8" w:rsidRPr="001F2A1B">
        <w:rPr>
          <w:rFonts w:cs="Arial"/>
          <w:bCs/>
          <w:sz w:val="20"/>
        </w:rPr>
        <w:t xml:space="preserve"> </w:t>
      </w:r>
      <w:r w:rsidR="008E6DCB" w:rsidRPr="001F2A1B">
        <w:rPr>
          <w:rFonts w:cs="Arial"/>
          <w:sz w:val="20"/>
        </w:rPr>
        <w:t xml:space="preserve">admits, that </w:t>
      </w:r>
      <w:proofErr w:type="spellStart"/>
      <w:r w:rsidR="00C509F8" w:rsidRPr="001F2A1B">
        <w:rPr>
          <w:rFonts w:cs="Arial"/>
          <w:bCs/>
          <w:sz w:val="20"/>
        </w:rPr>
        <w:t>Ausnutrie</w:t>
      </w:r>
      <w:proofErr w:type="spellEnd"/>
      <w:r w:rsidR="00C509F8" w:rsidRPr="001F2A1B">
        <w:rPr>
          <w:rFonts w:cs="Arial"/>
          <w:bCs/>
          <w:sz w:val="20"/>
        </w:rPr>
        <w:t xml:space="preserve"> </w:t>
      </w:r>
      <w:r w:rsidR="008E6DCB" w:rsidRPr="001F2A1B">
        <w:rPr>
          <w:rFonts w:cs="Arial"/>
          <w:sz w:val="20"/>
        </w:rPr>
        <w:t>contravened:</w:t>
      </w:r>
      <w:bookmarkEnd w:id="2"/>
    </w:p>
    <w:p w14:paraId="7D9A2D99" w14:textId="77777777" w:rsidR="00644585" w:rsidRPr="001F2A1B" w:rsidRDefault="00644585" w:rsidP="00644585">
      <w:pPr>
        <w:widowControl w:val="0"/>
        <w:tabs>
          <w:tab w:val="right" w:pos="709"/>
        </w:tabs>
        <w:spacing w:after="240"/>
        <w:ind w:left="1440"/>
        <w:jc w:val="both"/>
        <w:rPr>
          <w:rFonts w:cs="Arial"/>
          <w:i/>
          <w:sz w:val="20"/>
        </w:rPr>
      </w:pPr>
      <w:r w:rsidRPr="001F2A1B">
        <w:rPr>
          <w:rFonts w:cs="Arial"/>
          <w:i/>
          <w:sz w:val="20"/>
        </w:rPr>
        <w:t>Wages</w:t>
      </w:r>
    </w:p>
    <w:p w14:paraId="1ED4497C" w14:textId="559D3357" w:rsidR="00644585" w:rsidRPr="001F2A1B" w:rsidRDefault="00644585" w:rsidP="00644585">
      <w:pPr>
        <w:numPr>
          <w:ilvl w:val="1"/>
          <w:numId w:val="12"/>
        </w:numPr>
        <w:spacing w:after="240"/>
        <w:ind w:hanging="731"/>
        <w:jc w:val="both"/>
        <w:rPr>
          <w:rFonts w:cs="Arial"/>
          <w:spacing w:val="10"/>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 xml:space="preserve">her correct minimum base hourly rate of pay in accordance with clause 20.1 </w:t>
      </w:r>
      <w:r w:rsidRPr="001F2A1B">
        <w:rPr>
          <w:rFonts w:cs="Arial"/>
          <w:i/>
          <w:sz w:val="20"/>
        </w:rPr>
        <w:t xml:space="preserve">Restaurant Industry Award 2010 </w:t>
      </w:r>
      <w:r w:rsidRPr="001F2A1B">
        <w:rPr>
          <w:rFonts w:cs="Arial"/>
          <w:sz w:val="20"/>
        </w:rPr>
        <w:t>(</w:t>
      </w:r>
      <w:r w:rsidRPr="001F2A1B">
        <w:rPr>
          <w:rFonts w:cs="Arial"/>
          <w:b/>
          <w:sz w:val="20"/>
        </w:rPr>
        <w:t>Restaurant</w:t>
      </w:r>
      <w:r w:rsidRPr="001F2A1B">
        <w:rPr>
          <w:rFonts w:cs="Arial"/>
          <w:sz w:val="20"/>
        </w:rPr>
        <w:t xml:space="preserve"> </w:t>
      </w:r>
      <w:r w:rsidRPr="001F2A1B">
        <w:rPr>
          <w:rFonts w:cs="Arial"/>
          <w:b/>
          <w:sz w:val="20"/>
        </w:rPr>
        <w:t>Award</w:t>
      </w:r>
      <w:r w:rsidRPr="001F2A1B">
        <w:rPr>
          <w:rFonts w:cs="Arial"/>
          <w:sz w:val="20"/>
        </w:rPr>
        <w:t>)</w:t>
      </w:r>
      <w:r w:rsidR="00666C85" w:rsidRPr="001F2A1B">
        <w:rPr>
          <w:rFonts w:cs="Arial"/>
          <w:sz w:val="20"/>
        </w:rPr>
        <w:t>.</w:t>
      </w:r>
    </w:p>
    <w:p w14:paraId="5113DA1C" w14:textId="77777777" w:rsidR="00644585" w:rsidRPr="001F2A1B" w:rsidRDefault="00644585" w:rsidP="00644585">
      <w:pPr>
        <w:widowControl w:val="0"/>
        <w:tabs>
          <w:tab w:val="right" w:pos="709"/>
        </w:tabs>
        <w:spacing w:after="240"/>
        <w:ind w:left="1440"/>
        <w:jc w:val="both"/>
        <w:rPr>
          <w:rFonts w:cs="Arial"/>
          <w:i/>
          <w:sz w:val="20"/>
        </w:rPr>
      </w:pPr>
      <w:r w:rsidRPr="001F2A1B">
        <w:rPr>
          <w:rFonts w:cs="Arial"/>
          <w:i/>
          <w:sz w:val="20"/>
        </w:rPr>
        <w:t>Casual Loading</w:t>
      </w:r>
    </w:p>
    <w:p w14:paraId="01A349A1" w14:textId="1F17AB6B" w:rsidR="00644585" w:rsidRPr="001F2A1B" w:rsidRDefault="00644585" w:rsidP="00644585">
      <w:pPr>
        <w:numPr>
          <w:ilvl w:val="1"/>
          <w:numId w:val="12"/>
        </w:numPr>
        <w:spacing w:after="240"/>
        <w:ind w:hanging="731"/>
        <w:jc w:val="both"/>
        <w:rPr>
          <w:rFonts w:cs="Arial"/>
          <w:spacing w:val="10"/>
          <w:sz w:val="20"/>
        </w:rPr>
      </w:pPr>
      <w:r w:rsidRPr="001F2A1B">
        <w:rPr>
          <w:rFonts w:cs="Arial"/>
          <w:sz w:val="20"/>
        </w:rPr>
        <w:t xml:space="preserve">subsection 45 of the FW Act by failing to pay </w:t>
      </w:r>
      <w:r w:rsidR="007D19CF">
        <w:rPr>
          <w:rFonts w:cs="Arial"/>
          <w:sz w:val="20"/>
        </w:rPr>
        <w:t>the Complainant</w:t>
      </w:r>
      <w:r w:rsidRPr="001F2A1B">
        <w:rPr>
          <w:rFonts w:cs="Arial"/>
          <w:sz w:val="20"/>
        </w:rPr>
        <w:t xml:space="preserve"> a casual loading in accordance with clause </w:t>
      </w:r>
      <w:r w:rsidR="00666C85" w:rsidRPr="001F2A1B">
        <w:rPr>
          <w:rFonts w:cs="Arial"/>
          <w:sz w:val="20"/>
        </w:rPr>
        <w:t xml:space="preserve">13.1 </w:t>
      </w:r>
      <w:r w:rsidRPr="001F2A1B">
        <w:rPr>
          <w:rFonts w:cs="Arial"/>
          <w:sz w:val="20"/>
        </w:rPr>
        <w:t xml:space="preserve">of the </w:t>
      </w:r>
      <w:r w:rsidR="00666C85" w:rsidRPr="001F2A1B">
        <w:rPr>
          <w:rFonts w:cs="Arial"/>
          <w:sz w:val="20"/>
        </w:rPr>
        <w:t xml:space="preserve">Restaurant </w:t>
      </w:r>
      <w:r w:rsidRPr="001F2A1B">
        <w:rPr>
          <w:rFonts w:cs="Arial"/>
          <w:sz w:val="20"/>
        </w:rPr>
        <w:t>Award</w:t>
      </w:r>
      <w:r w:rsidR="00666C85" w:rsidRPr="001F2A1B">
        <w:rPr>
          <w:rFonts w:cs="Arial"/>
          <w:sz w:val="20"/>
        </w:rPr>
        <w:t>.</w:t>
      </w:r>
    </w:p>
    <w:p w14:paraId="704C56B7" w14:textId="77777777" w:rsidR="00666C85" w:rsidRPr="001F2A1B" w:rsidRDefault="00666C85" w:rsidP="00666C85">
      <w:pPr>
        <w:widowControl w:val="0"/>
        <w:tabs>
          <w:tab w:val="right" w:pos="709"/>
        </w:tabs>
        <w:spacing w:after="240"/>
        <w:ind w:left="1440"/>
        <w:jc w:val="both"/>
        <w:rPr>
          <w:rFonts w:cs="Arial"/>
          <w:i/>
          <w:sz w:val="20"/>
        </w:rPr>
      </w:pPr>
      <w:r w:rsidRPr="001F2A1B">
        <w:rPr>
          <w:rFonts w:cs="Arial"/>
          <w:i/>
          <w:sz w:val="20"/>
        </w:rPr>
        <w:t>Saturday Penalty Rates</w:t>
      </w:r>
    </w:p>
    <w:p w14:paraId="3BA79149" w14:textId="2FD3BC2E" w:rsidR="00644585" w:rsidRPr="001F2A1B" w:rsidRDefault="00644585" w:rsidP="00666C85">
      <w:pPr>
        <w:numPr>
          <w:ilvl w:val="1"/>
          <w:numId w:val="12"/>
        </w:numPr>
        <w:spacing w:after="240"/>
        <w:ind w:hanging="731"/>
        <w:jc w:val="both"/>
        <w:rPr>
          <w:rFonts w:cs="Arial"/>
          <w:spacing w:val="10"/>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 xml:space="preserve">penalty rates for time worked on Saturdays in accordance with clause </w:t>
      </w:r>
      <w:r w:rsidR="00666C85" w:rsidRPr="001F2A1B">
        <w:rPr>
          <w:rFonts w:cs="Arial"/>
          <w:sz w:val="20"/>
        </w:rPr>
        <w:t>34.1</w:t>
      </w:r>
      <w:r w:rsidRPr="001F2A1B">
        <w:rPr>
          <w:rFonts w:cs="Arial"/>
          <w:sz w:val="20"/>
        </w:rPr>
        <w:t xml:space="preserve"> and claus</w:t>
      </w:r>
      <w:r w:rsidR="00666C85" w:rsidRPr="001F2A1B">
        <w:rPr>
          <w:rFonts w:cs="Arial"/>
          <w:sz w:val="20"/>
        </w:rPr>
        <w:t>e A.5</w:t>
      </w:r>
      <w:r w:rsidRPr="001F2A1B">
        <w:rPr>
          <w:rFonts w:cs="Arial"/>
          <w:sz w:val="20"/>
        </w:rPr>
        <w:t xml:space="preserve"> of Schedule A of the </w:t>
      </w:r>
      <w:r w:rsidR="00666C85" w:rsidRPr="001F2A1B">
        <w:rPr>
          <w:rFonts w:cs="Arial"/>
          <w:sz w:val="20"/>
        </w:rPr>
        <w:t xml:space="preserve">Restaurant </w:t>
      </w:r>
      <w:r w:rsidRPr="001F2A1B">
        <w:rPr>
          <w:rFonts w:cs="Arial"/>
          <w:sz w:val="20"/>
        </w:rPr>
        <w:t>Award</w:t>
      </w:r>
      <w:r w:rsidR="00666C85" w:rsidRPr="001F2A1B">
        <w:rPr>
          <w:rFonts w:cs="Arial"/>
          <w:sz w:val="20"/>
        </w:rPr>
        <w:t>.</w:t>
      </w:r>
    </w:p>
    <w:p w14:paraId="267D64A1" w14:textId="77777777" w:rsidR="00666C85" w:rsidRPr="001F2A1B" w:rsidRDefault="00666C85" w:rsidP="00666C85">
      <w:pPr>
        <w:widowControl w:val="0"/>
        <w:tabs>
          <w:tab w:val="right" w:pos="709"/>
        </w:tabs>
        <w:spacing w:after="240"/>
        <w:ind w:left="1440"/>
        <w:jc w:val="both"/>
        <w:rPr>
          <w:rFonts w:cs="Arial"/>
          <w:i/>
          <w:sz w:val="20"/>
        </w:rPr>
      </w:pPr>
      <w:r w:rsidRPr="001F2A1B">
        <w:rPr>
          <w:rFonts w:cs="Arial"/>
          <w:i/>
          <w:sz w:val="20"/>
        </w:rPr>
        <w:t>Sunday Penalty Rates</w:t>
      </w:r>
    </w:p>
    <w:p w14:paraId="338A366D" w14:textId="7E708439" w:rsidR="00666C85" w:rsidRPr="001F2A1B" w:rsidRDefault="00666C85" w:rsidP="00666C85">
      <w:pPr>
        <w:numPr>
          <w:ilvl w:val="1"/>
          <w:numId w:val="12"/>
        </w:numPr>
        <w:spacing w:after="240"/>
        <w:ind w:hanging="731"/>
        <w:jc w:val="both"/>
        <w:rPr>
          <w:rFonts w:cs="Arial"/>
          <w:spacing w:val="10"/>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penalty rates for time worked on Sundays in accordance with clause 34.1 and clause A.5 of Schedule A of the Restaurant Award.</w:t>
      </w:r>
    </w:p>
    <w:p w14:paraId="5856C771" w14:textId="77777777" w:rsidR="00666C85" w:rsidRPr="001F2A1B" w:rsidRDefault="00666C85" w:rsidP="00666C85">
      <w:pPr>
        <w:widowControl w:val="0"/>
        <w:tabs>
          <w:tab w:val="right" w:pos="709"/>
        </w:tabs>
        <w:spacing w:after="240"/>
        <w:ind w:left="1440"/>
        <w:jc w:val="both"/>
        <w:rPr>
          <w:rFonts w:cs="Arial"/>
          <w:i/>
          <w:sz w:val="20"/>
        </w:rPr>
      </w:pPr>
      <w:r w:rsidRPr="001F2A1B">
        <w:rPr>
          <w:rFonts w:cs="Arial"/>
          <w:i/>
          <w:sz w:val="20"/>
        </w:rPr>
        <w:t>Public Holiday Sunday Penalty Rates</w:t>
      </w:r>
    </w:p>
    <w:p w14:paraId="142E1DB5" w14:textId="7A0AEE37" w:rsidR="00666C85" w:rsidRPr="001F2A1B" w:rsidRDefault="00666C85" w:rsidP="00447709">
      <w:pPr>
        <w:numPr>
          <w:ilvl w:val="1"/>
          <w:numId w:val="12"/>
        </w:numPr>
        <w:spacing w:after="240"/>
        <w:ind w:hanging="731"/>
        <w:jc w:val="both"/>
        <w:rPr>
          <w:rFonts w:cs="Arial"/>
          <w:spacing w:val="10"/>
          <w:sz w:val="20"/>
        </w:rPr>
      </w:pPr>
      <w:r w:rsidRPr="001F2A1B">
        <w:rPr>
          <w:rFonts w:cs="Arial"/>
          <w:sz w:val="20"/>
        </w:rPr>
        <w:t xml:space="preserve">subsection 45 of the FW Act by failing to pay </w:t>
      </w:r>
      <w:r w:rsidR="007D19CF">
        <w:rPr>
          <w:rFonts w:cs="Arial"/>
          <w:sz w:val="20"/>
        </w:rPr>
        <w:t>the Complainant</w:t>
      </w:r>
      <w:r w:rsidRPr="001F2A1B">
        <w:rPr>
          <w:rFonts w:cs="Arial"/>
          <w:sz w:val="20"/>
        </w:rPr>
        <w:t xml:space="preserve"> penalty rates for time worked on Public Holidays in accordance with clause 34.1 and clause A.5 of Schedule A of the Restaurant Award.</w:t>
      </w:r>
    </w:p>
    <w:p w14:paraId="5BD141DB" w14:textId="0BE907AD" w:rsidR="001F2A1B" w:rsidRPr="001F2A1B" w:rsidRDefault="001F2A1B" w:rsidP="001F2A1B">
      <w:pPr>
        <w:widowControl w:val="0"/>
        <w:numPr>
          <w:ilvl w:val="0"/>
          <w:numId w:val="3"/>
        </w:numPr>
        <w:tabs>
          <w:tab w:val="right" w:pos="709"/>
        </w:tabs>
        <w:spacing w:after="240"/>
        <w:jc w:val="both"/>
        <w:rPr>
          <w:rFonts w:cs="Arial"/>
          <w:b/>
          <w:sz w:val="20"/>
        </w:rPr>
      </w:pPr>
      <w:r w:rsidRPr="001F2A1B">
        <w:rPr>
          <w:rFonts w:cs="Arial"/>
          <w:sz w:val="20"/>
        </w:rPr>
        <w:t xml:space="preserve">As a result of the Contraventions, </w:t>
      </w:r>
      <w:r w:rsidR="007D19CF">
        <w:rPr>
          <w:rFonts w:cs="Arial"/>
          <w:sz w:val="20"/>
        </w:rPr>
        <w:t>the Complainant</w:t>
      </w:r>
      <w:r w:rsidR="007D19CF" w:rsidRPr="001F2A1B">
        <w:rPr>
          <w:rFonts w:cs="Arial"/>
          <w:sz w:val="20"/>
        </w:rPr>
        <w:t xml:space="preserve"> </w:t>
      </w:r>
      <w:r w:rsidRPr="001F2A1B">
        <w:rPr>
          <w:rFonts w:cs="Arial"/>
          <w:sz w:val="20"/>
        </w:rPr>
        <w:t>was underpaid $18,579.76.</w:t>
      </w:r>
    </w:p>
    <w:p w14:paraId="4836728F" w14:textId="77777777" w:rsidR="00666C85" w:rsidRPr="001F2A1B" w:rsidRDefault="00666C85" w:rsidP="00CF6A9E">
      <w:pPr>
        <w:pStyle w:val="Heading1"/>
      </w:pPr>
      <w:r w:rsidRPr="001F2A1B">
        <w:t>Contraventions - Eastlands</w:t>
      </w:r>
    </w:p>
    <w:p w14:paraId="6BD5AE90" w14:textId="0CD80C25" w:rsidR="00644585" w:rsidRPr="001F2A1B" w:rsidRDefault="00644585" w:rsidP="00644585">
      <w:pPr>
        <w:widowControl w:val="0"/>
        <w:numPr>
          <w:ilvl w:val="0"/>
          <w:numId w:val="3"/>
        </w:numPr>
        <w:tabs>
          <w:tab w:val="right" w:pos="709"/>
        </w:tabs>
        <w:spacing w:after="240"/>
        <w:jc w:val="both"/>
        <w:rPr>
          <w:rFonts w:cs="Arial"/>
          <w:sz w:val="20"/>
        </w:rPr>
      </w:pPr>
      <w:r w:rsidRPr="001F2A1B">
        <w:rPr>
          <w:rFonts w:cs="Arial"/>
          <w:sz w:val="20"/>
        </w:rPr>
        <w:t xml:space="preserve">The FWO has determined, and </w:t>
      </w:r>
      <w:proofErr w:type="spellStart"/>
      <w:r w:rsidR="001F2A1B" w:rsidRPr="001F2A1B">
        <w:rPr>
          <w:rFonts w:cs="Arial"/>
          <w:sz w:val="20"/>
        </w:rPr>
        <w:t>Austrirocks</w:t>
      </w:r>
      <w:proofErr w:type="spellEnd"/>
      <w:r w:rsidR="001F2A1B" w:rsidRPr="001F2A1B">
        <w:rPr>
          <w:rFonts w:cs="Arial"/>
          <w:sz w:val="20"/>
        </w:rPr>
        <w:t xml:space="preserve"> </w:t>
      </w:r>
      <w:r w:rsidRPr="001F2A1B">
        <w:rPr>
          <w:rFonts w:cs="Arial"/>
          <w:sz w:val="20"/>
        </w:rPr>
        <w:t xml:space="preserve">admits, that </w:t>
      </w:r>
      <w:proofErr w:type="spellStart"/>
      <w:r w:rsidR="001F2A1B" w:rsidRPr="001F2A1B">
        <w:rPr>
          <w:rFonts w:cs="Arial"/>
          <w:sz w:val="20"/>
        </w:rPr>
        <w:t>Austrirocks</w:t>
      </w:r>
      <w:proofErr w:type="spellEnd"/>
      <w:r w:rsidR="001F2A1B" w:rsidRPr="001F2A1B">
        <w:rPr>
          <w:rFonts w:cs="Arial"/>
          <w:sz w:val="20"/>
        </w:rPr>
        <w:t xml:space="preserve"> </w:t>
      </w:r>
      <w:r w:rsidRPr="001F2A1B">
        <w:rPr>
          <w:rFonts w:cs="Arial"/>
          <w:sz w:val="20"/>
        </w:rPr>
        <w:t>contravened:</w:t>
      </w:r>
    </w:p>
    <w:p w14:paraId="7F96C99D" w14:textId="77777777" w:rsidR="00C509F8" w:rsidRPr="001F2A1B" w:rsidRDefault="00C509F8" w:rsidP="00447709">
      <w:pPr>
        <w:widowControl w:val="0"/>
        <w:tabs>
          <w:tab w:val="right" w:pos="709"/>
        </w:tabs>
        <w:spacing w:after="240"/>
        <w:ind w:left="1080"/>
        <w:jc w:val="both"/>
        <w:rPr>
          <w:rFonts w:cs="Arial"/>
          <w:i/>
          <w:sz w:val="20"/>
        </w:rPr>
      </w:pPr>
      <w:r w:rsidRPr="001F2A1B">
        <w:rPr>
          <w:rFonts w:cs="Arial"/>
          <w:i/>
          <w:sz w:val="20"/>
        </w:rPr>
        <w:t>Wages</w:t>
      </w:r>
    </w:p>
    <w:p w14:paraId="56C17D40" w14:textId="52DD2B7C" w:rsidR="00C509F8" w:rsidRPr="001F2A1B" w:rsidRDefault="00C509F8" w:rsidP="00644585">
      <w:pPr>
        <w:numPr>
          <w:ilvl w:val="0"/>
          <w:numId w:val="15"/>
        </w:numPr>
        <w:spacing w:after="240"/>
        <w:jc w:val="both"/>
        <w:rPr>
          <w:rFonts w:cs="Arial"/>
          <w:spacing w:val="10"/>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 xml:space="preserve">her correct minimum hourly rate of pay in accordance with clause 17 </w:t>
      </w:r>
      <w:r w:rsidR="00341A9D" w:rsidRPr="001F2A1B">
        <w:rPr>
          <w:rFonts w:cs="Arial"/>
          <w:sz w:val="20"/>
        </w:rPr>
        <w:t xml:space="preserve">of </w:t>
      </w:r>
      <w:r w:rsidRPr="001F2A1B">
        <w:rPr>
          <w:rFonts w:cs="Arial"/>
          <w:sz w:val="20"/>
        </w:rPr>
        <w:t xml:space="preserve">the </w:t>
      </w:r>
      <w:r w:rsidRPr="001F2A1B">
        <w:rPr>
          <w:rFonts w:cs="Arial"/>
          <w:i/>
          <w:sz w:val="20"/>
        </w:rPr>
        <w:t xml:space="preserve">Fast Food Industry Award 2010 </w:t>
      </w:r>
      <w:r w:rsidRPr="001F2A1B">
        <w:rPr>
          <w:rFonts w:cs="Arial"/>
          <w:sz w:val="20"/>
        </w:rPr>
        <w:t>(</w:t>
      </w:r>
      <w:r w:rsidR="00341A9D" w:rsidRPr="001F2A1B">
        <w:rPr>
          <w:rFonts w:cs="Arial"/>
          <w:b/>
          <w:sz w:val="20"/>
        </w:rPr>
        <w:t>Fast Food A</w:t>
      </w:r>
      <w:r w:rsidRPr="001F2A1B">
        <w:rPr>
          <w:rFonts w:cs="Arial"/>
          <w:b/>
          <w:sz w:val="20"/>
        </w:rPr>
        <w:t>ward</w:t>
      </w:r>
      <w:r w:rsidRPr="001F2A1B">
        <w:rPr>
          <w:rFonts w:cs="Arial"/>
          <w:sz w:val="20"/>
        </w:rPr>
        <w:t>);</w:t>
      </w:r>
    </w:p>
    <w:p w14:paraId="57EEEBC5" w14:textId="77777777" w:rsidR="00447709" w:rsidRPr="001F2A1B" w:rsidRDefault="00447709" w:rsidP="00447709">
      <w:pPr>
        <w:widowControl w:val="0"/>
        <w:tabs>
          <w:tab w:val="right" w:pos="709"/>
        </w:tabs>
        <w:spacing w:after="240"/>
        <w:ind w:left="1080"/>
        <w:jc w:val="both"/>
        <w:rPr>
          <w:rFonts w:cs="Arial"/>
          <w:i/>
          <w:sz w:val="20"/>
        </w:rPr>
      </w:pPr>
      <w:r w:rsidRPr="001F2A1B">
        <w:rPr>
          <w:rFonts w:cs="Arial"/>
          <w:i/>
          <w:sz w:val="20"/>
        </w:rPr>
        <w:t>Casual Loading</w:t>
      </w:r>
    </w:p>
    <w:p w14:paraId="03D7D783" w14:textId="0ED79DAE" w:rsidR="00C509F8" w:rsidRPr="001F2A1B" w:rsidRDefault="00C509F8" w:rsidP="00644585">
      <w:pPr>
        <w:numPr>
          <w:ilvl w:val="0"/>
          <w:numId w:val="15"/>
        </w:numPr>
        <w:spacing w:after="240"/>
        <w:jc w:val="both"/>
        <w:rPr>
          <w:rFonts w:cs="Arial"/>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a casual loading in accordance with clause 13.2 and clause</w:t>
      </w:r>
      <w:r w:rsidR="00341A9D" w:rsidRPr="001F2A1B">
        <w:rPr>
          <w:rFonts w:cs="Arial"/>
          <w:sz w:val="20"/>
        </w:rPr>
        <w:t xml:space="preserve"> </w:t>
      </w:r>
      <w:r w:rsidRPr="001F2A1B">
        <w:rPr>
          <w:rFonts w:cs="Arial"/>
          <w:sz w:val="20"/>
        </w:rPr>
        <w:t xml:space="preserve">of the </w:t>
      </w:r>
      <w:r w:rsidR="00341A9D" w:rsidRPr="001F2A1B">
        <w:rPr>
          <w:rFonts w:cs="Arial"/>
          <w:sz w:val="20"/>
        </w:rPr>
        <w:t xml:space="preserve">Fast Food </w:t>
      </w:r>
      <w:r w:rsidRPr="001F2A1B">
        <w:rPr>
          <w:rFonts w:cs="Arial"/>
          <w:sz w:val="20"/>
        </w:rPr>
        <w:t>Award;</w:t>
      </w:r>
    </w:p>
    <w:p w14:paraId="0A736222" w14:textId="77777777" w:rsidR="00C509F8" w:rsidRPr="001F2A1B" w:rsidRDefault="00C509F8" w:rsidP="00447709">
      <w:pPr>
        <w:widowControl w:val="0"/>
        <w:tabs>
          <w:tab w:val="right" w:pos="709"/>
        </w:tabs>
        <w:spacing w:after="240"/>
        <w:ind w:left="1080"/>
        <w:jc w:val="both"/>
        <w:rPr>
          <w:rFonts w:cs="Arial"/>
          <w:i/>
          <w:sz w:val="20"/>
        </w:rPr>
      </w:pPr>
      <w:r w:rsidRPr="001F2A1B">
        <w:rPr>
          <w:rFonts w:cs="Arial"/>
          <w:i/>
          <w:sz w:val="20"/>
        </w:rPr>
        <w:t>Saturday Penalty Rates</w:t>
      </w:r>
    </w:p>
    <w:p w14:paraId="078865E8" w14:textId="35A02468" w:rsidR="00C509F8" w:rsidRPr="001F2A1B" w:rsidRDefault="00C509F8" w:rsidP="00644585">
      <w:pPr>
        <w:numPr>
          <w:ilvl w:val="0"/>
          <w:numId w:val="15"/>
        </w:numPr>
        <w:spacing w:after="240"/>
        <w:jc w:val="both"/>
        <w:rPr>
          <w:rFonts w:cs="Arial"/>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penalty rates for time worked on Saturdays in accordance with clause 25.5(b) and clause A.</w:t>
      </w:r>
      <w:r w:rsidR="00447709" w:rsidRPr="001F2A1B">
        <w:rPr>
          <w:rFonts w:cs="Arial"/>
          <w:sz w:val="20"/>
        </w:rPr>
        <w:t>5</w:t>
      </w:r>
      <w:r w:rsidRPr="001F2A1B">
        <w:rPr>
          <w:rFonts w:cs="Arial"/>
          <w:sz w:val="20"/>
        </w:rPr>
        <w:t xml:space="preserve"> of Schedule A of the </w:t>
      </w:r>
      <w:r w:rsidR="00447709" w:rsidRPr="001F2A1B">
        <w:rPr>
          <w:rFonts w:cs="Arial"/>
          <w:sz w:val="20"/>
        </w:rPr>
        <w:t xml:space="preserve">Fast Food </w:t>
      </w:r>
      <w:r w:rsidRPr="001F2A1B">
        <w:rPr>
          <w:rFonts w:cs="Arial"/>
          <w:sz w:val="20"/>
        </w:rPr>
        <w:t>Award;</w:t>
      </w:r>
    </w:p>
    <w:p w14:paraId="16BA2790" w14:textId="77777777" w:rsidR="00447709" w:rsidRPr="001F2A1B" w:rsidRDefault="00447709" w:rsidP="00447709">
      <w:pPr>
        <w:widowControl w:val="0"/>
        <w:tabs>
          <w:tab w:val="right" w:pos="709"/>
        </w:tabs>
        <w:spacing w:after="240"/>
        <w:ind w:left="1080"/>
        <w:jc w:val="both"/>
        <w:rPr>
          <w:rFonts w:cs="Arial"/>
          <w:i/>
          <w:sz w:val="20"/>
        </w:rPr>
      </w:pPr>
      <w:r w:rsidRPr="001F2A1B">
        <w:rPr>
          <w:rFonts w:cs="Arial"/>
          <w:i/>
          <w:sz w:val="20"/>
        </w:rPr>
        <w:t>Sunday Penalty Rates</w:t>
      </w:r>
    </w:p>
    <w:p w14:paraId="7E8C6E37" w14:textId="5FA4D7FD" w:rsidR="00447709" w:rsidRPr="001F2A1B" w:rsidRDefault="00447709" w:rsidP="00447709">
      <w:pPr>
        <w:numPr>
          <w:ilvl w:val="0"/>
          <w:numId w:val="15"/>
        </w:numPr>
        <w:spacing w:after="240"/>
        <w:jc w:val="both"/>
        <w:rPr>
          <w:rFonts w:cs="Arial"/>
          <w:sz w:val="20"/>
        </w:rPr>
      </w:pPr>
      <w:r w:rsidRPr="001F2A1B">
        <w:rPr>
          <w:rFonts w:cs="Arial"/>
          <w:sz w:val="20"/>
        </w:rPr>
        <w:t xml:space="preserve">subsection 45 of the FW Act by failing to pay </w:t>
      </w:r>
      <w:r w:rsidR="007D19CF">
        <w:rPr>
          <w:rFonts w:cs="Arial"/>
          <w:sz w:val="20"/>
        </w:rPr>
        <w:t>the Complainant</w:t>
      </w:r>
      <w:r w:rsidR="007D19CF" w:rsidRPr="001F2A1B">
        <w:rPr>
          <w:rFonts w:cs="Arial"/>
          <w:sz w:val="20"/>
        </w:rPr>
        <w:t xml:space="preserve"> </w:t>
      </w:r>
      <w:r w:rsidRPr="001F2A1B">
        <w:rPr>
          <w:rFonts w:cs="Arial"/>
          <w:sz w:val="20"/>
        </w:rPr>
        <w:t>penalty rates for time worked on Sundays in accordance with clause 25.5(c) and clause A.5 of Schedule A of the Fast Food Award;</w:t>
      </w:r>
    </w:p>
    <w:p w14:paraId="6C6D28F1" w14:textId="77777777" w:rsidR="00AB74AA" w:rsidRPr="001F2A1B" w:rsidRDefault="00AB74AA" w:rsidP="00AB74AA">
      <w:pPr>
        <w:widowControl w:val="0"/>
        <w:tabs>
          <w:tab w:val="right" w:pos="709"/>
        </w:tabs>
        <w:spacing w:after="240"/>
        <w:ind w:left="720"/>
        <w:jc w:val="both"/>
        <w:rPr>
          <w:rFonts w:cs="Arial"/>
          <w:bCs/>
          <w:sz w:val="20"/>
        </w:rPr>
      </w:pPr>
      <w:r w:rsidRPr="001F2A1B">
        <w:rPr>
          <w:rFonts w:cs="Arial"/>
          <w:bCs/>
          <w:sz w:val="20"/>
        </w:rPr>
        <w:t xml:space="preserve">(collectively the </w:t>
      </w:r>
      <w:r w:rsidRPr="001F2A1B">
        <w:rPr>
          <w:rFonts w:cs="Arial"/>
          <w:b/>
          <w:bCs/>
          <w:sz w:val="20"/>
        </w:rPr>
        <w:t>Contraventions</w:t>
      </w:r>
      <w:r w:rsidRPr="001F2A1B">
        <w:rPr>
          <w:rFonts w:cs="Arial"/>
          <w:bCs/>
          <w:sz w:val="20"/>
        </w:rPr>
        <w:t>)</w:t>
      </w:r>
    </w:p>
    <w:p w14:paraId="32C89439" w14:textId="3CF5D7EB" w:rsidR="009432CB" w:rsidRPr="001F2A1B" w:rsidRDefault="00C509F8" w:rsidP="00C509F8">
      <w:pPr>
        <w:widowControl w:val="0"/>
        <w:numPr>
          <w:ilvl w:val="0"/>
          <w:numId w:val="3"/>
        </w:numPr>
        <w:tabs>
          <w:tab w:val="right" w:pos="709"/>
        </w:tabs>
        <w:spacing w:after="240"/>
        <w:jc w:val="both"/>
        <w:rPr>
          <w:rFonts w:cs="Arial"/>
          <w:b/>
          <w:sz w:val="20"/>
        </w:rPr>
      </w:pPr>
      <w:r w:rsidRPr="001F2A1B">
        <w:rPr>
          <w:rFonts w:cs="Arial"/>
          <w:sz w:val="20"/>
        </w:rPr>
        <w:t xml:space="preserve">As a result of the Contraventions, </w:t>
      </w:r>
      <w:r w:rsidR="007D19CF">
        <w:rPr>
          <w:rFonts w:cs="Arial"/>
          <w:sz w:val="20"/>
        </w:rPr>
        <w:t>the Complainant</w:t>
      </w:r>
      <w:r w:rsidR="007D19CF" w:rsidRPr="001F2A1B">
        <w:rPr>
          <w:rFonts w:cs="Arial"/>
          <w:sz w:val="20"/>
        </w:rPr>
        <w:t xml:space="preserve"> </w:t>
      </w:r>
      <w:r w:rsidR="009432CB" w:rsidRPr="001F2A1B">
        <w:rPr>
          <w:rFonts w:cs="Arial"/>
          <w:sz w:val="20"/>
        </w:rPr>
        <w:t xml:space="preserve">was </w:t>
      </w:r>
      <w:r w:rsidRPr="001F2A1B">
        <w:rPr>
          <w:rFonts w:cs="Arial"/>
          <w:sz w:val="20"/>
        </w:rPr>
        <w:t>underpaid</w:t>
      </w:r>
      <w:r w:rsidR="009432CB" w:rsidRPr="001F2A1B">
        <w:rPr>
          <w:rFonts w:cs="Arial"/>
          <w:sz w:val="20"/>
        </w:rPr>
        <w:t xml:space="preserve"> $</w:t>
      </w:r>
      <w:r w:rsidR="001F2A1B" w:rsidRPr="001F2A1B">
        <w:rPr>
          <w:rFonts w:cs="Arial"/>
          <w:sz w:val="20"/>
        </w:rPr>
        <w:t>769.93</w:t>
      </w:r>
      <w:r w:rsidR="009432CB" w:rsidRPr="001F2A1B">
        <w:rPr>
          <w:rFonts w:cs="Arial"/>
          <w:sz w:val="20"/>
        </w:rPr>
        <w:t>.</w:t>
      </w:r>
    </w:p>
    <w:p w14:paraId="53EB0D1F" w14:textId="77777777" w:rsidR="008E6DCB" w:rsidRPr="00F57031" w:rsidRDefault="008E6DCB" w:rsidP="00CF6A9E">
      <w:pPr>
        <w:pStyle w:val="Heading1"/>
      </w:pPr>
      <w:bookmarkStart w:id="3" w:name="P260_22641"/>
      <w:bookmarkStart w:id="4" w:name="_Toc208735506"/>
      <w:bookmarkStart w:id="5" w:name="_Toc208735548"/>
      <w:bookmarkStart w:id="6" w:name="_Toc208735728"/>
      <w:bookmarkStart w:id="7" w:name="Part3"/>
      <w:bookmarkStart w:id="8" w:name="_Hlt327367069"/>
      <w:bookmarkStart w:id="9" w:name="_Toc387049790"/>
      <w:bookmarkStart w:id="10" w:name="_Toc387741025"/>
      <w:bookmarkEnd w:id="0"/>
      <w:bookmarkEnd w:id="1"/>
      <w:bookmarkEnd w:id="3"/>
      <w:bookmarkEnd w:id="4"/>
      <w:bookmarkEnd w:id="5"/>
      <w:bookmarkEnd w:id="6"/>
      <w:bookmarkEnd w:id="7"/>
      <w:bookmarkEnd w:id="8"/>
      <w:bookmarkEnd w:id="9"/>
      <w:bookmarkEnd w:id="10"/>
      <w:r w:rsidRPr="00F57031">
        <w:t>Undertakings</w:t>
      </w:r>
    </w:p>
    <w:p w14:paraId="7B6343DC" w14:textId="79456C02" w:rsidR="006B66A0" w:rsidRPr="00F57031" w:rsidRDefault="008E6DCB" w:rsidP="00817466">
      <w:pPr>
        <w:widowControl w:val="0"/>
        <w:numPr>
          <w:ilvl w:val="0"/>
          <w:numId w:val="3"/>
        </w:numPr>
        <w:tabs>
          <w:tab w:val="right" w:pos="709"/>
        </w:tabs>
        <w:spacing w:after="240"/>
        <w:jc w:val="both"/>
        <w:rPr>
          <w:rFonts w:cs="Arial"/>
          <w:sz w:val="20"/>
        </w:rPr>
      </w:pPr>
      <w:bookmarkStart w:id="11" w:name="_Ref359248770"/>
      <w:r w:rsidRPr="00F57031">
        <w:rPr>
          <w:rFonts w:cs="Arial"/>
          <w:sz w:val="20"/>
        </w:rPr>
        <w:lastRenderedPageBreak/>
        <w:t xml:space="preserve">For the purposes of section 715 of the FW Act, </w:t>
      </w:r>
      <w:proofErr w:type="spellStart"/>
      <w:r w:rsidR="00CF6CB0" w:rsidRPr="00F57031">
        <w:rPr>
          <w:rFonts w:cs="Arial"/>
          <w:sz w:val="20"/>
        </w:rPr>
        <w:t>Ausnutrie</w:t>
      </w:r>
      <w:proofErr w:type="spellEnd"/>
      <w:r w:rsidR="00CF6CB0" w:rsidRPr="00F57031">
        <w:rPr>
          <w:rFonts w:cs="Arial"/>
          <w:sz w:val="20"/>
        </w:rPr>
        <w:t xml:space="preserve"> </w:t>
      </w:r>
      <w:r w:rsidR="007D19CF" w:rsidRPr="00F57031">
        <w:rPr>
          <w:rFonts w:cs="Arial"/>
          <w:sz w:val="20"/>
        </w:rPr>
        <w:t xml:space="preserve">and </w:t>
      </w:r>
      <w:proofErr w:type="spellStart"/>
      <w:r w:rsidR="007D19CF" w:rsidRPr="00F57031">
        <w:rPr>
          <w:rFonts w:cs="Arial"/>
          <w:sz w:val="20"/>
        </w:rPr>
        <w:t>Austrirocks</w:t>
      </w:r>
      <w:proofErr w:type="spellEnd"/>
      <w:r w:rsidR="007D19CF" w:rsidRPr="00F57031">
        <w:rPr>
          <w:rFonts w:cs="Arial"/>
          <w:sz w:val="20"/>
        </w:rPr>
        <w:t xml:space="preserve"> </w:t>
      </w:r>
      <w:r w:rsidR="006B66A0" w:rsidRPr="00F57031">
        <w:rPr>
          <w:rFonts w:cs="Arial"/>
          <w:sz w:val="20"/>
        </w:rPr>
        <w:t>undertake</w:t>
      </w:r>
      <w:r w:rsidRPr="00F57031">
        <w:rPr>
          <w:rFonts w:cs="Arial"/>
          <w:sz w:val="20"/>
        </w:rPr>
        <w:t xml:space="preserve"> to:</w:t>
      </w:r>
      <w:bookmarkEnd w:id="11"/>
      <w:r w:rsidR="006B66A0" w:rsidRPr="00F57031">
        <w:rPr>
          <w:rFonts w:cs="Arial"/>
          <w:b/>
          <w:i/>
          <w:sz w:val="20"/>
        </w:rPr>
        <w:tab/>
      </w:r>
    </w:p>
    <w:p w14:paraId="2A2F5AD1" w14:textId="77777777" w:rsidR="0078297B" w:rsidRPr="00F57031" w:rsidRDefault="008D58A1" w:rsidP="003F01C8">
      <w:pPr>
        <w:widowControl w:val="0"/>
        <w:tabs>
          <w:tab w:val="right" w:pos="709"/>
        </w:tabs>
        <w:spacing w:after="240"/>
        <w:ind w:left="360" w:firstLine="720"/>
        <w:jc w:val="both"/>
        <w:rPr>
          <w:rFonts w:cs="Arial"/>
          <w:i/>
          <w:sz w:val="20"/>
        </w:rPr>
      </w:pPr>
      <w:bookmarkStart w:id="12" w:name="GeneralTerms"/>
      <w:bookmarkStart w:id="13" w:name="_Toc488122830"/>
      <w:bookmarkStart w:id="14" w:name="_Toc19530734"/>
      <w:bookmarkStart w:id="15" w:name="_Toc42580748"/>
      <w:bookmarkStart w:id="16" w:name="_Toc46052428"/>
      <w:bookmarkStart w:id="17" w:name="_Toc62461353"/>
      <w:bookmarkStart w:id="18" w:name="_Toc66785627"/>
      <w:bookmarkStart w:id="19" w:name="_Toc66788127"/>
      <w:bookmarkStart w:id="20" w:name="_Toc72117289"/>
      <w:bookmarkStart w:id="21" w:name="_Toc72504312"/>
      <w:bookmarkStart w:id="22" w:name="_Toc76477547"/>
      <w:bookmarkStart w:id="23" w:name="_Toc80072022"/>
      <w:bookmarkEnd w:id="12"/>
      <w:r w:rsidRPr="00F57031">
        <w:rPr>
          <w:rFonts w:cs="Arial"/>
          <w:i/>
          <w:sz w:val="20"/>
        </w:rPr>
        <w:t>Rectify Underpayments</w:t>
      </w:r>
    </w:p>
    <w:p w14:paraId="75BBBC32" w14:textId="0957F36D" w:rsidR="003F01C8" w:rsidRPr="00F57031" w:rsidRDefault="00F57031" w:rsidP="003F01C8">
      <w:pPr>
        <w:widowControl w:val="0"/>
        <w:numPr>
          <w:ilvl w:val="0"/>
          <w:numId w:val="19"/>
        </w:numPr>
        <w:tabs>
          <w:tab w:val="right" w:pos="709"/>
        </w:tabs>
        <w:spacing w:after="240"/>
        <w:jc w:val="both"/>
        <w:rPr>
          <w:rFonts w:cs="Arial"/>
          <w:sz w:val="20"/>
        </w:rPr>
      </w:pPr>
      <w:proofErr w:type="spellStart"/>
      <w:r w:rsidRPr="00F57031">
        <w:rPr>
          <w:rFonts w:cs="Arial"/>
          <w:spacing w:val="10"/>
          <w:sz w:val="20"/>
        </w:rPr>
        <w:t>Ausnutrie</w:t>
      </w:r>
      <w:proofErr w:type="spellEnd"/>
      <w:r w:rsidRPr="00F57031">
        <w:rPr>
          <w:rFonts w:cs="Arial"/>
          <w:spacing w:val="10"/>
          <w:sz w:val="20"/>
        </w:rPr>
        <w:t xml:space="preserve"> </w:t>
      </w:r>
      <w:r w:rsidR="00EF7E8E" w:rsidRPr="00F57031">
        <w:rPr>
          <w:rFonts w:cs="Arial"/>
          <w:spacing w:val="10"/>
          <w:sz w:val="20"/>
        </w:rPr>
        <w:t>p</w:t>
      </w:r>
      <w:r w:rsidR="008D58A1" w:rsidRPr="00F57031">
        <w:rPr>
          <w:rFonts w:cs="Arial"/>
          <w:spacing w:val="10"/>
          <w:sz w:val="20"/>
        </w:rPr>
        <w:t>ay the amount</w:t>
      </w:r>
      <w:r w:rsidR="003F01C8" w:rsidRPr="00F57031">
        <w:rPr>
          <w:rFonts w:cs="Arial"/>
          <w:spacing w:val="10"/>
          <w:sz w:val="20"/>
        </w:rPr>
        <w:t xml:space="preserve"> of </w:t>
      </w:r>
      <w:r w:rsidRPr="00F57031">
        <w:rPr>
          <w:rFonts w:cs="Arial"/>
          <w:sz w:val="20"/>
        </w:rPr>
        <w:t xml:space="preserve">$18,579.76 </w:t>
      </w:r>
      <w:r w:rsidR="003F01C8" w:rsidRPr="00F57031">
        <w:rPr>
          <w:rFonts w:cs="Arial"/>
          <w:sz w:val="20"/>
        </w:rPr>
        <w:t xml:space="preserve">less taxation to </w:t>
      </w:r>
      <w:r w:rsidR="007D19CF" w:rsidRPr="00F57031">
        <w:rPr>
          <w:rFonts w:cs="Arial"/>
          <w:sz w:val="20"/>
        </w:rPr>
        <w:t>the Complainant</w:t>
      </w:r>
      <w:r w:rsidR="003F01C8" w:rsidRPr="00F57031">
        <w:rPr>
          <w:rFonts w:cs="Arial"/>
          <w:sz w:val="20"/>
        </w:rPr>
        <w:t xml:space="preserve"> arising from the </w:t>
      </w:r>
      <w:r w:rsidR="003F6D6B" w:rsidRPr="00F57031">
        <w:rPr>
          <w:rFonts w:cs="Arial"/>
          <w:sz w:val="20"/>
        </w:rPr>
        <w:t>C</w:t>
      </w:r>
      <w:r w:rsidR="008D58A1" w:rsidRPr="00F57031">
        <w:rPr>
          <w:rFonts w:cs="Arial"/>
          <w:sz w:val="20"/>
        </w:rPr>
        <w:t>ontraventions</w:t>
      </w:r>
      <w:r w:rsidR="003F01C8" w:rsidRPr="00F57031">
        <w:rPr>
          <w:rFonts w:cs="Arial"/>
          <w:sz w:val="20"/>
        </w:rPr>
        <w:t xml:space="preserve"> within 28 days of the execution of this Undertaking</w:t>
      </w:r>
      <w:r w:rsidRPr="00F57031">
        <w:rPr>
          <w:rFonts w:cs="Arial"/>
          <w:sz w:val="20"/>
        </w:rPr>
        <w:t>;</w:t>
      </w:r>
    </w:p>
    <w:p w14:paraId="49514703" w14:textId="77777777" w:rsidR="00F57031" w:rsidRPr="00F57031" w:rsidRDefault="00F57031" w:rsidP="00F57031">
      <w:pPr>
        <w:widowControl w:val="0"/>
        <w:numPr>
          <w:ilvl w:val="2"/>
          <w:numId w:val="19"/>
        </w:numPr>
        <w:tabs>
          <w:tab w:val="right" w:pos="709"/>
        </w:tabs>
        <w:spacing w:after="240"/>
        <w:jc w:val="both"/>
        <w:rPr>
          <w:rFonts w:cs="Arial"/>
          <w:sz w:val="20"/>
        </w:rPr>
      </w:pPr>
      <w:r w:rsidRPr="00F57031">
        <w:rPr>
          <w:rFonts w:cs="Arial"/>
          <w:sz w:val="20"/>
        </w:rPr>
        <w:t xml:space="preserve">within 28 days of the execution of this Undertaking, provide evidence of payment to the FWO. </w:t>
      </w:r>
    </w:p>
    <w:p w14:paraId="219FB251" w14:textId="437F7EE7" w:rsidR="00F57031" w:rsidRPr="00F57031" w:rsidRDefault="00F57031" w:rsidP="00F57031">
      <w:pPr>
        <w:widowControl w:val="0"/>
        <w:numPr>
          <w:ilvl w:val="0"/>
          <w:numId w:val="19"/>
        </w:numPr>
        <w:tabs>
          <w:tab w:val="right" w:pos="709"/>
        </w:tabs>
        <w:spacing w:after="240"/>
        <w:jc w:val="both"/>
        <w:rPr>
          <w:rFonts w:cs="Arial"/>
          <w:i/>
          <w:sz w:val="20"/>
        </w:rPr>
      </w:pPr>
      <w:proofErr w:type="spellStart"/>
      <w:r w:rsidRPr="00F57031">
        <w:rPr>
          <w:rFonts w:cs="Arial"/>
          <w:sz w:val="20"/>
        </w:rPr>
        <w:t>Austrirocks</w:t>
      </w:r>
      <w:proofErr w:type="spellEnd"/>
      <w:r w:rsidRPr="00F57031">
        <w:rPr>
          <w:rFonts w:cs="Arial"/>
          <w:sz w:val="20"/>
        </w:rPr>
        <w:t xml:space="preserve"> </w:t>
      </w:r>
      <w:r w:rsidRPr="00F57031">
        <w:rPr>
          <w:rFonts w:cs="Arial"/>
          <w:spacing w:val="10"/>
          <w:sz w:val="20"/>
        </w:rPr>
        <w:t xml:space="preserve">pay the amount of </w:t>
      </w:r>
      <w:r w:rsidRPr="00F57031">
        <w:rPr>
          <w:rFonts w:cs="Arial"/>
          <w:sz w:val="20"/>
        </w:rPr>
        <w:t>$769.93 less taxation to the Complainant arising from the Contraventions within 28 days of the execution of this Undertaking;</w:t>
      </w:r>
    </w:p>
    <w:p w14:paraId="1AACC853" w14:textId="77777777" w:rsidR="00F57031" w:rsidRPr="00F57031" w:rsidRDefault="00F57031" w:rsidP="00F57031">
      <w:pPr>
        <w:widowControl w:val="0"/>
        <w:numPr>
          <w:ilvl w:val="2"/>
          <w:numId w:val="19"/>
        </w:numPr>
        <w:tabs>
          <w:tab w:val="right" w:pos="709"/>
        </w:tabs>
        <w:spacing w:after="240"/>
        <w:jc w:val="both"/>
        <w:rPr>
          <w:rFonts w:cs="Arial"/>
          <w:sz w:val="20"/>
        </w:rPr>
      </w:pPr>
      <w:r w:rsidRPr="00F57031">
        <w:rPr>
          <w:rFonts w:cs="Arial"/>
          <w:sz w:val="20"/>
        </w:rPr>
        <w:t xml:space="preserve">within 28 days of the execution of this Undertaking, provide evidence of payment to the FWO. </w:t>
      </w:r>
    </w:p>
    <w:p w14:paraId="3E2FB3D0" w14:textId="77777777" w:rsidR="003A6359" w:rsidRPr="00F57031" w:rsidRDefault="003A6359" w:rsidP="003F01C8">
      <w:pPr>
        <w:widowControl w:val="0"/>
        <w:tabs>
          <w:tab w:val="right" w:pos="709"/>
        </w:tabs>
        <w:spacing w:after="240"/>
        <w:ind w:left="1080"/>
        <w:jc w:val="both"/>
        <w:rPr>
          <w:rFonts w:cs="Arial"/>
          <w:i/>
          <w:sz w:val="20"/>
        </w:rPr>
      </w:pPr>
      <w:r w:rsidRPr="00F57031">
        <w:rPr>
          <w:rFonts w:cs="Arial"/>
          <w:i/>
          <w:sz w:val="20"/>
        </w:rPr>
        <w:t>Public Notices</w:t>
      </w:r>
    </w:p>
    <w:p w14:paraId="471210BF" w14:textId="77777777" w:rsidR="00A16BAB" w:rsidRPr="001F2A1B" w:rsidRDefault="005C5EA3" w:rsidP="0004414F">
      <w:pPr>
        <w:widowControl w:val="0"/>
        <w:numPr>
          <w:ilvl w:val="0"/>
          <w:numId w:val="19"/>
        </w:numPr>
        <w:tabs>
          <w:tab w:val="right" w:pos="709"/>
        </w:tabs>
        <w:spacing w:after="240"/>
        <w:jc w:val="both"/>
        <w:rPr>
          <w:sz w:val="20"/>
        </w:rPr>
      </w:pPr>
      <w:r w:rsidRPr="001F2A1B">
        <w:rPr>
          <w:sz w:val="20"/>
        </w:rPr>
        <w:t xml:space="preserve">place </w:t>
      </w:r>
      <w:r w:rsidR="00A16BAB" w:rsidRPr="001F2A1B">
        <w:rPr>
          <w:sz w:val="20"/>
        </w:rPr>
        <w:t xml:space="preserve">a notice within the </w:t>
      </w:r>
      <w:r w:rsidR="003F01C8" w:rsidRPr="001F2A1B">
        <w:rPr>
          <w:sz w:val="20"/>
        </w:rPr>
        <w:t xml:space="preserve">Doncaster and Eastlands </w:t>
      </w:r>
      <w:r w:rsidR="00A16BAB" w:rsidRPr="001F2A1B">
        <w:rPr>
          <w:sz w:val="20"/>
        </w:rPr>
        <w:t>workplace</w:t>
      </w:r>
      <w:r w:rsidR="003F01C8" w:rsidRPr="001F2A1B">
        <w:rPr>
          <w:sz w:val="20"/>
        </w:rPr>
        <w:t>s</w:t>
      </w:r>
      <w:r w:rsidR="00A16BAB" w:rsidRPr="001F2A1B">
        <w:rPr>
          <w:sz w:val="20"/>
        </w:rPr>
        <w:t xml:space="preserve"> which is accessible to all employees (</w:t>
      </w:r>
      <w:r w:rsidR="00A16BAB" w:rsidRPr="001F2A1B">
        <w:rPr>
          <w:b/>
          <w:sz w:val="20"/>
        </w:rPr>
        <w:t>Workplace Notice</w:t>
      </w:r>
      <w:r w:rsidR="00A16BAB" w:rsidRPr="001F2A1B">
        <w:rPr>
          <w:sz w:val="20"/>
        </w:rPr>
        <w:t>) within 28 days of the execution</w:t>
      </w:r>
      <w:r w:rsidR="00EC71CC" w:rsidRPr="001F2A1B">
        <w:rPr>
          <w:sz w:val="20"/>
        </w:rPr>
        <w:t xml:space="preserve"> this Undertaking for a total consecutive period of seven (7) </w:t>
      </w:r>
      <w:r w:rsidR="008740A1" w:rsidRPr="001F2A1B">
        <w:rPr>
          <w:sz w:val="20"/>
        </w:rPr>
        <w:t xml:space="preserve">days </w:t>
      </w:r>
      <w:r w:rsidRPr="001F2A1B">
        <w:rPr>
          <w:sz w:val="20"/>
        </w:rPr>
        <w:t xml:space="preserve">in the terms set out in Attachment </w:t>
      </w:r>
      <w:r w:rsidR="00EC71CC" w:rsidRPr="001F2A1B">
        <w:rPr>
          <w:sz w:val="20"/>
        </w:rPr>
        <w:t>A</w:t>
      </w:r>
      <w:r w:rsidR="00A16BAB" w:rsidRPr="001F2A1B">
        <w:rPr>
          <w:sz w:val="20"/>
        </w:rPr>
        <w:t>;</w:t>
      </w:r>
    </w:p>
    <w:p w14:paraId="1B195597" w14:textId="77777777" w:rsidR="00A16BAB" w:rsidRPr="001F2A1B" w:rsidRDefault="005C5EA3" w:rsidP="0004414F">
      <w:pPr>
        <w:widowControl w:val="0"/>
        <w:numPr>
          <w:ilvl w:val="0"/>
          <w:numId w:val="19"/>
        </w:numPr>
        <w:tabs>
          <w:tab w:val="right" w:pos="709"/>
        </w:tabs>
        <w:spacing w:after="240"/>
        <w:jc w:val="both"/>
        <w:rPr>
          <w:sz w:val="20"/>
        </w:rPr>
      </w:pPr>
      <w:r w:rsidRPr="001F2A1B">
        <w:rPr>
          <w:sz w:val="20"/>
        </w:rPr>
        <w:t xml:space="preserve">provide </w:t>
      </w:r>
      <w:r w:rsidR="00A16BAB" w:rsidRPr="001F2A1B">
        <w:rPr>
          <w:sz w:val="20"/>
        </w:rPr>
        <w:t xml:space="preserve">a copy of the </w:t>
      </w:r>
      <w:r w:rsidR="00A16BAB" w:rsidRPr="001F2A1B">
        <w:rPr>
          <w:b/>
          <w:sz w:val="20"/>
        </w:rPr>
        <w:t>Workplace Notice</w:t>
      </w:r>
      <w:r w:rsidR="00A16BAB" w:rsidRPr="001F2A1B">
        <w:rPr>
          <w:sz w:val="20"/>
        </w:rPr>
        <w:t xml:space="preserve"> and </w:t>
      </w:r>
      <w:r w:rsidR="00EC71CC" w:rsidRPr="001F2A1B">
        <w:rPr>
          <w:sz w:val="20"/>
        </w:rPr>
        <w:t xml:space="preserve">photographic evidence </w:t>
      </w:r>
      <w:r w:rsidR="00A16BAB" w:rsidRPr="001F2A1B">
        <w:rPr>
          <w:sz w:val="20"/>
        </w:rPr>
        <w:t xml:space="preserve">of </w:t>
      </w:r>
      <w:r w:rsidR="00EC71CC" w:rsidRPr="001F2A1B">
        <w:rPr>
          <w:sz w:val="20"/>
        </w:rPr>
        <w:t xml:space="preserve">its </w:t>
      </w:r>
      <w:r w:rsidR="00A16BAB" w:rsidRPr="001F2A1B">
        <w:rPr>
          <w:sz w:val="20"/>
        </w:rPr>
        <w:t>display</w:t>
      </w:r>
      <w:r w:rsidR="007A2950" w:rsidRPr="001F2A1B">
        <w:rPr>
          <w:sz w:val="20"/>
        </w:rPr>
        <w:t xml:space="preserve"> to the FWO</w:t>
      </w:r>
      <w:r w:rsidR="00A16BAB" w:rsidRPr="001F2A1B">
        <w:rPr>
          <w:sz w:val="20"/>
        </w:rPr>
        <w:t xml:space="preserve"> within</w:t>
      </w:r>
      <w:r w:rsidR="00BB428D" w:rsidRPr="001F2A1B">
        <w:rPr>
          <w:sz w:val="20"/>
        </w:rPr>
        <w:t xml:space="preserve"> seven (</w:t>
      </w:r>
      <w:r w:rsidR="00A16BAB" w:rsidRPr="001F2A1B">
        <w:rPr>
          <w:sz w:val="20"/>
        </w:rPr>
        <w:t>7</w:t>
      </w:r>
      <w:r w:rsidR="00BB428D" w:rsidRPr="001F2A1B">
        <w:rPr>
          <w:sz w:val="20"/>
        </w:rPr>
        <w:t>)</w:t>
      </w:r>
      <w:r w:rsidR="00A16BAB" w:rsidRPr="001F2A1B">
        <w:rPr>
          <w:sz w:val="20"/>
        </w:rPr>
        <w:t xml:space="preserve"> days of</w:t>
      </w:r>
      <w:r w:rsidR="00EC71CC" w:rsidRPr="001F2A1B">
        <w:rPr>
          <w:sz w:val="20"/>
        </w:rPr>
        <w:t xml:space="preserve"> the </w:t>
      </w:r>
      <w:r w:rsidR="00A16BAB" w:rsidRPr="001F2A1B">
        <w:rPr>
          <w:sz w:val="20"/>
        </w:rPr>
        <w:t>display of the notice;</w:t>
      </w:r>
    </w:p>
    <w:p w14:paraId="35F55268" w14:textId="77777777" w:rsidR="000259CC" w:rsidRPr="001F2A1B" w:rsidRDefault="000259CC" w:rsidP="000259CC">
      <w:pPr>
        <w:widowControl w:val="0"/>
        <w:tabs>
          <w:tab w:val="right" w:pos="709"/>
        </w:tabs>
        <w:spacing w:after="240"/>
        <w:ind w:left="1080"/>
        <w:jc w:val="both"/>
        <w:rPr>
          <w:i/>
          <w:sz w:val="20"/>
        </w:rPr>
      </w:pPr>
      <w:r w:rsidRPr="001F2A1B">
        <w:rPr>
          <w:i/>
          <w:sz w:val="20"/>
        </w:rPr>
        <w:t>Apology</w:t>
      </w:r>
    </w:p>
    <w:p w14:paraId="1F671D60" w14:textId="75E99114" w:rsidR="000259CC" w:rsidRPr="001F2A1B" w:rsidRDefault="000259CC" w:rsidP="0004414F">
      <w:pPr>
        <w:widowControl w:val="0"/>
        <w:numPr>
          <w:ilvl w:val="0"/>
          <w:numId w:val="19"/>
        </w:numPr>
        <w:tabs>
          <w:tab w:val="right" w:pos="709"/>
        </w:tabs>
        <w:spacing w:after="240"/>
        <w:jc w:val="both"/>
        <w:rPr>
          <w:sz w:val="20"/>
        </w:rPr>
      </w:pPr>
      <w:r w:rsidRPr="001F2A1B">
        <w:rPr>
          <w:sz w:val="20"/>
        </w:rPr>
        <w:t xml:space="preserve">send an apology to </w:t>
      </w:r>
      <w:r w:rsidR="007D19CF">
        <w:rPr>
          <w:rFonts w:cs="Arial"/>
          <w:sz w:val="20"/>
        </w:rPr>
        <w:t>the Complainant</w:t>
      </w:r>
      <w:r w:rsidR="007D19CF" w:rsidRPr="001F2A1B">
        <w:rPr>
          <w:rFonts w:cs="Arial"/>
          <w:sz w:val="20"/>
        </w:rPr>
        <w:t xml:space="preserve"> </w:t>
      </w:r>
      <w:r w:rsidRPr="001F2A1B">
        <w:rPr>
          <w:sz w:val="20"/>
        </w:rPr>
        <w:t>in the terms set out in Attachment B;</w:t>
      </w:r>
    </w:p>
    <w:p w14:paraId="51DEAB30" w14:textId="77777777" w:rsidR="007A2950" w:rsidRPr="001F2A1B" w:rsidRDefault="007A2950" w:rsidP="000259CC">
      <w:pPr>
        <w:widowControl w:val="0"/>
        <w:tabs>
          <w:tab w:val="right" w:pos="709"/>
        </w:tabs>
        <w:spacing w:after="240"/>
        <w:ind w:left="1080"/>
        <w:jc w:val="both"/>
        <w:rPr>
          <w:rFonts w:cs="Arial"/>
          <w:i/>
          <w:sz w:val="20"/>
        </w:rPr>
      </w:pPr>
      <w:r w:rsidRPr="001F2A1B">
        <w:rPr>
          <w:rFonts w:cs="Arial"/>
          <w:i/>
          <w:sz w:val="20"/>
        </w:rPr>
        <w:t xml:space="preserve">Future </w:t>
      </w:r>
      <w:r w:rsidR="00270CCF" w:rsidRPr="001F2A1B">
        <w:rPr>
          <w:rFonts w:cs="Arial"/>
          <w:i/>
          <w:sz w:val="20"/>
        </w:rPr>
        <w:t>W</w:t>
      </w:r>
      <w:r w:rsidRPr="001F2A1B">
        <w:rPr>
          <w:rFonts w:cs="Arial"/>
          <w:i/>
          <w:sz w:val="20"/>
        </w:rPr>
        <w:t xml:space="preserve">orkplace </w:t>
      </w:r>
      <w:r w:rsidR="00270CCF" w:rsidRPr="001F2A1B">
        <w:rPr>
          <w:rFonts w:cs="Arial"/>
          <w:i/>
          <w:sz w:val="20"/>
        </w:rPr>
        <w:t>R</w:t>
      </w:r>
      <w:r w:rsidRPr="001F2A1B">
        <w:rPr>
          <w:rFonts w:cs="Arial"/>
          <w:i/>
          <w:sz w:val="20"/>
        </w:rPr>
        <w:t xml:space="preserve">elations </w:t>
      </w:r>
      <w:r w:rsidR="00270CCF" w:rsidRPr="001F2A1B">
        <w:rPr>
          <w:rFonts w:cs="Arial"/>
          <w:i/>
          <w:sz w:val="20"/>
        </w:rPr>
        <w:t>C</w:t>
      </w:r>
      <w:r w:rsidRPr="001F2A1B">
        <w:rPr>
          <w:rFonts w:cs="Arial"/>
          <w:i/>
          <w:sz w:val="20"/>
        </w:rPr>
        <w:t>ompliance</w:t>
      </w:r>
    </w:p>
    <w:p w14:paraId="665A3CEF" w14:textId="77777777" w:rsidR="007A4FAE" w:rsidRPr="001F2A1B" w:rsidRDefault="00891F28" w:rsidP="0004414F">
      <w:pPr>
        <w:widowControl w:val="0"/>
        <w:numPr>
          <w:ilvl w:val="0"/>
          <w:numId w:val="19"/>
        </w:numPr>
        <w:tabs>
          <w:tab w:val="right" w:pos="709"/>
        </w:tabs>
        <w:spacing w:after="240"/>
        <w:jc w:val="both"/>
        <w:rPr>
          <w:sz w:val="20"/>
        </w:rPr>
      </w:pPr>
      <w:r w:rsidRPr="001F2A1B">
        <w:rPr>
          <w:sz w:val="20"/>
        </w:rPr>
        <w:t xml:space="preserve">provide the FWO, within 28 days of the date of the execution of this Undertaking, details of systems and processes already in place or to be implemented to ensure ongoing compliance with </w:t>
      </w:r>
      <w:r w:rsidR="007A2950" w:rsidRPr="001F2A1B">
        <w:rPr>
          <w:sz w:val="20"/>
        </w:rPr>
        <w:t xml:space="preserve">Commonwealth workplace laws and instruments, including but not limited to the </w:t>
      </w:r>
      <w:r w:rsidR="004A0E3A" w:rsidRPr="001F2A1B">
        <w:rPr>
          <w:i/>
          <w:sz w:val="20"/>
        </w:rPr>
        <w:t xml:space="preserve">Fair Work Act </w:t>
      </w:r>
      <w:r w:rsidR="004A0E3A" w:rsidRPr="001F2A1B">
        <w:rPr>
          <w:sz w:val="20"/>
        </w:rPr>
        <w:t xml:space="preserve">2009, </w:t>
      </w:r>
      <w:r w:rsidR="00221A0A" w:rsidRPr="001F2A1B">
        <w:rPr>
          <w:i/>
          <w:sz w:val="20"/>
        </w:rPr>
        <w:t>Restaurant Industry Award 2010</w:t>
      </w:r>
      <w:r w:rsidR="004A0E3A" w:rsidRPr="001F2A1B">
        <w:rPr>
          <w:sz w:val="20"/>
        </w:rPr>
        <w:t xml:space="preserve"> and the</w:t>
      </w:r>
      <w:r w:rsidR="00221A0A" w:rsidRPr="001F2A1B">
        <w:rPr>
          <w:sz w:val="20"/>
        </w:rPr>
        <w:t xml:space="preserve"> </w:t>
      </w:r>
      <w:r w:rsidR="007A2950" w:rsidRPr="001F2A1B">
        <w:rPr>
          <w:i/>
          <w:sz w:val="20"/>
        </w:rPr>
        <w:t>Fast Food Industry Award 2010</w:t>
      </w:r>
      <w:r w:rsidRPr="001F2A1B">
        <w:rPr>
          <w:sz w:val="20"/>
        </w:rPr>
        <w:t>;</w:t>
      </w:r>
    </w:p>
    <w:p w14:paraId="2EE07744" w14:textId="77777777" w:rsidR="001440B0" w:rsidRPr="001F2A1B" w:rsidRDefault="007A4FAE" w:rsidP="004A0E3A">
      <w:pPr>
        <w:widowControl w:val="0"/>
        <w:numPr>
          <w:ilvl w:val="0"/>
          <w:numId w:val="19"/>
        </w:numPr>
        <w:tabs>
          <w:tab w:val="right" w:pos="709"/>
        </w:tabs>
        <w:spacing w:after="240"/>
        <w:jc w:val="both"/>
        <w:rPr>
          <w:sz w:val="20"/>
        </w:rPr>
      </w:pPr>
      <w:r w:rsidRPr="001F2A1B">
        <w:rPr>
          <w:sz w:val="20"/>
        </w:rPr>
        <w:t xml:space="preserve">develop and implement </w:t>
      </w:r>
      <w:r w:rsidR="004A0E3A" w:rsidRPr="001F2A1B">
        <w:rPr>
          <w:sz w:val="20"/>
        </w:rPr>
        <w:t xml:space="preserve">within 28 days of the execution of this Undertaking </w:t>
      </w:r>
      <w:r w:rsidRPr="001F2A1B">
        <w:rPr>
          <w:sz w:val="20"/>
        </w:rPr>
        <w:t>demonstrable systems and processes in relation t</w:t>
      </w:r>
      <w:r w:rsidR="004A0E3A" w:rsidRPr="001F2A1B">
        <w:rPr>
          <w:sz w:val="20"/>
        </w:rPr>
        <w:t xml:space="preserve">o </w:t>
      </w:r>
      <w:r w:rsidRPr="001F2A1B">
        <w:rPr>
          <w:sz w:val="20"/>
        </w:rPr>
        <w:t>payroll to ensure ongoing compliance in relation to the contraventions including rates of pay, loading</w:t>
      </w:r>
      <w:r w:rsidR="004A0E3A" w:rsidRPr="001F2A1B">
        <w:rPr>
          <w:sz w:val="20"/>
        </w:rPr>
        <w:t xml:space="preserve">s, </w:t>
      </w:r>
      <w:r w:rsidRPr="001F2A1B">
        <w:rPr>
          <w:sz w:val="20"/>
        </w:rPr>
        <w:t>penalties</w:t>
      </w:r>
      <w:r w:rsidR="004A0E3A" w:rsidRPr="001F2A1B">
        <w:rPr>
          <w:sz w:val="20"/>
        </w:rPr>
        <w:t xml:space="preserve">, </w:t>
      </w:r>
      <w:r w:rsidR="001440B0" w:rsidRPr="001F2A1B">
        <w:rPr>
          <w:sz w:val="20"/>
        </w:rPr>
        <w:t>taxation and superannuation</w:t>
      </w:r>
      <w:r w:rsidR="00891F28" w:rsidRPr="001F2A1B">
        <w:rPr>
          <w:sz w:val="20"/>
        </w:rPr>
        <w:t>;</w:t>
      </w:r>
    </w:p>
    <w:p w14:paraId="744C2864" w14:textId="77777777" w:rsidR="00891F28" w:rsidRPr="001F2A1B" w:rsidRDefault="00270CCF" w:rsidP="000259CC">
      <w:pPr>
        <w:widowControl w:val="0"/>
        <w:tabs>
          <w:tab w:val="right" w:pos="709"/>
        </w:tabs>
        <w:spacing w:after="240"/>
        <w:ind w:left="1080"/>
        <w:jc w:val="both"/>
        <w:rPr>
          <w:rFonts w:cs="Arial"/>
          <w:i/>
          <w:sz w:val="20"/>
        </w:rPr>
      </w:pPr>
      <w:r w:rsidRPr="001F2A1B">
        <w:rPr>
          <w:rFonts w:cs="Arial"/>
          <w:i/>
          <w:sz w:val="20"/>
        </w:rPr>
        <w:t>Self-audits and Reporting</w:t>
      </w:r>
    </w:p>
    <w:p w14:paraId="28B6897A" w14:textId="769F88AB" w:rsidR="00EF7E8E" w:rsidRPr="001F2A1B" w:rsidRDefault="00EF7E8E" w:rsidP="0004414F">
      <w:pPr>
        <w:widowControl w:val="0"/>
        <w:numPr>
          <w:ilvl w:val="0"/>
          <w:numId w:val="19"/>
        </w:numPr>
        <w:tabs>
          <w:tab w:val="right" w:pos="709"/>
        </w:tabs>
        <w:spacing w:after="240"/>
        <w:jc w:val="both"/>
        <w:rPr>
          <w:sz w:val="20"/>
        </w:rPr>
      </w:pPr>
      <w:r w:rsidRPr="001F2A1B">
        <w:rPr>
          <w:sz w:val="20"/>
        </w:rPr>
        <w:t xml:space="preserve">have completed </w:t>
      </w:r>
      <w:r w:rsidR="00804F9A" w:rsidRPr="001F2A1B">
        <w:rPr>
          <w:sz w:val="20"/>
        </w:rPr>
        <w:t>by an external accounting professional (e.g. Certified Practicing Accountant)</w:t>
      </w:r>
      <w:r w:rsidR="00DF701E" w:rsidRPr="001F2A1B">
        <w:rPr>
          <w:sz w:val="20"/>
        </w:rPr>
        <w:t xml:space="preserve">, </w:t>
      </w:r>
      <w:r w:rsidR="00804F9A" w:rsidRPr="001F2A1B">
        <w:rPr>
          <w:sz w:val="20"/>
        </w:rPr>
        <w:t>audit specialist</w:t>
      </w:r>
      <w:r w:rsidR="00DF701E" w:rsidRPr="001F2A1B">
        <w:rPr>
          <w:sz w:val="20"/>
        </w:rPr>
        <w:t xml:space="preserve"> or employment law specialist</w:t>
      </w:r>
      <w:r w:rsidR="00804F9A" w:rsidRPr="001F2A1B">
        <w:rPr>
          <w:sz w:val="20"/>
        </w:rPr>
        <w:t xml:space="preserve"> (at </w:t>
      </w:r>
      <w:proofErr w:type="spellStart"/>
      <w:r w:rsidR="004A0E3A" w:rsidRPr="001F2A1B">
        <w:rPr>
          <w:sz w:val="20"/>
        </w:rPr>
        <w:t>Ausnutrie’s</w:t>
      </w:r>
      <w:proofErr w:type="spellEnd"/>
      <w:r w:rsidR="004A0E3A" w:rsidRPr="001F2A1B">
        <w:rPr>
          <w:sz w:val="20"/>
        </w:rPr>
        <w:t xml:space="preserve"> </w:t>
      </w:r>
      <w:r w:rsidR="001F2A1B" w:rsidRPr="001F2A1B">
        <w:rPr>
          <w:sz w:val="20"/>
        </w:rPr>
        <w:t xml:space="preserve">and </w:t>
      </w:r>
      <w:proofErr w:type="spellStart"/>
      <w:r w:rsidR="001F2A1B" w:rsidRPr="001F2A1B">
        <w:rPr>
          <w:rFonts w:cs="Arial"/>
          <w:sz w:val="20"/>
        </w:rPr>
        <w:t>Austrirocks</w:t>
      </w:r>
      <w:proofErr w:type="spellEnd"/>
      <w:r w:rsidR="001F2A1B" w:rsidRPr="001F2A1B">
        <w:rPr>
          <w:rFonts w:cs="Arial"/>
          <w:sz w:val="20"/>
        </w:rPr>
        <w:t xml:space="preserve">‘ </w:t>
      </w:r>
      <w:r w:rsidR="00804F9A" w:rsidRPr="001F2A1B">
        <w:rPr>
          <w:sz w:val="20"/>
        </w:rPr>
        <w:t xml:space="preserve">own expense), </w:t>
      </w:r>
      <w:r w:rsidR="00AB0C25" w:rsidRPr="001F2A1B">
        <w:rPr>
          <w:sz w:val="20"/>
        </w:rPr>
        <w:t xml:space="preserve">six (6) monthly </w:t>
      </w:r>
      <w:r w:rsidR="00804F9A" w:rsidRPr="001F2A1B">
        <w:rPr>
          <w:sz w:val="20"/>
        </w:rPr>
        <w:t xml:space="preserve">for </w:t>
      </w:r>
      <w:r w:rsidR="00304741" w:rsidRPr="001F2A1B">
        <w:rPr>
          <w:sz w:val="20"/>
        </w:rPr>
        <w:t xml:space="preserve">two (2) years </w:t>
      </w:r>
      <w:r w:rsidR="00804F9A" w:rsidRPr="001F2A1B">
        <w:rPr>
          <w:sz w:val="20"/>
        </w:rPr>
        <w:t xml:space="preserve">of </w:t>
      </w:r>
      <w:r w:rsidR="00DF701E" w:rsidRPr="001F2A1B">
        <w:rPr>
          <w:sz w:val="20"/>
        </w:rPr>
        <w:t>the execution of th</w:t>
      </w:r>
      <w:r w:rsidR="00AB0C25" w:rsidRPr="001F2A1B">
        <w:rPr>
          <w:sz w:val="20"/>
        </w:rPr>
        <w:t xml:space="preserve">is </w:t>
      </w:r>
      <w:r w:rsidR="00DF701E" w:rsidRPr="001F2A1B">
        <w:rPr>
          <w:sz w:val="20"/>
        </w:rPr>
        <w:t>Undertaking,</w:t>
      </w:r>
      <w:r w:rsidR="00804F9A" w:rsidRPr="001F2A1B">
        <w:rPr>
          <w:sz w:val="20"/>
        </w:rPr>
        <w:t xml:space="preserve"> an audit of its compliance with Commonwealth workplace laws</w:t>
      </w:r>
      <w:r w:rsidRPr="001F2A1B">
        <w:rPr>
          <w:sz w:val="20"/>
        </w:rPr>
        <w:t>.</w:t>
      </w:r>
      <w:r w:rsidR="009A69A6" w:rsidRPr="001F2A1B">
        <w:rPr>
          <w:sz w:val="20"/>
        </w:rPr>
        <w:t xml:space="preserve"> Specifically:</w:t>
      </w:r>
    </w:p>
    <w:p w14:paraId="7DC4DE9D" w14:textId="747D809D" w:rsidR="009A69A6" w:rsidRPr="001F2A1B" w:rsidRDefault="004A0E3A" w:rsidP="00817466">
      <w:pPr>
        <w:widowControl w:val="0"/>
        <w:numPr>
          <w:ilvl w:val="2"/>
          <w:numId w:val="12"/>
        </w:numPr>
        <w:tabs>
          <w:tab w:val="right" w:pos="709"/>
        </w:tabs>
        <w:spacing w:after="240"/>
        <w:jc w:val="both"/>
        <w:rPr>
          <w:sz w:val="20"/>
        </w:rPr>
      </w:pPr>
      <w:proofErr w:type="spellStart"/>
      <w:r w:rsidRPr="001F2A1B">
        <w:rPr>
          <w:sz w:val="20"/>
        </w:rPr>
        <w:t>Ausnutrie</w:t>
      </w:r>
      <w:proofErr w:type="spellEnd"/>
      <w:r w:rsidR="001F2A1B" w:rsidRPr="001F2A1B">
        <w:rPr>
          <w:sz w:val="20"/>
        </w:rPr>
        <w:t xml:space="preserve"> and </w:t>
      </w:r>
      <w:proofErr w:type="spellStart"/>
      <w:r w:rsidR="001F2A1B" w:rsidRPr="001F2A1B">
        <w:rPr>
          <w:rFonts w:cs="Arial"/>
          <w:sz w:val="20"/>
        </w:rPr>
        <w:t>Austrirocks</w:t>
      </w:r>
      <w:proofErr w:type="spellEnd"/>
      <w:r w:rsidR="001F2A1B" w:rsidRPr="001F2A1B">
        <w:rPr>
          <w:rFonts w:cs="Arial"/>
          <w:sz w:val="20"/>
        </w:rPr>
        <w:t xml:space="preserve"> </w:t>
      </w:r>
      <w:r w:rsidR="00653910" w:rsidRPr="001F2A1B">
        <w:rPr>
          <w:sz w:val="20"/>
        </w:rPr>
        <w:t xml:space="preserve">must </w:t>
      </w:r>
      <w:r w:rsidR="00EF7E8E" w:rsidRPr="001F2A1B">
        <w:rPr>
          <w:sz w:val="20"/>
        </w:rPr>
        <w:t xml:space="preserve">demonstrate compliance </w:t>
      </w:r>
      <w:r w:rsidR="00804F9A" w:rsidRPr="001F2A1B">
        <w:rPr>
          <w:sz w:val="20"/>
        </w:rPr>
        <w:t>relating to the wages and entitlements of its employees</w:t>
      </w:r>
      <w:r w:rsidR="009A69A6" w:rsidRPr="001F2A1B">
        <w:rPr>
          <w:sz w:val="20"/>
        </w:rPr>
        <w:t xml:space="preserve"> and the Contraventions identified;</w:t>
      </w:r>
    </w:p>
    <w:p w14:paraId="049D3050" w14:textId="77777777" w:rsidR="009A69A6" w:rsidRPr="001F2A1B" w:rsidRDefault="009A69A6" w:rsidP="00817466">
      <w:pPr>
        <w:widowControl w:val="0"/>
        <w:numPr>
          <w:ilvl w:val="2"/>
          <w:numId w:val="12"/>
        </w:numPr>
        <w:tabs>
          <w:tab w:val="right" w:pos="709"/>
        </w:tabs>
        <w:spacing w:after="240"/>
        <w:jc w:val="both"/>
        <w:rPr>
          <w:sz w:val="20"/>
        </w:rPr>
      </w:pPr>
      <w:r w:rsidRPr="001F2A1B">
        <w:rPr>
          <w:sz w:val="20"/>
        </w:rPr>
        <w:t>e</w:t>
      </w:r>
      <w:r w:rsidR="00804F9A" w:rsidRPr="001F2A1B">
        <w:rPr>
          <w:sz w:val="20"/>
        </w:rPr>
        <w:t xml:space="preserve">ach audit is to </w:t>
      </w:r>
      <w:r w:rsidRPr="001F2A1B">
        <w:rPr>
          <w:sz w:val="20"/>
        </w:rPr>
        <w:t>include</w:t>
      </w:r>
      <w:r w:rsidR="00DF701E" w:rsidRPr="001F2A1B">
        <w:rPr>
          <w:sz w:val="20"/>
        </w:rPr>
        <w:t xml:space="preserve"> the first full </w:t>
      </w:r>
      <w:r w:rsidR="00804F9A" w:rsidRPr="001F2A1B">
        <w:rPr>
          <w:sz w:val="20"/>
        </w:rPr>
        <w:t xml:space="preserve">single pay period </w:t>
      </w:r>
      <w:r w:rsidR="00DF701E" w:rsidRPr="001F2A1B">
        <w:rPr>
          <w:sz w:val="20"/>
        </w:rPr>
        <w:t xml:space="preserve">at the commencement of each </w:t>
      </w:r>
      <w:r w:rsidR="005438B9" w:rsidRPr="001F2A1B">
        <w:rPr>
          <w:sz w:val="20"/>
        </w:rPr>
        <w:t xml:space="preserve"> six (6) monthly period</w:t>
      </w:r>
      <w:r w:rsidR="00DF701E" w:rsidRPr="001F2A1B">
        <w:rPr>
          <w:sz w:val="20"/>
        </w:rPr>
        <w:t>;</w:t>
      </w:r>
      <w:r w:rsidRPr="001F2A1B">
        <w:rPr>
          <w:sz w:val="20"/>
        </w:rPr>
        <w:t xml:space="preserve"> and</w:t>
      </w:r>
    </w:p>
    <w:p w14:paraId="1D532988" w14:textId="1454E34E" w:rsidR="00DF701E" w:rsidRPr="001F2A1B" w:rsidRDefault="004A0E3A" w:rsidP="00817466">
      <w:pPr>
        <w:widowControl w:val="0"/>
        <w:numPr>
          <w:ilvl w:val="2"/>
          <w:numId w:val="12"/>
        </w:numPr>
        <w:tabs>
          <w:tab w:val="right" w:pos="709"/>
        </w:tabs>
        <w:spacing w:after="240"/>
        <w:jc w:val="both"/>
        <w:rPr>
          <w:sz w:val="20"/>
        </w:rPr>
      </w:pPr>
      <w:proofErr w:type="spellStart"/>
      <w:r w:rsidRPr="001F2A1B">
        <w:rPr>
          <w:sz w:val="20"/>
        </w:rPr>
        <w:t>Ausnutrie</w:t>
      </w:r>
      <w:proofErr w:type="spellEnd"/>
      <w:r w:rsidRPr="001F2A1B">
        <w:rPr>
          <w:sz w:val="20"/>
        </w:rPr>
        <w:t xml:space="preserve"> </w:t>
      </w:r>
      <w:r w:rsidR="001F2A1B" w:rsidRPr="001F2A1B">
        <w:rPr>
          <w:sz w:val="20"/>
        </w:rPr>
        <w:t xml:space="preserve">and </w:t>
      </w:r>
      <w:proofErr w:type="spellStart"/>
      <w:r w:rsidR="001F2A1B" w:rsidRPr="001F2A1B">
        <w:rPr>
          <w:rFonts w:cs="Arial"/>
          <w:sz w:val="20"/>
        </w:rPr>
        <w:t>Austrirocks</w:t>
      </w:r>
      <w:proofErr w:type="spellEnd"/>
      <w:r w:rsidR="001F2A1B" w:rsidRPr="001F2A1B">
        <w:rPr>
          <w:rFonts w:cs="Arial"/>
          <w:sz w:val="20"/>
        </w:rPr>
        <w:t xml:space="preserve"> </w:t>
      </w:r>
      <w:r w:rsidR="00653910" w:rsidRPr="001F2A1B">
        <w:rPr>
          <w:sz w:val="20"/>
        </w:rPr>
        <w:t xml:space="preserve">must </w:t>
      </w:r>
      <w:r w:rsidR="00DF701E" w:rsidRPr="001F2A1B">
        <w:rPr>
          <w:sz w:val="20"/>
        </w:rPr>
        <w:t>provide</w:t>
      </w:r>
      <w:r w:rsidR="009A69A6" w:rsidRPr="001F2A1B">
        <w:rPr>
          <w:sz w:val="20"/>
        </w:rPr>
        <w:t xml:space="preserve"> </w:t>
      </w:r>
      <w:r w:rsidR="00DF701E" w:rsidRPr="001F2A1B">
        <w:rPr>
          <w:sz w:val="20"/>
        </w:rPr>
        <w:t xml:space="preserve">a copy of the audit to the FWO within seven (7) days of </w:t>
      </w:r>
      <w:r w:rsidR="00063A48" w:rsidRPr="001F2A1B">
        <w:rPr>
          <w:sz w:val="20"/>
        </w:rPr>
        <w:t>its completion;</w:t>
      </w:r>
    </w:p>
    <w:p w14:paraId="1A6D104A" w14:textId="77777777" w:rsidR="00DF701E" w:rsidRPr="001F2A1B" w:rsidRDefault="00DF701E" w:rsidP="000259CC">
      <w:pPr>
        <w:widowControl w:val="0"/>
        <w:tabs>
          <w:tab w:val="right" w:pos="709"/>
        </w:tabs>
        <w:spacing w:after="240"/>
        <w:ind w:left="1080"/>
        <w:jc w:val="both"/>
        <w:rPr>
          <w:rFonts w:cs="Arial"/>
          <w:i/>
          <w:sz w:val="20"/>
        </w:rPr>
      </w:pPr>
      <w:r w:rsidRPr="001F2A1B">
        <w:rPr>
          <w:rFonts w:cs="Arial"/>
          <w:i/>
          <w:sz w:val="20"/>
        </w:rPr>
        <w:t>Workplace Relations Training</w:t>
      </w:r>
    </w:p>
    <w:p w14:paraId="65169E1A" w14:textId="631169EC" w:rsidR="00EF7E8E" w:rsidRPr="001F2A1B" w:rsidRDefault="00171F4F" w:rsidP="0004414F">
      <w:pPr>
        <w:widowControl w:val="0"/>
        <w:numPr>
          <w:ilvl w:val="0"/>
          <w:numId w:val="19"/>
        </w:numPr>
        <w:tabs>
          <w:tab w:val="right" w:pos="709"/>
        </w:tabs>
        <w:spacing w:after="240"/>
        <w:jc w:val="both"/>
        <w:rPr>
          <w:sz w:val="20"/>
        </w:rPr>
      </w:pPr>
      <w:r w:rsidRPr="001F2A1B">
        <w:rPr>
          <w:sz w:val="20"/>
        </w:rPr>
        <w:t xml:space="preserve">provide or design and implement </w:t>
      </w:r>
      <w:r w:rsidR="00EF7E8E" w:rsidRPr="001F2A1B">
        <w:rPr>
          <w:sz w:val="20"/>
        </w:rPr>
        <w:t>within 90 days of the co</w:t>
      </w:r>
      <w:r w:rsidR="008D5855" w:rsidRPr="001F2A1B">
        <w:rPr>
          <w:sz w:val="20"/>
        </w:rPr>
        <w:t xml:space="preserve">mmencement of this Undertaking, </w:t>
      </w:r>
      <w:r w:rsidR="0055400D" w:rsidRPr="001F2A1B">
        <w:rPr>
          <w:sz w:val="20"/>
        </w:rPr>
        <w:t xml:space="preserve">an ongoing training program so that all persons responsible, either directly or indirectly, are made aware of </w:t>
      </w:r>
      <w:proofErr w:type="spellStart"/>
      <w:r w:rsidR="004A0E3A" w:rsidRPr="001F2A1B">
        <w:rPr>
          <w:sz w:val="20"/>
        </w:rPr>
        <w:t>Ausnutrie’s</w:t>
      </w:r>
      <w:proofErr w:type="spellEnd"/>
      <w:r w:rsidR="004A0E3A" w:rsidRPr="001F2A1B">
        <w:rPr>
          <w:sz w:val="20"/>
        </w:rPr>
        <w:t xml:space="preserve"> </w:t>
      </w:r>
      <w:r w:rsidR="001F2A1B" w:rsidRPr="001F2A1B">
        <w:rPr>
          <w:sz w:val="20"/>
        </w:rPr>
        <w:t xml:space="preserve">and </w:t>
      </w:r>
      <w:proofErr w:type="spellStart"/>
      <w:r w:rsidR="001F2A1B" w:rsidRPr="001F2A1B">
        <w:rPr>
          <w:rFonts w:cs="Arial"/>
          <w:sz w:val="20"/>
        </w:rPr>
        <w:t>Austrirocks</w:t>
      </w:r>
      <w:proofErr w:type="spellEnd"/>
      <w:r w:rsidR="001F2A1B" w:rsidRPr="001F2A1B">
        <w:rPr>
          <w:rFonts w:cs="Arial"/>
          <w:sz w:val="20"/>
        </w:rPr>
        <w:t xml:space="preserve">’ </w:t>
      </w:r>
      <w:r w:rsidR="0055400D" w:rsidRPr="001F2A1B">
        <w:rPr>
          <w:sz w:val="20"/>
        </w:rPr>
        <w:t>obligations under Commonwealth workplace laws;</w:t>
      </w:r>
    </w:p>
    <w:p w14:paraId="2FBC46A1" w14:textId="77777777" w:rsidR="0055400D" w:rsidRPr="001F2A1B" w:rsidRDefault="00171F4F" w:rsidP="0004414F">
      <w:pPr>
        <w:widowControl w:val="0"/>
        <w:numPr>
          <w:ilvl w:val="0"/>
          <w:numId w:val="19"/>
        </w:numPr>
        <w:tabs>
          <w:tab w:val="right" w:pos="709"/>
        </w:tabs>
        <w:spacing w:after="240"/>
        <w:jc w:val="both"/>
        <w:rPr>
          <w:sz w:val="20"/>
        </w:rPr>
      </w:pPr>
      <w:r w:rsidRPr="001F2A1B">
        <w:rPr>
          <w:sz w:val="20"/>
        </w:rPr>
        <w:t xml:space="preserve">provide </w:t>
      </w:r>
      <w:r w:rsidR="0055400D" w:rsidRPr="001F2A1B">
        <w:rPr>
          <w:sz w:val="20"/>
        </w:rPr>
        <w:t xml:space="preserve">training material </w:t>
      </w:r>
      <w:r w:rsidRPr="001F2A1B">
        <w:rPr>
          <w:sz w:val="20"/>
        </w:rPr>
        <w:t>to participants in the training including</w:t>
      </w:r>
      <w:r w:rsidR="0055400D" w:rsidRPr="001F2A1B">
        <w:rPr>
          <w:sz w:val="20"/>
        </w:rPr>
        <w:t xml:space="preserve"> material on:</w:t>
      </w:r>
    </w:p>
    <w:p w14:paraId="64EE59A4" w14:textId="77777777" w:rsidR="0055400D" w:rsidRPr="001F2A1B" w:rsidRDefault="0055400D" w:rsidP="00063A48">
      <w:pPr>
        <w:widowControl w:val="0"/>
        <w:numPr>
          <w:ilvl w:val="0"/>
          <w:numId w:val="30"/>
        </w:numPr>
        <w:tabs>
          <w:tab w:val="right" w:pos="709"/>
        </w:tabs>
        <w:spacing w:after="240"/>
        <w:jc w:val="both"/>
        <w:rPr>
          <w:sz w:val="20"/>
        </w:rPr>
      </w:pPr>
      <w:r w:rsidRPr="001F2A1B">
        <w:rPr>
          <w:sz w:val="20"/>
        </w:rPr>
        <w:lastRenderedPageBreak/>
        <w:t>compliance with the FW Act, Fair Work Regulations</w:t>
      </w:r>
      <w:r w:rsidR="004A0E3A" w:rsidRPr="001F2A1B">
        <w:rPr>
          <w:sz w:val="20"/>
        </w:rPr>
        <w:t>, Restaurant Award and Fast Food Award</w:t>
      </w:r>
      <w:r w:rsidRPr="001F2A1B">
        <w:rPr>
          <w:sz w:val="20"/>
        </w:rPr>
        <w:t>;</w:t>
      </w:r>
    </w:p>
    <w:p w14:paraId="26F1C98A" w14:textId="77777777" w:rsidR="0055400D" w:rsidRPr="001F2A1B" w:rsidRDefault="0055400D" w:rsidP="00063A48">
      <w:pPr>
        <w:widowControl w:val="0"/>
        <w:numPr>
          <w:ilvl w:val="0"/>
          <w:numId w:val="30"/>
        </w:numPr>
        <w:tabs>
          <w:tab w:val="right" w:pos="709"/>
        </w:tabs>
        <w:spacing w:after="240"/>
        <w:jc w:val="both"/>
        <w:rPr>
          <w:sz w:val="20"/>
        </w:rPr>
      </w:pPr>
      <w:r w:rsidRPr="001F2A1B">
        <w:rPr>
          <w:sz w:val="20"/>
        </w:rPr>
        <w:t>employer obligations in respect to employee record keeping an pay slips;</w:t>
      </w:r>
    </w:p>
    <w:p w14:paraId="24CD6842" w14:textId="77777777" w:rsidR="0055400D" w:rsidRPr="001F2A1B" w:rsidRDefault="0055400D" w:rsidP="00063A48">
      <w:pPr>
        <w:widowControl w:val="0"/>
        <w:numPr>
          <w:ilvl w:val="0"/>
          <w:numId w:val="30"/>
        </w:numPr>
        <w:tabs>
          <w:tab w:val="right" w:pos="709"/>
        </w:tabs>
        <w:spacing w:after="240"/>
        <w:jc w:val="both"/>
        <w:rPr>
          <w:sz w:val="20"/>
        </w:rPr>
      </w:pPr>
      <w:r w:rsidRPr="001F2A1B">
        <w:rPr>
          <w:sz w:val="20"/>
        </w:rPr>
        <w:t>options available to persons to make complaints and FWO contact information;</w:t>
      </w:r>
      <w:r w:rsidR="00B155BE" w:rsidRPr="001F2A1B">
        <w:rPr>
          <w:sz w:val="20"/>
        </w:rPr>
        <w:t xml:space="preserve"> and</w:t>
      </w:r>
    </w:p>
    <w:p w14:paraId="77257D7F" w14:textId="395F538C" w:rsidR="0055400D" w:rsidRPr="001F2A1B" w:rsidRDefault="00B155BE" w:rsidP="00063A48">
      <w:pPr>
        <w:widowControl w:val="0"/>
        <w:numPr>
          <w:ilvl w:val="0"/>
          <w:numId w:val="30"/>
        </w:numPr>
        <w:tabs>
          <w:tab w:val="right" w:pos="709"/>
        </w:tabs>
        <w:spacing w:after="240"/>
        <w:jc w:val="both"/>
        <w:rPr>
          <w:sz w:val="20"/>
        </w:rPr>
      </w:pPr>
      <w:r w:rsidRPr="001F2A1B">
        <w:rPr>
          <w:sz w:val="20"/>
        </w:rPr>
        <w:t>access to FWO reso</w:t>
      </w:r>
      <w:r w:rsidR="001F2A1B" w:rsidRPr="001F2A1B">
        <w:rPr>
          <w:sz w:val="20"/>
        </w:rPr>
        <w:t>urces to calculate rates of pay.</w:t>
      </w:r>
    </w:p>
    <w:p w14:paraId="744C62F3" w14:textId="77777777" w:rsidR="008E6DCB" w:rsidRPr="001F2A1B" w:rsidRDefault="008E6DCB" w:rsidP="00CF6A9E">
      <w:pPr>
        <w:pStyle w:val="Heading1"/>
      </w:pPr>
      <w:bookmarkStart w:id="24" w:name="_Ref333508384"/>
      <w:bookmarkStart w:id="25" w:name="_Ref333499606"/>
      <w:bookmarkEnd w:id="24"/>
      <w:bookmarkEnd w:id="25"/>
      <w:r w:rsidRPr="001F2A1B">
        <w:t>Acknowledgements</w:t>
      </w:r>
    </w:p>
    <w:p w14:paraId="317D012F" w14:textId="39736A04" w:rsidR="008E6DCB" w:rsidRPr="001F2A1B" w:rsidRDefault="004A0E3A" w:rsidP="00817466">
      <w:pPr>
        <w:widowControl w:val="0"/>
        <w:numPr>
          <w:ilvl w:val="0"/>
          <w:numId w:val="3"/>
        </w:numPr>
        <w:tabs>
          <w:tab w:val="right" w:pos="709"/>
        </w:tabs>
        <w:spacing w:after="240"/>
        <w:jc w:val="both"/>
        <w:rPr>
          <w:rFonts w:cs="Arial"/>
          <w:sz w:val="20"/>
        </w:rPr>
      </w:pPr>
      <w:proofErr w:type="spellStart"/>
      <w:r w:rsidRPr="001F2A1B">
        <w:rPr>
          <w:rFonts w:cs="Arial"/>
          <w:sz w:val="20"/>
        </w:rPr>
        <w:t>Ausnutrie</w:t>
      </w:r>
      <w:proofErr w:type="spellEnd"/>
      <w:r w:rsidR="001F2A1B" w:rsidRPr="001F2A1B">
        <w:rPr>
          <w:rFonts w:cs="Arial"/>
          <w:sz w:val="20"/>
        </w:rPr>
        <w:t xml:space="preserve"> and </w:t>
      </w:r>
      <w:proofErr w:type="spellStart"/>
      <w:r w:rsidR="001F2A1B" w:rsidRPr="001F2A1B">
        <w:rPr>
          <w:rFonts w:cs="Arial"/>
          <w:sz w:val="20"/>
        </w:rPr>
        <w:t>Austrirocks</w:t>
      </w:r>
      <w:proofErr w:type="spellEnd"/>
      <w:r w:rsidRPr="001F2A1B">
        <w:rPr>
          <w:rFonts w:cs="Arial"/>
          <w:sz w:val="20"/>
        </w:rPr>
        <w:t xml:space="preserve"> </w:t>
      </w:r>
      <w:r w:rsidR="0007713E">
        <w:rPr>
          <w:rFonts w:cs="Arial"/>
          <w:sz w:val="20"/>
        </w:rPr>
        <w:t>acknowledge</w:t>
      </w:r>
      <w:r w:rsidR="008E6DCB" w:rsidRPr="001F2A1B">
        <w:rPr>
          <w:rFonts w:cs="Arial"/>
          <w:sz w:val="20"/>
        </w:rPr>
        <w:t xml:space="preserve"> that:</w:t>
      </w:r>
    </w:p>
    <w:p w14:paraId="23A33A1F" w14:textId="3E6638B1" w:rsidR="008E6DCB" w:rsidRPr="001F2A1B" w:rsidRDefault="00AD2CC5" w:rsidP="0004414F">
      <w:pPr>
        <w:widowControl w:val="0"/>
        <w:numPr>
          <w:ilvl w:val="0"/>
          <w:numId w:val="19"/>
        </w:numPr>
        <w:spacing w:after="240"/>
        <w:jc w:val="both"/>
        <w:rPr>
          <w:rFonts w:cs="Arial"/>
          <w:sz w:val="20"/>
        </w:rPr>
      </w:pPr>
      <w:r w:rsidRPr="001F2A1B">
        <w:rPr>
          <w:rFonts w:cs="Arial"/>
          <w:sz w:val="20"/>
        </w:rPr>
        <w:t xml:space="preserve">the FWO may </w:t>
      </w:r>
      <w:r w:rsidR="008E6DCB" w:rsidRPr="001F2A1B">
        <w:rPr>
          <w:rFonts w:cs="Arial"/>
          <w:sz w:val="20"/>
        </w:rPr>
        <w:t xml:space="preserve">make this </w:t>
      </w:r>
      <w:r w:rsidR="00561D14" w:rsidRPr="001F2A1B">
        <w:rPr>
          <w:rFonts w:cs="Arial"/>
          <w:sz w:val="20"/>
        </w:rPr>
        <w:t>U</w:t>
      </w:r>
      <w:r w:rsidR="006B66A0" w:rsidRPr="001F2A1B">
        <w:rPr>
          <w:rFonts w:cs="Arial"/>
          <w:sz w:val="20"/>
        </w:rPr>
        <w:t xml:space="preserve">ndertaking </w:t>
      </w:r>
      <w:r w:rsidR="00561D14" w:rsidRPr="001F2A1B">
        <w:rPr>
          <w:rFonts w:cs="Arial"/>
          <w:sz w:val="20"/>
        </w:rPr>
        <w:t xml:space="preserve">(including any attachments) </w:t>
      </w:r>
      <w:r w:rsidR="008E6DCB" w:rsidRPr="001F2A1B">
        <w:rPr>
          <w:rFonts w:cs="Arial"/>
          <w:sz w:val="20"/>
        </w:rPr>
        <w:t>available for public insp</w:t>
      </w:r>
      <w:r w:rsidR="00725E29" w:rsidRPr="001F2A1B">
        <w:rPr>
          <w:rFonts w:cs="Arial"/>
          <w:sz w:val="20"/>
        </w:rPr>
        <w:t>ection, including by posting it to its web</w:t>
      </w:r>
      <w:r w:rsidR="008E6DCB" w:rsidRPr="001F2A1B">
        <w:rPr>
          <w:rFonts w:cs="Arial"/>
          <w:sz w:val="20"/>
        </w:rPr>
        <w:t xml:space="preserve">site </w:t>
      </w:r>
      <w:r w:rsidR="008E6DCB" w:rsidRPr="001F2A1B">
        <w:rPr>
          <w:sz w:val="20"/>
        </w:rPr>
        <w:t xml:space="preserve">at </w:t>
      </w:r>
      <w:hyperlink r:id="rId9" w:tooltip="Fair Work Ombudsman website" w:history="1">
        <w:r w:rsidR="001F2A1B" w:rsidRPr="001F2A1B">
          <w:rPr>
            <w:rStyle w:val="Hyperlink"/>
            <w:color w:val="auto"/>
            <w:sz w:val="20"/>
          </w:rPr>
          <w:t>www.fairwork.gov.au</w:t>
        </w:r>
      </w:hyperlink>
      <w:r w:rsidR="008E6DCB" w:rsidRPr="001F2A1B">
        <w:rPr>
          <w:sz w:val="20"/>
        </w:rPr>
        <w:t xml:space="preserve"> (</w:t>
      </w:r>
      <w:r w:rsidR="008E6DCB" w:rsidRPr="001F2A1B">
        <w:rPr>
          <w:rFonts w:cs="Arial"/>
          <w:sz w:val="20"/>
        </w:rPr>
        <w:t xml:space="preserve">subject to the FWO taking any necessary steps to </w:t>
      </w:r>
      <w:r w:rsidR="007274AA" w:rsidRPr="001F2A1B">
        <w:rPr>
          <w:rFonts w:cs="Arial"/>
          <w:sz w:val="20"/>
        </w:rPr>
        <w:t>redact</w:t>
      </w:r>
      <w:r w:rsidR="008E6DCB" w:rsidRPr="001F2A1B">
        <w:rPr>
          <w:rFonts w:cs="Arial"/>
          <w:sz w:val="20"/>
        </w:rPr>
        <w:t xml:space="preserve"> the names</w:t>
      </w:r>
      <w:r w:rsidR="007274AA" w:rsidRPr="001F2A1B">
        <w:rPr>
          <w:rFonts w:cs="Arial"/>
          <w:sz w:val="20"/>
        </w:rPr>
        <w:t xml:space="preserve"> of individuals not party to the </w:t>
      </w:r>
      <w:r w:rsidR="00561D14" w:rsidRPr="001F2A1B">
        <w:rPr>
          <w:rFonts w:cs="Arial"/>
          <w:sz w:val="20"/>
        </w:rPr>
        <w:t>U</w:t>
      </w:r>
      <w:r w:rsidR="007274AA" w:rsidRPr="001F2A1B">
        <w:rPr>
          <w:rFonts w:cs="Arial"/>
          <w:sz w:val="20"/>
        </w:rPr>
        <w:t>ndertaking</w:t>
      </w:r>
      <w:r w:rsidR="008E6DCB" w:rsidRPr="001F2A1B">
        <w:rPr>
          <w:rFonts w:cs="Arial"/>
          <w:sz w:val="20"/>
        </w:rPr>
        <w:t>);</w:t>
      </w:r>
    </w:p>
    <w:p w14:paraId="47F98D21" w14:textId="77777777" w:rsidR="00AD2CC5" w:rsidRPr="001F2A1B" w:rsidRDefault="00AD2CC5" w:rsidP="0004414F">
      <w:pPr>
        <w:widowControl w:val="0"/>
        <w:numPr>
          <w:ilvl w:val="0"/>
          <w:numId w:val="19"/>
        </w:numPr>
        <w:spacing w:after="240"/>
        <w:jc w:val="both"/>
        <w:rPr>
          <w:rFonts w:cs="Arial"/>
          <w:sz w:val="20"/>
        </w:rPr>
      </w:pPr>
      <w:r w:rsidRPr="001F2A1B">
        <w:rPr>
          <w:rFonts w:cs="Arial"/>
          <w:sz w:val="20"/>
        </w:rPr>
        <w:t xml:space="preserve">the FWO may </w:t>
      </w:r>
      <w:r w:rsidR="008E6DCB" w:rsidRPr="001F2A1B">
        <w:rPr>
          <w:rFonts w:cs="Arial"/>
          <w:sz w:val="20"/>
        </w:rPr>
        <w:t xml:space="preserve">release a copy of this </w:t>
      </w:r>
      <w:r w:rsidR="00561D14" w:rsidRPr="001F2A1B">
        <w:rPr>
          <w:rFonts w:cs="Arial"/>
          <w:sz w:val="20"/>
        </w:rPr>
        <w:t>U</w:t>
      </w:r>
      <w:r w:rsidR="006B66A0" w:rsidRPr="001F2A1B">
        <w:rPr>
          <w:rFonts w:cs="Arial"/>
          <w:sz w:val="20"/>
        </w:rPr>
        <w:t>ndertaking</w:t>
      </w:r>
      <w:r w:rsidR="008E6DCB" w:rsidRPr="001F2A1B">
        <w:rPr>
          <w:rFonts w:cs="Arial"/>
          <w:sz w:val="20"/>
        </w:rPr>
        <w:t xml:space="preserve"> pursuant to any relevant request under the </w:t>
      </w:r>
      <w:r w:rsidR="008E6DCB" w:rsidRPr="001F2A1B">
        <w:rPr>
          <w:rFonts w:cs="Arial"/>
          <w:i/>
          <w:sz w:val="20"/>
        </w:rPr>
        <w:t>Freedom of Information Act 1982</w:t>
      </w:r>
      <w:r w:rsidR="008E6DCB" w:rsidRPr="001F2A1B">
        <w:rPr>
          <w:rFonts w:cs="Arial"/>
          <w:sz w:val="20"/>
        </w:rPr>
        <w:t xml:space="preserve"> (</w:t>
      </w:r>
      <w:proofErr w:type="spellStart"/>
      <w:r w:rsidR="008E6DCB" w:rsidRPr="001F2A1B">
        <w:rPr>
          <w:rFonts w:cs="Arial"/>
          <w:sz w:val="20"/>
        </w:rPr>
        <w:t>Cth</w:t>
      </w:r>
      <w:proofErr w:type="spellEnd"/>
      <w:r w:rsidR="008E6DCB" w:rsidRPr="001F2A1B">
        <w:rPr>
          <w:rFonts w:cs="Arial"/>
          <w:sz w:val="20"/>
        </w:rPr>
        <w:t>);</w:t>
      </w:r>
    </w:p>
    <w:p w14:paraId="4BA80AF9" w14:textId="77777777" w:rsidR="00AD2CC5" w:rsidRPr="00801EC5" w:rsidRDefault="00AD2CC5" w:rsidP="0004414F">
      <w:pPr>
        <w:widowControl w:val="0"/>
        <w:numPr>
          <w:ilvl w:val="0"/>
          <w:numId w:val="19"/>
        </w:numPr>
        <w:spacing w:after="240"/>
        <w:jc w:val="both"/>
        <w:rPr>
          <w:rFonts w:cs="Arial"/>
          <w:sz w:val="20"/>
        </w:rPr>
      </w:pPr>
      <w:r w:rsidRPr="001F2A1B">
        <w:rPr>
          <w:rFonts w:cs="Arial"/>
          <w:sz w:val="20"/>
        </w:rPr>
        <w:t xml:space="preserve">the FWO may </w:t>
      </w:r>
      <w:r w:rsidR="008E6DCB" w:rsidRPr="001F2A1B">
        <w:rPr>
          <w:rFonts w:cs="Arial"/>
          <w:sz w:val="20"/>
        </w:rPr>
        <w:t xml:space="preserve">issue a media release in relation to this </w:t>
      </w:r>
      <w:r w:rsidR="00561D14" w:rsidRPr="001F2A1B">
        <w:rPr>
          <w:rFonts w:cs="Arial"/>
          <w:sz w:val="20"/>
        </w:rPr>
        <w:t>U</w:t>
      </w:r>
      <w:r w:rsidR="006B66A0" w:rsidRPr="001F2A1B">
        <w:rPr>
          <w:rFonts w:cs="Arial"/>
          <w:sz w:val="20"/>
        </w:rPr>
        <w:t>ndertaking</w:t>
      </w:r>
      <w:r w:rsidRPr="001F2A1B">
        <w:rPr>
          <w:rFonts w:cs="Arial"/>
          <w:sz w:val="20"/>
        </w:rPr>
        <w:t xml:space="preserve"> and </w:t>
      </w:r>
      <w:r w:rsidR="008E6DCB" w:rsidRPr="001F2A1B">
        <w:rPr>
          <w:rFonts w:cs="Arial"/>
          <w:sz w:val="20"/>
        </w:rPr>
        <w:t xml:space="preserve">from time to time, publicly refer to the </w:t>
      </w:r>
      <w:r w:rsidR="00561D14" w:rsidRPr="001F2A1B">
        <w:rPr>
          <w:rFonts w:cs="Arial"/>
          <w:sz w:val="20"/>
        </w:rPr>
        <w:t>U</w:t>
      </w:r>
      <w:r w:rsidR="006B66A0" w:rsidRPr="001F2A1B">
        <w:rPr>
          <w:rFonts w:cs="Arial"/>
          <w:sz w:val="20"/>
        </w:rPr>
        <w:t>ndertaking</w:t>
      </w:r>
      <w:r w:rsidR="008E6DCB" w:rsidRPr="001F2A1B">
        <w:rPr>
          <w:rFonts w:cs="Arial"/>
          <w:sz w:val="20"/>
        </w:rPr>
        <w:t xml:space="preserve"> and its </w:t>
      </w:r>
      <w:r w:rsidR="008E6DCB" w:rsidRPr="00801EC5">
        <w:rPr>
          <w:rFonts w:cs="Arial"/>
          <w:sz w:val="20"/>
        </w:rPr>
        <w:t>terms;</w:t>
      </w:r>
    </w:p>
    <w:p w14:paraId="08B9C016" w14:textId="1377A47E" w:rsidR="008E6DCB" w:rsidRPr="00801EC5" w:rsidRDefault="008E6DCB" w:rsidP="0004414F">
      <w:pPr>
        <w:widowControl w:val="0"/>
        <w:numPr>
          <w:ilvl w:val="0"/>
          <w:numId w:val="19"/>
        </w:numPr>
        <w:spacing w:after="240"/>
        <w:jc w:val="both"/>
        <w:rPr>
          <w:rFonts w:cs="Arial"/>
          <w:sz w:val="20"/>
        </w:rPr>
      </w:pPr>
      <w:r w:rsidRPr="00801EC5">
        <w:rPr>
          <w:rFonts w:cs="Arial"/>
          <w:sz w:val="20"/>
        </w:rPr>
        <w:t xml:space="preserve">the admissions made in </w:t>
      </w:r>
      <w:r w:rsidR="00561D14" w:rsidRPr="00801EC5">
        <w:rPr>
          <w:rFonts w:cs="Arial"/>
          <w:sz w:val="20"/>
        </w:rPr>
        <w:t>the Undertaking</w:t>
      </w:r>
      <w:r w:rsidR="00AD2CC5" w:rsidRPr="00801EC5">
        <w:rPr>
          <w:rFonts w:cs="Arial"/>
          <w:sz w:val="20"/>
        </w:rPr>
        <w:t xml:space="preserve"> may be relied upon by the FWO</w:t>
      </w:r>
      <w:r w:rsidR="00561D14" w:rsidRPr="00801EC5">
        <w:rPr>
          <w:rFonts w:cs="Arial"/>
          <w:sz w:val="20"/>
        </w:rPr>
        <w:t xml:space="preserve"> </w:t>
      </w:r>
      <w:r w:rsidRPr="00801EC5">
        <w:rPr>
          <w:rFonts w:cs="Arial"/>
          <w:sz w:val="20"/>
        </w:rPr>
        <w:t xml:space="preserve">in respect of any future decision about enforcement action to be taken </w:t>
      </w:r>
      <w:r w:rsidR="00561D14" w:rsidRPr="00801EC5">
        <w:rPr>
          <w:rFonts w:cs="Arial"/>
          <w:sz w:val="20"/>
        </w:rPr>
        <w:t>in relation to</w:t>
      </w:r>
      <w:r w:rsidRPr="00801EC5">
        <w:rPr>
          <w:rFonts w:cs="Arial"/>
          <w:sz w:val="20"/>
        </w:rPr>
        <w:t xml:space="preserve"> any future non-compliance </w:t>
      </w:r>
      <w:r w:rsidR="007274AA" w:rsidRPr="00801EC5">
        <w:rPr>
          <w:rFonts w:cs="Arial"/>
          <w:sz w:val="20"/>
        </w:rPr>
        <w:t xml:space="preserve">with Commonwealth workplace relations obligations </w:t>
      </w:r>
      <w:r w:rsidR="006B66A0" w:rsidRPr="00801EC5">
        <w:rPr>
          <w:rFonts w:cs="Arial"/>
          <w:sz w:val="20"/>
        </w:rPr>
        <w:t xml:space="preserve">by </w:t>
      </w:r>
      <w:proofErr w:type="spellStart"/>
      <w:r w:rsidR="004A0E3A" w:rsidRPr="00801EC5">
        <w:rPr>
          <w:rFonts w:cs="Arial"/>
          <w:sz w:val="20"/>
        </w:rPr>
        <w:t>Ausnutrie</w:t>
      </w:r>
      <w:proofErr w:type="spellEnd"/>
      <w:r w:rsidR="001F2A1B" w:rsidRPr="00801EC5">
        <w:rPr>
          <w:rFonts w:cs="Arial"/>
          <w:sz w:val="20"/>
        </w:rPr>
        <w:t xml:space="preserve"> and/or </w:t>
      </w:r>
      <w:proofErr w:type="spellStart"/>
      <w:r w:rsidR="001F2A1B" w:rsidRPr="00801EC5">
        <w:rPr>
          <w:rFonts w:cs="Arial"/>
          <w:sz w:val="20"/>
        </w:rPr>
        <w:t>Austrirocks</w:t>
      </w:r>
      <w:proofErr w:type="spellEnd"/>
      <w:r w:rsidR="006B66A0" w:rsidRPr="00801EC5">
        <w:rPr>
          <w:rFonts w:cs="Arial"/>
          <w:sz w:val="20"/>
        </w:rPr>
        <w:t>;</w:t>
      </w:r>
    </w:p>
    <w:p w14:paraId="590AC65C" w14:textId="77777777" w:rsidR="008E6DCB" w:rsidRPr="00801EC5" w:rsidRDefault="008E6DCB" w:rsidP="0004414F">
      <w:pPr>
        <w:widowControl w:val="0"/>
        <w:numPr>
          <w:ilvl w:val="0"/>
          <w:numId w:val="19"/>
        </w:numPr>
        <w:spacing w:after="240"/>
        <w:jc w:val="both"/>
        <w:rPr>
          <w:rFonts w:cs="Arial"/>
          <w:sz w:val="20"/>
        </w:rPr>
      </w:pPr>
      <w:r w:rsidRPr="00801EC5">
        <w:rPr>
          <w:rFonts w:cs="Arial"/>
          <w:sz w:val="20"/>
        </w:rPr>
        <w:t xml:space="preserve">consistent with the Note to section 715(4) of the FW Act, </w:t>
      </w:r>
      <w:r w:rsidR="00561D14" w:rsidRPr="00801EC5">
        <w:rPr>
          <w:rFonts w:cs="Arial"/>
          <w:sz w:val="20"/>
        </w:rPr>
        <w:t>this U</w:t>
      </w:r>
      <w:r w:rsidRPr="00801EC5">
        <w:rPr>
          <w:rFonts w:cs="Arial"/>
          <w:sz w:val="20"/>
        </w:rPr>
        <w:t>ndertaking in no way derogates from the rights and remedies available to any other person arising fr</w:t>
      </w:r>
      <w:r w:rsidR="00561D14" w:rsidRPr="00801EC5">
        <w:rPr>
          <w:rFonts w:cs="Arial"/>
          <w:sz w:val="20"/>
        </w:rPr>
        <w:t>om the conduct set out in this U</w:t>
      </w:r>
      <w:r w:rsidRPr="00801EC5">
        <w:rPr>
          <w:rFonts w:cs="Arial"/>
          <w:sz w:val="20"/>
        </w:rPr>
        <w:t xml:space="preserve">ndertaking; </w:t>
      </w:r>
    </w:p>
    <w:p w14:paraId="0D68A45F" w14:textId="7B3DD45F" w:rsidR="008E6DCB" w:rsidRPr="00801EC5" w:rsidRDefault="008E6DCB" w:rsidP="0004414F">
      <w:pPr>
        <w:widowControl w:val="0"/>
        <w:numPr>
          <w:ilvl w:val="0"/>
          <w:numId w:val="19"/>
        </w:numPr>
        <w:spacing w:after="240"/>
        <w:jc w:val="both"/>
        <w:rPr>
          <w:rFonts w:cs="Arial"/>
          <w:sz w:val="20"/>
        </w:rPr>
      </w:pPr>
      <w:r w:rsidRPr="00801EC5">
        <w:rPr>
          <w:rFonts w:cs="Arial"/>
          <w:sz w:val="20"/>
        </w:rPr>
        <w:t xml:space="preserve">if </w:t>
      </w:r>
      <w:r w:rsidR="006B66A0" w:rsidRPr="00801EC5">
        <w:rPr>
          <w:rFonts w:cs="Arial"/>
          <w:sz w:val="20"/>
        </w:rPr>
        <w:t xml:space="preserve">the FWO considers that </w:t>
      </w:r>
      <w:proofErr w:type="spellStart"/>
      <w:r w:rsidR="004A0E3A" w:rsidRPr="00801EC5">
        <w:rPr>
          <w:rFonts w:cs="Arial"/>
          <w:sz w:val="20"/>
        </w:rPr>
        <w:t>Ausnutrie</w:t>
      </w:r>
      <w:proofErr w:type="spellEnd"/>
      <w:r w:rsidR="004A0E3A" w:rsidRPr="00801EC5">
        <w:rPr>
          <w:rFonts w:cs="Arial"/>
          <w:sz w:val="20"/>
        </w:rPr>
        <w:t xml:space="preserve"> </w:t>
      </w:r>
      <w:r w:rsidR="001F2A1B" w:rsidRPr="00801EC5">
        <w:rPr>
          <w:rFonts w:cs="Arial"/>
          <w:sz w:val="20"/>
        </w:rPr>
        <w:t xml:space="preserve">and/or </w:t>
      </w:r>
      <w:proofErr w:type="spellStart"/>
      <w:r w:rsidR="001F2A1B" w:rsidRPr="00801EC5">
        <w:rPr>
          <w:rFonts w:cs="Arial"/>
          <w:sz w:val="20"/>
        </w:rPr>
        <w:t>Austrirocks</w:t>
      </w:r>
      <w:proofErr w:type="spellEnd"/>
      <w:r w:rsidR="001F2A1B" w:rsidRPr="00801EC5">
        <w:rPr>
          <w:rFonts w:cs="Arial"/>
          <w:sz w:val="20"/>
        </w:rPr>
        <w:t xml:space="preserve"> </w:t>
      </w:r>
      <w:r w:rsidR="006B66A0" w:rsidRPr="00801EC5">
        <w:rPr>
          <w:rFonts w:cs="Arial"/>
          <w:sz w:val="20"/>
        </w:rPr>
        <w:t xml:space="preserve">has </w:t>
      </w:r>
      <w:r w:rsidRPr="00801EC5">
        <w:rPr>
          <w:rFonts w:cs="Arial"/>
          <w:sz w:val="20"/>
        </w:rPr>
        <w:t>contravene</w:t>
      </w:r>
      <w:r w:rsidR="006B66A0" w:rsidRPr="00801EC5">
        <w:rPr>
          <w:rFonts w:cs="Arial"/>
          <w:sz w:val="20"/>
        </w:rPr>
        <w:t>d</w:t>
      </w:r>
      <w:r w:rsidRPr="00801EC5">
        <w:rPr>
          <w:rFonts w:cs="Arial"/>
          <w:sz w:val="20"/>
        </w:rPr>
        <w:t xml:space="preserve"> any of the terms of </w:t>
      </w:r>
      <w:r w:rsidR="00561D14" w:rsidRPr="00801EC5">
        <w:rPr>
          <w:rFonts w:cs="Arial"/>
          <w:sz w:val="20"/>
        </w:rPr>
        <w:t>this U</w:t>
      </w:r>
      <w:r w:rsidR="006B66A0" w:rsidRPr="00801EC5">
        <w:rPr>
          <w:rFonts w:cs="Arial"/>
          <w:sz w:val="20"/>
        </w:rPr>
        <w:t>ndertaking</w:t>
      </w:r>
      <w:r w:rsidR="00AD2CC5" w:rsidRPr="00801EC5">
        <w:rPr>
          <w:rFonts w:cs="Arial"/>
          <w:sz w:val="20"/>
        </w:rPr>
        <w:t xml:space="preserve"> </w:t>
      </w:r>
      <w:r w:rsidRPr="00801EC5">
        <w:rPr>
          <w:rFonts w:cs="Arial"/>
          <w:sz w:val="20"/>
        </w:rPr>
        <w:t xml:space="preserve">the FWO may apply to any of the Courts set out in section 715(6) of the FW Act, for orders under section 715(7) of the FW Act; </w:t>
      </w:r>
    </w:p>
    <w:p w14:paraId="0276880A" w14:textId="3F4553E1" w:rsidR="006B66A0" w:rsidRPr="00801EC5" w:rsidRDefault="005C5EA3" w:rsidP="0004414F">
      <w:pPr>
        <w:widowControl w:val="0"/>
        <w:numPr>
          <w:ilvl w:val="0"/>
          <w:numId w:val="19"/>
        </w:numPr>
        <w:spacing w:after="240"/>
        <w:jc w:val="both"/>
        <w:rPr>
          <w:rFonts w:cs="Arial"/>
          <w:sz w:val="20"/>
        </w:rPr>
      </w:pPr>
      <w:r w:rsidRPr="00801EC5">
        <w:rPr>
          <w:rFonts w:cs="Arial"/>
          <w:sz w:val="20"/>
        </w:rPr>
        <w:t xml:space="preserve">consistent </w:t>
      </w:r>
      <w:r w:rsidR="006B66A0" w:rsidRPr="00801EC5">
        <w:rPr>
          <w:rFonts w:cs="Arial"/>
          <w:sz w:val="20"/>
        </w:rPr>
        <w:t xml:space="preserve">with section 715(3) of the FW Act, </w:t>
      </w:r>
      <w:proofErr w:type="spellStart"/>
      <w:r w:rsidR="004A0E3A" w:rsidRPr="00801EC5">
        <w:rPr>
          <w:rFonts w:cs="Arial"/>
          <w:sz w:val="20"/>
        </w:rPr>
        <w:t>Ausnutrie</w:t>
      </w:r>
      <w:proofErr w:type="spellEnd"/>
      <w:r w:rsidR="001F2A1B" w:rsidRPr="00801EC5">
        <w:rPr>
          <w:rFonts w:cs="Arial"/>
          <w:sz w:val="20"/>
        </w:rPr>
        <w:t xml:space="preserve"> and/or </w:t>
      </w:r>
      <w:proofErr w:type="spellStart"/>
      <w:r w:rsidR="001F2A1B" w:rsidRPr="00801EC5">
        <w:rPr>
          <w:rFonts w:cs="Arial"/>
          <w:sz w:val="20"/>
        </w:rPr>
        <w:t>Austrirocks</w:t>
      </w:r>
      <w:proofErr w:type="spellEnd"/>
      <w:r w:rsidR="004A0E3A" w:rsidRPr="00801EC5">
        <w:rPr>
          <w:rFonts w:cs="Arial"/>
          <w:sz w:val="20"/>
        </w:rPr>
        <w:t xml:space="preserve"> may</w:t>
      </w:r>
      <w:r w:rsidR="00561D14" w:rsidRPr="00801EC5">
        <w:rPr>
          <w:rFonts w:cs="Arial"/>
          <w:sz w:val="20"/>
        </w:rPr>
        <w:t xml:space="preserve"> withdraw from or vary this U</w:t>
      </w:r>
      <w:r w:rsidR="006B66A0" w:rsidRPr="00801EC5">
        <w:rPr>
          <w:rFonts w:cs="Arial"/>
          <w:sz w:val="20"/>
        </w:rPr>
        <w:t>ndertaking at any time, but only with the consent of the FWO.</w:t>
      </w:r>
    </w:p>
    <w:p w14:paraId="6AE90AC1" w14:textId="1A1E30E5" w:rsidR="00CB30FD" w:rsidRPr="00801EC5" w:rsidRDefault="00CB30FD" w:rsidP="00CF6A9E">
      <w:pPr>
        <w:pStyle w:val="Heading1"/>
      </w:pPr>
      <w:r w:rsidRPr="00801EC5">
        <w:t>Executed as an undertaking</w:t>
      </w:r>
    </w:p>
    <w:p w14:paraId="21D6D7B8" w14:textId="33690F64" w:rsidR="00CB30FD" w:rsidRPr="00801EC5" w:rsidRDefault="00CB30FD" w:rsidP="00CB30FD">
      <w:pPr>
        <w:tabs>
          <w:tab w:val="right" w:pos="4111"/>
        </w:tabs>
        <w:spacing w:before="240" w:after="240"/>
        <w:rPr>
          <w:rFonts w:cs="Arial"/>
          <w:sz w:val="20"/>
        </w:rPr>
      </w:pPr>
      <w:r w:rsidRPr="00801EC5">
        <w:rPr>
          <w:rFonts w:cs="Arial"/>
          <w:caps/>
          <w:sz w:val="20"/>
        </w:rPr>
        <w:t>Executed</w:t>
      </w:r>
      <w:r w:rsidRPr="00801EC5">
        <w:rPr>
          <w:rFonts w:cs="Arial"/>
          <w:sz w:val="20"/>
        </w:rPr>
        <w:t xml:space="preserve"> by </w:t>
      </w:r>
      <w:proofErr w:type="spellStart"/>
      <w:r w:rsidRPr="00801EC5">
        <w:rPr>
          <w:rFonts w:cs="Arial"/>
          <w:spacing w:val="10"/>
          <w:sz w:val="20"/>
        </w:rPr>
        <w:t>Ausnutrie</w:t>
      </w:r>
      <w:proofErr w:type="spellEnd"/>
      <w:r w:rsidRPr="00801EC5">
        <w:rPr>
          <w:rFonts w:cs="Arial"/>
          <w:spacing w:val="10"/>
          <w:sz w:val="20"/>
        </w:rPr>
        <w:t xml:space="preserve"> Pty Ltd (ACN: 137 111 687) </w:t>
      </w:r>
      <w:r w:rsidRPr="00801EC5">
        <w:rPr>
          <w:rFonts w:cs="Arial"/>
          <w:sz w:val="20"/>
        </w:rPr>
        <w:t xml:space="preserve">in accordance with section 127(1) of the </w:t>
      </w:r>
      <w:r w:rsidRPr="00801EC5">
        <w:rPr>
          <w:rFonts w:cs="Arial"/>
          <w:i/>
          <w:sz w:val="20"/>
        </w:rPr>
        <w:t>Corporations Act 2001</w:t>
      </w:r>
      <w:r w:rsidRPr="00801EC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6"/>
        <w:gridCol w:w="4334"/>
      </w:tblGrid>
      <w:tr w:rsidR="00801EC5" w:rsidRPr="00801EC5" w14:paraId="65D70745" w14:textId="77777777" w:rsidTr="00984475">
        <w:trPr>
          <w:tblHeader/>
        </w:trPr>
        <w:tc>
          <w:tcPr>
            <w:tcW w:w="4528" w:type="dxa"/>
            <w:tcBorders>
              <w:top w:val="nil"/>
              <w:left w:val="nil"/>
              <w:bottom w:val="single" w:sz="4" w:space="0" w:color="auto"/>
              <w:right w:val="nil"/>
            </w:tcBorders>
          </w:tcPr>
          <w:p w14:paraId="4A1E6331" w14:textId="77777777" w:rsidR="00CB30FD" w:rsidRPr="00801EC5" w:rsidRDefault="00CB30FD" w:rsidP="00B31FD5">
            <w:pPr>
              <w:tabs>
                <w:tab w:val="right" w:pos="4111"/>
              </w:tabs>
              <w:spacing w:after="240"/>
              <w:rPr>
                <w:rFonts w:cs="Arial"/>
                <w:sz w:val="20"/>
              </w:rPr>
            </w:pPr>
          </w:p>
        </w:tc>
        <w:tc>
          <w:tcPr>
            <w:tcW w:w="319" w:type="dxa"/>
            <w:tcBorders>
              <w:top w:val="nil"/>
              <w:left w:val="nil"/>
              <w:bottom w:val="nil"/>
              <w:right w:val="nil"/>
            </w:tcBorders>
          </w:tcPr>
          <w:p w14:paraId="0AD0353B" w14:textId="77777777" w:rsidR="00CB30FD" w:rsidRPr="00801EC5" w:rsidRDefault="00CB30FD" w:rsidP="00B31FD5">
            <w:pPr>
              <w:spacing w:after="240"/>
              <w:rPr>
                <w:rFonts w:cs="Arial"/>
                <w:sz w:val="20"/>
              </w:rPr>
            </w:pPr>
          </w:p>
        </w:tc>
        <w:tc>
          <w:tcPr>
            <w:tcW w:w="4439" w:type="dxa"/>
            <w:tcBorders>
              <w:top w:val="nil"/>
              <w:left w:val="nil"/>
              <w:bottom w:val="single" w:sz="4" w:space="0" w:color="auto"/>
              <w:right w:val="nil"/>
            </w:tcBorders>
          </w:tcPr>
          <w:p w14:paraId="7096D785" w14:textId="77777777" w:rsidR="00CB30FD" w:rsidRPr="00801EC5" w:rsidRDefault="00CB30FD" w:rsidP="00B31FD5">
            <w:pPr>
              <w:spacing w:after="240"/>
              <w:rPr>
                <w:rFonts w:cs="Arial"/>
                <w:sz w:val="20"/>
              </w:rPr>
            </w:pPr>
          </w:p>
        </w:tc>
      </w:tr>
      <w:tr w:rsidR="00801EC5" w:rsidRPr="00801EC5" w14:paraId="714AAA69" w14:textId="77777777" w:rsidTr="00984475">
        <w:trPr>
          <w:trHeight w:val="193"/>
          <w:tblHeader/>
        </w:trPr>
        <w:tc>
          <w:tcPr>
            <w:tcW w:w="4528" w:type="dxa"/>
            <w:tcBorders>
              <w:top w:val="single" w:sz="4" w:space="0" w:color="auto"/>
              <w:left w:val="nil"/>
              <w:bottom w:val="nil"/>
              <w:right w:val="nil"/>
            </w:tcBorders>
          </w:tcPr>
          <w:p w14:paraId="053EC8F2" w14:textId="77777777" w:rsidR="00CB30FD" w:rsidRPr="00801EC5" w:rsidRDefault="00CB30FD" w:rsidP="00B31FD5">
            <w:pPr>
              <w:spacing w:after="240"/>
              <w:rPr>
                <w:rFonts w:cs="Arial"/>
                <w:sz w:val="20"/>
              </w:rPr>
            </w:pPr>
            <w:r w:rsidRPr="00801EC5">
              <w:rPr>
                <w:rFonts w:cs="Arial"/>
                <w:sz w:val="20"/>
              </w:rPr>
              <w:t>(Signature of director)</w:t>
            </w:r>
          </w:p>
        </w:tc>
        <w:tc>
          <w:tcPr>
            <w:tcW w:w="319" w:type="dxa"/>
            <w:tcBorders>
              <w:top w:val="nil"/>
              <w:left w:val="nil"/>
              <w:bottom w:val="nil"/>
              <w:right w:val="nil"/>
            </w:tcBorders>
          </w:tcPr>
          <w:p w14:paraId="54AFAE73" w14:textId="77777777" w:rsidR="00CB30FD" w:rsidRPr="00801EC5" w:rsidRDefault="00CB30FD" w:rsidP="00B31FD5">
            <w:pPr>
              <w:spacing w:after="240"/>
              <w:rPr>
                <w:rFonts w:cs="Arial"/>
                <w:sz w:val="20"/>
              </w:rPr>
            </w:pPr>
          </w:p>
        </w:tc>
        <w:tc>
          <w:tcPr>
            <w:tcW w:w="4439" w:type="dxa"/>
            <w:tcBorders>
              <w:top w:val="single" w:sz="4" w:space="0" w:color="auto"/>
              <w:left w:val="nil"/>
              <w:bottom w:val="nil"/>
              <w:right w:val="nil"/>
            </w:tcBorders>
          </w:tcPr>
          <w:p w14:paraId="72C45701" w14:textId="0BB71781" w:rsidR="00CB30FD" w:rsidRPr="00801EC5" w:rsidRDefault="00CB30FD" w:rsidP="00801EC5">
            <w:pPr>
              <w:spacing w:after="240"/>
              <w:rPr>
                <w:rFonts w:cs="Arial"/>
                <w:sz w:val="20"/>
              </w:rPr>
            </w:pPr>
            <w:r w:rsidRPr="00801EC5">
              <w:rPr>
                <w:rFonts w:cs="Arial"/>
                <w:sz w:val="20"/>
              </w:rPr>
              <w:t>(Signature of director)</w:t>
            </w:r>
          </w:p>
        </w:tc>
      </w:tr>
      <w:tr w:rsidR="00801EC5" w:rsidRPr="00801EC5" w14:paraId="330021F3" w14:textId="77777777" w:rsidTr="00984475">
        <w:trPr>
          <w:trHeight w:val="517"/>
          <w:tblHeader/>
        </w:trPr>
        <w:tc>
          <w:tcPr>
            <w:tcW w:w="4528" w:type="dxa"/>
            <w:tcBorders>
              <w:top w:val="nil"/>
              <w:left w:val="nil"/>
              <w:right w:val="nil"/>
            </w:tcBorders>
          </w:tcPr>
          <w:p w14:paraId="5878714F" w14:textId="77777777" w:rsidR="00CB30FD" w:rsidRPr="00801EC5" w:rsidRDefault="00CB30FD" w:rsidP="00801EC5">
            <w:pPr>
              <w:rPr>
                <w:rFonts w:cs="Arial"/>
                <w:sz w:val="20"/>
              </w:rPr>
            </w:pPr>
          </w:p>
        </w:tc>
        <w:tc>
          <w:tcPr>
            <w:tcW w:w="319" w:type="dxa"/>
            <w:tcBorders>
              <w:top w:val="nil"/>
              <w:left w:val="nil"/>
              <w:bottom w:val="nil"/>
              <w:right w:val="nil"/>
            </w:tcBorders>
          </w:tcPr>
          <w:p w14:paraId="1F9FC495" w14:textId="77777777" w:rsidR="00CB30FD" w:rsidRPr="00801EC5" w:rsidRDefault="00CB30FD" w:rsidP="00801EC5">
            <w:pPr>
              <w:rPr>
                <w:rFonts w:cs="Arial"/>
                <w:sz w:val="20"/>
              </w:rPr>
            </w:pPr>
          </w:p>
        </w:tc>
        <w:tc>
          <w:tcPr>
            <w:tcW w:w="4439" w:type="dxa"/>
            <w:tcBorders>
              <w:top w:val="nil"/>
              <w:left w:val="nil"/>
              <w:right w:val="nil"/>
            </w:tcBorders>
          </w:tcPr>
          <w:p w14:paraId="4F455CA6" w14:textId="77777777" w:rsidR="00CB30FD" w:rsidRPr="00801EC5" w:rsidRDefault="00CB30FD" w:rsidP="00801EC5">
            <w:pPr>
              <w:rPr>
                <w:rFonts w:cs="Arial"/>
                <w:sz w:val="20"/>
              </w:rPr>
            </w:pPr>
          </w:p>
        </w:tc>
      </w:tr>
    </w:tbl>
    <w:p w14:paraId="2723325B" w14:textId="771A3B80" w:rsidR="00CB30FD" w:rsidRPr="00801EC5" w:rsidRDefault="00CB30FD" w:rsidP="00801EC5">
      <w:pPr>
        <w:pStyle w:val="Headersub"/>
        <w:widowControl w:val="0"/>
        <w:tabs>
          <w:tab w:val="left" w:pos="4820"/>
        </w:tabs>
        <w:spacing w:after="0"/>
        <w:rPr>
          <w:rFonts w:cs="Arial"/>
          <w:sz w:val="20"/>
        </w:rPr>
      </w:pPr>
      <w:r w:rsidRPr="00801EC5">
        <w:rPr>
          <w:rFonts w:cs="Arial"/>
          <w:sz w:val="20"/>
        </w:rPr>
        <w:t>(Name of director)</w:t>
      </w:r>
      <w:r w:rsidRPr="00801EC5">
        <w:rPr>
          <w:rFonts w:cs="Arial"/>
          <w:sz w:val="20"/>
        </w:rPr>
        <w:tab/>
        <w:t xml:space="preserve">(Name of </w:t>
      </w:r>
      <w:r w:rsidR="00801EC5" w:rsidRPr="00801EC5">
        <w:rPr>
          <w:rFonts w:cs="Arial"/>
          <w:sz w:val="20"/>
        </w:rPr>
        <w:t>director</w:t>
      </w:r>
      <w:r w:rsidRPr="00801EC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7"/>
        <w:gridCol w:w="4333"/>
      </w:tblGrid>
      <w:tr w:rsidR="00801EC5" w:rsidRPr="00801EC5" w14:paraId="2C49CE80" w14:textId="77777777" w:rsidTr="00984475">
        <w:trPr>
          <w:trHeight w:val="517"/>
          <w:tblHeader/>
        </w:trPr>
        <w:tc>
          <w:tcPr>
            <w:tcW w:w="4528" w:type="dxa"/>
            <w:tcBorders>
              <w:top w:val="nil"/>
              <w:left w:val="nil"/>
              <w:right w:val="nil"/>
            </w:tcBorders>
          </w:tcPr>
          <w:p w14:paraId="0C4FA70D" w14:textId="77777777" w:rsidR="00CB30FD" w:rsidRPr="00801EC5" w:rsidRDefault="00CB30FD" w:rsidP="00801EC5">
            <w:pPr>
              <w:rPr>
                <w:rFonts w:cs="Arial"/>
                <w:sz w:val="20"/>
              </w:rPr>
            </w:pPr>
          </w:p>
        </w:tc>
        <w:tc>
          <w:tcPr>
            <w:tcW w:w="319" w:type="dxa"/>
            <w:tcBorders>
              <w:top w:val="nil"/>
              <w:left w:val="nil"/>
              <w:bottom w:val="nil"/>
              <w:right w:val="nil"/>
            </w:tcBorders>
          </w:tcPr>
          <w:p w14:paraId="66C856F7" w14:textId="77777777" w:rsidR="00CB30FD" w:rsidRPr="00801EC5" w:rsidRDefault="00CB30FD" w:rsidP="00801EC5">
            <w:pPr>
              <w:rPr>
                <w:rFonts w:cs="Arial"/>
                <w:sz w:val="20"/>
              </w:rPr>
            </w:pPr>
          </w:p>
        </w:tc>
        <w:tc>
          <w:tcPr>
            <w:tcW w:w="4439" w:type="dxa"/>
            <w:tcBorders>
              <w:top w:val="nil"/>
              <w:left w:val="nil"/>
              <w:right w:val="nil"/>
            </w:tcBorders>
          </w:tcPr>
          <w:p w14:paraId="2EBD393E" w14:textId="77777777" w:rsidR="00CB30FD" w:rsidRPr="00801EC5" w:rsidRDefault="00CB30FD" w:rsidP="00801EC5">
            <w:pPr>
              <w:rPr>
                <w:rFonts w:cs="Arial"/>
                <w:sz w:val="20"/>
              </w:rPr>
            </w:pPr>
          </w:p>
        </w:tc>
      </w:tr>
    </w:tbl>
    <w:p w14:paraId="2683C936" w14:textId="77777777" w:rsidR="00CB30FD" w:rsidRPr="00801EC5" w:rsidRDefault="00CB30FD" w:rsidP="00801EC5">
      <w:pPr>
        <w:pStyle w:val="Headersub"/>
        <w:widowControl w:val="0"/>
        <w:tabs>
          <w:tab w:val="left" w:pos="4820"/>
        </w:tabs>
        <w:spacing w:after="0"/>
        <w:rPr>
          <w:rFonts w:cs="Arial"/>
          <w:sz w:val="20"/>
        </w:rPr>
      </w:pPr>
      <w:r w:rsidRPr="00801EC5">
        <w:rPr>
          <w:rFonts w:cs="Arial"/>
          <w:sz w:val="20"/>
        </w:rPr>
        <w:t>(Date)</w:t>
      </w:r>
      <w:r w:rsidRPr="00801EC5">
        <w:rPr>
          <w:rFonts w:cs="Arial"/>
          <w:sz w:val="20"/>
        </w:rPr>
        <w:tab/>
        <w:t>(Date)</w:t>
      </w:r>
    </w:p>
    <w:p w14:paraId="28CAE5C0" w14:textId="77777777" w:rsidR="00CB30FD" w:rsidRPr="00801EC5" w:rsidRDefault="00CB30FD" w:rsidP="00801EC5">
      <w:pPr>
        <w:pStyle w:val="Headersub"/>
        <w:widowControl w:val="0"/>
        <w:tabs>
          <w:tab w:val="left" w:pos="4820"/>
        </w:tabs>
        <w:spacing w:after="0"/>
        <w:rPr>
          <w:rFonts w:cs="Arial"/>
          <w:sz w:val="20"/>
        </w:rPr>
      </w:pPr>
      <w:r w:rsidRPr="00801EC5">
        <w:rPr>
          <w:rFonts w:cs="Arial"/>
          <w:sz w:val="20"/>
        </w:rPr>
        <w:t xml:space="preserve">in the presence </w:t>
      </w:r>
      <w:proofErr w:type="gramStart"/>
      <w:r w:rsidRPr="00801EC5">
        <w:rPr>
          <w:rFonts w:cs="Arial"/>
          <w:sz w:val="20"/>
        </w:rPr>
        <w:t>of:</w:t>
      </w:r>
      <w:proofErr w:type="gramEnd"/>
      <w:r w:rsidRPr="00801EC5">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6"/>
        <w:gridCol w:w="4334"/>
      </w:tblGrid>
      <w:tr w:rsidR="00801EC5" w:rsidRPr="00801EC5" w14:paraId="5234FBEE" w14:textId="77777777" w:rsidTr="00984475">
        <w:trPr>
          <w:tblHeader/>
        </w:trPr>
        <w:tc>
          <w:tcPr>
            <w:tcW w:w="4528" w:type="dxa"/>
            <w:tcBorders>
              <w:top w:val="nil"/>
              <w:left w:val="nil"/>
              <w:bottom w:val="single" w:sz="4" w:space="0" w:color="auto"/>
              <w:right w:val="nil"/>
            </w:tcBorders>
          </w:tcPr>
          <w:p w14:paraId="0ADCB505" w14:textId="77777777" w:rsidR="00CB30FD" w:rsidRPr="00801EC5" w:rsidRDefault="00CB30FD" w:rsidP="00801EC5">
            <w:pPr>
              <w:tabs>
                <w:tab w:val="right" w:pos="4111"/>
              </w:tabs>
              <w:rPr>
                <w:rFonts w:cs="Arial"/>
                <w:sz w:val="20"/>
              </w:rPr>
            </w:pPr>
          </w:p>
        </w:tc>
        <w:tc>
          <w:tcPr>
            <w:tcW w:w="319" w:type="dxa"/>
            <w:tcBorders>
              <w:top w:val="nil"/>
              <w:left w:val="nil"/>
              <w:bottom w:val="nil"/>
              <w:right w:val="nil"/>
            </w:tcBorders>
          </w:tcPr>
          <w:p w14:paraId="5019321E" w14:textId="77777777" w:rsidR="00CB30FD" w:rsidRPr="00801EC5" w:rsidRDefault="00CB30FD" w:rsidP="00801EC5">
            <w:pPr>
              <w:rPr>
                <w:rFonts w:cs="Arial"/>
                <w:sz w:val="20"/>
              </w:rPr>
            </w:pPr>
          </w:p>
        </w:tc>
        <w:tc>
          <w:tcPr>
            <w:tcW w:w="4439" w:type="dxa"/>
            <w:tcBorders>
              <w:top w:val="nil"/>
              <w:left w:val="nil"/>
              <w:bottom w:val="single" w:sz="4" w:space="0" w:color="auto"/>
              <w:right w:val="nil"/>
            </w:tcBorders>
          </w:tcPr>
          <w:p w14:paraId="71A496AA" w14:textId="77777777" w:rsidR="00CB30FD" w:rsidRPr="00801EC5" w:rsidRDefault="00CB30FD" w:rsidP="00801EC5">
            <w:pPr>
              <w:rPr>
                <w:rFonts w:cs="Arial"/>
                <w:sz w:val="20"/>
              </w:rPr>
            </w:pPr>
          </w:p>
        </w:tc>
      </w:tr>
      <w:tr w:rsidR="00801EC5" w:rsidRPr="00801EC5" w14:paraId="76634F16" w14:textId="77777777" w:rsidTr="00984475">
        <w:trPr>
          <w:trHeight w:val="193"/>
          <w:tblHeader/>
        </w:trPr>
        <w:tc>
          <w:tcPr>
            <w:tcW w:w="4528" w:type="dxa"/>
            <w:tcBorders>
              <w:top w:val="single" w:sz="4" w:space="0" w:color="auto"/>
              <w:left w:val="nil"/>
              <w:bottom w:val="nil"/>
              <w:right w:val="nil"/>
            </w:tcBorders>
          </w:tcPr>
          <w:p w14:paraId="55B1C32F" w14:textId="77777777" w:rsidR="00CB30FD" w:rsidRPr="00801EC5" w:rsidRDefault="00CB30FD" w:rsidP="00801EC5">
            <w:pPr>
              <w:rPr>
                <w:rFonts w:cs="Arial"/>
                <w:sz w:val="20"/>
              </w:rPr>
            </w:pPr>
            <w:r w:rsidRPr="00801EC5">
              <w:rPr>
                <w:rFonts w:cs="Arial"/>
                <w:sz w:val="20"/>
              </w:rPr>
              <w:t>(Signature of witness)</w:t>
            </w:r>
          </w:p>
        </w:tc>
        <w:tc>
          <w:tcPr>
            <w:tcW w:w="319" w:type="dxa"/>
            <w:tcBorders>
              <w:top w:val="nil"/>
              <w:left w:val="nil"/>
              <w:bottom w:val="nil"/>
              <w:right w:val="nil"/>
            </w:tcBorders>
          </w:tcPr>
          <w:p w14:paraId="1F99C73B" w14:textId="77777777" w:rsidR="00CB30FD" w:rsidRPr="00801EC5" w:rsidRDefault="00CB30FD" w:rsidP="00801EC5">
            <w:pPr>
              <w:rPr>
                <w:rFonts w:cs="Arial"/>
                <w:sz w:val="20"/>
              </w:rPr>
            </w:pPr>
          </w:p>
        </w:tc>
        <w:tc>
          <w:tcPr>
            <w:tcW w:w="4439" w:type="dxa"/>
            <w:tcBorders>
              <w:top w:val="single" w:sz="4" w:space="0" w:color="auto"/>
              <w:left w:val="nil"/>
              <w:bottom w:val="nil"/>
              <w:right w:val="nil"/>
            </w:tcBorders>
          </w:tcPr>
          <w:p w14:paraId="697CDE26" w14:textId="77777777" w:rsidR="00CB30FD" w:rsidRPr="00801EC5" w:rsidRDefault="00CB30FD" w:rsidP="00801EC5">
            <w:pPr>
              <w:rPr>
                <w:rFonts w:cs="Arial"/>
                <w:sz w:val="20"/>
              </w:rPr>
            </w:pPr>
            <w:r w:rsidRPr="00801EC5">
              <w:rPr>
                <w:rFonts w:cs="Arial"/>
                <w:sz w:val="20"/>
              </w:rPr>
              <w:t>(Signature of witness)</w:t>
            </w:r>
          </w:p>
        </w:tc>
      </w:tr>
      <w:tr w:rsidR="00801EC5" w:rsidRPr="00801EC5" w14:paraId="4A9A434F" w14:textId="77777777" w:rsidTr="00984475">
        <w:trPr>
          <w:trHeight w:val="517"/>
          <w:tblHeader/>
        </w:trPr>
        <w:tc>
          <w:tcPr>
            <w:tcW w:w="4528" w:type="dxa"/>
            <w:tcBorders>
              <w:top w:val="nil"/>
              <w:left w:val="nil"/>
              <w:right w:val="nil"/>
            </w:tcBorders>
          </w:tcPr>
          <w:p w14:paraId="5ADE05C9" w14:textId="77777777" w:rsidR="00CB30FD" w:rsidRPr="00801EC5" w:rsidRDefault="00CB30FD" w:rsidP="00801EC5">
            <w:pPr>
              <w:rPr>
                <w:rFonts w:cs="Arial"/>
                <w:sz w:val="20"/>
              </w:rPr>
            </w:pPr>
          </w:p>
        </w:tc>
        <w:tc>
          <w:tcPr>
            <w:tcW w:w="319" w:type="dxa"/>
            <w:tcBorders>
              <w:top w:val="nil"/>
              <w:left w:val="nil"/>
              <w:bottom w:val="nil"/>
              <w:right w:val="nil"/>
            </w:tcBorders>
          </w:tcPr>
          <w:p w14:paraId="1290E789" w14:textId="77777777" w:rsidR="00CB30FD" w:rsidRPr="00801EC5" w:rsidRDefault="00CB30FD" w:rsidP="00801EC5">
            <w:pPr>
              <w:rPr>
                <w:rFonts w:cs="Arial"/>
                <w:sz w:val="20"/>
              </w:rPr>
            </w:pPr>
          </w:p>
        </w:tc>
        <w:tc>
          <w:tcPr>
            <w:tcW w:w="4439" w:type="dxa"/>
            <w:tcBorders>
              <w:top w:val="nil"/>
              <w:left w:val="nil"/>
              <w:right w:val="nil"/>
            </w:tcBorders>
          </w:tcPr>
          <w:p w14:paraId="5C0F1B61" w14:textId="77777777" w:rsidR="00CB30FD" w:rsidRPr="00801EC5" w:rsidRDefault="00CB30FD" w:rsidP="00801EC5">
            <w:pPr>
              <w:rPr>
                <w:rFonts w:cs="Arial"/>
                <w:sz w:val="20"/>
              </w:rPr>
            </w:pPr>
          </w:p>
        </w:tc>
      </w:tr>
    </w:tbl>
    <w:p w14:paraId="1B151D32" w14:textId="77777777" w:rsidR="00CB30FD" w:rsidRPr="00801EC5" w:rsidRDefault="00CB30FD" w:rsidP="00801EC5">
      <w:pPr>
        <w:pStyle w:val="Headersub"/>
        <w:widowControl w:val="0"/>
        <w:tabs>
          <w:tab w:val="left" w:pos="4820"/>
        </w:tabs>
        <w:spacing w:after="0"/>
        <w:rPr>
          <w:rFonts w:cs="Arial"/>
          <w:sz w:val="20"/>
        </w:rPr>
      </w:pPr>
      <w:r w:rsidRPr="00801EC5">
        <w:rPr>
          <w:rFonts w:cs="Arial"/>
          <w:sz w:val="20"/>
        </w:rPr>
        <w:t>(Name of witness)</w:t>
      </w:r>
      <w:r w:rsidRPr="00801EC5">
        <w:rPr>
          <w:rFonts w:cs="Arial"/>
          <w:sz w:val="20"/>
        </w:rPr>
        <w:tab/>
        <w:t>(Name of witness)</w:t>
      </w:r>
    </w:p>
    <w:p w14:paraId="6CEFFFB6" w14:textId="7909E585" w:rsidR="00801EC5" w:rsidRPr="00801EC5" w:rsidRDefault="00801EC5" w:rsidP="00801EC5">
      <w:pPr>
        <w:tabs>
          <w:tab w:val="right" w:pos="4111"/>
        </w:tabs>
        <w:spacing w:before="240" w:after="240"/>
        <w:rPr>
          <w:rFonts w:cs="Arial"/>
          <w:sz w:val="20"/>
        </w:rPr>
      </w:pPr>
      <w:r w:rsidRPr="00801EC5">
        <w:rPr>
          <w:rFonts w:cs="Arial"/>
          <w:caps/>
          <w:sz w:val="20"/>
        </w:rPr>
        <w:t>Executed</w:t>
      </w:r>
      <w:r w:rsidRPr="00801EC5">
        <w:rPr>
          <w:rFonts w:cs="Arial"/>
          <w:sz w:val="20"/>
        </w:rPr>
        <w:t xml:space="preserve"> by </w:t>
      </w:r>
      <w:proofErr w:type="spellStart"/>
      <w:r w:rsidRPr="00801EC5">
        <w:rPr>
          <w:rFonts w:cs="Arial"/>
          <w:sz w:val="20"/>
        </w:rPr>
        <w:t>Austrirocks</w:t>
      </w:r>
      <w:proofErr w:type="spellEnd"/>
      <w:r w:rsidRPr="00801EC5">
        <w:rPr>
          <w:rFonts w:cs="Arial"/>
          <w:sz w:val="20"/>
        </w:rPr>
        <w:t xml:space="preserve"> Pty Ltd (ACN: 159 206 505)</w:t>
      </w:r>
      <w:r w:rsidRPr="00801EC5">
        <w:rPr>
          <w:rFonts w:cs="Arial"/>
          <w:spacing w:val="10"/>
          <w:sz w:val="20"/>
        </w:rPr>
        <w:t xml:space="preserve"> </w:t>
      </w:r>
      <w:r w:rsidRPr="00801EC5">
        <w:rPr>
          <w:rFonts w:cs="Arial"/>
          <w:sz w:val="20"/>
        </w:rPr>
        <w:t xml:space="preserve">in accordance with section 127(1) of the </w:t>
      </w:r>
      <w:r w:rsidRPr="00801EC5">
        <w:rPr>
          <w:rFonts w:cs="Arial"/>
          <w:i/>
          <w:sz w:val="20"/>
        </w:rPr>
        <w:t>Corporations Act 2001</w:t>
      </w:r>
      <w:r w:rsidRPr="00801EC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316"/>
        <w:gridCol w:w="4321"/>
      </w:tblGrid>
      <w:tr w:rsidR="00801EC5" w:rsidRPr="00801EC5" w14:paraId="71B6EC92" w14:textId="77777777" w:rsidTr="00984475">
        <w:trPr>
          <w:tblHeader/>
        </w:trPr>
        <w:tc>
          <w:tcPr>
            <w:tcW w:w="4528" w:type="dxa"/>
            <w:tcBorders>
              <w:top w:val="nil"/>
              <w:left w:val="nil"/>
              <w:bottom w:val="single" w:sz="4" w:space="0" w:color="auto"/>
              <w:right w:val="nil"/>
            </w:tcBorders>
          </w:tcPr>
          <w:p w14:paraId="4E31E0A1" w14:textId="77777777" w:rsidR="00801EC5" w:rsidRPr="00801EC5" w:rsidRDefault="00801EC5" w:rsidP="00B31FD5">
            <w:pPr>
              <w:tabs>
                <w:tab w:val="right" w:pos="4111"/>
              </w:tabs>
              <w:spacing w:after="240"/>
              <w:rPr>
                <w:rFonts w:cs="Arial"/>
                <w:sz w:val="20"/>
              </w:rPr>
            </w:pPr>
          </w:p>
        </w:tc>
        <w:tc>
          <w:tcPr>
            <w:tcW w:w="319" w:type="dxa"/>
            <w:tcBorders>
              <w:top w:val="nil"/>
              <w:left w:val="nil"/>
              <w:bottom w:val="nil"/>
              <w:right w:val="nil"/>
            </w:tcBorders>
          </w:tcPr>
          <w:p w14:paraId="6A834F89" w14:textId="77777777" w:rsidR="00801EC5" w:rsidRPr="00801EC5" w:rsidRDefault="00801EC5" w:rsidP="00B31FD5">
            <w:pPr>
              <w:spacing w:after="240"/>
              <w:rPr>
                <w:rFonts w:cs="Arial"/>
                <w:sz w:val="20"/>
              </w:rPr>
            </w:pPr>
          </w:p>
        </w:tc>
        <w:tc>
          <w:tcPr>
            <w:tcW w:w="4439" w:type="dxa"/>
            <w:tcBorders>
              <w:top w:val="nil"/>
              <w:left w:val="nil"/>
              <w:bottom w:val="nil"/>
              <w:right w:val="nil"/>
            </w:tcBorders>
          </w:tcPr>
          <w:p w14:paraId="4A8F2CCF" w14:textId="77777777" w:rsidR="00801EC5" w:rsidRPr="00801EC5" w:rsidRDefault="00801EC5" w:rsidP="00B31FD5">
            <w:pPr>
              <w:spacing w:after="240"/>
              <w:rPr>
                <w:rFonts w:cs="Arial"/>
                <w:sz w:val="20"/>
              </w:rPr>
            </w:pPr>
          </w:p>
        </w:tc>
      </w:tr>
      <w:tr w:rsidR="00801EC5" w:rsidRPr="00801EC5" w14:paraId="6E030434" w14:textId="77777777" w:rsidTr="00984475">
        <w:trPr>
          <w:trHeight w:val="193"/>
          <w:tblHeader/>
        </w:trPr>
        <w:tc>
          <w:tcPr>
            <w:tcW w:w="4528" w:type="dxa"/>
            <w:tcBorders>
              <w:top w:val="single" w:sz="4" w:space="0" w:color="auto"/>
              <w:left w:val="nil"/>
              <w:bottom w:val="nil"/>
              <w:right w:val="nil"/>
            </w:tcBorders>
          </w:tcPr>
          <w:p w14:paraId="119E820C" w14:textId="77777777" w:rsidR="00801EC5" w:rsidRPr="00801EC5" w:rsidRDefault="00801EC5" w:rsidP="00B31FD5">
            <w:pPr>
              <w:spacing w:after="240"/>
              <w:rPr>
                <w:rFonts w:cs="Arial"/>
                <w:sz w:val="20"/>
              </w:rPr>
            </w:pPr>
            <w:r w:rsidRPr="00801EC5">
              <w:rPr>
                <w:rFonts w:cs="Arial"/>
                <w:sz w:val="20"/>
              </w:rPr>
              <w:t>(Signature of director)</w:t>
            </w:r>
          </w:p>
        </w:tc>
        <w:tc>
          <w:tcPr>
            <w:tcW w:w="319" w:type="dxa"/>
            <w:tcBorders>
              <w:top w:val="nil"/>
              <w:left w:val="nil"/>
              <w:bottom w:val="nil"/>
              <w:right w:val="nil"/>
            </w:tcBorders>
          </w:tcPr>
          <w:p w14:paraId="08EFB425" w14:textId="77777777" w:rsidR="00801EC5" w:rsidRPr="00801EC5" w:rsidRDefault="00801EC5" w:rsidP="00B31FD5">
            <w:pPr>
              <w:spacing w:after="240"/>
              <w:rPr>
                <w:rFonts w:cs="Arial"/>
                <w:sz w:val="20"/>
              </w:rPr>
            </w:pPr>
          </w:p>
        </w:tc>
        <w:tc>
          <w:tcPr>
            <w:tcW w:w="4439" w:type="dxa"/>
            <w:tcBorders>
              <w:top w:val="nil"/>
              <w:left w:val="nil"/>
              <w:bottom w:val="nil"/>
              <w:right w:val="nil"/>
            </w:tcBorders>
          </w:tcPr>
          <w:p w14:paraId="6EDEA23E" w14:textId="446988CC" w:rsidR="00801EC5" w:rsidRPr="00801EC5" w:rsidRDefault="00801EC5" w:rsidP="00B31FD5">
            <w:pPr>
              <w:spacing w:after="240"/>
              <w:rPr>
                <w:rFonts w:cs="Arial"/>
                <w:sz w:val="20"/>
              </w:rPr>
            </w:pPr>
          </w:p>
        </w:tc>
      </w:tr>
      <w:tr w:rsidR="00801EC5" w:rsidRPr="00801EC5" w14:paraId="4DD1BC80" w14:textId="77777777" w:rsidTr="00984475">
        <w:trPr>
          <w:trHeight w:val="517"/>
          <w:tblHeader/>
        </w:trPr>
        <w:tc>
          <w:tcPr>
            <w:tcW w:w="4528" w:type="dxa"/>
            <w:tcBorders>
              <w:top w:val="nil"/>
              <w:left w:val="nil"/>
              <w:right w:val="nil"/>
            </w:tcBorders>
          </w:tcPr>
          <w:p w14:paraId="04C53D73" w14:textId="77777777" w:rsidR="00801EC5" w:rsidRPr="00801EC5" w:rsidRDefault="00801EC5" w:rsidP="00801EC5">
            <w:pPr>
              <w:rPr>
                <w:rFonts w:cs="Arial"/>
                <w:sz w:val="20"/>
              </w:rPr>
            </w:pPr>
          </w:p>
        </w:tc>
        <w:tc>
          <w:tcPr>
            <w:tcW w:w="319" w:type="dxa"/>
            <w:tcBorders>
              <w:top w:val="nil"/>
              <w:left w:val="nil"/>
              <w:bottom w:val="nil"/>
              <w:right w:val="nil"/>
            </w:tcBorders>
          </w:tcPr>
          <w:p w14:paraId="1DD31050" w14:textId="77777777" w:rsidR="00801EC5" w:rsidRPr="00801EC5" w:rsidRDefault="00801EC5" w:rsidP="00801EC5">
            <w:pPr>
              <w:rPr>
                <w:rFonts w:cs="Arial"/>
                <w:sz w:val="20"/>
              </w:rPr>
            </w:pPr>
          </w:p>
        </w:tc>
        <w:tc>
          <w:tcPr>
            <w:tcW w:w="4439" w:type="dxa"/>
            <w:tcBorders>
              <w:top w:val="nil"/>
              <w:left w:val="nil"/>
              <w:bottom w:val="nil"/>
              <w:right w:val="nil"/>
            </w:tcBorders>
          </w:tcPr>
          <w:p w14:paraId="452594FE" w14:textId="77777777" w:rsidR="00801EC5" w:rsidRPr="00801EC5" w:rsidRDefault="00801EC5" w:rsidP="00801EC5">
            <w:pPr>
              <w:rPr>
                <w:rFonts w:cs="Arial"/>
                <w:sz w:val="20"/>
              </w:rPr>
            </w:pPr>
          </w:p>
        </w:tc>
      </w:tr>
    </w:tbl>
    <w:p w14:paraId="02394761" w14:textId="67B881BC" w:rsidR="00801EC5" w:rsidRPr="00801EC5" w:rsidRDefault="00801EC5" w:rsidP="00801EC5">
      <w:pPr>
        <w:pStyle w:val="Headersub"/>
        <w:widowControl w:val="0"/>
        <w:tabs>
          <w:tab w:val="left" w:pos="4820"/>
        </w:tabs>
        <w:spacing w:after="0"/>
        <w:rPr>
          <w:rFonts w:cs="Arial"/>
          <w:sz w:val="20"/>
        </w:rPr>
      </w:pPr>
      <w:r w:rsidRPr="00801EC5">
        <w:rPr>
          <w:rFonts w:cs="Arial"/>
          <w:sz w:val="20"/>
        </w:rPr>
        <w:t>(Name of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7"/>
        <w:gridCol w:w="4333"/>
      </w:tblGrid>
      <w:tr w:rsidR="00801EC5" w:rsidRPr="00801EC5" w14:paraId="69321830" w14:textId="77777777" w:rsidTr="00984475">
        <w:trPr>
          <w:trHeight w:val="517"/>
          <w:tblHeader/>
        </w:trPr>
        <w:tc>
          <w:tcPr>
            <w:tcW w:w="4528" w:type="dxa"/>
            <w:tcBorders>
              <w:top w:val="nil"/>
              <w:left w:val="nil"/>
              <w:right w:val="nil"/>
            </w:tcBorders>
          </w:tcPr>
          <w:p w14:paraId="6A7415A6" w14:textId="77777777" w:rsidR="00801EC5" w:rsidRPr="00801EC5" w:rsidRDefault="00801EC5" w:rsidP="00801EC5">
            <w:pPr>
              <w:rPr>
                <w:rFonts w:cs="Arial"/>
                <w:sz w:val="20"/>
              </w:rPr>
            </w:pPr>
          </w:p>
        </w:tc>
        <w:tc>
          <w:tcPr>
            <w:tcW w:w="319" w:type="dxa"/>
            <w:tcBorders>
              <w:top w:val="nil"/>
              <w:left w:val="nil"/>
              <w:bottom w:val="nil"/>
              <w:right w:val="nil"/>
            </w:tcBorders>
          </w:tcPr>
          <w:p w14:paraId="026F711B" w14:textId="77777777" w:rsidR="00801EC5" w:rsidRPr="00801EC5" w:rsidRDefault="00801EC5" w:rsidP="00801EC5">
            <w:pPr>
              <w:rPr>
                <w:rFonts w:cs="Arial"/>
                <w:sz w:val="20"/>
              </w:rPr>
            </w:pPr>
          </w:p>
        </w:tc>
        <w:tc>
          <w:tcPr>
            <w:tcW w:w="4439" w:type="dxa"/>
            <w:tcBorders>
              <w:top w:val="nil"/>
              <w:left w:val="nil"/>
              <w:bottom w:val="nil"/>
              <w:right w:val="nil"/>
            </w:tcBorders>
          </w:tcPr>
          <w:p w14:paraId="0852BD3A" w14:textId="77777777" w:rsidR="00801EC5" w:rsidRPr="00801EC5" w:rsidRDefault="00801EC5" w:rsidP="00801EC5">
            <w:pPr>
              <w:rPr>
                <w:rFonts w:cs="Arial"/>
                <w:sz w:val="20"/>
              </w:rPr>
            </w:pPr>
          </w:p>
        </w:tc>
      </w:tr>
    </w:tbl>
    <w:p w14:paraId="41D6CA29" w14:textId="3575FB1B" w:rsidR="00801EC5" w:rsidRPr="00801EC5" w:rsidRDefault="00801EC5" w:rsidP="00801EC5">
      <w:pPr>
        <w:pStyle w:val="Headersub"/>
        <w:widowControl w:val="0"/>
        <w:tabs>
          <w:tab w:val="left" w:pos="4820"/>
        </w:tabs>
        <w:spacing w:after="0"/>
        <w:rPr>
          <w:rFonts w:cs="Arial"/>
          <w:sz w:val="20"/>
        </w:rPr>
      </w:pPr>
      <w:r w:rsidRPr="00801EC5">
        <w:rPr>
          <w:rFonts w:cs="Arial"/>
          <w:sz w:val="20"/>
        </w:rPr>
        <w:t>(Date)</w:t>
      </w:r>
      <w:r w:rsidRPr="00801EC5">
        <w:rPr>
          <w:rFonts w:cs="Arial"/>
          <w:sz w:val="20"/>
        </w:rPr>
        <w:tab/>
      </w:r>
    </w:p>
    <w:p w14:paraId="6816648E" w14:textId="74478132" w:rsidR="00801EC5" w:rsidRPr="00801EC5" w:rsidRDefault="00801EC5" w:rsidP="00801EC5">
      <w:pPr>
        <w:pStyle w:val="Headersub"/>
        <w:widowControl w:val="0"/>
        <w:tabs>
          <w:tab w:val="left" w:pos="4820"/>
        </w:tabs>
        <w:spacing w:after="0"/>
        <w:rPr>
          <w:rFonts w:cs="Arial"/>
          <w:sz w:val="20"/>
        </w:rPr>
      </w:pPr>
      <w:r w:rsidRPr="00801EC5">
        <w:rPr>
          <w:rFonts w:cs="Arial"/>
          <w:sz w:val="20"/>
        </w:rPr>
        <w:t>in the presence of:</w:t>
      </w:r>
      <w:r w:rsidRPr="00801EC5">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316"/>
        <w:gridCol w:w="4321"/>
      </w:tblGrid>
      <w:tr w:rsidR="00801EC5" w:rsidRPr="00801EC5" w14:paraId="030FD401" w14:textId="77777777" w:rsidTr="00984475">
        <w:trPr>
          <w:tblHeader/>
        </w:trPr>
        <w:tc>
          <w:tcPr>
            <w:tcW w:w="4528" w:type="dxa"/>
            <w:tcBorders>
              <w:top w:val="nil"/>
              <w:left w:val="nil"/>
              <w:bottom w:val="single" w:sz="4" w:space="0" w:color="auto"/>
              <w:right w:val="nil"/>
            </w:tcBorders>
          </w:tcPr>
          <w:p w14:paraId="3E1C7760" w14:textId="77777777" w:rsidR="00801EC5" w:rsidRPr="00801EC5" w:rsidRDefault="00801EC5" w:rsidP="00801EC5">
            <w:pPr>
              <w:tabs>
                <w:tab w:val="right" w:pos="4111"/>
              </w:tabs>
              <w:rPr>
                <w:rFonts w:cs="Arial"/>
                <w:sz w:val="20"/>
              </w:rPr>
            </w:pPr>
          </w:p>
        </w:tc>
        <w:tc>
          <w:tcPr>
            <w:tcW w:w="319" w:type="dxa"/>
            <w:tcBorders>
              <w:top w:val="nil"/>
              <w:left w:val="nil"/>
              <w:bottom w:val="nil"/>
              <w:right w:val="nil"/>
            </w:tcBorders>
          </w:tcPr>
          <w:p w14:paraId="651C64E8" w14:textId="77777777" w:rsidR="00801EC5" w:rsidRPr="00801EC5" w:rsidRDefault="00801EC5" w:rsidP="00801EC5">
            <w:pPr>
              <w:rPr>
                <w:rFonts w:cs="Arial"/>
                <w:sz w:val="20"/>
              </w:rPr>
            </w:pPr>
          </w:p>
        </w:tc>
        <w:tc>
          <w:tcPr>
            <w:tcW w:w="4439" w:type="dxa"/>
            <w:tcBorders>
              <w:top w:val="nil"/>
              <w:left w:val="nil"/>
              <w:bottom w:val="nil"/>
              <w:right w:val="nil"/>
            </w:tcBorders>
          </w:tcPr>
          <w:p w14:paraId="0D57F99E" w14:textId="77777777" w:rsidR="00801EC5" w:rsidRPr="00801EC5" w:rsidRDefault="00801EC5" w:rsidP="00801EC5">
            <w:pPr>
              <w:rPr>
                <w:rFonts w:cs="Arial"/>
                <w:sz w:val="20"/>
              </w:rPr>
            </w:pPr>
          </w:p>
        </w:tc>
      </w:tr>
      <w:tr w:rsidR="00801EC5" w:rsidRPr="00801EC5" w14:paraId="090C7AA6" w14:textId="77777777" w:rsidTr="00984475">
        <w:trPr>
          <w:trHeight w:val="193"/>
          <w:tblHeader/>
        </w:trPr>
        <w:tc>
          <w:tcPr>
            <w:tcW w:w="4528" w:type="dxa"/>
            <w:tcBorders>
              <w:top w:val="single" w:sz="4" w:space="0" w:color="auto"/>
              <w:left w:val="nil"/>
              <w:bottom w:val="nil"/>
              <w:right w:val="nil"/>
            </w:tcBorders>
          </w:tcPr>
          <w:p w14:paraId="1144E748" w14:textId="77777777" w:rsidR="00801EC5" w:rsidRPr="00801EC5" w:rsidRDefault="00801EC5" w:rsidP="00801EC5">
            <w:pPr>
              <w:rPr>
                <w:rFonts w:cs="Arial"/>
                <w:sz w:val="20"/>
              </w:rPr>
            </w:pPr>
            <w:r w:rsidRPr="00801EC5">
              <w:rPr>
                <w:rFonts w:cs="Arial"/>
                <w:sz w:val="20"/>
              </w:rPr>
              <w:t>(Signature of witness)</w:t>
            </w:r>
          </w:p>
        </w:tc>
        <w:tc>
          <w:tcPr>
            <w:tcW w:w="319" w:type="dxa"/>
            <w:tcBorders>
              <w:top w:val="nil"/>
              <w:left w:val="nil"/>
              <w:bottom w:val="nil"/>
              <w:right w:val="nil"/>
            </w:tcBorders>
          </w:tcPr>
          <w:p w14:paraId="1B69827D" w14:textId="77777777" w:rsidR="00801EC5" w:rsidRPr="00801EC5" w:rsidRDefault="00801EC5" w:rsidP="00801EC5">
            <w:pPr>
              <w:rPr>
                <w:rFonts w:cs="Arial"/>
                <w:sz w:val="20"/>
              </w:rPr>
            </w:pPr>
          </w:p>
        </w:tc>
        <w:tc>
          <w:tcPr>
            <w:tcW w:w="4439" w:type="dxa"/>
            <w:tcBorders>
              <w:top w:val="nil"/>
              <w:left w:val="nil"/>
              <w:bottom w:val="nil"/>
              <w:right w:val="nil"/>
            </w:tcBorders>
          </w:tcPr>
          <w:p w14:paraId="39BFAAE9" w14:textId="763443FC" w:rsidR="00801EC5" w:rsidRPr="00801EC5" w:rsidRDefault="00801EC5" w:rsidP="00801EC5">
            <w:pPr>
              <w:rPr>
                <w:rFonts w:cs="Arial"/>
                <w:sz w:val="20"/>
              </w:rPr>
            </w:pPr>
          </w:p>
        </w:tc>
      </w:tr>
      <w:tr w:rsidR="00801EC5" w:rsidRPr="00801EC5" w14:paraId="23E511A2" w14:textId="77777777" w:rsidTr="00984475">
        <w:trPr>
          <w:trHeight w:val="517"/>
          <w:tblHeader/>
        </w:trPr>
        <w:tc>
          <w:tcPr>
            <w:tcW w:w="4528" w:type="dxa"/>
            <w:tcBorders>
              <w:top w:val="nil"/>
              <w:left w:val="nil"/>
              <w:right w:val="nil"/>
            </w:tcBorders>
          </w:tcPr>
          <w:p w14:paraId="3EC9E927" w14:textId="77777777" w:rsidR="00801EC5" w:rsidRPr="00801EC5" w:rsidRDefault="00801EC5" w:rsidP="00801EC5">
            <w:pPr>
              <w:rPr>
                <w:rFonts w:cs="Arial"/>
                <w:sz w:val="20"/>
              </w:rPr>
            </w:pPr>
          </w:p>
        </w:tc>
        <w:tc>
          <w:tcPr>
            <w:tcW w:w="319" w:type="dxa"/>
            <w:tcBorders>
              <w:top w:val="nil"/>
              <w:left w:val="nil"/>
              <w:bottom w:val="nil"/>
              <w:right w:val="nil"/>
            </w:tcBorders>
          </w:tcPr>
          <w:p w14:paraId="63025582" w14:textId="77777777" w:rsidR="00801EC5" w:rsidRPr="00801EC5" w:rsidRDefault="00801EC5" w:rsidP="00801EC5">
            <w:pPr>
              <w:rPr>
                <w:rFonts w:cs="Arial"/>
                <w:sz w:val="20"/>
              </w:rPr>
            </w:pPr>
          </w:p>
        </w:tc>
        <w:tc>
          <w:tcPr>
            <w:tcW w:w="4439" w:type="dxa"/>
            <w:tcBorders>
              <w:top w:val="nil"/>
              <w:left w:val="nil"/>
              <w:bottom w:val="nil"/>
              <w:right w:val="nil"/>
            </w:tcBorders>
          </w:tcPr>
          <w:p w14:paraId="6B973BFC" w14:textId="77777777" w:rsidR="00801EC5" w:rsidRPr="00801EC5" w:rsidRDefault="00801EC5" w:rsidP="00801EC5">
            <w:pPr>
              <w:rPr>
                <w:rFonts w:cs="Arial"/>
                <w:sz w:val="20"/>
              </w:rPr>
            </w:pPr>
          </w:p>
        </w:tc>
      </w:tr>
    </w:tbl>
    <w:p w14:paraId="25E23AA9" w14:textId="2C55FEF0" w:rsidR="00801EC5" w:rsidRPr="00801EC5" w:rsidRDefault="00801EC5" w:rsidP="00801EC5">
      <w:pPr>
        <w:pStyle w:val="Headersub"/>
        <w:widowControl w:val="0"/>
        <w:tabs>
          <w:tab w:val="left" w:pos="4820"/>
        </w:tabs>
        <w:spacing w:after="0"/>
        <w:rPr>
          <w:rFonts w:cs="Arial"/>
          <w:sz w:val="20"/>
        </w:rPr>
      </w:pPr>
      <w:r w:rsidRPr="00801EC5">
        <w:rPr>
          <w:rFonts w:cs="Arial"/>
          <w:sz w:val="20"/>
        </w:rPr>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316"/>
        <w:gridCol w:w="4325"/>
      </w:tblGrid>
      <w:tr w:rsidR="00801EC5" w:rsidRPr="00801EC5" w14:paraId="5E3BBF9C" w14:textId="77777777" w:rsidTr="00984475">
        <w:trPr>
          <w:tblHeader/>
        </w:trPr>
        <w:tc>
          <w:tcPr>
            <w:tcW w:w="9286" w:type="dxa"/>
            <w:gridSpan w:val="3"/>
            <w:tcBorders>
              <w:top w:val="nil"/>
              <w:left w:val="nil"/>
              <w:bottom w:val="nil"/>
              <w:right w:val="nil"/>
            </w:tcBorders>
          </w:tcPr>
          <w:p w14:paraId="0E7867B0" w14:textId="77777777" w:rsidR="00CB30FD" w:rsidRPr="00801EC5" w:rsidRDefault="00CB30FD" w:rsidP="00B31FD5">
            <w:pPr>
              <w:keepNext/>
              <w:tabs>
                <w:tab w:val="right" w:pos="4111"/>
              </w:tabs>
              <w:spacing w:before="240" w:after="240"/>
              <w:rPr>
                <w:rFonts w:cs="Arial"/>
                <w:sz w:val="20"/>
              </w:rPr>
            </w:pPr>
            <w:r w:rsidRPr="00801EC5">
              <w:rPr>
                <w:rFonts w:cs="Arial"/>
                <w:caps/>
                <w:sz w:val="20"/>
              </w:rPr>
              <w:t>Accepted</w:t>
            </w:r>
            <w:r w:rsidRPr="00801EC5">
              <w:rPr>
                <w:rFonts w:cs="Arial"/>
                <w:sz w:val="20"/>
              </w:rPr>
              <w:t xml:space="preserve"> by the FAIR WORK OMBUDSMAN pursuant to section 715(2) of the </w:t>
            </w:r>
            <w:r w:rsidRPr="00801EC5">
              <w:rPr>
                <w:rFonts w:cs="Arial"/>
                <w:i/>
                <w:sz w:val="20"/>
              </w:rPr>
              <w:t>Fair Work Act 2009</w:t>
            </w:r>
            <w:r w:rsidRPr="00801EC5">
              <w:rPr>
                <w:rFonts w:cs="Arial"/>
                <w:sz w:val="20"/>
              </w:rPr>
              <w:t xml:space="preserve"> on:</w:t>
            </w:r>
          </w:p>
          <w:p w14:paraId="3C2E7B44" w14:textId="77777777" w:rsidR="00CB30FD" w:rsidRPr="00801EC5" w:rsidRDefault="00CB30FD" w:rsidP="00B31FD5">
            <w:pPr>
              <w:keepNext/>
              <w:spacing w:after="240"/>
              <w:rPr>
                <w:rFonts w:cs="Arial"/>
                <w:sz w:val="20"/>
              </w:rPr>
            </w:pPr>
          </w:p>
        </w:tc>
      </w:tr>
      <w:tr w:rsidR="00801EC5" w:rsidRPr="00801EC5" w14:paraId="46C0D9FB" w14:textId="77777777" w:rsidTr="00984475">
        <w:trPr>
          <w:trHeight w:val="62"/>
          <w:tblHeader/>
        </w:trPr>
        <w:tc>
          <w:tcPr>
            <w:tcW w:w="4528" w:type="dxa"/>
            <w:tcBorders>
              <w:top w:val="single" w:sz="4" w:space="0" w:color="auto"/>
              <w:left w:val="nil"/>
              <w:bottom w:val="nil"/>
              <w:right w:val="nil"/>
            </w:tcBorders>
          </w:tcPr>
          <w:p w14:paraId="11D8A0FE" w14:textId="77777777" w:rsidR="00CB30FD" w:rsidRPr="00801EC5" w:rsidRDefault="00CB30FD" w:rsidP="00801EC5">
            <w:pPr>
              <w:rPr>
                <w:rFonts w:cs="Arial"/>
                <w:sz w:val="20"/>
              </w:rPr>
            </w:pPr>
            <w:r w:rsidRPr="00801EC5">
              <w:rPr>
                <w:rFonts w:cs="Arial"/>
                <w:sz w:val="20"/>
              </w:rPr>
              <w:t>Steven Ronson</w:t>
            </w:r>
          </w:p>
          <w:p w14:paraId="3EA4F6EE" w14:textId="77777777" w:rsidR="00CB30FD" w:rsidRPr="00801EC5" w:rsidRDefault="00CB30FD" w:rsidP="00801EC5">
            <w:pPr>
              <w:rPr>
                <w:rFonts w:cs="Arial"/>
                <w:sz w:val="20"/>
              </w:rPr>
            </w:pPr>
            <w:r w:rsidRPr="00801EC5">
              <w:rPr>
                <w:rFonts w:cs="Arial"/>
                <w:sz w:val="20"/>
              </w:rPr>
              <w:t>Executive Director</w:t>
            </w:r>
          </w:p>
          <w:p w14:paraId="59A1ED50" w14:textId="77777777" w:rsidR="00CB30FD" w:rsidRPr="00801EC5" w:rsidRDefault="00CB30FD" w:rsidP="00801EC5">
            <w:pPr>
              <w:rPr>
                <w:rFonts w:cs="Arial"/>
                <w:sz w:val="20"/>
              </w:rPr>
            </w:pPr>
            <w:r w:rsidRPr="00801EC5">
              <w:rPr>
                <w:rFonts w:cs="Arial"/>
                <w:sz w:val="20"/>
              </w:rPr>
              <w:t>Dispute Resolution and Compliance</w:t>
            </w:r>
          </w:p>
          <w:p w14:paraId="2D096929" w14:textId="77777777" w:rsidR="00801EC5" w:rsidRPr="00801EC5" w:rsidRDefault="00801EC5" w:rsidP="00801EC5">
            <w:pPr>
              <w:rPr>
                <w:rFonts w:cs="Arial"/>
                <w:sz w:val="20"/>
              </w:rPr>
            </w:pPr>
          </w:p>
          <w:p w14:paraId="74B15B27" w14:textId="77777777" w:rsidR="00CB30FD" w:rsidRPr="00801EC5" w:rsidRDefault="00CB30FD" w:rsidP="00801EC5">
            <w:pPr>
              <w:rPr>
                <w:rFonts w:cs="Arial"/>
                <w:sz w:val="20"/>
              </w:rPr>
            </w:pPr>
            <w:r w:rsidRPr="00801EC5">
              <w:rPr>
                <w:rFonts w:cs="Arial"/>
                <w:sz w:val="20"/>
              </w:rPr>
              <w:t xml:space="preserve">Delegate for the FAIR WORK OMBUDSMAN </w:t>
            </w:r>
          </w:p>
        </w:tc>
        <w:tc>
          <w:tcPr>
            <w:tcW w:w="319" w:type="dxa"/>
            <w:tcBorders>
              <w:top w:val="nil"/>
              <w:left w:val="nil"/>
              <w:bottom w:val="nil"/>
              <w:right w:val="nil"/>
            </w:tcBorders>
          </w:tcPr>
          <w:p w14:paraId="5302D3BD" w14:textId="77777777" w:rsidR="00CB30FD" w:rsidRPr="00801EC5" w:rsidRDefault="00CB30FD" w:rsidP="00801EC5">
            <w:pPr>
              <w:rPr>
                <w:rFonts w:cs="Arial"/>
                <w:sz w:val="20"/>
              </w:rPr>
            </w:pPr>
          </w:p>
        </w:tc>
        <w:tc>
          <w:tcPr>
            <w:tcW w:w="4439" w:type="dxa"/>
            <w:tcBorders>
              <w:top w:val="single" w:sz="4" w:space="0" w:color="auto"/>
              <w:left w:val="nil"/>
              <w:bottom w:val="nil"/>
              <w:right w:val="nil"/>
            </w:tcBorders>
          </w:tcPr>
          <w:p w14:paraId="2E81DB25" w14:textId="77777777" w:rsidR="00CB30FD" w:rsidRPr="00801EC5" w:rsidRDefault="00CB30FD" w:rsidP="00801EC5">
            <w:pPr>
              <w:rPr>
                <w:rFonts w:cs="Arial"/>
                <w:sz w:val="20"/>
              </w:rPr>
            </w:pPr>
            <w:r w:rsidRPr="00801EC5">
              <w:rPr>
                <w:rFonts w:cs="Arial"/>
                <w:sz w:val="20"/>
              </w:rPr>
              <w:t>(Date)</w:t>
            </w:r>
          </w:p>
        </w:tc>
      </w:tr>
      <w:tr w:rsidR="00801EC5" w:rsidRPr="00801EC5" w14:paraId="1E1D3F81" w14:textId="77777777" w:rsidTr="00984475">
        <w:trPr>
          <w:tblHeader/>
        </w:trPr>
        <w:tc>
          <w:tcPr>
            <w:tcW w:w="4528" w:type="dxa"/>
            <w:tcBorders>
              <w:top w:val="nil"/>
              <w:left w:val="nil"/>
              <w:bottom w:val="single" w:sz="4" w:space="0" w:color="auto"/>
              <w:right w:val="nil"/>
            </w:tcBorders>
          </w:tcPr>
          <w:p w14:paraId="6F774D38" w14:textId="77777777" w:rsidR="00CB30FD" w:rsidRPr="00801EC5" w:rsidRDefault="00CB30FD" w:rsidP="00B31FD5">
            <w:pPr>
              <w:spacing w:after="240"/>
              <w:rPr>
                <w:rFonts w:cs="Arial"/>
                <w:sz w:val="20"/>
              </w:rPr>
            </w:pPr>
            <w:r w:rsidRPr="00801EC5">
              <w:rPr>
                <w:rFonts w:cs="Arial"/>
                <w:sz w:val="20"/>
              </w:rPr>
              <w:t>in the presence of:</w:t>
            </w:r>
          </w:p>
          <w:p w14:paraId="4EDA51C8" w14:textId="77777777" w:rsidR="00CB30FD" w:rsidRPr="00801EC5" w:rsidRDefault="00CB30FD" w:rsidP="00B31FD5">
            <w:pPr>
              <w:spacing w:after="240"/>
              <w:rPr>
                <w:rFonts w:cs="Arial"/>
                <w:sz w:val="20"/>
              </w:rPr>
            </w:pPr>
          </w:p>
        </w:tc>
        <w:tc>
          <w:tcPr>
            <w:tcW w:w="319" w:type="dxa"/>
            <w:tcBorders>
              <w:top w:val="nil"/>
              <w:left w:val="nil"/>
              <w:bottom w:val="nil"/>
              <w:right w:val="nil"/>
            </w:tcBorders>
          </w:tcPr>
          <w:p w14:paraId="288049D6" w14:textId="77777777" w:rsidR="00CB30FD" w:rsidRPr="00801EC5" w:rsidRDefault="00CB30FD" w:rsidP="00B31FD5">
            <w:pPr>
              <w:spacing w:after="240"/>
              <w:rPr>
                <w:rFonts w:cs="Arial"/>
                <w:sz w:val="20"/>
              </w:rPr>
            </w:pPr>
          </w:p>
        </w:tc>
        <w:tc>
          <w:tcPr>
            <w:tcW w:w="4439" w:type="dxa"/>
            <w:tcBorders>
              <w:top w:val="nil"/>
              <w:left w:val="nil"/>
              <w:bottom w:val="single" w:sz="4" w:space="0" w:color="auto"/>
              <w:right w:val="nil"/>
            </w:tcBorders>
          </w:tcPr>
          <w:p w14:paraId="5C9D6AF6" w14:textId="77777777" w:rsidR="00CB30FD" w:rsidRPr="00801EC5" w:rsidRDefault="00CB30FD" w:rsidP="00B31FD5">
            <w:pPr>
              <w:spacing w:after="240"/>
              <w:rPr>
                <w:rFonts w:cs="Arial"/>
                <w:sz w:val="20"/>
              </w:rPr>
            </w:pPr>
          </w:p>
        </w:tc>
      </w:tr>
      <w:tr w:rsidR="00801EC5" w:rsidRPr="00801EC5" w14:paraId="32839B44" w14:textId="77777777" w:rsidTr="00984475">
        <w:trPr>
          <w:tblHeader/>
        </w:trPr>
        <w:tc>
          <w:tcPr>
            <w:tcW w:w="4528" w:type="dxa"/>
            <w:tcBorders>
              <w:top w:val="single" w:sz="4" w:space="0" w:color="auto"/>
              <w:left w:val="nil"/>
              <w:bottom w:val="nil"/>
              <w:right w:val="nil"/>
            </w:tcBorders>
          </w:tcPr>
          <w:p w14:paraId="6319ED10" w14:textId="77777777" w:rsidR="00CB30FD" w:rsidRPr="00801EC5" w:rsidRDefault="00CB30FD" w:rsidP="00B31FD5">
            <w:pPr>
              <w:spacing w:after="240"/>
              <w:rPr>
                <w:rFonts w:cs="Arial"/>
                <w:sz w:val="20"/>
              </w:rPr>
            </w:pPr>
            <w:r w:rsidRPr="00801EC5">
              <w:rPr>
                <w:rFonts w:cs="Arial"/>
                <w:sz w:val="20"/>
              </w:rPr>
              <w:t>(Signature of witness)</w:t>
            </w:r>
          </w:p>
        </w:tc>
        <w:tc>
          <w:tcPr>
            <w:tcW w:w="319" w:type="dxa"/>
            <w:tcBorders>
              <w:top w:val="nil"/>
              <w:left w:val="nil"/>
              <w:bottom w:val="nil"/>
              <w:right w:val="nil"/>
            </w:tcBorders>
          </w:tcPr>
          <w:p w14:paraId="74A8574D" w14:textId="77777777" w:rsidR="00CB30FD" w:rsidRPr="00801EC5" w:rsidRDefault="00CB30FD" w:rsidP="00B31FD5">
            <w:pPr>
              <w:spacing w:after="240"/>
              <w:rPr>
                <w:rFonts w:cs="Arial"/>
                <w:sz w:val="20"/>
              </w:rPr>
            </w:pPr>
          </w:p>
        </w:tc>
        <w:tc>
          <w:tcPr>
            <w:tcW w:w="4439" w:type="dxa"/>
            <w:tcBorders>
              <w:top w:val="single" w:sz="4" w:space="0" w:color="auto"/>
              <w:left w:val="nil"/>
              <w:bottom w:val="nil"/>
              <w:right w:val="nil"/>
            </w:tcBorders>
          </w:tcPr>
          <w:p w14:paraId="792A12AA" w14:textId="77777777" w:rsidR="00CB30FD" w:rsidRPr="00801EC5" w:rsidRDefault="00CB30FD" w:rsidP="00B31FD5">
            <w:pPr>
              <w:spacing w:after="240"/>
              <w:rPr>
                <w:rFonts w:cs="Arial"/>
                <w:sz w:val="20"/>
              </w:rPr>
            </w:pPr>
            <w:r w:rsidRPr="00801EC5">
              <w:rPr>
                <w:rFonts w:cs="Arial"/>
                <w:sz w:val="20"/>
              </w:rPr>
              <w:t>(Name of Witness)</w:t>
            </w:r>
          </w:p>
          <w:p w14:paraId="5E1B00F6" w14:textId="77777777" w:rsidR="00CB30FD" w:rsidRPr="00801EC5" w:rsidRDefault="00CB30FD" w:rsidP="00B31FD5">
            <w:pPr>
              <w:spacing w:after="240"/>
              <w:rPr>
                <w:rFonts w:cs="Arial"/>
                <w:sz w:val="20"/>
              </w:rPr>
            </w:pPr>
          </w:p>
          <w:p w14:paraId="4D00CB49" w14:textId="77777777" w:rsidR="00CB30FD" w:rsidRPr="00801EC5" w:rsidRDefault="00CB30FD" w:rsidP="00B31FD5">
            <w:pPr>
              <w:spacing w:after="240"/>
              <w:rPr>
                <w:rFonts w:cs="Arial"/>
                <w:sz w:val="20"/>
              </w:rPr>
            </w:pPr>
          </w:p>
        </w:tc>
      </w:tr>
      <w:bookmarkEnd w:id="13"/>
      <w:bookmarkEnd w:id="14"/>
      <w:bookmarkEnd w:id="15"/>
      <w:bookmarkEnd w:id="16"/>
      <w:bookmarkEnd w:id="17"/>
      <w:bookmarkEnd w:id="18"/>
      <w:bookmarkEnd w:id="19"/>
      <w:bookmarkEnd w:id="20"/>
      <w:bookmarkEnd w:id="21"/>
      <w:bookmarkEnd w:id="22"/>
      <w:bookmarkEnd w:id="23"/>
    </w:tbl>
    <w:p w14:paraId="695EF0F6" w14:textId="77777777" w:rsidR="005C5EA3" w:rsidRPr="009A47F1" w:rsidRDefault="005C5EA3" w:rsidP="00FE1073">
      <w:pPr>
        <w:widowControl w:val="0"/>
        <w:spacing w:after="240"/>
        <w:jc w:val="both"/>
        <w:rPr>
          <w:rFonts w:cs="Arial"/>
          <w:b/>
          <w:color w:val="C00000"/>
          <w:sz w:val="20"/>
        </w:rPr>
      </w:pPr>
    </w:p>
    <w:p w14:paraId="7A4EFDD5" w14:textId="77777777" w:rsidR="005C5EA3" w:rsidRPr="00801EC5" w:rsidRDefault="005C5EA3" w:rsidP="00CF6A9E">
      <w:pPr>
        <w:pStyle w:val="Heading1"/>
        <w:rPr>
          <w:spacing w:val="10"/>
        </w:rPr>
      </w:pPr>
      <w:r w:rsidRPr="009A47F1">
        <w:rPr>
          <w:color w:val="C00000"/>
        </w:rPr>
        <w:br w:type="page"/>
      </w:r>
      <w:r w:rsidRPr="00801EC5">
        <w:lastRenderedPageBreak/>
        <w:t>Attachment A</w:t>
      </w:r>
      <w:r w:rsidR="000446F2" w:rsidRPr="00801EC5">
        <w:t xml:space="preserve"> – Form of Workplace Notice</w:t>
      </w:r>
    </w:p>
    <w:p w14:paraId="718DD285" w14:textId="77777777" w:rsidR="00F57031" w:rsidRDefault="00BB428D" w:rsidP="00221A0A">
      <w:pPr>
        <w:widowControl w:val="0"/>
        <w:spacing w:after="240"/>
        <w:jc w:val="center"/>
        <w:rPr>
          <w:rFonts w:cs="Arial"/>
          <w:b/>
          <w:sz w:val="20"/>
        </w:rPr>
      </w:pPr>
      <w:r w:rsidRPr="00801EC5">
        <w:rPr>
          <w:rFonts w:cs="Arial"/>
          <w:b/>
          <w:sz w:val="20"/>
        </w:rPr>
        <w:t>Contravention</w:t>
      </w:r>
      <w:r w:rsidR="00B178DC" w:rsidRPr="00801EC5">
        <w:rPr>
          <w:rFonts w:cs="Arial"/>
          <w:b/>
          <w:sz w:val="20"/>
        </w:rPr>
        <w:t>s</w:t>
      </w:r>
      <w:r w:rsidRPr="00801EC5">
        <w:rPr>
          <w:rFonts w:cs="Arial"/>
          <w:b/>
          <w:sz w:val="20"/>
        </w:rPr>
        <w:t xml:space="preserve"> of the </w:t>
      </w:r>
      <w:r w:rsidRPr="00801EC5">
        <w:rPr>
          <w:rFonts w:cs="Arial"/>
          <w:b/>
          <w:i/>
          <w:sz w:val="20"/>
        </w:rPr>
        <w:t>Fair Work Act 2009</w:t>
      </w:r>
      <w:r w:rsidR="00B178DC" w:rsidRPr="00801EC5">
        <w:rPr>
          <w:rFonts w:cs="Arial"/>
          <w:b/>
          <w:sz w:val="20"/>
        </w:rPr>
        <w:t xml:space="preserve">, </w:t>
      </w:r>
    </w:p>
    <w:p w14:paraId="1D271E9F" w14:textId="2072BA17" w:rsidR="007D19CF" w:rsidRDefault="00B178DC" w:rsidP="00221A0A">
      <w:pPr>
        <w:widowControl w:val="0"/>
        <w:spacing w:after="240"/>
        <w:jc w:val="center"/>
        <w:rPr>
          <w:rFonts w:cs="Arial"/>
          <w:b/>
          <w:sz w:val="20"/>
        </w:rPr>
      </w:pPr>
      <w:r w:rsidRPr="00801EC5">
        <w:rPr>
          <w:rFonts w:cs="Arial"/>
          <w:b/>
          <w:i/>
          <w:sz w:val="20"/>
        </w:rPr>
        <w:t>Restaurant Industry Award 2010</w:t>
      </w:r>
      <w:r w:rsidRPr="00801EC5">
        <w:rPr>
          <w:rFonts w:cs="Arial"/>
          <w:b/>
          <w:sz w:val="20"/>
        </w:rPr>
        <w:t xml:space="preserve"> </w:t>
      </w:r>
      <w:r w:rsidR="00F57031" w:rsidRPr="007D19CF">
        <w:rPr>
          <w:rFonts w:cs="Arial"/>
          <w:b/>
          <w:sz w:val="20"/>
        </w:rPr>
        <w:t xml:space="preserve">by </w:t>
      </w:r>
      <w:proofErr w:type="spellStart"/>
      <w:r w:rsidR="00F57031" w:rsidRPr="007D19CF">
        <w:rPr>
          <w:rFonts w:cs="Arial"/>
          <w:b/>
          <w:sz w:val="20"/>
        </w:rPr>
        <w:t>Ausnutrie</w:t>
      </w:r>
      <w:proofErr w:type="spellEnd"/>
      <w:r w:rsidR="00F57031" w:rsidRPr="007D19CF">
        <w:rPr>
          <w:rFonts w:cs="Arial"/>
          <w:b/>
          <w:sz w:val="20"/>
        </w:rPr>
        <w:t xml:space="preserve"> Pty Ltd </w:t>
      </w:r>
      <w:r w:rsidR="00221A0A" w:rsidRPr="007D19CF">
        <w:rPr>
          <w:rFonts w:cs="Arial"/>
          <w:b/>
          <w:sz w:val="20"/>
        </w:rPr>
        <w:t>an</w:t>
      </w:r>
      <w:r w:rsidRPr="007D19CF">
        <w:rPr>
          <w:rFonts w:cs="Arial"/>
          <w:b/>
          <w:sz w:val="20"/>
        </w:rPr>
        <w:t>d</w:t>
      </w:r>
    </w:p>
    <w:p w14:paraId="3F162178" w14:textId="7F8AB59C" w:rsidR="000446F2" w:rsidRPr="007D19CF" w:rsidRDefault="00BB428D" w:rsidP="00221A0A">
      <w:pPr>
        <w:widowControl w:val="0"/>
        <w:spacing w:after="240"/>
        <w:jc w:val="center"/>
        <w:rPr>
          <w:rFonts w:cs="Arial"/>
          <w:b/>
          <w:sz w:val="20"/>
        </w:rPr>
      </w:pPr>
      <w:r w:rsidRPr="007D19CF">
        <w:rPr>
          <w:rFonts w:cs="Arial"/>
          <w:b/>
          <w:i/>
          <w:sz w:val="20"/>
        </w:rPr>
        <w:t>Fast Food Industry Award 2010</w:t>
      </w:r>
      <w:r w:rsidRPr="007D19CF">
        <w:rPr>
          <w:rFonts w:cs="Arial"/>
          <w:b/>
          <w:sz w:val="20"/>
        </w:rPr>
        <w:t xml:space="preserve"> </w:t>
      </w:r>
      <w:r w:rsidR="00F57031">
        <w:rPr>
          <w:rFonts w:cs="Arial"/>
          <w:b/>
          <w:sz w:val="20"/>
        </w:rPr>
        <w:t>by</w:t>
      </w:r>
      <w:r w:rsidR="007D19CF" w:rsidRPr="007D19CF">
        <w:rPr>
          <w:rFonts w:cs="Arial"/>
          <w:b/>
          <w:sz w:val="20"/>
        </w:rPr>
        <w:t xml:space="preserve"> </w:t>
      </w:r>
      <w:proofErr w:type="spellStart"/>
      <w:r w:rsidR="007D19CF" w:rsidRPr="007D19CF">
        <w:rPr>
          <w:rFonts w:cs="Arial"/>
          <w:b/>
          <w:sz w:val="20"/>
        </w:rPr>
        <w:t>Austrirocks</w:t>
      </w:r>
      <w:proofErr w:type="spellEnd"/>
      <w:r w:rsidR="007D19CF" w:rsidRPr="007D19CF">
        <w:rPr>
          <w:rFonts w:cs="Arial"/>
          <w:b/>
          <w:sz w:val="20"/>
        </w:rPr>
        <w:t xml:space="preserve"> Pty Ltd</w:t>
      </w:r>
    </w:p>
    <w:p w14:paraId="4F0EC4DF" w14:textId="7AC033BB" w:rsidR="00BB428D" w:rsidRPr="00801EC5" w:rsidRDefault="00BB428D" w:rsidP="00FE1073">
      <w:pPr>
        <w:widowControl w:val="0"/>
        <w:spacing w:after="240"/>
        <w:jc w:val="both"/>
        <w:rPr>
          <w:rFonts w:cs="Arial"/>
          <w:sz w:val="20"/>
        </w:rPr>
      </w:pPr>
      <w:r w:rsidRPr="00801EC5">
        <w:rPr>
          <w:rFonts w:cs="Arial"/>
          <w:sz w:val="20"/>
        </w:rPr>
        <w:t>We refer to the investigation conducted by the Office of the Fair Work Ombudsman (</w:t>
      </w:r>
      <w:r w:rsidRPr="00801EC5">
        <w:rPr>
          <w:rFonts w:cs="Arial"/>
          <w:b/>
          <w:sz w:val="20"/>
        </w:rPr>
        <w:t>FWO</w:t>
      </w:r>
      <w:r w:rsidRPr="00801EC5">
        <w:rPr>
          <w:rFonts w:cs="Arial"/>
          <w:sz w:val="20"/>
        </w:rPr>
        <w:t xml:space="preserve">) into allegations that </w:t>
      </w:r>
      <w:proofErr w:type="spellStart"/>
      <w:r w:rsidR="00B178DC" w:rsidRPr="00801EC5">
        <w:rPr>
          <w:rFonts w:cs="Arial"/>
          <w:sz w:val="20"/>
        </w:rPr>
        <w:t>Ausnutrie</w:t>
      </w:r>
      <w:proofErr w:type="spellEnd"/>
      <w:r w:rsidR="00B178DC" w:rsidRPr="00801EC5">
        <w:rPr>
          <w:rFonts w:cs="Arial"/>
          <w:sz w:val="20"/>
        </w:rPr>
        <w:t xml:space="preserve"> Pty Ltd </w:t>
      </w:r>
      <w:r w:rsidRPr="00801EC5">
        <w:rPr>
          <w:rFonts w:cs="Arial"/>
          <w:sz w:val="20"/>
        </w:rPr>
        <w:t xml:space="preserve">trading as </w:t>
      </w:r>
      <w:r w:rsidR="00B178DC" w:rsidRPr="00801EC5">
        <w:rPr>
          <w:rFonts w:cs="Arial"/>
          <w:sz w:val="20"/>
        </w:rPr>
        <w:t>Muffin Break Doncaster</w:t>
      </w:r>
      <w:r w:rsidR="00801EC5" w:rsidRPr="00801EC5">
        <w:rPr>
          <w:rFonts w:cs="Arial"/>
          <w:sz w:val="20"/>
        </w:rPr>
        <w:t xml:space="preserve"> (</w:t>
      </w:r>
      <w:proofErr w:type="spellStart"/>
      <w:r w:rsidR="00801EC5" w:rsidRPr="00801EC5">
        <w:rPr>
          <w:rFonts w:cs="Arial"/>
          <w:b/>
          <w:sz w:val="20"/>
        </w:rPr>
        <w:t>Ausnutrie</w:t>
      </w:r>
      <w:proofErr w:type="spellEnd"/>
      <w:r w:rsidR="00801EC5" w:rsidRPr="00801EC5">
        <w:rPr>
          <w:rFonts w:cs="Arial"/>
          <w:sz w:val="20"/>
        </w:rPr>
        <w:t xml:space="preserve">) </w:t>
      </w:r>
      <w:r w:rsidR="00B178DC"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Pty Ltd trading as </w:t>
      </w:r>
      <w:r w:rsidR="00B178DC" w:rsidRPr="00801EC5">
        <w:rPr>
          <w:rFonts w:cs="Arial"/>
          <w:sz w:val="20"/>
        </w:rPr>
        <w:t xml:space="preserve">Muffin Break Eastlands </w:t>
      </w:r>
      <w:r w:rsidRPr="00801EC5">
        <w:rPr>
          <w:rFonts w:cs="Arial"/>
          <w:sz w:val="20"/>
        </w:rPr>
        <w:t>(</w:t>
      </w:r>
      <w:proofErr w:type="spellStart"/>
      <w:r w:rsidR="00801EC5" w:rsidRPr="00801EC5">
        <w:rPr>
          <w:rFonts w:cs="Arial"/>
          <w:b/>
          <w:sz w:val="20"/>
        </w:rPr>
        <w:t>Austrirocks</w:t>
      </w:r>
      <w:proofErr w:type="spellEnd"/>
      <w:r w:rsidRPr="00801EC5">
        <w:rPr>
          <w:rFonts w:cs="Arial"/>
          <w:sz w:val="20"/>
        </w:rPr>
        <w:t xml:space="preserve">) contravened the </w:t>
      </w:r>
      <w:r w:rsidRPr="00801EC5">
        <w:rPr>
          <w:rFonts w:cs="Arial"/>
          <w:i/>
          <w:sz w:val="20"/>
        </w:rPr>
        <w:t>Fair Work Act 2009</w:t>
      </w:r>
      <w:r w:rsidR="00B178DC" w:rsidRPr="00801EC5">
        <w:rPr>
          <w:rFonts w:cs="Arial"/>
          <w:sz w:val="20"/>
        </w:rPr>
        <w:t xml:space="preserve">, </w:t>
      </w:r>
      <w:r w:rsidR="00B178DC" w:rsidRPr="00801EC5">
        <w:rPr>
          <w:rFonts w:cs="Arial"/>
          <w:i/>
          <w:sz w:val="20"/>
        </w:rPr>
        <w:t xml:space="preserve">Restaurant Industry Award 2010 </w:t>
      </w:r>
      <w:r w:rsidRPr="00801EC5">
        <w:rPr>
          <w:rFonts w:cs="Arial"/>
          <w:sz w:val="20"/>
        </w:rPr>
        <w:t xml:space="preserve">and the </w:t>
      </w:r>
      <w:r w:rsidRPr="00801EC5">
        <w:rPr>
          <w:rFonts w:cs="Arial"/>
          <w:i/>
          <w:sz w:val="20"/>
        </w:rPr>
        <w:t>Fast Food Industry Award 2010</w:t>
      </w:r>
      <w:r w:rsidRPr="00801EC5">
        <w:rPr>
          <w:rFonts w:cs="Arial"/>
          <w:sz w:val="20"/>
        </w:rPr>
        <w:t>.</w:t>
      </w:r>
    </w:p>
    <w:p w14:paraId="04A37568" w14:textId="29D662C4" w:rsidR="00027838" w:rsidRPr="00801EC5" w:rsidRDefault="00B178DC" w:rsidP="00027838">
      <w:pPr>
        <w:widowControl w:val="0"/>
        <w:spacing w:after="240"/>
        <w:jc w:val="both"/>
        <w:rPr>
          <w:rFonts w:cs="Arial"/>
          <w:sz w:val="20"/>
        </w:rPr>
      </w:pPr>
      <w:proofErr w:type="spellStart"/>
      <w:r w:rsidRPr="00801EC5">
        <w:rPr>
          <w:rFonts w:cs="Arial"/>
          <w:sz w:val="20"/>
        </w:rPr>
        <w:t>Ausnutrie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00027838" w:rsidRPr="00801EC5">
        <w:rPr>
          <w:rFonts w:cs="Arial"/>
          <w:sz w:val="20"/>
        </w:rPr>
        <w:t xml:space="preserve">owns and operates </w:t>
      </w:r>
      <w:r w:rsidR="00BB428D" w:rsidRPr="00801EC5">
        <w:rPr>
          <w:rFonts w:cs="Arial"/>
          <w:sz w:val="20"/>
        </w:rPr>
        <w:t xml:space="preserve">two </w:t>
      </w:r>
      <w:r w:rsidR="00027838" w:rsidRPr="00801EC5">
        <w:rPr>
          <w:rFonts w:cs="Arial"/>
          <w:sz w:val="20"/>
        </w:rPr>
        <w:t xml:space="preserve">(2) </w:t>
      </w:r>
      <w:r w:rsidRPr="00801EC5">
        <w:rPr>
          <w:rFonts w:cs="Arial"/>
          <w:sz w:val="20"/>
        </w:rPr>
        <w:t>Muffin Break stores located at the Westfield Shopping Centre Doncaster</w:t>
      </w:r>
      <w:r w:rsidR="00221A0A" w:rsidRPr="00801EC5">
        <w:rPr>
          <w:rFonts w:cs="Arial"/>
          <w:sz w:val="20"/>
        </w:rPr>
        <w:t xml:space="preserve"> (</w:t>
      </w:r>
      <w:r w:rsidR="00221A0A" w:rsidRPr="00801EC5">
        <w:rPr>
          <w:rFonts w:cs="Arial"/>
          <w:b/>
          <w:sz w:val="20"/>
        </w:rPr>
        <w:t>Muffin Break Doncaster</w:t>
      </w:r>
      <w:r w:rsidR="00221A0A" w:rsidRPr="00801EC5">
        <w:rPr>
          <w:rFonts w:cs="Arial"/>
          <w:sz w:val="20"/>
        </w:rPr>
        <w:t xml:space="preserve">) </w:t>
      </w:r>
      <w:r w:rsidRPr="00801EC5">
        <w:rPr>
          <w:rFonts w:cs="Arial"/>
          <w:sz w:val="20"/>
        </w:rPr>
        <w:t xml:space="preserve">and Eastlands Shopping Centre Ringwood </w:t>
      </w:r>
      <w:r w:rsidR="00221A0A" w:rsidRPr="00801EC5">
        <w:rPr>
          <w:rFonts w:cs="Arial"/>
          <w:sz w:val="20"/>
        </w:rPr>
        <w:t>(</w:t>
      </w:r>
      <w:r w:rsidR="00221A0A" w:rsidRPr="00801EC5">
        <w:rPr>
          <w:rFonts w:cs="Arial"/>
          <w:b/>
          <w:sz w:val="20"/>
        </w:rPr>
        <w:t>Muffin Break Eastlands</w:t>
      </w:r>
      <w:r w:rsidR="00221A0A" w:rsidRPr="00801EC5">
        <w:rPr>
          <w:rFonts w:cs="Arial"/>
          <w:sz w:val="20"/>
        </w:rPr>
        <w:t xml:space="preserve">) </w:t>
      </w:r>
      <w:r w:rsidR="00027838" w:rsidRPr="00801EC5">
        <w:rPr>
          <w:rFonts w:cs="Arial"/>
          <w:sz w:val="20"/>
        </w:rPr>
        <w:t>and no previous contraventions of Commonwealth workplace laws ha</w:t>
      </w:r>
      <w:r w:rsidR="00171F4F" w:rsidRPr="00801EC5">
        <w:rPr>
          <w:rFonts w:cs="Arial"/>
          <w:sz w:val="20"/>
        </w:rPr>
        <w:t>ve</w:t>
      </w:r>
      <w:r w:rsidR="00027838" w:rsidRPr="00801EC5">
        <w:rPr>
          <w:rFonts w:cs="Arial"/>
          <w:sz w:val="20"/>
        </w:rPr>
        <w:t xml:space="preserve"> been determined against </w:t>
      </w:r>
      <w:proofErr w:type="spellStart"/>
      <w:r w:rsidRPr="00801EC5">
        <w:rPr>
          <w:rFonts w:cs="Arial"/>
          <w:sz w:val="20"/>
        </w:rPr>
        <w:t>Ausnutrie</w:t>
      </w:r>
      <w:proofErr w:type="spellEnd"/>
      <w:r w:rsidR="00801EC5" w:rsidRPr="00801EC5">
        <w:rPr>
          <w:rFonts w:cs="Arial"/>
          <w:sz w:val="20"/>
        </w:rPr>
        <w:t xml:space="preserve"> or </w:t>
      </w:r>
      <w:proofErr w:type="spellStart"/>
      <w:r w:rsidR="00801EC5" w:rsidRPr="00801EC5">
        <w:rPr>
          <w:rFonts w:cs="Arial"/>
          <w:sz w:val="20"/>
        </w:rPr>
        <w:t>Austrirocks</w:t>
      </w:r>
      <w:proofErr w:type="spellEnd"/>
      <w:r w:rsidR="00027838" w:rsidRPr="00801EC5">
        <w:rPr>
          <w:rFonts w:cs="Arial"/>
          <w:sz w:val="20"/>
        </w:rPr>
        <w:t>.</w:t>
      </w:r>
    </w:p>
    <w:p w14:paraId="0DDBDAD2" w14:textId="16189CAF" w:rsidR="00221A0A" w:rsidRPr="00801EC5" w:rsidRDefault="00221A0A" w:rsidP="00221A0A">
      <w:pPr>
        <w:widowControl w:val="0"/>
        <w:spacing w:after="240"/>
        <w:jc w:val="both"/>
        <w:rPr>
          <w:rFonts w:cs="Arial"/>
          <w:sz w:val="20"/>
        </w:rPr>
      </w:pPr>
      <w:r w:rsidRPr="00801EC5">
        <w:rPr>
          <w:rFonts w:cs="Arial"/>
          <w:sz w:val="20"/>
        </w:rPr>
        <w:t xml:space="preserve">The FWO has found that </w:t>
      </w:r>
      <w:proofErr w:type="spellStart"/>
      <w:r w:rsidRPr="00801EC5">
        <w:rPr>
          <w:rFonts w:cs="Arial"/>
          <w:sz w:val="20"/>
        </w:rPr>
        <w:t>Ausnutrie</w:t>
      </w:r>
      <w:proofErr w:type="spellEnd"/>
      <w:r w:rsidRPr="00801EC5">
        <w:rPr>
          <w:rFonts w:cs="Arial"/>
          <w:sz w:val="20"/>
        </w:rPr>
        <w:t xml:space="preserve"> contravened the </w:t>
      </w:r>
      <w:r w:rsidRPr="00801EC5">
        <w:rPr>
          <w:rFonts w:cs="Arial"/>
          <w:i/>
          <w:sz w:val="20"/>
        </w:rPr>
        <w:t>Fair Work Act 2009</w:t>
      </w:r>
      <w:r w:rsidRPr="00801EC5">
        <w:rPr>
          <w:rFonts w:cs="Arial"/>
          <w:sz w:val="20"/>
        </w:rPr>
        <w:t xml:space="preserve"> and the </w:t>
      </w:r>
      <w:r w:rsidRPr="00801EC5">
        <w:rPr>
          <w:rFonts w:cs="Arial"/>
          <w:i/>
          <w:sz w:val="20"/>
        </w:rPr>
        <w:t>Restaurant Industry Award 2010</w:t>
      </w:r>
      <w:r w:rsidRPr="00801EC5">
        <w:rPr>
          <w:rFonts w:cs="Arial"/>
          <w:sz w:val="20"/>
        </w:rPr>
        <w:t xml:space="preserve"> at Muffin Break Doncaster by:</w:t>
      </w:r>
    </w:p>
    <w:p w14:paraId="46665B11" w14:textId="77777777" w:rsidR="00221A0A" w:rsidRPr="00801EC5" w:rsidRDefault="00221A0A" w:rsidP="00C62B21">
      <w:pPr>
        <w:widowControl w:val="0"/>
        <w:numPr>
          <w:ilvl w:val="0"/>
          <w:numId w:val="32"/>
        </w:numPr>
        <w:spacing w:after="240"/>
        <w:jc w:val="both"/>
        <w:rPr>
          <w:rFonts w:cs="Arial"/>
          <w:sz w:val="20"/>
        </w:rPr>
      </w:pPr>
      <w:r w:rsidRPr="00801EC5">
        <w:rPr>
          <w:rFonts w:cs="Arial"/>
          <w:sz w:val="20"/>
        </w:rPr>
        <w:t>failing to pay an employee their correct minimum base hourly rates of pay for time worked Monday to Friday;</w:t>
      </w:r>
    </w:p>
    <w:p w14:paraId="5FC07E87" w14:textId="77777777" w:rsidR="00221A0A" w:rsidRPr="00801EC5" w:rsidRDefault="00221A0A" w:rsidP="00C62B21">
      <w:pPr>
        <w:widowControl w:val="0"/>
        <w:numPr>
          <w:ilvl w:val="0"/>
          <w:numId w:val="32"/>
        </w:numPr>
        <w:spacing w:after="240"/>
        <w:jc w:val="both"/>
        <w:rPr>
          <w:rFonts w:cs="Arial"/>
          <w:sz w:val="20"/>
        </w:rPr>
      </w:pPr>
      <w:r w:rsidRPr="00801EC5">
        <w:rPr>
          <w:rFonts w:cs="Arial"/>
          <w:sz w:val="20"/>
        </w:rPr>
        <w:t>failing to pay an employee a casual loading for all hours worked;</w:t>
      </w:r>
    </w:p>
    <w:p w14:paraId="76C2FBB3" w14:textId="77777777" w:rsidR="00221A0A" w:rsidRPr="00801EC5" w:rsidRDefault="00221A0A" w:rsidP="00C62B21">
      <w:pPr>
        <w:widowControl w:val="0"/>
        <w:numPr>
          <w:ilvl w:val="0"/>
          <w:numId w:val="32"/>
        </w:numPr>
        <w:spacing w:after="240"/>
        <w:jc w:val="both"/>
        <w:rPr>
          <w:rFonts w:cs="Arial"/>
          <w:sz w:val="20"/>
        </w:rPr>
      </w:pPr>
      <w:r w:rsidRPr="00801EC5">
        <w:rPr>
          <w:rFonts w:cs="Arial"/>
          <w:sz w:val="20"/>
        </w:rPr>
        <w:t>failing to pay an employee penalty rates for time worked on Saturdays;</w:t>
      </w:r>
    </w:p>
    <w:p w14:paraId="313EE921" w14:textId="77777777" w:rsidR="00221A0A" w:rsidRPr="00801EC5" w:rsidRDefault="00221A0A" w:rsidP="00C62B21">
      <w:pPr>
        <w:widowControl w:val="0"/>
        <w:numPr>
          <w:ilvl w:val="0"/>
          <w:numId w:val="32"/>
        </w:numPr>
        <w:spacing w:after="240"/>
        <w:jc w:val="both"/>
        <w:rPr>
          <w:rFonts w:cs="Arial"/>
          <w:sz w:val="20"/>
        </w:rPr>
      </w:pPr>
      <w:r w:rsidRPr="00801EC5">
        <w:rPr>
          <w:rFonts w:cs="Arial"/>
          <w:sz w:val="20"/>
        </w:rPr>
        <w:t>failing to pay an employee penalty rates for time worked on Sundays; and</w:t>
      </w:r>
    </w:p>
    <w:p w14:paraId="55826E6E" w14:textId="77777777" w:rsidR="00221A0A" w:rsidRPr="00801EC5" w:rsidRDefault="00221A0A" w:rsidP="00C62B21">
      <w:pPr>
        <w:widowControl w:val="0"/>
        <w:numPr>
          <w:ilvl w:val="0"/>
          <w:numId w:val="32"/>
        </w:numPr>
        <w:spacing w:after="240"/>
        <w:jc w:val="both"/>
        <w:rPr>
          <w:rFonts w:cs="Arial"/>
          <w:sz w:val="20"/>
        </w:rPr>
      </w:pPr>
      <w:r w:rsidRPr="00801EC5">
        <w:rPr>
          <w:rFonts w:cs="Arial"/>
          <w:sz w:val="20"/>
        </w:rPr>
        <w:t>failing to pay an employee penalty rates for time worked on Public Holidays.</w:t>
      </w:r>
    </w:p>
    <w:p w14:paraId="07D34AD4" w14:textId="76DF3456" w:rsidR="00027838" w:rsidRPr="00801EC5" w:rsidRDefault="00027838" w:rsidP="00027838">
      <w:pPr>
        <w:widowControl w:val="0"/>
        <w:spacing w:after="240"/>
        <w:jc w:val="both"/>
        <w:rPr>
          <w:rFonts w:cs="Arial"/>
          <w:sz w:val="20"/>
        </w:rPr>
      </w:pPr>
      <w:r w:rsidRPr="00801EC5">
        <w:rPr>
          <w:rFonts w:cs="Arial"/>
          <w:sz w:val="20"/>
        </w:rPr>
        <w:t xml:space="preserve">The FWO has found that </w:t>
      </w:r>
      <w:proofErr w:type="spellStart"/>
      <w:r w:rsidR="00801EC5" w:rsidRPr="00801EC5">
        <w:rPr>
          <w:rFonts w:cs="Arial"/>
          <w:sz w:val="20"/>
        </w:rPr>
        <w:t>Austrirocks</w:t>
      </w:r>
      <w:proofErr w:type="spellEnd"/>
      <w:r w:rsidR="00801EC5" w:rsidRPr="00801EC5">
        <w:rPr>
          <w:rFonts w:cs="Arial"/>
          <w:sz w:val="20"/>
        </w:rPr>
        <w:t xml:space="preserve"> </w:t>
      </w:r>
      <w:r w:rsidRPr="00801EC5">
        <w:rPr>
          <w:rFonts w:cs="Arial"/>
          <w:sz w:val="20"/>
        </w:rPr>
        <w:t xml:space="preserve">contravened the </w:t>
      </w:r>
      <w:r w:rsidRPr="00801EC5">
        <w:rPr>
          <w:rFonts w:cs="Arial"/>
          <w:i/>
          <w:sz w:val="20"/>
        </w:rPr>
        <w:t>Fair Work Act 2009</w:t>
      </w:r>
      <w:r w:rsidRPr="00801EC5">
        <w:rPr>
          <w:rFonts w:cs="Arial"/>
          <w:sz w:val="20"/>
        </w:rPr>
        <w:t xml:space="preserve"> and the </w:t>
      </w:r>
      <w:r w:rsidRPr="00801EC5">
        <w:rPr>
          <w:rFonts w:cs="Arial"/>
          <w:i/>
          <w:sz w:val="20"/>
        </w:rPr>
        <w:t>Fast Food Industry Award 2010</w:t>
      </w:r>
      <w:r w:rsidR="00221A0A" w:rsidRPr="00801EC5">
        <w:rPr>
          <w:rFonts w:cs="Arial"/>
          <w:i/>
          <w:sz w:val="20"/>
        </w:rPr>
        <w:t xml:space="preserve"> </w:t>
      </w:r>
      <w:r w:rsidR="00221A0A" w:rsidRPr="00801EC5">
        <w:rPr>
          <w:rFonts w:cs="Arial"/>
          <w:sz w:val="20"/>
        </w:rPr>
        <w:t>at Muffin Break Eastlands b</w:t>
      </w:r>
      <w:r w:rsidRPr="00801EC5">
        <w:rPr>
          <w:rFonts w:cs="Arial"/>
          <w:sz w:val="20"/>
        </w:rPr>
        <w:t>y:</w:t>
      </w:r>
    </w:p>
    <w:p w14:paraId="4FEA6AD3" w14:textId="77777777" w:rsidR="00027838" w:rsidRPr="00801EC5" w:rsidRDefault="00027838" w:rsidP="00C62B21">
      <w:pPr>
        <w:widowControl w:val="0"/>
        <w:numPr>
          <w:ilvl w:val="0"/>
          <w:numId w:val="33"/>
        </w:numPr>
        <w:spacing w:after="240"/>
        <w:jc w:val="both"/>
        <w:rPr>
          <w:rFonts w:cs="Arial"/>
          <w:sz w:val="20"/>
        </w:rPr>
      </w:pPr>
      <w:r w:rsidRPr="00801EC5">
        <w:rPr>
          <w:rFonts w:cs="Arial"/>
          <w:sz w:val="20"/>
        </w:rPr>
        <w:t xml:space="preserve">failing to pay </w:t>
      </w:r>
      <w:r w:rsidR="00221A0A" w:rsidRPr="00801EC5">
        <w:rPr>
          <w:rFonts w:cs="Arial"/>
          <w:sz w:val="20"/>
        </w:rPr>
        <w:t xml:space="preserve">an </w:t>
      </w:r>
      <w:r w:rsidRPr="00801EC5">
        <w:rPr>
          <w:rFonts w:cs="Arial"/>
          <w:sz w:val="20"/>
        </w:rPr>
        <w:t>employee</w:t>
      </w:r>
      <w:r w:rsidR="00221A0A" w:rsidRPr="00801EC5">
        <w:rPr>
          <w:rFonts w:cs="Arial"/>
          <w:sz w:val="20"/>
        </w:rPr>
        <w:t xml:space="preserve"> their</w:t>
      </w:r>
      <w:r w:rsidRPr="00801EC5">
        <w:rPr>
          <w:rFonts w:cs="Arial"/>
          <w:sz w:val="20"/>
        </w:rPr>
        <w:t xml:space="preserve"> correct minimum </w:t>
      </w:r>
      <w:r w:rsidR="00221A0A" w:rsidRPr="00801EC5">
        <w:rPr>
          <w:rFonts w:cs="Arial"/>
          <w:sz w:val="20"/>
        </w:rPr>
        <w:t xml:space="preserve">base </w:t>
      </w:r>
      <w:r w:rsidRPr="00801EC5">
        <w:rPr>
          <w:rFonts w:cs="Arial"/>
          <w:sz w:val="20"/>
        </w:rPr>
        <w:t>hourly rates of pay for time worked Monday to Friday;</w:t>
      </w:r>
    </w:p>
    <w:p w14:paraId="6F110940" w14:textId="77777777" w:rsidR="00027838" w:rsidRPr="00801EC5" w:rsidRDefault="00027838" w:rsidP="00C62B21">
      <w:pPr>
        <w:widowControl w:val="0"/>
        <w:numPr>
          <w:ilvl w:val="0"/>
          <w:numId w:val="33"/>
        </w:numPr>
        <w:spacing w:after="240"/>
        <w:jc w:val="both"/>
        <w:rPr>
          <w:rFonts w:cs="Arial"/>
          <w:sz w:val="20"/>
        </w:rPr>
      </w:pPr>
      <w:r w:rsidRPr="00801EC5">
        <w:rPr>
          <w:rFonts w:cs="Arial"/>
          <w:sz w:val="20"/>
        </w:rPr>
        <w:t xml:space="preserve">failing to pay </w:t>
      </w:r>
      <w:r w:rsidR="00221A0A" w:rsidRPr="00801EC5">
        <w:rPr>
          <w:rFonts w:cs="Arial"/>
          <w:sz w:val="20"/>
        </w:rPr>
        <w:t xml:space="preserve">an </w:t>
      </w:r>
      <w:r w:rsidRPr="00801EC5">
        <w:rPr>
          <w:rFonts w:cs="Arial"/>
          <w:sz w:val="20"/>
        </w:rPr>
        <w:t>employee a casual loading for all hours worked;</w:t>
      </w:r>
    </w:p>
    <w:p w14:paraId="7B9CCBF7" w14:textId="77777777" w:rsidR="00027838" w:rsidRPr="00801EC5" w:rsidRDefault="00027838" w:rsidP="00C62B21">
      <w:pPr>
        <w:widowControl w:val="0"/>
        <w:numPr>
          <w:ilvl w:val="0"/>
          <w:numId w:val="33"/>
        </w:numPr>
        <w:spacing w:after="240"/>
        <w:jc w:val="both"/>
        <w:rPr>
          <w:rFonts w:cs="Arial"/>
          <w:sz w:val="20"/>
        </w:rPr>
      </w:pPr>
      <w:r w:rsidRPr="00801EC5">
        <w:rPr>
          <w:rFonts w:cs="Arial"/>
          <w:sz w:val="20"/>
        </w:rPr>
        <w:t xml:space="preserve">failing to pay </w:t>
      </w:r>
      <w:r w:rsidR="00221A0A" w:rsidRPr="00801EC5">
        <w:rPr>
          <w:rFonts w:cs="Arial"/>
          <w:sz w:val="20"/>
        </w:rPr>
        <w:t xml:space="preserve">an </w:t>
      </w:r>
      <w:r w:rsidRPr="00801EC5">
        <w:rPr>
          <w:rFonts w:cs="Arial"/>
          <w:sz w:val="20"/>
        </w:rPr>
        <w:t>employee penalty rates for time worked on Saturday;</w:t>
      </w:r>
      <w:r w:rsidR="00221A0A" w:rsidRPr="00801EC5">
        <w:rPr>
          <w:rFonts w:cs="Arial"/>
          <w:sz w:val="20"/>
        </w:rPr>
        <w:t xml:space="preserve"> and</w:t>
      </w:r>
    </w:p>
    <w:p w14:paraId="4949BC57" w14:textId="77777777" w:rsidR="00221A0A" w:rsidRPr="00801EC5" w:rsidRDefault="00027838" w:rsidP="00C62B21">
      <w:pPr>
        <w:widowControl w:val="0"/>
        <w:numPr>
          <w:ilvl w:val="0"/>
          <w:numId w:val="33"/>
        </w:numPr>
        <w:spacing w:after="240"/>
        <w:jc w:val="both"/>
        <w:rPr>
          <w:rFonts w:cs="Arial"/>
          <w:sz w:val="20"/>
        </w:rPr>
      </w:pPr>
      <w:r w:rsidRPr="00801EC5">
        <w:rPr>
          <w:rFonts w:cs="Arial"/>
          <w:sz w:val="20"/>
        </w:rPr>
        <w:t xml:space="preserve">failing to pay </w:t>
      </w:r>
      <w:r w:rsidR="00221A0A" w:rsidRPr="00801EC5">
        <w:rPr>
          <w:rFonts w:cs="Arial"/>
          <w:sz w:val="20"/>
        </w:rPr>
        <w:t xml:space="preserve">an </w:t>
      </w:r>
      <w:r w:rsidRPr="00801EC5">
        <w:rPr>
          <w:rFonts w:cs="Arial"/>
          <w:sz w:val="20"/>
        </w:rPr>
        <w:t>employee penalty rates for time worked on Sunday</w:t>
      </w:r>
      <w:r w:rsidR="00221A0A" w:rsidRPr="00801EC5">
        <w:rPr>
          <w:rFonts w:cs="Arial"/>
          <w:sz w:val="20"/>
        </w:rPr>
        <w:t>.</w:t>
      </w:r>
    </w:p>
    <w:p w14:paraId="2CCB27F4" w14:textId="40D58F6B" w:rsidR="005B2714" w:rsidRPr="00801EC5" w:rsidRDefault="00221A0A" w:rsidP="00221A0A">
      <w:pPr>
        <w:spacing w:after="240"/>
        <w:jc w:val="both"/>
        <w:rPr>
          <w:rFonts w:cs="Arial"/>
          <w:spacing w:val="10"/>
          <w:sz w:val="20"/>
        </w:rPr>
      </w:pPr>
      <w:proofErr w:type="spellStart"/>
      <w:r w:rsidRPr="00801EC5">
        <w:rPr>
          <w:rFonts w:cs="Arial"/>
          <w:sz w:val="20"/>
        </w:rPr>
        <w:t>Ausnut</w:t>
      </w:r>
      <w:r w:rsidR="00C86FFB" w:rsidRPr="00801EC5">
        <w:rPr>
          <w:rFonts w:cs="Arial"/>
          <w:sz w:val="20"/>
        </w:rPr>
        <w: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005B2714" w:rsidRPr="00801EC5">
        <w:rPr>
          <w:rFonts w:cs="Arial"/>
          <w:sz w:val="20"/>
        </w:rPr>
        <w:t xml:space="preserve">has formally admitted to </w:t>
      </w:r>
      <w:r w:rsidR="00304741" w:rsidRPr="00801EC5">
        <w:rPr>
          <w:rFonts w:cs="Arial"/>
          <w:sz w:val="20"/>
        </w:rPr>
        <w:t xml:space="preserve">the </w:t>
      </w:r>
      <w:r w:rsidR="005B2714" w:rsidRPr="00801EC5">
        <w:rPr>
          <w:rFonts w:cs="Arial"/>
          <w:sz w:val="20"/>
        </w:rPr>
        <w:t xml:space="preserve">FWO that these contraventions occurred and has entered into an Enforceable Undertaking with the FWO (available at </w:t>
      </w:r>
      <w:hyperlink r:id="rId10" w:tooltip="Fair Work Ombudsman website" w:history="1">
        <w:r w:rsidR="009A47F1" w:rsidRPr="00801EC5">
          <w:rPr>
            <w:rStyle w:val="Hyperlink"/>
            <w:rFonts w:cs="Arial"/>
            <w:color w:val="auto"/>
            <w:sz w:val="20"/>
          </w:rPr>
          <w:t>www.fairwork.gov.au</w:t>
        </w:r>
      </w:hyperlink>
      <w:r w:rsidR="005B2714" w:rsidRPr="00801EC5">
        <w:rPr>
          <w:rFonts w:cs="Arial"/>
          <w:sz w:val="20"/>
        </w:rPr>
        <w:t xml:space="preserve">) committing to a number of measures to remedy the contraventions, including by rectifying the underpayments to the employee affected by the contraventions </w:t>
      </w:r>
      <w:r w:rsidR="00304741" w:rsidRPr="00801EC5">
        <w:rPr>
          <w:rFonts w:cs="Arial"/>
          <w:sz w:val="20"/>
        </w:rPr>
        <w:t xml:space="preserve">and </w:t>
      </w:r>
      <w:r w:rsidR="005B2714" w:rsidRPr="00801EC5">
        <w:rPr>
          <w:rFonts w:cs="Arial"/>
          <w:sz w:val="20"/>
        </w:rPr>
        <w:t>changing workplace practices.</w:t>
      </w:r>
    </w:p>
    <w:p w14:paraId="08C88706" w14:textId="6FCEAF17" w:rsidR="005B2714" w:rsidRPr="00801EC5" w:rsidRDefault="00221A0A" w:rsidP="00221A0A">
      <w:pPr>
        <w:widowControl w:val="0"/>
        <w:spacing w:after="240"/>
        <w:jc w:val="both"/>
        <w:rPr>
          <w:rFonts w:cs="Arial"/>
          <w:sz w:val="20"/>
        </w:rPr>
      </w:pPr>
      <w:proofErr w:type="spellStart"/>
      <w:r w:rsidRPr="00801EC5">
        <w:rPr>
          <w:rFonts w:cs="Arial"/>
          <w:sz w:val="20"/>
        </w:rPr>
        <w:t>Ausnutrie</w:t>
      </w:r>
      <w:proofErr w:type="spellEnd"/>
      <w:r w:rsidR="00801EC5" w:rsidRPr="00801EC5">
        <w:rPr>
          <w:rFonts w:cs="Arial"/>
          <w:sz w:val="20"/>
        </w:rPr>
        <w:t xml:space="preserve"> and </w:t>
      </w:r>
      <w:proofErr w:type="spellStart"/>
      <w:r w:rsidR="00801EC5" w:rsidRPr="00801EC5">
        <w:rPr>
          <w:rFonts w:cs="Arial"/>
          <w:sz w:val="20"/>
        </w:rPr>
        <w:t>Austrirocks</w:t>
      </w:r>
      <w:proofErr w:type="spellEnd"/>
      <w:r w:rsidRPr="00801EC5">
        <w:rPr>
          <w:rFonts w:cs="Arial"/>
          <w:sz w:val="20"/>
        </w:rPr>
        <w:t xml:space="preserve"> </w:t>
      </w:r>
      <w:r w:rsidR="005B2714" w:rsidRPr="00801EC5">
        <w:rPr>
          <w:rFonts w:cs="Arial"/>
          <w:sz w:val="20"/>
        </w:rPr>
        <w:t xml:space="preserve">expresses its sincere regret and apologises for the conduct which resulted in the contraventions. Furthermore, </w:t>
      </w:r>
      <w:proofErr w:type="spellStart"/>
      <w:r w:rsidRPr="00801EC5">
        <w:rPr>
          <w:rFonts w:cs="Arial"/>
          <w:sz w:val="20"/>
        </w:rPr>
        <w:t>Ausnutrie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005B2714" w:rsidRPr="00801EC5">
        <w:rPr>
          <w:rFonts w:cs="Arial"/>
          <w:sz w:val="20"/>
        </w:rPr>
        <w:t>gives a commitment that such conduct will not occur again and that it will comply with all requirements of the Commonwealth workplace relations laws in the future.</w:t>
      </w:r>
    </w:p>
    <w:p w14:paraId="0FF09A52" w14:textId="3E9A269F" w:rsidR="005B2714" w:rsidRPr="00801EC5" w:rsidRDefault="005B2714" w:rsidP="00221A0A">
      <w:pPr>
        <w:widowControl w:val="0"/>
        <w:spacing w:after="240"/>
        <w:jc w:val="both"/>
        <w:rPr>
          <w:rFonts w:cs="Arial"/>
          <w:i/>
          <w:sz w:val="20"/>
        </w:rPr>
      </w:pPr>
      <w:r w:rsidRPr="00801EC5">
        <w:rPr>
          <w:rFonts w:cs="Arial"/>
          <w:sz w:val="20"/>
        </w:rPr>
        <w:t xml:space="preserve">If you worked for </w:t>
      </w:r>
      <w:proofErr w:type="spellStart"/>
      <w:r w:rsidR="00221A0A" w:rsidRPr="00801EC5">
        <w:rPr>
          <w:rFonts w:cs="Arial"/>
          <w:sz w:val="20"/>
        </w:rPr>
        <w:t>Ausnutrie</w:t>
      </w:r>
      <w:proofErr w:type="spellEnd"/>
      <w:r w:rsidR="00221A0A" w:rsidRPr="00801EC5">
        <w:rPr>
          <w:rFonts w:cs="Arial"/>
          <w:sz w:val="20"/>
        </w:rPr>
        <w:t xml:space="preserve"> </w:t>
      </w:r>
      <w:r w:rsidR="00801EC5" w:rsidRPr="00801EC5">
        <w:rPr>
          <w:rFonts w:cs="Arial"/>
          <w:sz w:val="20"/>
        </w:rPr>
        <w:t xml:space="preserve">or </w:t>
      </w:r>
      <w:proofErr w:type="spellStart"/>
      <w:r w:rsidR="00801EC5" w:rsidRPr="00801EC5">
        <w:rPr>
          <w:rFonts w:cs="Arial"/>
          <w:sz w:val="20"/>
        </w:rPr>
        <w:t>Austrirocks</w:t>
      </w:r>
      <w:proofErr w:type="spellEnd"/>
      <w:r w:rsidR="00801EC5" w:rsidRPr="00801EC5">
        <w:rPr>
          <w:rFonts w:cs="Arial"/>
          <w:sz w:val="20"/>
        </w:rPr>
        <w:t xml:space="preserve"> </w:t>
      </w:r>
      <w:r w:rsidRPr="00801EC5">
        <w:rPr>
          <w:rFonts w:cs="Arial"/>
          <w:sz w:val="20"/>
        </w:rPr>
        <w:t>and have queries or questions relating to your employment, please contact M</w:t>
      </w:r>
      <w:r w:rsidR="00221A0A" w:rsidRPr="00801EC5">
        <w:rPr>
          <w:rFonts w:cs="Arial"/>
          <w:sz w:val="20"/>
        </w:rPr>
        <w:t xml:space="preserve">s Cindy Wang </w:t>
      </w:r>
      <w:r w:rsidR="008C1439" w:rsidRPr="00801EC5">
        <w:rPr>
          <w:rFonts w:cs="Arial"/>
          <w:sz w:val="20"/>
        </w:rPr>
        <w:t xml:space="preserve">in the first instance </w:t>
      </w:r>
      <w:r w:rsidRPr="00801EC5">
        <w:rPr>
          <w:rFonts w:cs="Arial"/>
          <w:sz w:val="20"/>
        </w:rPr>
        <w:t xml:space="preserve">on </w:t>
      </w:r>
      <w:r w:rsidR="00221A0A" w:rsidRPr="00801EC5">
        <w:rPr>
          <w:rFonts w:cs="Arial"/>
          <w:sz w:val="20"/>
        </w:rPr>
        <w:t xml:space="preserve">telephone </w:t>
      </w:r>
      <w:r w:rsidR="002D47C5" w:rsidRPr="002D47C5">
        <w:rPr>
          <w:rFonts w:cs="Arial"/>
          <w:sz w:val="20"/>
          <w:highlight w:val="black"/>
        </w:rPr>
        <w:t>XXXXXXXXXXXXXX</w:t>
      </w:r>
      <w:r w:rsidR="00221A0A" w:rsidRPr="00801EC5">
        <w:rPr>
          <w:rFonts w:cs="Arial"/>
          <w:sz w:val="20"/>
        </w:rPr>
        <w:t xml:space="preserve"> or by email at </w:t>
      </w:r>
      <w:r w:rsidR="002D47C5" w:rsidRPr="002D47C5">
        <w:rPr>
          <w:rFonts w:cs="Arial"/>
          <w:sz w:val="20"/>
          <w:highlight w:val="black"/>
        </w:rPr>
        <w:t>XXXXXXXXXXXXXXXXXX</w:t>
      </w:r>
      <w:hyperlink w:history="1"/>
      <w:r w:rsidRPr="00801EC5">
        <w:rPr>
          <w:rFonts w:cs="Arial"/>
          <w:sz w:val="20"/>
        </w:rPr>
        <w:t>.</w:t>
      </w:r>
      <w:r w:rsidRPr="00801EC5">
        <w:rPr>
          <w:rFonts w:cs="Arial"/>
          <w:b/>
          <w:sz w:val="20"/>
        </w:rPr>
        <w:t xml:space="preserve"> </w:t>
      </w:r>
      <w:r w:rsidRPr="00801EC5">
        <w:rPr>
          <w:rFonts w:cs="Arial"/>
          <w:sz w:val="20"/>
        </w:rPr>
        <w:t xml:space="preserve">Alternatively, anyone can contact the FWO via the website at </w:t>
      </w:r>
      <w:hyperlink r:id="rId11" w:tooltip="Fair Work Ombudsman website" w:history="1">
        <w:r w:rsidRPr="00801EC5">
          <w:rPr>
            <w:rStyle w:val="Hyperlink"/>
            <w:rFonts w:cs="Arial"/>
            <w:color w:val="auto"/>
            <w:sz w:val="20"/>
          </w:rPr>
          <w:t>www.fairwork.gov.au</w:t>
        </w:r>
      </w:hyperlink>
      <w:r w:rsidRPr="00801EC5">
        <w:rPr>
          <w:rFonts w:cs="Arial"/>
          <w:sz w:val="20"/>
        </w:rPr>
        <w:t xml:space="preserve"> or the Infoline on 13 13 94.</w:t>
      </w:r>
    </w:p>
    <w:p w14:paraId="631FB385" w14:textId="6BA0CFC4" w:rsidR="000259CC" w:rsidRPr="00801EC5" w:rsidRDefault="00801EC5" w:rsidP="00CF6A9E">
      <w:pPr>
        <w:pStyle w:val="Heading1"/>
        <w:rPr>
          <w:spacing w:val="10"/>
        </w:rPr>
      </w:pPr>
      <w:r>
        <w:rPr>
          <w:spacing w:val="10"/>
        </w:rPr>
        <w:br w:type="page"/>
      </w:r>
      <w:r w:rsidR="000259CC" w:rsidRPr="00801EC5">
        <w:lastRenderedPageBreak/>
        <w:t>Attachment B – Form of Apology</w:t>
      </w:r>
    </w:p>
    <w:p w14:paraId="5236E735" w14:textId="77777777" w:rsidR="000259CC" w:rsidRPr="00801EC5" w:rsidRDefault="000259CC" w:rsidP="000259CC">
      <w:pPr>
        <w:widowControl w:val="0"/>
        <w:spacing w:before="120" w:after="120" w:line="360" w:lineRule="auto"/>
        <w:jc w:val="both"/>
        <w:rPr>
          <w:rFonts w:cs="Arial"/>
          <w:b/>
          <w:sz w:val="20"/>
        </w:rPr>
      </w:pPr>
      <w:r w:rsidRPr="00801EC5">
        <w:rPr>
          <w:rFonts w:cs="Arial"/>
          <w:b/>
          <w:sz w:val="20"/>
        </w:rPr>
        <w:t>&lt;Date&gt;</w:t>
      </w:r>
    </w:p>
    <w:p w14:paraId="1F50B9B1" w14:textId="77777777" w:rsidR="000259CC" w:rsidRPr="00801EC5" w:rsidRDefault="000259CC" w:rsidP="000259CC">
      <w:pPr>
        <w:widowControl w:val="0"/>
        <w:spacing w:before="120" w:after="120" w:line="360" w:lineRule="auto"/>
        <w:jc w:val="both"/>
        <w:rPr>
          <w:rFonts w:cs="Arial"/>
          <w:b/>
          <w:sz w:val="20"/>
        </w:rPr>
      </w:pPr>
      <w:r w:rsidRPr="00801EC5">
        <w:rPr>
          <w:rFonts w:cs="Arial"/>
          <w:b/>
          <w:sz w:val="20"/>
        </w:rPr>
        <w:t>&lt;Employee Name&gt;</w:t>
      </w:r>
    </w:p>
    <w:p w14:paraId="76F0822E" w14:textId="77777777" w:rsidR="000259CC" w:rsidRPr="00801EC5" w:rsidRDefault="000259CC" w:rsidP="000259CC">
      <w:pPr>
        <w:widowControl w:val="0"/>
        <w:spacing w:before="120" w:after="120" w:line="360" w:lineRule="auto"/>
        <w:jc w:val="both"/>
        <w:rPr>
          <w:rFonts w:cs="Arial"/>
          <w:b/>
          <w:sz w:val="20"/>
        </w:rPr>
      </w:pPr>
      <w:r w:rsidRPr="00801EC5">
        <w:rPr>
          <w:rFonts w:cs="Arial"/>
          <w:b/>
          <w:sz w:val="20"/>
        </w:rPr>
        <w:t>&lt;Employee Address&gt;</w:t>
      </w:r>
    </w:p>
    <w:p w14:paraId="03BF1879" w14:textId="77777777" w:rsidR="000259CC" w:rsidRPr="00801EC5" w:rsidRDefault="000259CC" w:rsidP="000259CC">
      <w:pPr>
        <w:widowControl w:val="0"/>
        <w:spacing w:before="120" w:after="120" w:line="360" w:lineRule="auto"/>
        <w:jc w:val="both"/>
        <w:rPr>
          <w:rFonts w:cs="Arial"/>
          <w:b/>
          <w:sz w:val="20"/>
        </w:rPr>
      </w:pPr>
      <w:r w:rsidRPr="00801EC5">
        <w:rPr>
          <w:rFonts w:cs="Arial"/>
          <w:sz w:val="20"/>
        </w:rPr>
        <w:t xml:space="preserve">Dear </w:t>
      </w:r>
      <w:r w:rsidRPr="00801EC5">
        <w:rPr>
          <w:rFonts w:cs="Arial"/>
          <w:b/>
          <w:sz w:val="20"/>
        </w:rPr>
        <w:t>&lt;Employee Name&gt;</w:t>
      </w:r>
    </w:p>
    <w:p w14:paraId="551A93E0" w14:textId="67DB38DB" w:rsidR="000259CC" w:rsidRPr="00801EC5" w:rsidRDefault="000259CC" w:rsidP="000259CC">
      <w:pPr>
        <w:widowControl w:val="0"/>
        <w:spacing w:after="240"/>
        <w:jc w:val="both"/>
        <w:rPr>
          <w:rFonts w:cs="Arial"/>
          <w:sz w:val="20"/>
        </w:rPr>
      </w:pPr>
      <w:r w:rsidRPr="00801EC5">
        <w:rPr>
          <w:rFonts w:cs="Arial"/>
          <w:sz w:val="20"/>
        </w:rPr>
        <w:t xml:space="preserve">I am writing to apologise on behalf of </w:t>
      </w:r>
      <w:proofErr w:type="spellStart"/>
      <w:r w:rsidRPr="00801EC5">
        <w:rPr>
          <w:rFonts w:cs="Arial"/>
          <w:sz w:val="20"/>
        </w:rPr>
        <w:t>Ausnutrie</w:t>
      </w:r>
      <w:proofErr w:type="spellEnd"/>
      <w:r w:rsidRPr="00801EC5">
        <w:rPr>
          <w:rFonts w:cs="Arial"/>
          <w:sz w:val="20"/>
        </w:rPr>
        <w:t xml:space="preserve"> Pty Ltd trading as Muffin Break Doncaster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Pty Ltd trading as Muffin Break Eastlands </w:t>
      </w:r>
      <w:r w:rsidRPr="00801EC5">
        <w:rPr>
          <w:rFonts w:cs="Arial"/>
          <w:sz w:val="20"/>
        </w:rPr>
        <w:t>for the non-compliance with Commonwealth Workplace relations laws. A recent investigation conducted by the Office of the Fair Work Ombudsman (</w:t>
      </w:r>
      <w:r w:rsidRPr="00801EC5">
        <w:rPr>
          <w:rFonts w:cs="Arial"/>
          <w:b/>
          <w:sz w:val="20"/>
        </w:rPr>
        <w:t>FWO</w:t>
      </w:r>
      <w:r w:rsidRPr="00801EC5">
        <w:rPr>
          <w:rFonts w:cs="Arial"/>
          <w:sz w:val="20"/>
        </w:rPr>
        <w:t xml:space="preserve">) determined that </w:t>
      </w:r>
      <w:proofErr w:type="spellStart"/>
      <w:r w:rsidRPr="00801EC5">
        <w:rPr>
          <w:rFonts w:cs="Arial"/>
          <w:sz w:val="20"/>
        </w:rPr>
        <w:t>Ausnutrie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Pr="00801EC5">
        <w:rPr>
          <w:rFonts w:cs="Arial"/>
          <w:sz w:val="20"/>
        </w:rPr>
        <w:t xml:space="preserve">had contravened the </w:t>
      </w:r>
      <w:r w:rsidRPr="00801EC5">
        <w:rPr>
          <w:rFonts w:cs="Arial"/>
          <w:i/>
          <w:sz w:val="20"/>
        </w:rPr>
        <w:t>Fair Work Act 2009, Restaurant Industry Award 2010</w:t>
      </w:r>
      <w:r w:rsidRPr="00801EC5">
        <w:rPr>
          <w:rFonts w:cs="Arial"/>
          <w:sz w:val="20"/>
        </w:rPr>
        <w:t xml:space="preserve"> and the </w:t>
      </w:r>
      <w:r w:rsidRPr="00801EC5">
        <w:rPr>
          <w:rFonts w:cs="Arial"/>
          <w:i/>
          <w:sz w:val="20"/>
        </w:rPr>
        <w:t>Fast Food Industry Award 2010</w:t>
      </w:r>
      <w:r w:rsidRPr="00801EC5">
        <w:rPr>
          <w:rFonts w:cs="Arial"/>
          <w:sz w:val="20"/>
        </w:rPr>
        <w:t>.</w:t>
      </w:r>
    </w:p>
    <w:p w14:paraId="77A7E1DF" w14:textId="77777777" w:rsidR="000259CC" w:rsidRPr="00801EC5" w:rsidRDefault="000259CC" w:rsidP="000259CC">
      <w:pPr>
        <w:widowControl w:val="0"/>
        <w:spacing w:after="240"/>
        <w:jc w:val="both"/>
        <w:rPr>
          <w:rFonts w:cs="Arial"/>
          <w:sz w:val="20"/>
        </w:rPr>
      </w:pPr>
      <w:r w:rsidRPr="00801EC5">
        <w:rPr>
          <w:rFonts w:cs="Arial"/>
          <w:sz w:val="20"/>
        </w:rPr>
        <w:t xml:space="preserve">The FWO has found that </w:t>
      </w:r>
      <w:proofErr w:type="spellStart"/>
      <w:r w:rsidRPr="00801EC5">
        <w:rPr>
          <w:rFonts w:cs="Arial"/>
          <w:sz w:val="20"/>
        </w:rPr>
        <w:t>Ausnutrie</w:t>
      </w:r>
      <w:proofErr w:type="spellEnd"/>
      <w:r w:rsidRPr="00801EC5">
        <w:rPr>
          <w:rFonts w:cs="Arial"/>
          <w:sz w:val="20"/>
        </w:rPr>
        <w:t xml:space="preserve"> contravened the </w:t>
      </w:r>
      <w:r w:rsidRPr="00801EC5">
        <w:rPr>
          <w:rFonts w:cs="Arial"/>
          <w:i/>
          <w:sz w:val="20"/>
        </w:rPr>
        <w:t>Fair Work Act 2009</w:t>
      </w:r>
      <w:r w:rsidRPr="00801EC5">
        <w:rPr>
          <w:rFonts w:cs="Arial"/>
          <w:sz w:val="20"/>
        </w:rPr>
        <w:t xml:space="preserve"> and the </w:t>
      </w:r>
      <w:r w:rsidRPr="00801EC5">
        <w:rPr>
          <w:rFonts w:cs="Arial"/>
          <w:i/>
          <w:sz w:val="20"/>
        </w:rPr>
        <w:t>Restaurant Industry Award 2010</w:t>
      </w:r>
      <w:r w:rsidRPr="00801EC5">
        <w:rPr>
          <w:rFonts w:cs="Arial"/>
          <w:sz w:val="20"/>
        </w:rPr>
        <w:t xml:space="preserve"> at Muffin Break Doncaster by:</w:t>
      </w:r>
    </w:p>
    <w:p w14:paraId="7E911E9F" w14:textId="77777777" w:rsidR="000259CC" w:rsidRPr="00801EC5" w:rsidRDefault="000259CC" w:rsidP="000259CC">
      <w:pPr>
        <w:widowControl w:val="0"/>
        <w:numPr>
          <w:ilvl w:val="0"/>
          <w:numId w:val="28"/>
        </w:numPr>
        <w:spacing w:after="240"/>
        <w:jc w:val="both"/>
        <w:rPr>
          <w:rFonts w:cs="Arial"/>
          <w:sz w:val="20"/>
        </w:rPr>
      </w:pPr>
      <w:r w:rsidRPr="00801EC5">
        <w:rPr>
          <w:rFonts w:cs="Arial"/>
          <w:sz w:val="20"/>
        </w:rPr>
        <w:t>failing to pay your correct minimum base hourly rates of pay for time worked Monday to Friday;</w:t>
      </w:r>
    </w:p>
    <w:p w14:paraId="2050A849" w14:textId="77777777" w:rsidR="000259CC" w:rsidRPr="00801EC5" w:rsidRDefault="000259CC" w:rsidP="000259CC">
      <w:pPr>
        <w:widowControl w:val="0"/>
        <w:numPr>
          <w:ilvl w:val="0"/>
          <w:numId w:val="28"/>
        </w:numPr>
        <w:spacing w:after="240"/>
        <w:jc w:val="both"/>
        <w:rPr>
          <w:rFonts w:cs="Arial"/>
          <w:sz w:val="20"/>
        </w:rPr>
      </w:pPr>
      <w:r w:rsidRPr="00801EC5">
        <w:rPr>
          <w:rFonts w:cs="Arial"/>
          <w:sz w:val="20"/>
        </w:rPr>
        <w:t>failing to pay you a casual loading for all hours worked;</w:t>
      </w:r>
    </w:p>
    <w:p w14:paraId="5154A8FF" w14:textId="77777777" w:rsidR="000259CC" w:rsidRPr="00801EC5" w:rsidRDefault="000259CC" w:rsidP="000259CC">
      <w:pPr>
        <w:widowControl w:val="0"/>
        <w:numPr>
          <w:ilvl w:val="0"/>
          <w:numId w:val="28"/>
        </w:numPr>
        <w:spacing w:after="240"/>
        <w:jc w:val="both"/>
        <w:rPr>
          <w:rFonts w:cs="Arial"/>
          <w:sz w:val="20"/>
        </w:rPr>
      </w:pPr>
      <w:r w:rsidRPr="00801EC5">
        <w:rPr>
          <w:rFonts w:cs="Arial"/>
          <w:sz w:val="20"/>
        </w:rPr>
        <w:t>failing to pay you penalty rates for time worked on Saturdays;</w:t>
      </w:r>
    </w:p>
    <w:p w14:paraId="37E42C7B" w14:textId="77777777" w:rsidR="000259CC" w:rsidRPr="00801EC5" w:rsidRDefault="000259CC" w:rsidP="000259CC">
      <w:pPr>
        <w:widowControl w:val="0"/>
        <w:numPr>
          <w:ilvl w:val="0"/>
          <w:numId w:val="28"/>
        </w:numPr>
        <w:spacing w:after="240"/>
        <w:jc w:val="both"/>
        <w:rPr>
          <w:rFonts w:cs="Arial"/>
          <w:sz w:val="20"/>
        </w:rPr>
      </w:pPr>
      <w:r w:rsidRPr="00801EC5">
        <w:rPr>
          <w:rFonts w:cs="Arial"/>
          <w:sz w:val="20"/>
        </w:rPr>
        <w:t>failing to pay you penalty rates for time worked on Sundays; and</w:t>
      </w:r>
    </w:p>
    <w:p w14:paraId="478B4F76" w14:textId="77777777" w:rsidR="000259CC" w:rsidRPr="00801EC5" w:rsidRDefault="000259CC" w:rsidP="000259CC">
      <w:pPr>
        <w:widowControl w:val="0"/>
        <w:numPr>
          <w:ilvl w:val="0"/>
          <w:numId w:val="28"/>
        </w:numPr>
        <w:spacing w:after="240"/>
        <w:jc w:val="both"/>
        <w:rPr>
          <w:rFonts w:cs="Arial"/>
          <w:sz w:val="20"/>
        </w:rPr>
      </w:pPr>
      <w:r w:rsidRPr="00801EC5">
        <w:rPr>
          <w:rFonts w:cs="Arial"/>
          <w:sz w:val="20"/>
        </w:rPr>
        <w:t>failing to pay you penalty rates for time worked on Public Holidays.</w:t>
      </w:r>
    </w:p>
    <w:p w14:paraId="46744778" w14:textId="6F9FF9CC" w:rsidR="000259CC" w:rsidRPr="00801EC5" w:rsidRDefault="000259CC" w:rsidP="000259CC">
      <w:pPr>
        <w:widowControl w:val="0"/>
        <w:spacing w:after="240"/>
        <w:jc w:val="both"/>
        <w:rPr>
          <w:rFonts w:cs="Arial"/>
          <w:sz w:val="20"/>
        </w:rPr>
      </w:pPr>
      <w:r w:rsidRPr="00801EC5">
        <w:rPr>
          <w:rFonts w:cs="Arial"/>
          <w:sz w:val="20"/>
        </w:rPr>
        <w:t xml:space="preserve">The FWO has also found that </w:t>
      </w:r>
      <w:proofErr w:type="spellStart"/>
      <w:r w:rsidR="00801EC5" w:rsidRPr="00801EC5">
        <w:rPr>
          <w:rFonts w:cs="Arial"/>
          <w:sz w:val="20"/>
        </w:rPr>
        <w:t>Austrirocks</w:t>
      </w:r>
      <w:proofErr w:type="spellEnd"/>
      <w:r w:rsidR="00801EC5" w:rsidRPr="00801EC5">
        <w:rPr>
          <w:rFonts w:cs="Arial"/>
          <w:sz w:val="20"/>
        </w:rPr>
        <w:t xml:space="preserve"> </w:t>
      </w:r>
      <w:r w:rsidRPr="00801EC5">
        <w:rPr>
          <w:rFonts w:cs="Arial"/>
          <w:sz w:val="20"/>
        </w:rPr>
        <w:t xml:space="preserve">contravened the </w:t>
      </w:r>
      <w:r w:rsidRPr="00801EC5">
        <w:rPr>
          <w:rFonts w:cs="Arial"/>
          <w:i/>
          <w:sz w:val="20"/>
        </w:rPr>
        <w:t>Fair Work Act 2009</w:t>
      </w:r>
      <w:r w:rsidRPr="00801EC5">
        <w:rPr>
          <w:rFonts w:cs="Arial"/>
          <w:sz w:val="20"/>
        </w:rPr>
        <w:t xml:space="preserve"> and the </w:t>
      </w:r>
      <w:r w:rsidRPr="00801EC5">
        <w:rPr>
          <w:rFonts w:cs="Arial"/>
          <w:i/>
          <w:sz w:val="20"/>
        </w:rPr>
        <w:t xml:space="preserve">Fast Food Industry Award 2010 </w:t>
      </w:r>
      <w:r w:rsidRPr="00801EC5">
        <w:rPr>
          <w:rFonts w:cs="Arial"/>
          <w:sz w:val="20"/>
        </w:rPr>
        <w:t>at Muffin Break Eastlands by:</w:t>
      </w:r>
    </w:p>
    <w:p w14:paraId="75E6AC1E" w14:textId="77777777" w:rsidR="000259CC" w:rsidRPr="00801EC5" w:rsidRDefault="000259CC" w:rsidP="000259CC">
      <w:pPr>
        <w:widowControl w:val="0"/>
        <w:numPr>
          <w:ilvl w:val="0"/>
          <w:numId w:val="29"/>
        </w:numPr>
        <w:spacing w:after="240"/>
        <w:jc w:val="both"/>
        <w:rPr>
          <w:rFonts w:cs="Arial"/>
          <w:sz w:val="20"/>
        </w:rPr>
      </w:pPr>
      <w:r w:rsidRPr="00801EC5">
        <w:rPr>
          <w:rFonts w:cs="Arial"/>
          <w:sz w:val="20"/>
        </w:rPr>
        <w:t>failing to pay your correct minimum base hourly rates of pay for time worked Monday to Friday;</w:t>
      </w:r>
    </w:p>
    <w:p w14:paraId="2D65FFD3" w14:textId="77777777" w:rsidR="000259CC" w:rsidRPr="00801EC5" w:rsidRDefault="000259CC" w:rsidP="000259CC">
      <w:pPr>
        <w:widowControl w:val="0"/>
        <w:numPr>
          <w:ilvl w:val="0"/>
          <w:numId w:val="29"/>
        </w:numPr>
        <w:spacing w:after="240"/>
        <w:jc w:val="both"/>
        <w:rPr>
          <w:rFonts w:cs="Arial"/>
          <w:sz w:val="20"/>
        </w:rPr>
      </w:pPr>
      <w:r w:rsidRPr="00801EC5">
        <w:rPr>
          <w:rFonts w:cs="Arial"/>
          <w:sz w:val="20"/>
        </w:rPr>
        <w:t>failing to pay you a casual loading for all hours worked;</w:t>
      </w:r>
    </w:p>
    <w:p w14:paraId="3D13FDF8" w14:textId="77777777" w:rsidR="000259CC" w:rsidRPr="00801EC5" w:rsidRDefault="000259CC" w:rsidP="000259CC">
      <w:pPr>
        <w:widowControl w:val="0"/>
        <w:numPr>
          <w:ilvl w:val="0"/>
          <w:numId w:val="29"/>
        </w:numPr>
        <w:spacing w:after="240"/>
        <w:jc w:val="both"/>
        <w:rPr>
          <w:rFonts w:cs="Arial"/>
          <w:sz w:val="20"/>
        </w:rPr>
      </w:pPr>
      <w:r w:rsidRPr="00801EC5">
        <w:rPr>
          <w:rFonts w:cs="Arial"/>
          <w:sz w:val="20"/>
        </w:rPr>
        <w:t>failing to pay you penalty rates for time worked on Saturday; and</w:t>
      </w:r>
    </w:p>
    <w:p w14:paraId="4302F566" w14:textId="77777777" w:rsidR="000259CC" w:rsidRPr="00801EC5" w:rsidRDefault="000259CC" w:rsidP="000259CC">
      <w:pPr>
        <w:widowControl w:val="0"/>
        <w:numPr>
          <w:ilvl w:val="0"/>
          <w:numId w:val="29"/>
        </w:numPr>
        <w:spacing w:after="240"/>
        <w:jc w:val="both"/>
        <w:rPr>
          <w:rFonts w:cs="Arial"/>
          <w:sz w:val="20"/>
        </w:rPr>
      </w:pPr>
      <w:r w:rsidRPr="00801EC5">
        <w:rPr>
          <w:rFonts w:cs="Arial"/>
          <w:sz w:val="20"/>
        </w:rPr>
        <w:t>failing to pay you penalty rates for time worked on Sunday.</w:t>
      </w:r>
    </w:p>
    <w:p w14:paraId="638D2FE1" w14:textId="77777777" w:rsidR="000259CC" w:rsidRPr="00801EC5" w:rsidRDefault="000259CC" w:rsidP="000259CC">
      <w:pPr>
        <w:widowControl w:val="0"/>
        <w:spacing w:before="120" w:after="120"/>
        <w:jc w:val="both"/>
        <w:rPr>
          <w:sz w:val="20"/>
        </w:rPr>
      </w:pPr>
      <w:r w:rsidRPr="00801EC5">
        <w:rPr>
          <w:sz w:val="20"/>
        </w:rPr>
        <w:t xml:space="preserve">Regrettably, the investigation determined that you were affected by the above contraventions. </w:t>
      </w:r>
    </w:p>
    <w:p w14:paraId="3A72C52C" w14:textId="37D90375" w:rsidR="000259CC" w:rsidRPr="00801EC5" w:rsidRDefault="000259CC" w:rsidP="000259CC">
      <w:pPr>
        <w:widowControl w:val="0"/>
        <w:spacing w:before="120" w:after="120"/>
        <w:jc w:val="both"/>
        <w:rPr>
          <w:sz w:val="20"/>
        </w:rPr>
      </w:pPr>
      <w:proofErr w:type="spellStart"/>
      <w:r w:rsidRPr="00801EC5">
        <w:rPr>
          <w:sz w:val="20"/>
        </w:rPr>
        <w:t>Ausnutrie</w:t>
      </w:r>
      <w:proofErr w:type="spellEnd"/>
      <w:r w:rsidR="00801EC5" w:rsidRPr="00801EC5">
        <w:rPr>
          <w:sz w:val="20"/>
        </w:rPr>
        <w:t xml:space="preserve"> and </w:t>
      </w:r>
      <w:proofErr w:type="spellStart"/>
      <w:r w:rsidR="00801EC5" w:rsidRPr="00801EC5">
        <w:rPr>
          <w:rFonts w:cs="Arial"/>
          <w:sz w:val="20"/>
        </w:rPr>
        <w:t>Austrirocks</w:t>
      </w:r>
      <w:proofErr w:type="spellEnd"/>
      <w:r w:rsidR="00801EC5" w:rsidRPr="00801EC5">
        <w:rPr>
          <w:rFonts w:cs="Arial"/>
          <w:sz w:val="20"/>
        </w:rPr>
        <w:t xml:space="preserve"> are </w:t>
      </w:r>
      <w:r w:rsidRPr="00801EC5">
        <w:rPr>
          <w:sz w:val="20"/>
        </w:rPr>
        <w:t xml:space="preserve">taking steps to remedy the contraventions, including paying </w:t>
      </w:r>
      <w:r w:rsidR="00801EC5" w:rsidRPr="00801EC5">
        <w:rPr>
          <w:rFonts w:cs="Arial"/>
          <w:sz w:val="20"/>
        </w:rPr>
        <w:t>$19,349.69</w:t>
      </w:r>
      <w:r w:rsidR="00801EC5" w:rsidRPr="00801EC5">
        <w:rPr>
          <w:sz w:val="20"/>
        </w:rPr>
        <w:t xml:space="preserve"> </w:t>
      </w:r>
      <w:r w:rsidRPr="00801EC5">
        <w:rPr>
          <w:sz w:val="20"/>
        </w:rPr>
        <w:t>(less taxation) that you have been underpaid</w:t>
      </w:r>
      <w:r w:rsidR="00FD74D8" w:rsidRPr="00801EC5">
        <w:rPr>
          <w:sz w:val="20"/>
        </w:rPr>
        <w:t>.</w:t>
      </w:r>
      <w:r w:rsidRPr="00801EC5">
        <w:rPr>
          <w:sz w:val="20"/>
        </w:rPr>
        <w:t xml:space="preserve"> You will receive this payment on </w:t>
      </w:r>
      <w:r w:rsidRPr="00801EC5">
        <w:rPr>
          <w:b/>
          <w:sz w:val="20"/>
        </w:rPr>
        <w:t>[insert date]</w:t>
      </w:r>
      <w:r w:rsidRPr="00801EC5">
        <w:rPr>
          <w:sz w:val="20"/>
        </w:rPr>
        <w:t xml:space="preserve"> and will be provided with payment a</w:t>
      </w:r>
      <w:r w:rsidR="00FD74D8" w:rsidRPr="00801EC5">
        <w:rPr>
          <w:sz w:val="20"/>
        </w:rPr>
        <w:t>dvice regarding the payment</w:t>
      </w:r>
      <w:r w:rsidRPr="00801EC5">
        <w:rPr>
          <w:sz w:val="20"/>
        </w:rPr>
        <w:t>.</w:t>
      </w:r>
    </w:p>
    <w:p w14:paraId="6002FB2E" w14:textId="0B1FB44B" w:rsidR="000259CC" w:rsidRPr="00801EC5" w:rsidRDefault="00FD74D8" w:rsidP="000259CC">
      <w:pPr>
        <w:widowControl w:val="0"/>
        <w:spacing w:before="120" w:after="120"/>
        <w:jc w:val="both"/>
        <w:rPr>
          <w:sz w:val="20"/>
        </w:rPr>
      </w:pPr>
      <w:proofErr w:type="spellStart"/>
      <w:r w:rsidRPr="00801EC5">
        <w:rPr>
          <w:rFonts w:cs="Arial"/>
          <w:sz w:val="20"/>
        </w:rPr>
        <w:t>Ausnutrie</w:t>
      </w:r>
      <w:proofErr w:type="spellEnd"/>
      <w:r w:rsidR="00801EC5" w:rsidRPr="00801EC5">
        <w:rPr>
          <w:rFonts w:cs="Arial"/>
          <w:sz w:val="20"/>
        </w:rPr>
        <w:t xml:space="preserve"> and </w:t>
      </w:r>
      <w:proofErr w:type="spellStart"/>
      <w:r w:rsidR="00801EC5" w:rsidRPr="00801EC5">
        <w:rPr>
          <w:rFonts w:cs="Arial"/>
          <w:sz w:val="20"/>
        </w:rPr>
        <w:t>Austrirocks</w:t>
      </w:r>
      <w:proofErr w:type="spellEnd"/>
      <w:r w:rsidR="000259CC" w:rsidRPr="00801EC5">
        <w:rPr>
          <w:rFonts w:cs="Arial"/>
          <w:sz w:val="20"/>
        </w:rPr>
        <w:t xml:space="preserve"> have formally admitted to the FWO that </w:t>
      </w:r>
      <w:proofErr w:type="spellStart"/>
      <w:r w:rsidRPr="00801EC5">
        <w:rPr>
          <w:rFonts w:cs="Arial"/>
          <w:sz w:val="20"/>
        </w:rPr>
        <w:t>Ausnutrie</w:t>
      </w:r>
      <w:proofErr w:type="spellEnd"/>
      <w:r w:rsidRPr="00801EC5">
        <w:rPr>
          <w:rFonts w:cs="Arial"/>
          <w:sz w:val="20"/>
        </w:rPr>
        <w:t xml:space="preserve"> </w:t>
      </w:r>
      <w:r w:rsidR="00801EC5" w:rsidRPr="00801EC5">
        <w:rPr>
          <w:rFonts w:cs="Arial"/>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000259CC" w:rsidRPr="00801EC5">
        <w:rPr>
          <w:rFonts w:cs="Arial"/>
          <w:sz w:val="20"/>
        </w:rPr>
        <w:t xml:space="preserve">did not comply with its obligations under Commonwealth workplace relations laws </w:t>
      </w:r>
      <w:r w:rsidR="000259CC" w:rsidRPr="00801EC5">
        <w:rPr>
          <w:sz w:val="20"/>
        </w:rPr>
        <w:t xml:space="preserve">and have </w:t>
      </w:r>
      <w:r w:rsidR="000259CC" w:rsidRPr="00801EC5">
        <w:rPr>
          <w:rFonts w:cs="Arial"/>
          <w:sz w:val="20"/>
        </w:rPr>
        <w:t>entered into</w:t>
      </w:r>
      <w:r w:rsidR="000259CC" w:rsidRPr="00801EC5">
        <w:rPr>
          <w:sz w:val="20"/>
        </w:rPr>
        <w:t xml:space="preserve"> an Enforceable Undertaking with the FWO, a copy of which is available from the FWO website at </w:t>
      </w:r>
      <w:hyperlink r:id="rId12" w:tooltip="Fair Work Ombudsman website" w:history="1">
        <w:r w:rsidR="000259CC" w:rsidRPr="00801EC5">
          <w:rPr>
            <w:rStyle w:val="Hyperlink"/>
            <w:color w:val="auto"/>
            <w:sz w:val="20"/>
          </w:rPr>
          <w:t>www.fairwork.gov.au</w:t>
        </w:r>
      </w:hyperlink>
      <w:r w:rsidR="000259CC" w:rsidRPr="00801EC5">
        <w:rPr>
          <w:sz w:val="20"/>
        </w:rPr>
        <w:t>.  As part of the Enforceable Undertaking we have committed to a number of measures to ensure future compliance with Commonwealth workplace relations laws.</w:t>
      </w:r>
    </w:p>
    <w:p w14:paraId="6D6AF783" w14:textId="710C5CEA" w:rsidR="000259CC" w:rsidRPr="00801EC5" w:rsidRDefault="00FD74D8" w:rsidP="000259CC">
      <w:pPr>
        <w:widowControl w:val="0"/>
        <w:spacing w:before="120" w:after="120"/>
        <w:jc w:val="both"/>
        <w:rPr>
          <w:sz w:val="20"/>
        </w:rPr>
      </w:pPr>
      <w:proofErr w:type="spellStart"/>
      <w:r w:rsidRPr="00801EC5">
        <w:rPr>
          <w:sz w:val="20"/>
        </w:rPr>
        <w:t>Ausnutrie</w:t>
      </w:r>
      <w:proofErr w:type="spellEnd"/>
      <w:r w:rsidRPr="00801EC5">
        <w:rPr>
          <w:sz w:val="20"/>
        </w:rPr>
        <w:t xml:space="preserve"> </w:t>
      </w:r>
      <w:r w:rsidR="00801EC5" w:rsidRPr="00801EC5">
        <w:rPr>
          <w:sz w:val="20"/>
        </w:rPr>
        <w:t xml:space="preserve">and </w:t>
      </w:r>
      <w:proofErr w:type="spellStart"/>
      <w:r w:rsidR="00801EC5" w:rsidRPr="00801EC5">
        <w:rPr>
          <w:rFonts w:cs="Arial"/>
          <w:sz w:val="20"/>
        </w:rPr>
        <w:t>Austrirocks</w:t>
      </w:r>
      <w:proofErr w:type="spellEnd"/>
      <w:r w:rsidR="00801EC5" w:rsidRPr="00801EC5">
        <w:rPr>
          <w:rFonts w:cs="Arial"/>
          <w:sz w:val="20"/>
        </w:rPr>
        <w:t xml:space="preserve"> </w:t>
      </w:r>
      <w:r w:rsidR="000259CC" w:rsidRPr="00801EC5">
        <w:rPr>
          <w:sz w:val="20"/>
        </w:rPr>
        <w:t>expresses its sincere regret and apologises to you for failing to comply with our lawful obligations.</w:t>
      </w:r>
    </w:p>
    <w:p w14:paraId="3BA65AB2" w14:textId="0F38C080" w:rsidR="000259CC" w:rsidRPr="00801EC5" w:rsidRDefault="000259CC" w:rsidP="000259CC">
      <w:pPr>
        <w:widowControl w:val="0"/>
        <w:spacing w:before="120" w:after="120"/>
        <w:jc w:val="both"/>
        <w:rPr>
          <w:sz w:val="20"/>
        </w:rPr>
      </w:pPr>
      <w:r w:rsidRPr="00801EC5">
        <w:rPr>
          <w:sz w:val="20"/>
        </w:rPr>
        <w:t xml:space="preserve">Should you have any questions, please contact </w:t>
      </w:r>
      <w:r w:rsidR="00FD74D8" w:rsidRPr="00801EC5">
        <w:rPr>
          <w:sz w:val="20"/>
        </w:rPr>
        <w:t xml:space="preserve">me on </w:t>
      </w:r>
      <w:r w:rsidR="002D47C5" w:rsidRPr="002D47C5">
        <w:rPr>
          <w:sz w:val="20"/>
          <w:highlight w:val="black"/>
        </w:rPr>
        <w:t>XXXXXXXXXXXXX</w:t>
      </w:r>
      <w:r w:rsidRPr="00801EC5">
        <w:rPr>
          <w:sz w:val="20"/>
        </w:rPr>
        <w:t>.</w:t>
      </w:r>
    </w:p>
    <w:p w14:paraId="77F22D1C" w14:textId="77777777" w:rsidR="000259CC" w:rsidRPr="00801EC5" w:rsidRDefault="000259CC" w:rsidP="000259CC">
      <w:pPr>
        <w:rPr>
          <w:sz w:val="20"/>
        </w:rPr>
      </w:pPr>
      <w:r w:rsidRPr="00801EC5">
        <w:rPr>
          <w:sz w:val="20"/>
        </w:rPr>
        <w:t>Yours sincerely</w:t>
      </w:r>
    </w:p>
    <w:p w14:paraId="20B99232" w14:textId="77777777" w:rsidR="000259CC" w:rsidRPr="00801EC5" w:rsidRDefault="000259CC" w:rsidP="000259CC">
      <w:pPr>
        <w:rPr>
          <w:sz w:val="20"/>
        </w:rPr>
      </w:pPr>
    </w:p>
    <w:p w14:paraId="0A2A47C8" w14:textId="77777777" w:rsidR="000259CC" w:rsidRPr="00801EC5" w:rsidRDefault="000259CC" w:rsidP="000259CC">
      <w:pPr>
        <w:rPr>
          <w:b/>
          <w:sz w:val="20"/>
        </w:rPr>
      </w:pPr>
    </w:p>
    <w:p w14:paraId="13107F4D" w14:textId="77777777" w:rsidR="00FD74D8" w:rsidRPr="00801EC5" w:rsidRDefault="00FD74D8" w:rsidP="000259CC">
      <w:pPr>
        <w:rPr>
          <w:b/>
          <w:sz w:val="20"/>
        </w:rPr>
      </w:pPr>
      <w:r w:rsidRPr="00801EC5">
        <w:rPr>
          <w:b/>
          <w:sz w:val="20"/>
        </w:rPr>
        <w:t>Ms Cindy Wang</w:t>
      </w:r>
    </w:p>
    <w:p w14:paraId="02556EAE" w14:textId="6826F5B5" w:rsidR="00801EC5" w:rsidRPr="00801EC5" w:rsidRDefault="00FD74D8" w:rsidP="00FE1073">
      <w:pPr>
        <w:widowControl w:val="0"/>
        <w:spacing w:after="240"/>
        <w:jc w:val="both"/>
        <w:rPr>
          <w:b/>
          <w:sz w:val="20"/>
        </w:rPr>
      </w:pPr>
      <w:r w:rsidRPr="00801EC5">
        <w:rPr>
          <w:b/>
          <w:sz w:val="20"/>
        </w:rPr>
        <w:t xml:space="preserve">Director – </w:t>
      </w:r>
      <w:proofErr w:type="spellStart"/>
      <w:r w:rsidRPr="00801EC5">
        <w:rPr>
          <w:b/>
          <w:sz w:val="20"/>
        </w:rPr>
        <w:t>Ausnutrie</w:t>
      </w:r>
      <w:proofErr w:type="spellEnd"/>
      <w:r w:rsidRPr="00801EC5">
        <w:rPr>
          <w:b/>
          <w:sz w:val="20"/>
        </w:rPr>
        <w:t xml:space="preserve"> Pty Ltd</w:t>
      </w:r>
      <w:r w:rsidR="00801EC5" w:rsidRPr="00801EC5">
        <w:rPr>
          <w:b/>
          <w:sz w:val="20"/>
        </w:rPr>
        <w:t xml:space="preserve"> &amp; </w:t>
      </w:r>
      <w:proofErr w:type="spellStart"/>
      <w:r w:rsidR="00801EC5" w:rsidRPr="00801EC5">
        <w:rPr>
          <w:rFonts w:cs="Arial"/>
          <w:b/>
          <w:sz w:val="20"/>
        </w:rPr>
        <w:t>Austrirocks</w:t>
      </w:r>
      <w:proofErr w:type="spellEnd"/>
      <w:r w:rsidR="00801EC5" w:rsidRPr="00801EC5">
        <w:rPr>
          <w:rFonts w:cs="Arial"/>
          <w:b/>
          <w:sz w:val="20"/>
        </w:rPr>
        <w:t xml:space="preserve"> Pty Ltd</w:t>
      </w:r>
    </w:p>
    <w:sectPr w:rsidR="00801EC5" w:rsidRPr="00801EC5" w:rsidSect="00A16BAB">
      <w:footerReference w:type="first" r:id="rId13"/>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6D35E" w14:textId="77777777" w:rsidR="001E7E3F" w:rsidRDefault="001E7E3F">
      <w:r>
        <w:separator/>
      </w:r>
    </w:p>
  </w:endnote>
  <w:endnote w:type="continuationSeparator" w:id="0">
    <w:p w14:paraId="27CE6B4D" w14:textId="77777777" w:rsidR="001E7E3F" w:rsidRDefault="001E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5C1548" w14:paraId="1F3E9A2A" w14:textId="77777777">
      <w:trPr>
        <w:trHeight w:hRule="exact" w:val="440"/>
      </w:trPr>
      <w:tc>
        <w:tcPr>
          <w:tcW w:w="2211" w:type="dxa"/>
          <w:tcBorders>
            <w:right w:val="nil"/>
          </w:tcBorders>
        </w:tcPr>
        <w:p w14:paraId="05060D59" w14:textId="77777777" w:rsidR="005C1548" w:rsidRDefault="005C1548">
          <w:pPr>
            <w:pStyle w:val="Footer"/>
          </w:pPr>
        </w:p>
      </w:tc>
      <w:tc>
        <w:tcPr>
          <w:tcW w:w="7371" w:type="dxa"/>
          <w:tcBorders>
            <w:top w:val="single" w:sz="4" w:space="0" w:color="auto"/>
            <w:left w:val="single" w:sz="2" w:space="0" w:color="auto"/>
          </w:tcBorders>
        </w:tcPr>
        <w:p w14:paraId="543AD4CA" w14:textId="77777777" w:rsidR="005C1548" w:rsidRDefault="005C1548">
          <w:pPr>
            <w:pStyle w:val="Footer"/>
            <w:ind w:left="113"/>
          </w:pPr>
        </w:p>
      </w:tc>
      <w:tc>
        <w:tcPr>
          <w:tcW w:w="567" w:type="dxa"/>
        </w:tcPr>
        <w:p w14:paraId="700231D5" w14:textId="77777777" w:rsidR="005C1548" w:rsidRDefault="005C1548">
          <w:pPr>
            <w:pStyle w:val="Footer"/>
            <w:spacing w:before="60"/>
            <w:jc w:val="right"/>
          </w:pPr>
        </w:p>
      </w:tc>
    </w:tr>
  </w:tbl>
  <w:p w14:paraId="3FACF262" w14:textId="77777777" w:rsidR="005C1548" w:rsidRDefault="005C154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4DE68" w14:textId="77777777" w:rsidR="001E7E3F" w:rsidRDefault="001E7E3F">
      <w:r>
        <w:separator/>
      </w:r>
    </w:p>
  </w:footnote>
  <w:footnote w:type="continuationSeparator" w:id="0">
    <w:p w14:paraId="6A4B6BDD" w14:textId="77777777" w:rsidR="001E7E3F" w:rsidRDefault="001E7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15:restartNumberingAfterBreak="0">
    <w:nsid w:val="00336321"/>
    <w:multiLevelType w:val="hybridMultilevel"/>
    <w:tmpl w:val="3018895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E6528"/>
    <w:multiLevelType w:val="hybridMultilevel"/>
    <w:tmpl w:val="E432F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C66B36"/>
    <w:multiLevelType w:val="hybridMultilevel"/>
    <w:tmpl w:val="69F699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FC064A"/>
    <w:multiLevelType w:val="hybridMultilevel"/>
    <w:tmpl w:val="87DEEBC2"/>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080" w:hanging="360"/>
      </w:pPr>
    </w:lvl>
    <w:lvl w:ilvl="2" w:tplc="AA5CFD2A">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225577"/>
    <w:multiLevelType w:val="hybridMultilevel"/>
    <w:tmpl w:val="F440D09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61527"/>
    <w:multiLevelType w:val="hybridMultilevel"/>
    <w:tmpl w:val="8264CB42"/>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E3D1B4E"/>
    <w:multiLevelType w:val="hybridMultilevel"/>
    <w:tmpl w:val="0BB0B22E"/>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570B04"/>
    <w:multiLevelType w:val="hybridMultilevel"/>
    <w:tmpl w:val="3648EDD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D1318"/>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47560"/>
    <w:multiLevelType w:val="hybridMultilevel"/>
    <w:tmpl w:val="804A1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4097155"/>
    <w:multiLevelType w:val="hybridMultilevel"/>
    <w:tmpl w:val="171A860E"/>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12" w15:restartNumberingAfterBreak="0">
    <w:nsid w:val="36460A9E"/>
    <w:multiLevelType w:val="hybridMultilevel"/>
    <w:tmpl w:val="5E8166B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368678F8"/>
    <w:multiLevelType w:val="hybridMultilevel"/>
    <w:tmpl w:val="2598971E"/>
    <w:lvl w:ilvl="0" w:tplc="AA5CFD2A">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E66234"/>
    <w:multiLevelType w:val="hybridMultilevel"/>
    <w:tmpl w:val="69F69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704DCC"/>
    <w:multiLevelType w:val="multilevel"/>
    <w:tmpl w:val="93D60C30"/>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2"/>
        <w:szCs w:val="22"/>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6" w15:restartNumberingAfterBreak="0">
    <w:nsid w:val="3EFB7435"/>
    <w:multiLevelType w:val="hybridMultilevel"/>
    <w:tmpl w:val="DC3EB9AC"/>
    <w:lvl w:ilvl="0" w:tplc="7B5861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FF2909"/>
    <w:multiLevelType w:val="hybridMultilevel"/>
    <w:tmpl w:val="0EF880B2"/>
    <w:lvl w:ilvl="0" w:tplc="919482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FE7795"/>
    <w:multiLevelType w:val="hybridMultilevel"/>
    <w:tmpl w:val="C324C090"/>
    <w:lvl w:ilvl="0" w:tplc="7B586184">
      <w:start w:val="1"/>
      <w:numFmt w:val="lowerLetter"/>
      <w:lvlText w:val="(%1)"/>
      <w:lvlJc w:val="left"/>
      <w:pPr>
        <w:ind w:left="108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3E24B4"/>
    <w:multiLevelType w:val="hybridMultilevel"/>
    <w:tmpl w:val="9D66FC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C51778C"/>
    <w:multiLevelType w:val="hybridMultilevel"/>
    <w:tmpl w:val="84CC0D9A"/>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B469D"/>
    <w:multiLevelType w:val="hybridMultilevel"/>
    <w:tmpl w:val="632AD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6807F3"/>
    <w:multiLevelType w:val="hybridMultilevel"/>
    <w:tmpl w:val="656AE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514B84"/>
    <w:multiLevelType w:val="hybridMultilevel"/>
    <w:tmpl w:val="B87AA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980F87"/>
    <w:multiLevelType w:val="hybridMultilevel"/>
    <w:tmpl w:val="FAA2D1AC"/>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D61ED9"/>
    <w:multiLevelType w:val="hybridMultilevel"/>
    <w:tmpl w:val="4656B5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AA222D5"/>
    <w:multiLevelType w:val="hybridMultilevel"/>
    <w:tmpl w:val="D9BCBA5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6FC944F0"/>
    <w:multiLevelType w:val="hybridMultilevel"/>
    <w:tmpl w:val="BAA036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0C4BF8"/>
    <w:multiLevelType w:val="hybridMultilevel"/>
    <w:tmpl w:val="39DE7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30E2B0C"/>
    <w:multiLevelType w:val="hybridMultilevel"/>
    <w:tmpl w:val="4024F806"/>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7"/>
  </w:num>
  <w:num w:numId="4">
    <w:abstractNumId w:val="23"/>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21"/>
  </w:num>
  <w:num w:numId="10">
    <w:abstractNumId w:val="25"/>
  </w:num>
  <w:num w:numId="11">
    <w:abstractNumId w:val="29"/>
  </w:num>
  <w:num w:numId="12">
    <w:abstractNumId w:val="27"/>
  </w:num>
  <w:num w:numId="13">
    <w:abstractNumId w:val="14"/>
  </w:num>
  <w:num w:numId="14">
    <w:abstractNumId w:val="24"/>
  </w:num>
  <w:num w:numId="15">
    <w:abstractNumId w:val="19"/>
  </w:num>
  <w:num w:numId="16">
    <w:abstractNumId w:val="3"/>
  </w:num>
  <w:num w:numId="17">
    <w:abstractNumId w:val="20"/>
  </w:num>
  <w:num w:numId="18">
    <w:abstractNumId w:val="26"/>
  </w:num>
  <w:num w:numId="19">
    <w:abstractNumId w:val="4"/>
  </w:num>
  <w:num w:numId="20">
    <w:abstractNumId w:val="5"/>
  </w:num>
  <w:num w:numId="21">
    <w:abstractNumId w:val="9"/>
  </w:num>
  <w:num w:numId="22">
    <w:abstractNumId w:val="30"/>
  </w:num>
  <w:num w:numId="23">
    <w:abstractNumId w:val="28"/>
  </w:num>
  <w:num w:numId="24">
    <w:abstractNumId w:val="31"/>
  </w:num>
  <w:num w:numId="25">
    <w:abstractNumId w:val="11"/>
  </w:num>
  <w:num w:numId="26">
    <w:abstractNumId w:val="10"/>
  </w:num>
  <w:num w:numId="27">
    <w:abstractNumId w:val="2"/>
  </w:num>
  <w:num w:numId="28">
    <w:abstractNumId w:val="8"/>
  </w:num>
  <w:num w:numId="29">
    <w:abstractNumId w:val="1"/>
  </w:num>
  <w:num w:numId="30">
    <w:abstractNumId w:val="13"/>
  </w:num>
  <w:num w:numId="31">
    <w:abstractNumId w:val="17"/>
  </w:num>
  <w:num w:numId="32">
    <w:abstractNumId w:val="32"/>
  </w:num>
  <w:num w:numId="3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24"/>
  <w:drawingGridVerticalSpacing w:val="6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2C"/>
    <w:rsid w:val="000015A7"/>
    <w:rsid w:val="00002CC6"/>
    <w:rsid w:val="00003A39"/>
    <w:rsid w:val="000076B2"/>
    <w:rsid w:val="00012B44"/>
    <w:rsid w:val="000142BF"/>
    <w:rsid w:val="00014E54"/>
    <w:rsid w:val="000176C4"/>
    <w:rsid w:val="000259CC"/>
    <w:rsid w:val="00025A5A"/>
    <w:rsid w:val="00027838"/>
    <w:rsid w:val="0003123C"/>
    <w:rsid w:val="00031CD9"/>
    <w:rsid w:val="000357CF"/>
    <w:rsid w:val="00035848"/>
    <w:rsid w:val="00036BE3"/>
    <w:rsid w:val="0004124D"/>
    <w:rsid w:val="0004414F"/>
    <w:rsid w:val="000446F2"/>
    <w:rsid w:val="000453AD"/>
    <w:rsid w:val="00055AE0"/>
    <w:rsid w:val="00056F86"/>
    <w:rsid w:val="0006032C"/>
    <w:rsid w:val="0006176B"/>
    <w:rsid w:val="00063A48"/>
    <w:rsid w:val="000661A0"/>
    <w:rsid w:val="00067B50"/>
    <w:rsid w:val="00072A95"/>
    <w:rsid w:val="00072DC0"/>
    <w:rsid w:val="00075682"/>
    <w:rsid w:val="000756F4"/>
    <w:rsid w:val="0007713E"/>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0AD4"/>
    <w:rsid w:val="000C405D"/>
    <w:rsid w:val="000C45C1"/>
    <w:rsid w:val="000C4605"/>
    <w:rsid w:val="000D48D5"/>
    <w:rsid w:val="000D65D1"/>
    <w:rsid w:val="000D6E9C"/>
    <w:rsid w:val="000D7220"/>
    <w:rsid w:val="000E09AE"/>
    <w:rsid w:val="000E479B"/>
    <w:rsid w:val="000E4C97"/>
    <w:rsid w:val="000E4FB6"/>
    <w:rsid w:val="000E686E"/>
    <w:rsid w:val="000E6EB9"/>
    <w:rsid w:val="000E72F8"/>
    <w:rsid w:val="000F00C1"/>
    <w:rsid w:val="000F2AB7"/>
    <w:rsid w:val="000F31E9"/>
    <w:rsid w:val="000F5931"/>
    <w:rsid w:val="000F614D"/>
    <w:rsid w:val="000F6D86"/>
    <w:rsid w:val="00103C02"/>
    <w:rsid w:val="001046C3"/>
    <w:rsid w:val="001124D2"/>
    <w:rsid w:val="00112E19"/>
    <w:rsid w:val="001133CD"/>
    <w:rsid w:val="00115F80"/>
    <w:rsid w:val="00116E7A"/>
    <w:rsid w:val="001170F3"/>
    <w:rsid w:val="00127F64"/>
    <w:rsid w:val="00130B37"/>
    <w:rsid w:val="001318FB"/>
    <w:rsid w:val="00136D56"/>
    <w:rsid w:val="00136F4A"/>
    <w:rsid w:val="00140DF0"/>
    <w:rsid w:val="0014110D"/>
    <w:rsid w:val="00142AB7"/>
    <w:rsid w:val="00142CC8"/>
    <w:rsid w:val="001440B0"/>
    <w:rsid w:val="00152AF7"/>
    <w:rsid w:val="00153C97"/>
    <w:rsid w:val="00171F4F"/>
    <w:rsid w:val="00181C44"/>
    <w:rsid w:val="001839F2"/>
    <w:rsid w:val="00184451"/>
    <w:rsid w:val="0018619C"/>
    <w:rsid w:val="00186BD9"/>
    <w:rsid w:val="00190FA1"/>
    <w:rsid w:val="00192254"/>
    <w:rsid w:val="00192BB7"/>
    <w:rsid w:val="00192D0B"/>
    <w:rsid w:val="00193D1A"/>
    <w:rsid w:val="001A00D9"/>
    <w:rsid w:val="001A0609"/>
    <w:rsid w:val="001A068A"/>
    <w:rsid w:val="001A5BC0"/>
    <w:rsid w:val="001A6D66"/>
    <w:rsid w:val="001B0BC3"/>
    <w:rsid w:val="001B5326"/>
    <w:rsid w:val="001B53D1"/>
    <w:rsid w:val="001C162E"/>
    <w:rsid w:val="001C41D7"/>
    <w:rsid w:val="001C4D67"/>
    <w:rsid w:val="001C50E7"/>
    <w:rsid w:val="001D4A75"/>
    <w:rsid w:val="001E313C"/>
    <w:rsid w:val="001E42B9"/>
    <w:rsid w:val="001E4746"/>
    <w:rsid w:val="001E54C2"/>
    <w:rsid w:val="001E5995"/>
    <w:rsid w:val="001E7E3F"/>
    <w:rsid w:val="001F2A1B"/>
    <w:rsid w:val="00201089"/>
    <w:rsid w:val="00202A09"/>
    <w:rsid w:val="002044FF"/>
    <w:rsid w:val="00205F1E"/>
    <w:rsid w:val="00214770"/>
    <w:rsid w:val="002154B3"/>
    <w:rsid w:val="00217C08"/>
    <w:rsid w:val="00221690"/>
    <w:rsid w:val="00221A0A"/>
    <w:rsid w:val="0023082F"/>
    <w:rsid w:val="00234277"/>
    <w:rsid w:val="00240508"/>
    <w:rsid w:val="00240EB0"/>
    <w:rsid w:val="00241F4E"/>
    <w:rsid w:val="00244BD3"/>
    <w:rsid w:val="00246014"/>
    <w:rsid w:val="00247A3F"/>
    <w:rsid w:val="00253197"/>
    <w:rsid w:val="00254852"/>
    <w:rsid w:val="00254AB8"/>
    <w:rsid w:val="00261270"/>
    <w:rsid w:val="002635A1"/>
    <w:rsid w:val="00267E25"/>
    <w:rsid w:val="00270CCF"/>
    <w:rsid w:val="0027195A"/>
    <w:rsid w:val="00271C5C"/>
    <w:rsid w:val="0027352E"/>
    <w:rsid w:val="00277A60"/>
    <w:rsid w:val="0028043B"/>
    <w:rsid w:val="00281EC1"/>
    <w:rsid w:val="00284E3C"/>
    <w:rsid w:val="00284E7D"/>
    <w:rsid w:val="0028569D"/>
    <w:rsid w:val="00286940"/>
    <w:rsid w:val="00291AF2"/>
    <w:rsid w:val="002933D8"/>
    <w:rsid w:val="0029598E"/>
    <w:rsid w:val="002A166B"/>
    <w:rsid w:val="002A309E"/>
    <w:rsid w:val="002B1F87"/>
    <w:rsid w:val="002B7797"/>
    <w:rsid w:val="002C16CA"/>
    <w:rsid w:val="002C20BF"/>
    <w:rsid w:val="002D111C"/>
    <w:rsid w:val="002D1397"/>
    <w:rsid w:val="002D4282"/>
    <w:rsid w:val="002D47C5"/>
    <w:rsid w:val="002E1582"/>
    <w:rsid w:val="002E2A0C"/>
    <w:rsid w:val="002E7AB4"/>
    <w:rsid w:val="002F1A56"/>
    <w:rsid w:val="002F2773"/>
    <w:rsid w:val="00301427"/>
    <w:rsid w:val="00302E44"/>
    <w:rsid w:val="003036B2"/>
    <w:rsid w:val="00304741"/>
    <w:rsid w:val="00304AFC"/>
    <w:rsid w:val="003060D6"/>
    <w:rsid w:val="0031064F"/>
    <w:rsid w:val="00321A1A"/>
    <w:rsid w:val="00322766"/>
    <w:rsid w:val="00322FFD"/>
    <w:rsid w:val="00325A18"/>
    <w:rsid w:val="00326C2C"/>
    <w:rsid w:val="003343A1"/>
    <w:rsid w:val="00341A9D"/>
    <w:rsid w:val="003442BA"/>
    <w:rsid w:val="00352D7E"/>
    <w:rsid w:val="003642D0"/>
    <w:rsid w:val="00364B77"/>
    <w:rsid w:val="00367ADD"/>
    <w:rsid w:val="00370A5C"/>
    <w:rsid w:val="00370C77"/>
    <w:rsid w:val="0037396E"/>
    <w:rsid w:val="00376808"/>
    <w:rsid w:val="00386F36"/>
    <w:rsid w:val="00392FB3"/>
    <w:rsid w:val="0039475C"/>
    <w:rsid w:val="003966C5"/>
    <w:rsid w:val="0039695D"/>
    <w:rsid w:val="003973C5"/>
    <w:rsid w:val="003A13F4"/>
    <w:rsid w:val="003A2714"/>
    <w:rsid w:val="003A6359"/>
    <w:rsid w:val="003B77D2"/>
    <w:rsid w:val="003C0F6E"/>
    <w:rsid w:val="003C33A5"/>
    <w:rsid w:val="003C38F2"/>
    <w:rsid w:val="003C4A59"/>
    <w:rsid w:val="003C7F8A"/>
    <w:rsid w:val="003D1BA3"/>
    <w:rsid w:val="003E1E5A"/>
    <w:rsid w:val="003E2748"/>
    <w:rsid w:val="003E3946"/>
    <w:rsid w:val="003E48BD"/>
    <w:rsid w:val="003E55FD"/>
    <w:rsid w:val="003E6108"/>
    <w:rsid w:val="003E6BBE"/>
    <w:rsid w:val="003F01C8"/>
    <w:rsid w:val="003F20B9"/>
    <w:rsid w:val="003F2BC2"/>
    <w:rsid w:val="003F350E"/>
    <w:rsid w:val="003F5461"/>
    <w:rsid w:val="003F6D6B"/>
    <w:rsid w:val="004005B9"/>
    <w:rsid w:val="00400CE4"/>
    <w:rsid w:val="00403D3D"/>
    <w:rsid w:val="00407462"/>
    <w:rsid w:val="00413CAB"/>
    <w:rsid w:val="00414938"/>
    <w:rsid w:val="00414BEE"/>
    <w:rsid w:val="00415AB7"/>
    <w:rsid w:val="00417365"/>
    <w:rsid w:val="004264C8"/>
    <w:rsid w:val="00427703"/>
    <w:rsid w:val="004312DE"/>
    <w:rsid w:val="00431F29"/>
    <w:rsid w:val="00433FD3"/>
    <w:rsid w:val="004361B1"/>
    <w:rsid w:val="00437F11"/>
    <w:rsid w:val="004400FE"/>
    <w:rsid w:val="00445CE9"/>
    <w:rsid w:val="00447709"/>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6531"/>
    <w:rsid w:val="00497572"/>
    <w:rsid w:val="004A0E3A"/>
    <w:rsid w:val="004A1047"/>
    <w:rsid w:val="004A72C1"/>
    <w:rsid w:val="004A79F6"/>
    <w:rsid w:val="004B29A8"/>
    <w:rsid w:val="004B57CF"/>
    <w:rsid w:val="004B633A"/>
    <w:rsid w:val="004C106B"/>
    <w:rsid w:val="004C1138"/>
    <w:rsid w:val="004C268A"/>
    <w:rsid w:val="004C3B8D"/>
    <w:rsid w:val="004C5B54"/>
    <w:rsid w:val="004C61FF"/>
    <w:rsid w:val="004D26C5"/>
    <w:rsid w:val="004D497C"/>
    <w:rsid w:val="004D4DED"/>
    <w:rsid w:val="004D75A2"/>
    <w:rsid w:val="004D77E1"/>
    <w:rsid w:val="004E200F"/>
    <w:rsid w:val="004E20F3"/>
    <w:rsid w:val="004E3D12"/>
    <w:rsid w:val="004E6E17"/>
    <w:rsid w:val="004E740A"/>
    <w:rsid w:val="004F2E9D"/>
    <w:rsid w:val="004F6AFA"/>
    <w:rsid w:val="00500E79"/>
    <w:rsid w:val="005014BF"/>
    <w:rsid w:val="00501B1E"/>
    <w:rsid w:val="00502198"/>
    <w:rsid w:val="00513466"/>
    <w:rsid w:val="00513FAA"/>
    <w:rsid w:val="00514BB5"/>
    <w:rsid w:val="00515812"/>
    <w:rsid w:val="0052234B"/>
    <w:rsid w:val="00526062"/>
    <w:rsid w:val="005261A3"/>
    <w:rsid w:val="00531038"/>
    <w:rsid w:val="00533424"/>
    <w:rsid w:val="00541013"/>
    <w:rsid w:val="005438B9"/>
    <w:rsid w:val="00544EAB"/>
    <w:rsid w:val="00545E4D"/>
    <w:rsid w:val="00547F4F"/>
    <w:rsid w:val="005505C2"/>
    <w:rsid w:val="00553EF9"/>
    <w:rsid w:val="0055400D"/>
    <w:rsid w:val="00554919"/>
    <w:rsid w:val="005574B5"/>
    <w:rsid w:val="0056025A"/>
    <w:rsid w:val="00561D14"/>
    <w:rsid w:val="00565296"/>
    <w:rsid w:val="00566507"/>
    <w:rsid w:val="00570CFD"/>
    <w:rsid w:val="00573D5C"/>
    <w:rsid w:val="00574D39"/>
    <w:rsid w:val="0057566F"/>
    <w:rsid w:val="00576763"/>
    <w:rsid w:val="005772A4"/>
    <w:rsid w:val="00580A87"/>
    <w:rsid w:val="00582055"/>
    <w:rsid w:val="00591C19"/>
    <w:rsid w:val="005922E5"/>
    <w:rsid w:val="005A185F"/>
    <w:rsid w:val="005B0B6B"/>
    <w:rsid w:val="005B2714"/>
    <w:rsid w:val="005B7605"/>
    <w:rsid w:val="005C1548"/>
    <w:rsid w:val="005C5EA3"/>
    <w:rsid w:val="005D0089"/>
    <w:rsid w:val="005E0850"/>
    <w:rsid w:val="005E1069"/>
    <w:rsid w:val="005E32FC"/>
    <w:rsid w:val="005E3D11"/>
    <w:rsid w:val="005E78F7"/>
    <w:rsid w:val="005F1588"/>
    <w:rsid w:val="005F1F60"/>
    <w:rsid w:val="005F3A13"/>
    <w:rsid w:val="005F4380"/>
    <w:rsid w:val="005F6987"/>
    <w:rsid w:val="00602A95"/>
    <w:rsid w:val="00602F1C"/>
    <w:rsid w:val="00605809"/>
    <w:rsid w:val="00605B13"/>
    <w:rsid w:val="006070BC"/>
    <w:rsid w:val="006105C7"/>
    <w:rsid w:val="006106AA"/>
    <w:rsid w:val="00611784"/>
    <w:rsid w:val="00621114"/>
    <w:rsid w:val="00623F11"/>
    <w:rsid w:val="00624E53"/>
    <w:rsid w:val="00627EB2"/>
    <w:rsid w:val="00630FD9"/>
    <w:rsid w:val="00633BF7"/>
    <w:rsid w:val="006359C5"/>
    <w:rsid w:val="00635DF2"/>
    <w:rsid w:val="006413C6"/>
    <w:rsid w:val="00641E5D"/>
    <w:rsid w:val="006423A7"/>
    <w:rsid w:val="00642699"/>
    <w:rsid w:val="00644585"/>
    <w:rsid w:val="00650740"/>
    <w:rsid w:val="00653910"/>
    <w:rsid w:val="00654B55"/>
    <w:rsid w:val="00655EC3"/>
    <w:rsid w:val="00655EF6"/>
    <w:rsid w:val="006577C5"/>
    <w:rsid w:val="006579FD"/>
    <w:rsid w:val="00663138"/>
    <w:rsid w:val="006649C6"/>
    <w:rsid w:val="00666C85"/>
    <w:rsid w:val="006701D2"/>
    <w:rsid w:val="00672AEE"/>
    <w:rsid w:val="00673255"/>
    <w:rsid w:val="00675DF3"/>
    <w:rsid w:val="0068035D"/>
    <w:rsid w:val="006815B4"/>
    <w:rsid w:val="00685F62"/>
    <w:rsid w:val="006937EF"/>
    <w:rsid w:val="006A72D4"/>
    <w:rsid w:val="006A7B34"/>
    <w:rsid w:val="006B66A0"/>
    <w:rsid w:val="006B68B8"/>
    <w:rsid w:val="006C15B2"/>
    <w:rsid w:val="006C1999"/>
    <w:rsid w:val="006D0A84"/>
    <w:rsid w:val="006D0D35"/>
    <w:rsid w:val="006D27AA"/>
    <w:rsid w:val="006E1F1E"/>
    <w:rsid w:val="006E26D5"/>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37DA"/>
    <w:rsid w:val="0077473C"/>
    <w:rsid w:val="0077607D"/>
    <w:rsid w:val="0077611F"/>
    <w:rsid w:val="007815B3"/>
    <w:rsid w:val="0078297B"/>
    <w:rsid w:val="007856CD"/>
    <w:rsid w:val="00785B4A"/>
    <w:rsid w:val="007875D8"/>
    <w:rsid w:val="007915DC"/>
    <w:rsid w:val="00792FAA"/>
    <w:rsid w:val="0079430D"/>
    <w:rsid w:val="00796351"/>
    <w:rsid w:val="00797AA4"/>
    <w:rsid w:val="007A1C46"/>
    <w:rsid w:val="007A2950"/>
    <w:rsid w:val="007A34C5"/>
    <w:rsid w:val="007A4FAE"/>
    <w:rsid w:val="007A7B95"/>
    <w:rsid w:val="007B0291"/>
    <w:rsid w:val="007B4927"/>
    <w:rsid w:val="007C0DA7"/>
    <w:rsid w:val="007C27EC"/>
    <w:rsid w:val="007C2D43"/>
    <w:rsid w:val="007D19CF"/>
    <w:rsid w:val="007D19FE"/>
    <w:rsid w:val="007D339C"/>
    <w:rsid w:val="007D4403"/>
    <w:rsid w:val="007D441B"/>
    <w:rsid w:val="007D5AF6"/>
    <w:rsid w:val="007E1021"/>
    <w:rsid w:val="007E2013"/>
    <w:rsid w:val="007E41B1"/>
    <w:rsid w:val="007F48BD"/>
    <w:rsid w:val="007F4CD7"/>
    <w:rsid w:val="007F59EB"/>
    <w:rsid w:val="00801EC5"/>
    <w:rsid w:val="00804959"/>
    <w:rsid w:val="00804F9A"/>
    <w:rsid w:val="00806473"/>
    <w:rsid w:val="00806535"/>
    <w:rsid w:val="0080687E"/>
    <w:rsid w:val="00807B47"/>
    <w:rsid w:val="00812584"/>
    <w:rsid w:val="00817466"/>
    <w:rsid w:val="00822188"/>
    <w:rsid w:val="00822C1C"/>
    <w:rsid w:val="00824EB0"/>
    <w:rsid w:val="008271F1"/>
    <w:rsid w:val="0082724B"/>
    <w:rsid w:val="00833C27"/>
    <w:rsid w:val="00835602"/>
    <w:rsid w:val="0083624A"/>
    <w:rsid w:val="008413EF"/>
    <w:rsid w:val="008446A4"/>
    <w:rsid w:val="00846718"/>
    <w:rsid w:val="00853B5B"/>
    <w:rsid w:val="00856E6A"/>
    <w:rsid w:val="008579DC"/>
    <w:rsid w:val="00861E7E"/>
    <w:rsid w:val="008624A0"/>
    <w:rsid w:val="00865CA9"/>
    <w:rsid w:val="008662E2"/>
    <w:rsid w:val="008676A9"/>
    <w:rsid w:val="0087308A"/>
    <w:rsid w:val="008740A1"/>
    <w:rsid w:val="00876F9D"/>
    <w:rsid w:val="008770F6"/>
    <w:rsid w:val="008869A1"/>
    <w:rsid w:val="00886B67"/>
    <w:rsid w:val="00887585"/>
    <w:rsid w:val="00887600"/>
    <w:rsid w:val="00890500"/>
    <w:rsid w:val="008911DB"/>
    <w:rsid w:val="0089165D"/>
    <w:rsid w:val="00891A89"/>
    <w:rsid w:val="00891F28"/>
    <w:rsid w:val="00891FBE"/>
    <w:rsid w:val="0089206C"/>
    <w:rsid w:val="008939A8"/>
    <w:rsid w:val="00896F15"/>
    <w:rsid w:val="008A3241"/>
    <w:rsid w:val="008C1439"/>
    <w:rsid w:val="008C1A16"/>
    <w:rsid w:val="008C60E8"/>
    <w:rsid w:val="008C636F"/>
    <w:rsid w:val="008C6D5A"/>
    <w:rsid w:val="008C737B"/>
    <w:rsid w:val="008C74E4"/>
    <w:rsid w:val="008C7681"/>
    <w:rsid w:val="008D35E8"/>
    <w:rsid w:val="008D4F59"/>
    <w:rsid w:val="008D5855"/>
    <w:rsid w:val="008D58A1"/>
    <w:rsid w:val="008D609E"/>
    <w:rsid w:val="008E6DCB"/>
    <w:rsid w:val="008E6F56"/>
    <w:rsid w:val="008E7951"/>
    <w:rsid w:val="008F544E"/>
    <w:rsid w:val="00900CAD"/>
    <w:rsid w:val="009027C7"/>
    <w:rsid w:val="00906603"/>
    <w:rsid w:val="00911490"/>
    <w:rsid w:val="00913418"/>
    <w:rsid w:val="00915A16"/>
    <w:rsid w:val="009357BA"/>
    <w:rsid w:val="009432CB"/>
    <w:rsid w:val="00944BB0"/>
    <w:rsid w:val="009461B2"/>
    <w:rsid w:val="0094790F"/>
    <w:rsid w:val="00955DAF"/>
    <w:rsid w:val="00960F2B"/>
    <w:rsid w:val="00965515"/>
    <w:rsid w:val="00966813"/>
    <w:rsid w:val="009732D9"/>
    <w:rsid w:val="00973CDC"/>
    <w:rsid w:val="00975683"/>
    <w:rsid w:val="00976F40"/>
    <w:rsid w:val="00984475"/>
    <w:rsid w:val="00986518"/>
    <w:rsid w:val="00987554"/>
    <w:rsid w:val="00987C09"/>
    <w:rsid w:val="00992CE0"/>
    <w:rsid w:val="00993A5B"/>
    <w:rsid w:val="009940F2"/>
    <w:rsid w:val="00995EEC"/>
    <w:rsid w:val="009A0011"/>
    <w:rsid w:val="009A03BF"/>
    <w:rsid w:val="009A174A"/>
    <w:rsid w:val="009A47F1"/>
    <w:rsid w:val="009A69A6"/>
    <w:rsid w:val="009A6F44"/>
    <w:rsid w:val="009A7B31"/>
    <w:rsid w:val="009B7D56"/>
    <w:rsid w:val="009C435A"/>
    <w:rsid w:val="009C7DA9"/>
    <w:rsid w:val="009D2292"/>
    <w:rsid w:val="009D37E2"/>
    <w:rsid w:val="009D6CDA"/>
    <w:rsid w:val="009D71FA"/>
    <w:rsid w:val="009E1BDE"/>
    <w:rsid w:val="009E46D8"/>
    <w:rsid w:val="009F04FE"/>
    <w:rsid w:val="009F08EB"/>
    <w:rsid w:val="009F0B67"/>
    <w:rsid w:val="009F0ED1"/>
    <w:rsid w:val="009F2BFD"/>
    <w:rsid w:val="00A11200"/>
    <w:rsid w:val="00A134F9"/>
    <w:rsid w:val="00A16BAB"/>
    <w:rsid w:val="00A179BF"/>
    <w:rsid w:val="00A17B02"/>
    <w:rsid w:val="00A249B7"/>
    <w:rsid w:val="00A26790"/>
    <w:rsid w:val="00A267B4"/>
    <w:rsid w:val="00A26AFD"/>
    <w:rsid w:val="00A3008C"/>
    <w:rsid w:val="00A305E5"/>
    <w:rsid w:val="00A33FBE"/>
    <w:rsid w:val="00A37794"/>
    <w:rsid w:val="00A40F73"/>
    <w:rsid w:val="00A42A94"/>
    <w:rsid w:val="00A46389"/>
    <w:rsid w:val="00A465D0"/>
    <w:rsid w:val="00A47834"/>
    <w:rsid w:val="00A51011"/>
    <w:rsid w:val="00A52401"/>
    <w:rsid w:val="00A57437"/>
    <w:rsid w:val="00A57638"/>
    <w:rsid w:val="00A578AB"/>
    <w:rsid w:val="00A63A76"/>
    <w:rsid w:val="00A6505B"/>
    <w:rsid w:val="00A65982"/>
    <w:rsid w:val="00A70898"/>
    <w:rsid w:val="00A71BEE"/>
    <w:rsid w:val="00A72C6C"/>
    <w:rsid w:val="00A75BCC"/>
    <w:rsid w:val="00A82453"/>
    <w:rsid w:val="00A8269C"/>
    <w:rsid w:val="00A8317F"/>
    <w:rsid w:val="00A83A27"/>
    <w:rsid w:val="00A87DBC"/>
    <w:rsid w:val="00A91B5D"/>
    <w:rsid w:val="00A93513"/>
    <w:rsid w:val="00A95D8F"/>
    <w:rsid w:val="00A97D5D"/>
    <w:rsid w:val="00AA1570"/>
    <w:rsid w:val="00AA2160"/>
    <w:rsid w:val="00AA2A34"/>
    <w:rsid w:val="00AA567E"/>
    <w:rsid w:val="00AB0C25"/>
    <w:rsid w:val="00AB5A82"/>
    <w:rsid w:val="00AB5E04"/>
    <w:rsid w:val="00AB74AA"/>
    <w:rsid w:val="00AC2069"/>
    <w:rsid w:val="00AC2EEC"/>
    <w:rsid w:val="00AC3A8B"/>
    <w:rsid w:val="00AC754B"/>
    <w:rsid w:val="00AD2CC5"/>
    <w:rsid w:val="00AD47A3"/>
    <w:rsid w:val="00AD635D"/>
    <w:rsid w:val="00AE0D16"/>
    <w:rsid w:val="00AE4925"/>
    <w:rsid w:val="00AE512F"/>
    <w:rsid w:val="00AE6AD6"/>
    <w:rsid w:val="00AE7046"/>
    <w:rsid w:val="00AE7323"/>
    <w:rsid w:val="00AF5C98"/>
    <w:rsid w:val="00AF5D00"/>
    <w:rsid w:val="00AF5E6A"/>
    <w:rsid w:val="00AF636C"/>
    <w:rsid w:val="00B06640"/>
    <w:rsid w:val="00B06E0A"/>
    <w:rsid w:val="00B10ADB"/>
    <w:rsid w:val="00B13C30"/>
    <w:rsid w:val="00B1429C"/>
    <w:rsid w:val="00B155BE"/>
    <w:rsid w:val="00B15FC2"/>
    <w:rsid w:val="00B178DC"/>
    <w:rsid w:val="00B21770"/>
    <w:rsid w:val="00B22704"/>
    <w:rsid w:val="00B24C60"/>
    <w:rsid w:val="00B34671"/>
    <w:rsid w:val="00B376B0"/>
    <w:rsid w:val="00B3784C"/>
    <w:rsid w:val="00B45379"/>
    <w:rsid w:val="00B5233B"/>
    <w:rsid w:val="00B55261"/>
    <w:rsid w:val="00B565D2"/>
    <w:rsid w:val="00B57C27"/>
    <w:rsid w:val="00B62020"/>
    <w:rsid w:val="00B62786"/>
    <w:rsid w:val="00B703EB"/>
    <w:rsid w:val="00B72F11"/>
    <w:rsid w:val="00B734A6"/>
    <w:rsid w:val="00B74FCC"/>
    <w:rsid w:val="00B75629"/>
    <w:rsid w:val="00B76423"/>
    <w:rsid w:val="00B834F4"/>
    <w:rsid w:val="00B84150"/>
    <w:rsid w:val="00B85F61"/>
    <w:rsid w:val="00B95FE6"/>
    <w:rsid w:val="00BA2258"/>
    <w:rsid w:val="00BA4066"/>
    <w:rsid w:val="00BA5E7B"/>
    <w:rsid w:val="00BB12B1"/>
    <w:rsid w:val="00BB2118"/>
    <w:rsid w:val="00BB3370"/>
    <w:rsid w:val="00BB428D"/>
    <w:rsid w:val="00BB6A9C"/>
    <w:rsid w:val="00BB73D7"/>
    <w:rsid w:val="00BC0813"/>
    <w:rsid w:val="00BC3047"/>
    <w:rsid w:val="00BC35C2"/>
    <w:rsid w:val="00BC3AA1"/>
    <w:rsid w:val="00BC4AE9"/>
    <w:rsid w:val="00BC7983"/>
    <w:rsid w:val="00BD2292"/>
    <w:rsid w:val="00BD4596"/>
    <w:rsid w:val="00BD52F6"/>
    <w:rsid w:val="00BD630A"/>
    <w:rsid w:val="00BD63FE"/>
    <w:rsid w:val="00BE2037"/>
    <w:rsid w:val="00BE206D"/>
    <w:rsid w:val="00BE287E"/>
    <w:rsid w:val="00BE3ADD"/>
    <w:rsid w:val="00BE3F43"/>
    <w:rsid w:val="00BF0B66"/>
    <w:rsid w:val="00C001CD"/>
    <w:rsid w:val="00C01100"/>
    <w:rsid w:val="00C14A22"/>
    <w:rsid w:val="00C15703"/>
    <w:rsid w:val="00C15BE5"/>
    <w:rsid w:val="00C222B7"/>
    <w:rsid w:val="00C25825"/>
    <w:rsid w:val="00C32997"/>
    <w:rsid w:val="00C33BE5"/>
    <w:rsid w:val="00C35760"/>
    <w:rsid w:val="00C361A1"/>
    <w:rsid w:val="00C45928"/>
    <w:rsid w:val="00C509F8"/>
    <w:rsid w:val="00C521F8"/>
    <w:rsid w:val="00C56746"/>
    <w:rsid w:val="00C57E03"/>
    <w:rsid w:val="00C60314"/>
    <w:rsid w:val="00C60357"/>
    <w:rsid w:val="00C61336"/>
    <w:rsid w:val="00C61DD3"/>
    <w:rsid w:val="00C62B21"/>
    <w:rsid w:val="00C64260"/>
    <w:rsid w:val="00C65D1C"/>
    <w:rsid w:val="00C66EE3"/>
    <w:rsid w:val="00C7023F"/>
    <w:rsid w:val="00C74D44"/>
    <w:rsid w:val="00C77DE5"/>
    <w:rsid w:val="00C86FFB"/>
    <w:rsid w:val="00C90572"/>
    <w:rsid w:val="00C91750"/>
    <w:rsid w:val="00C93D67"/>
    <w:rsid w:val="00C96FA8"/>
    <w:rsid w:val="00CA7315"/>
    <w:rsid w:val="00CA797D"/>
    <w:rsid w:val="00CB182D"/>
    <w:rsid w:val="00CB1933"/>
    <w:rsid w:val="00CB202D"/>
    <w:rsid w:val="00CB30FD"/>
    <w:rsid w:val="00CB61CB"/>
    <w:rsid w:val="00CC0D1E"/>
    <w:rsid w:val="00CC34DF"/>
    <w:rsid w:val="00CC5109"/>
    <w:rsid w:val="00CD0A82"/>
    <w:rsid w:val="00CD3598"/>
    <w:rsid w:val="00CD672D"/>
    <w:rsid w:val="00CE039C"/>
    <w:rsid w:val="00CE0BC0"/>
    <w:rsid w:val="00CE2173"/>
    <w:rsid w:val="00CE547E"/>
    <w:rsid w:val="00CE698C"/>
    <w:rsid w:val="00CF0C63"/>
    <w:rsid w:val="00CF1B62"/>
    <w:rsid w:val="00CF3052"/>
    <w:rsid w:val="00CF4316"/>
    <w:rsid w:val="00CF6A9E"/>
    <w:rsid w:val="00CF6CB0"/>
    <w:rsid w:val="00CF74A2"/>
    <w:rsid w:val="00D04E60"/>
    <w:rsid w:val="00D055C7"/>
    <w:rsid w:val="00D0746E"/>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5BDD"/>
    <w:rsid w:val="00D76517"/>
    <w:rsid w:val="00D767E1"/>
    <w:rsid w:val="00D773E8"/>
    <w:rsid w:val="00D77B09"/>
    <w:rsid w:val="00D80A82"/>
    <w:rsid w:val="00D81914"/>
    <w:rsid w:val="00D866FF"/>
    <w:rsid w:val="00D86E0A"/>
    <w:rsid w:val="00D9676A"/>
    <w:rsid w:val="00D97C8A"/>
    <w:rsid w:val="00DA1490"/>
    <w:rsid w:val="00DA1A05"/>
    <w:rsid w:val="00DA1A50"/>
    <w:rsid w:val="00DA25DF"/>
    <w:rsid w:val="00DA3A39"/>
    <w:rsid w:val="00DA47FE"/>
    <w:rsid w:val="00DA7021"/>
    <w:rsid w:val="00DB0548"/>
    <w:rsid w:val="00DB1707"/>
    <w:rsid w:val="00DB2517"/>
    <w:rsid w:val="00DB2BE7"/>
    <w:rsid w:val="00DB6E24"/>
    <w:rsid w:val="00DC076C"/>
    <w:rsid w:val="00DC21C5"/>
    <w:rsid w:val="00DD1F01"/>
    <w:rsid w:val="00DD2A08"/>
    <w:rsid w:val="00DD2C57"/>
    <w:rsid w:val="00DD5C6F"/>
    <w:rsid w:val="00DE3CE8"/>
    <w:rsid w:val="00DF4058"/>
    <w:rsid w:val="00DF48D9"/>
    <w:rsid w:val="00DF5606"/>
    <w:rsid w:val="00DF701E"/>
    <w:rsid w:val="00DF77E9"/>
    <w:rsid w:val="00E0159F"/>
    <w:rsid w:val="00E05E06"/>
    <w:rsid w:val="00E1178D"/>
    <w:rsid w:val="00E22172"/>
    <w:rsid w:val="00E26D54"/>
    <w:rsid w:val="00E3214F"/>
    <w:rsid w:val="00E34302"/>
    <w:rsid w:val="00E34B15"/>
    <w:rsid w:val="00E37CB0"/>
    <w:rsid w:val="00E37FBE"/>
    <w:rsid w:val="00E44204"/>
    <w:rsid w:val="00E44F2E"/>
    <w:rsid w:val="00E52013"/>
    <w:rsid w:val="00E52AB8"/>
    <w:rsid w:val="00E5563E"/>
    <w:rsid w:val="00E56ADF"/>
    <w:rsid w:val="00E628E2"/>
    <w:rsid w:val="00E65053"/>
    <w:rsid w:val="00E65715"/>
    <w:rsid w:val="00E666B6"/>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4B87"/>
    <w:rsid w:val="00EA5240"/>
    <w:rsid w:val="00EA5BBB"/>
    <w:rsid w:val="00EA74F4"/>
    <w:rsid w:val="00EB6942"/>
    <w:rsid w:val="00EB707A"/>
    <w:rsid w:val="00EC0956"/>
    <w:rsid w:val="00EC1714"/>
    <w:rsid w:val="00EC71CC"/>
    <w:rsid w:val="00ED7F56"/>
    <w:rsid w:val="00EE1244"/>
    <w:rsid w:val="00EE306F"/>
    <w:rsid w:val="00EE5E59"/>
    <w:rsid w:val="00EE5F37"/>
    <w:rsid w:val="00EF277B"/>
    <w:rsid w:val="00EF3711"/>
    <w:rsid w:val="00EF7E8E"/>
    <w:rsid w:val="00F027AA"/>
    <w:rsid w:val="00F046F6"/>
    <w:rsid w:val="00F051AE"/>
    <w:rsid w:val="00F053C7"/>
    <w:rsid w:val="00F07796"/>
    <w:rsid w:val="00F104ED"/>
    <w:rsid w:val="00F139BA"/>
    <w:rsid w:val="00F155AE"/>
    <w:rsid w:val="00F25210"/>
    <w:rsid w:val="00F322EB"/>
    <w:rsid w:val="00F36DFD"/>
    <w:rsid w:val="00F37924"/>
    <w:rsid w:val="00F41C5B"/>
    <w:rsid w:val="00F458F7"/>
    <w:rsid w:val="00F546F6"/>
    <w:rsid w:val="00F552AA"/>
    <w:rsid w:val="00F57031"/>
    <w:rsid w:val="00F57075"/>
    <w:rsid w:val="00F574FF"/>
    <w:rsid w:val="00F604A7"/>
    <w:rsid w:val="00F6153B"/>
    <w:rsid w:val="00F64269"/>
    <w:rsid w:val="00F678A4"/>
    <w:rsid w:val="00F70EA5"/>
    <w:rsid w:val="00F72C5F"/>
    <w:rsid w:val="00F738A4"/>
    <w:rsid w:val="00F82194"/>
    <w:rsid w:val="00F82B0C"/>
    <w:rsid w:val="00F911EF"/>
    <w:rsid w:val="00F914FB"/>
    <w:rsid w:val="00F9175E"/>
    <w:rsid w:val="00F96D15"/>
    <w:rsid w:val="00F97761"/>
    <w:rsid w:val="00F97F41"/>
    <w:rsid w:val="00FA27AE"/>
    <w:rsid w:val="00FA29F8"/>
    <w:rsid w:val="00FB0905"/>
    <w:rsid w:val="00FB2286"/>
    <w:rsid w:val="00FB2C9C"/>
    <w:rsid w:val="00FB4C08"/>
    <w:rsid w:val="00FB5BE0"/>
    <w:rsid w:val="00FC15D2"/>
    <w:rsid w:val="00FC25BB"/>
    <w:rsid w:val="00FC4507"/>
    <w:rsid w:val="00FD0921"/>
    <w:rsid w:val="00FD33D1"/>
    <w:rsid w:val="00FD66B6"/>
    <w:rsid w:val="00FD74D8"/>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CF6A9E"/>
    <w:pPr>
      <w:widowControl w:val="0"/>
      <w:spacing w:after="240"/>
      <w:jc w:val="both"/>
      <w:outlineLvl w:val="0"/>
    </w:pPr>
    <w:rPr>
      <w:rFonts w:cs="Arial"/>
      <w:b/>
      <w:sz w:val="20"/>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uiPriority w:val="99"/>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CM34">
    <w:name w:val="CM34"/>
    <w:basedOn w:val="Normal"/>
    <w:uiPriority w:val="99"/>
    <w:rsid w:val="00804F9A"/>
    <w:pPr>
      <w:autoSpaceDE w:val="0"/>
      <w:autoSpaceDN w:val="0"/>
    </w:pPr>
    <w:rPr>
      <w:rFonts w:eastAsia="Calibri" w:cs="Arial"/>
      <w:sz w:val="24"/>
      <w:szCs w:val="24"/>
    </w:rPr>
  </w:style>
  <w:style w:type="paragraph" w:customStyle="1" w:styleId="FWOheaderlevel1">
    <w:name w:val="FWO header level 1"/>
    <w:basedOn w:val="Normal"/>
    <w:uiPriority w:val="99"/>
    <w:rsid w:val="00804F9A"/>
    <w:pPr>
      <w:keepNext/>
      <w:numPr>
        <w:numId w:val="6"/>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uiPriority w:val="99"/>
    <w:rsid w:val="00804F9A"/>
    <w:pPr>
      <w:numPr>
        <w:ilvl w:val="1"/>
        <w:numId w:val="6"/>
      </w:numPr>
      <w:spacing w:after="120" w:line="360" w:lineRule="auto"/>
      <w:ind w:left="737" w:hanging="737"/>
    </w:pPr>
    <w:rPr>
      <w:rFonts w:eastAsia="Calibri" w:cs="Arial"/>
      <w:szCs w:val="22"/>
    </w:rPr>
  </w:style>
  <w:style w:type="paragraph" w:customStyle="1" w:styleId="FWOparagraphlevel2">
    <w:name w:val="FWO paragraph level 2"/>
    <w:basedOn w:val="Normal"/>
    <w:uiPriority w:val="99"/>
    <w:rsid w:val="00804F9A"/>
    <w:pPr>
      <w:numPr>
        <w:ilvl w:val="2"/>
        <w:numId w:val="6"/>
      </w:numPr>
      <w:spacing w:after="120" w:line="360" w:lineRule="auto"/>
      <w:ind w:left="1474" w:hanging="737"/>
    </w:pPr>
    <w:rPr>
      <w:rFonts w:eastAsia="Calibri" w:cs="Arial"/>
      <w:szCs w:val="22"/>
    </w:rPr>
  </w:style>
  <w:style w:type="paragraph" w:customStyle="1" w:styleId="FWOparagraphlevel3">
    <w:name w:val="FWO paragraph level 3"/>
    <w:basedOn w:val="Normal"/>
    <w:uiPriority w:val="99"/>
    <w:rsid w:val="00804F9A"/>
    <w:pPr>
      <w:numPr>
        <w:ilvl w:val="3"/>
        <w:numId w:val="6"/>
      </w:numPr>
      <w:spacing w:after="120" w:line="360" w:lineRule="auto"/>
      <w:ind w:left="2211" w:hanging="737"/>
    </w:pPr>
    <w:rPr>
      <w:rFonts w:eastAsia="Calibri" w:cs="Arial"/>
      <w:szCs w:val="22"/>
    </w:rPr>
  </w:style>
  <w:style w:type="paragraph" w:customStyle="1" w:styleId="FWOparagraphlevel4">
    <w:name w:val="FWO paragraph level 4"/>
    <w:basedOn w:val="Normal"/>
    <w:uiPriority w:val="99"/>
    <w:rsid w:val="00804F9A"/>
    <w:pPr>
      <w:numPr>
        <w:ilvl w:val="4"/>
        <w:numId w:val="6"/>
      </w:numPr>
      <w:spacing w:after="120" w:line="360" w:lineRule="auto"/>
      <w:ind w:left="2948" w:firstLine="0"/>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9739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CAA6-A896-4585-84D9-C6714293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2021-09-01T07:49:00Z</dcterms:created>
  <dcterms:modified xsi:type="dcterms:W3CDTF">2021-09-01T07:49:00Z</dcterms:modified>
</cp:coreProperties>
</file>