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011" w:rsidRPr="00EE5EC7" w:rsidRDefault="00D073EC" w:rsidP="00C81011">
      <w:pPr>
        <w:ind w:right="-180"/>
        <w:rPr>
          <w:rFonts w:ascii="Arial" w:hAnsi="Arial" w:cs="Arial"/>
          <w:sz w:val="22"/>
          <w:szCs w:val="22"/>
        </w:rPr>
      </w:pPr>
      <w:bookmarkStart w:id="0" w:name="ProcessAllFootersStartPos"/>
      <w:bookmarkEnd w:id="0"/>
      <w:r>
        <w:rPr>
          <w:rFonts w:ascii="Arial" w:hAnsi="Arial" w:cs="Arial"/>
          <w:noProof/>
          <w:sz w:val="22"/>
          <w:szCs w:val="22"/>
        </w:rPr>
        <w:drawing>
          <wp:inline distT="0" distB="0" distL="0" distR="0">
            <wp:extent cx="3136900" cy="659130"/>
            <wp:effectExtent l="0" t="0" r="6350" b="7620"/>
            <wp:docPr id="1" name="Picture 1" descr="Fair Work Ombudsman logo" title="Fair Work Ombudsm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36900" cy="659130"/>
                    </a:xfrm>
                    <a:prstGeom prst="rect">
                      <a:avLst/>
                    </a:prstGeom>
                    <a:noFill/>
                    <a:ln>
                      <a:noFill/>
                    </a:ln>
                  </pic:spPr>
                </pic:pic>
              </a:graphicData>
            </a:graphic>
          </wp:inline>
        </w:drawing>
      </w:r>
    </w:p>
    <w:p w:rsidR="00C81011" w:rsidRPr="007A261A" w:rsidRDefault="00C81011" w:rsidP="007A261A">
      <w:pPr>
        <w:pStyle w:val="Heading1"/>
      </w:pPr>
      <w:proofErr w:type="spellStart"/>
      <w:r w:rsidRPr="007A261A">
        <w:t>GN</w:t>
      </w:r>
      <w:proofErr w:type="spellEnd"/>
      <w:r w:rsidRPr="007A261A">
        <w:t xml:space="preserve"> 7</w:t>
      </w:r>
    </w:p>
    <w:p w:rsidR="00C81011" w:rsidRPr="007A261A" w:rsidRDefault="00C81011" w:rsidP="007A261A">
      <w:pPr>
        <w:pStyle w:val="Heading1"/>
      </w:pPr>
      <w:r w:rsidRPr="007A261A">
        <w:tab/>
        <w:t xml:space="preserve">Transitional arrangements in modern awards </w:t>
      </w:r>
    </w:p>
    <w:p w:rsidR="00C81011" w:rsidRPr="00EE5EC7" w:rsidRDefault="00C81011">
      <w:pPr>
        <w:rPr>
          <w:rFonts w:ascii="Arial" w:hAnsi="Arial" w:cs="Arial"/>
          <w:sz w:val="22"/>
          <w:szCs w:val="22"/>
        </w:rPr>
      </w:pPr>
    </w:p>
    <w:tbl>
      <w:tblPr>
        <w:tblW w:w="9048" w:type="dxa"/>
        <w:tblInd w:w="288" w:type="dxa"/>
        <w:tblLook w:val="01E0" w:firstRow="1" w:lastRow="1" w:firstColumn="1" w:lastColumn="1" w:noHBand="0" w:noVBand="0"/>
      </w:tblPr>
      <w:tblGrid>
        <w:gridCol w:w="1947"/>
        <w:gridCol w:w="1701"/>
        <w:gridCol w:w="1980"/>
        <w:gridCol w:w="3420"/>
      </w:tblGrid>
      <w:tr w:rsidR="00C81011" w:rsidRPr="00EE5EC7" w:rsidTr="00A84D54">
        <w:trPr>
          <w:cantSplit/>
          <w:trHeight w:val="686"/>
        </w:trPr>
        <w:tc>
          <w:tcPr>
            <w:tcW w:w="1947" w:type="dxa"/>
          </w:tcPr>
          <w:p w:rsidR="00C81011" w:rsidRPr="00EE5EC7" w:rsidRDefault="00C81011" w:rsidP="00C81011">
            <w:pPr>
              <w:widowControl w:val="0"/>
              <w:rPr>
                <w:rFonts w:ascii="Arial" w:hAnsi="Arial" w:cs="Arial"/>
                <w:b/>
                <w:sz w:val="22"/>
                <w:szCs w:val="22"/>
              </w:rPr>
            </w:pPr>
            <w:r w:rsidRPr="00EE5EC7">
              <w:rPr>
                <w:rFonts w:ascii="Arial" w:hAnsi="Arial" w:cs="Arial"/>
                <w:b/>
                <w:sz w:val="22"/>
                <w:szCs w:val="22"/>
              </w:rPr>
              <w:t>Guidance</w:t>
            </w:r>
          </w:p>
          <w:p w:rsidR="00C81011" w:rsidRPr="00EE5EC7" w:rsidRDefault="00C81011" w:rsidP="00C81011">
            <w:pPr>
              <w:widowControl w:val="0"/>
              <w:rPr>
                <w:rFonts w:ascii="Arial" w:hAnsi="Arial" w:cs="Arial"/>
                <w:b/>
                <w:sz w:val="22"/>
                <w:szCs w:val="22"/>
              </w:rPr>
            </w:pPr>
            <w:r w:rsidRPr="00EE5EC7">
              <w:rPr>
                <w:rFonts w:ascii="Arial" w:hAnsi="Arial" w:cs="Arial"/>
                <w:b/>
                <w:sz w:val="22"/>
                <w:szCs w:val="22"/>
              </w:rPr>
              <w:t>Note No.</w:t>
            </w:r>
          </w:p>
        </w:tc>
        <w:tc>
          <w:tcPr>
            <w:tcW w:w="1701" w:type="dxa"/>
          </w:tcPr>
          <w:p w:rsidR="00C81011" w:rsidRPr="00EE5EC7" w:rsidRDefault="00031427" w:rsidP="00C81011">
            <w:pPr>
              <w:widowControl w:val="0"/>
              <w:jc w:val="center"/>
              <w:rPr>
                <w:rFonts w:ascii="Arial" w:hAnsi="Arial" w:cs="Arial"/>
                <w:sz w:val="22"/>
                <w:szCs w:val="22"/>
              </w:rPr>
            </w:pPr>
            <w:r w:rsidRPr="00EE5EC7">
              <w:rPr>
                <w:rFonts w:ascii="Arial" w:hAnsi="Arial" w:cs="Arial"/>
                <w:sz w:val="22"/>
                <w:szCs w:val="22"/>
              </w:rPr>
              <w:t>7</w:t>
            </w:r>
          </w:p>
        </w:tc>
        <w:tc>
          <w:tcPr>
            <w:tcW w:w="1980" w:type="dxa"/>
          </w:tcPr>
          <w:p w:rsidR="00C81011" w:rsidRPr="00EE5EC7" w:rsidRDefault="00C81011" w:rsidP="00C81011">
            <w:pPr>
              <w:widowControl w:val="0"/>
              <w:rPr>
                <w:rFonts w:ascii="Arial" w:hAnsi="Arial" w:cs="Arial"/>
                <w:b/>
                <w:sz w:val="22"/>
                <w:szCs w:val="22"/>
              </w:rPr>
            </w:pPr>
            <w:r w:rsidRPr="00EE5EC7">
              <w:rPr>
                <w:rFonts w:ascii="Arial" w:hAnsi="Arial" w:cs="Arial"/>
                <w:b/>
                <w:sz w:val="22"/>
                <w:szCs w:val="22"/>
              </w:rPr>
              <w:t>Guidance</w:t>
            </w:r>
          </w:p>
          <w:p w:rsidR="00C81011" w:rsidRPr="00EE5EC7" w:rsidRDefault="00C81011" w:rsidP="00C81011">
            <w:pPr>
              <w:widowControl w:val="0"/>
              <w:rPr>
                <w:rFonts w:ascii="Arial" w:hAnsi="Arial" w:cs="Arial"/>
                <w:b/>
                <w:sz w:val="22"/>
                <w:szCs w:val="22"/>
              </w:rPr>
            </w:pPr>
            <w:r w:rsidRPr="00EE5EC7">
              <w:rPr>
                <w:rFonts w:ascii="Arial" w:hAnsi="Arial" w:cs="Arial"/>
                <w:b/>
                <w:sz w:val="22"/>
                <w:szCs w:val="22"/>
              </w:rPr>
              <w:t>Note Title</w:t>
            </w:r>
          </w:p>
        </w:tc>
        <w:tc>
          <w:tcPr>
            <w:tcW w:w="3420" w:type="dxa"/>
          </w:tcPr>
          <w:p w:rsidR="00C81011" w:rsidRPr="00EE5EC7" w:rsidRDefault="00C81011" w:rsidP="00C81011">
            <w:pPr>
              <w:rPr>
                <w:rFonts w:ascii="Arial" w:hAnsi="Arial" w:cs="Arial"/>
                <w:sz w:val="22"/>
                <w:szCs w:val="22"/>
              </w:rPr>
            </w:pPr>
            <w:r w:rsidRPr="00EE5EC7">
              <w:rPr>
                <w:rFonts w:ascii="Arial" w:hAnsi="Arial" w:cs="Arial"/>
                <w:sz w:val="22"/>
                <w:szCs w:val="22"/>
              </w:rPr>
              <w:t>Transitional arrangements in modern awards</w:t>
            </w:r>
          </w:p>
          <w:p w:rsidR="00C81011" w:rsidRPr="00EE5EC7" w:rsidRDefault="00C81011" w:rsidP="00C81011">
            <w:pPr>
              <w:widowControl w:val="0"/>
              <w:rPr>
                <w:rFonts w:ascii="Arial" w:hAnsi="Arial" w:cs="Arial"/>
                <w:sz w:val="22"/>
                <w:szCs w:val="22"/>
              </w:rPr>
            </w:pPr>
          </w:p>
        </w:tc>
      </w:tr>
      <w:tr w:rsidR="00C81011" w:rsidRPr="00EE5EC7" w:rsidTr="00A84D54">
        <w:trPr>
          <w:cantSplit/>
          <w:trHeight w:val="249"/>
        </w:trPr>
        <w:tc>
          <w:tcPr>
            <w:tcW w:w="1947" w:type="dxa"/>
          </w:tcPr>
          <w:p w:rsidR="00C81011" w:rsidRPr="00EE5EC7" w:rsidRDefault="00C81011" w:rsidP="00C81011">
            <w:pPr>
              <w:widowControl w:val="0"/>
              <w:rPr>
                <w:rFonts w:ascii="Arial" w:hAnsi="Arial" w:cs="Arial"/>
                <w:b/>
                <w:sz w:val="22"/>
                <w:szCs w:val="22"/>
              </w:rPr>
            </w:pPr>
          </w:p>
        </w:tc>
        <w:tc>
          <w:tcPr>
            <w:tcW w:w="1701" w:type="dxa"/>
          </w:tcPr>
          <w:p w:rsidR="00C81011" w:rsidRPr="00EE5EC7" w:rsidRDefault="00C81011" w:rsidP="00C81011">
            <w:pPr>
              <w:widowControl w:val="0"/>
              <w:jc w:val="center"/>
              <w:rPr>
                <w:rFonts w:ascii="Arial" w:hAnsi="Arial" w:cs="Arial"/>
                <w:sz w:val="22"/>
                <w:szCs w:val="22"/>
              </w:rPr>
            </w:pPr>
          </w:p>
        </w:tc>
        <w:tc>
          <w:tcPr>
            <w:tcW w:w="1980" w:type="dxa"/>
          </w:tcPr>
          <w:p w:rsidR="00C81011" w:rsidRPr="00EE5EC7" w:rsidRDefault="00C81011" w:rsidP="00C81011">
            <w:pPr>
              <w:widowControl w:val="0"/>
              <w:rPr>
                <w:rFonts w:ascii="Arial" w:hAnsi="Arial" w:cs="Arial"/>
                <w:b/>
                <w:sz w:val="22"/>
                <w:szCs w:val="22"/>
              </w:rPr>
            </w:pPr>
          </w:p>
        </w:tc>
        <w:tc>
          <w:tcPr>
            <w:tcW w:w="3420" w:type="dxa"/>
          </w:tcPr>
          <w:p w:rsidR="00C81011" w:rsidRPr="00EE5EC7" w:rsidRDefault="00C81011" w:rsidP="00C81011">
            <w:pPr>
              <w:widowControl w:val="0"/>
              <w:rPr>
                <w:rFonts w:ascii="Arial" w:hAnsi="Arial" w:cs="Arial"/>
                <w:sz w:val="22"/>
                <w:szCs w:val="22"/>
              </w:rPr>
            </w:pPr>
          </w:p>
        </w:tc>
      </w:tr>
      <w:tr w:rsidR="00C727F8" w:rsidRPr="00EE5EC7" w:rsidTr="00094047">
        <w:trPr>
          <w:cantSplit/>
          <w:trHeight w:val="5314"/>
        </w:trPr>
        <w:tc>
          <w:tcPr>
            <w:tcW w:w="1947" w:type="dxa"/>
            <w:vMerge w:val="restart"/>
          </w:tcPr>
          <w:p w:rsidR="00C727F8" w:rsidRPr="00EE5EC7" w:rsidRDefault="00C727F8" w:rsidP="00C81011">
            <w:pPr>
              <w:widowControl w:val="0"/>
              <w:rPr>
                <w:rFonts w:ascii="Arial" w:hAnsi="Arial" w:cs="Arial"/>
                <w:b/>
                <w:sz w:val="22"/>
                <w:szCs w:val="22"/>
              </w:rPr>
            </w:pPr>
            <w:r w:rsidRPr="00EE5EC7">
              <w:rPr>
                <w:rFonts w:ascii="Arial" w:hAnsi="Arial" w:cs="Arial"/>
                <w:b/>
                <w:sz w:val="22"/>
                <w:szCs w:val="22"/>
              </w:rPr>
              <w:t>Publication</w:t>
            </w:r>
          </w:p>
          <w:p w:rsidR="00C727F8" w:rsidRPr="00EE5EC7" w:rsidRDefault="00C727F8" w:rsidP="00C81011">
            <w:pPr>
              <w:widowControl w:val="0"/>
              <w:rPr>
                <w:rFonts w:ascii="Arial" w:hAnsi="Arial" w:cs="Arial"/>
                <w:b/>
                <w:sz w:val="22"/>
                <w:szCs w:val="22"/>
              </w:rPr>
            </w:pPr>
            <w:r w:rsidRPr="00EE5EC7">
              <w:rPr>
                <w:rFonts w:ascii="Arial" w:hAnsi="Arial" w:cs="Arial"/>
                <w:b/>
                <w:sz w:val="22"/>
                <w:szCs w:val="22"/>
              </w:rPr>
              <w:t>History</w:t>
            </w:r>
          </w:p>
          <w:p w:rsidR="00C727F8" w:rsidRPr="00EE5EC7" w:rsidRDefault="00C727F8" w:rsidP="00C81011">
            <w:pPr>
              <w:widowControl w:val="0"/>
              <w:rPr>
                <w:rFonts w:ascii="Arial" w:hAnsi="Arial" w:cs="Arial"/>
                <w:b/>
                <w:sz w:val="22"/>
                <w:szCs w:val="22"/>
              </w:rPr>
            </w:pPr>
          </w:p>
          <w:p w:rsidR="00C727F8" w:rsidRPr="003C1F5C" w:rsidRDefault="003C1F5C" w:rsidP="00C81011">
            <w:pPr>
              <w:widowControl w:val="0"/>
              <w:rPr>
                <w:rFonts w:ascii="Arial" w:hAnsi="Arial" w:cs="Arial"/>
                <w:b/>
                <w:sz w:val="22"/>
                <w:szCs w:val="22"/>
              </w:rPr>
            </w:pPr>
            <w:r w:rsidRPr="003C1F5C">
              <w:rPr>
                <w:rFonts w:ascii="Arial" w:hAnsi="Arial" w:cs="Arial"/>
                <w:b/>
                <w:sz w:val="22"/>
                <w:szCs w:val="22"/>
              </w:rPr>
              <w:t>First edition</w:t>
            </w:r>
          </w:p>
          <w:p w:rsidR="00C727F8" w:rsidRPr="00EE5EC7" w:rsidRDefault="00C727F8" w:rsidP="00C81011">
            <w:pPr>
              <w:widowControl w:val="0"/>
              <w:rPr>
                <w:rFonts w:ascii="Arial" w:hAnsi="Arial" w:cs="Arial"/>
                <w:b/>
                <w:sz w:val="22"/>
                <w:szCs w:val="22"/>
              </w:rPr>
            </w:pPr>
          </w:p>
          <w:p w:rsidR="00C727F8" w:rsidRPr="00EE5EC7" w:rsidRDefault="00C727F8" w:rsidP="00C81011">
            <w:pPr>
              <w:widowControl w:val="0"/>
              <w:rPr>
                <w:rFonts w:ascii="Arial" w:hAnsi="Arial" w:cs="Arial"/>
                <w:b/>
                <w:sz w:val="22"/>
                <w:szCs w:val="22"/>
              </w:rPr>
            </w:pPr>
            <w:r w:rsidRPr="00EE5EC7">
              <w:rPr>
                <w:rFonts w:ascii="Arial" w:hAnsi="Arial" w:cs="Arial"/>
                <w:b/>
                <w:sz w:val="22"/>
                <w:szCs w:val="22"/>
              </w:rPr>
              <w:t>Second edition</w:t>
            </w:r>
          </w:p>
          <w:p w:rsidR="00A84D54" w:rsidRPr="00EE5EC7" w:rsidRDefault="00A84D54" w:rsidP="00C81011">
            <w:pPr>
              <w:widowControl w:val="0"/>
              <w:rPr>
                <w:rFonts w:ascii="Arial" w:hAnsi="Arial" w:cs="Arial"/>
                <w:b/>
                <w:sz w:val="22"/>
                <w:szCs w:val="22"/>
              </w:rPr>
            </w:pPr>
          </w:p>
          <w:p w:rsidR="00A84D54" w:rsidRDefault="00A84D54" w:rsidP="00C81011">
            <w:pPr>
              <w:widowControl w:val="0"/>
              <w:rPr>
                <w:rFonts w:ascii="Arial" w:hAnsi="Arial" w:cs="Arial"/>
                <w:b/>
                <w:sz w:val="22"/>
                <w:szCs w:val="22"/>
              </w:rPr>
            </w:pPr>
            <w:r w:rsidRPr="00EE5EC7">
              <w:rPr>
                <w:rFonts w:ascii="Arial" w:hAnsi="Arial" w:cs="Arial"/>
                <w:b/>
                <w:sz w:val="22"/>
                <w:szCs w:val="22"/>
              </w:rPr>
              <w:t>Third edition</w:t>
            </w:r>
          </w:p>
          <w:p w:rsidR="003C1F5C" w:rsidRDefault="003C1F5C" w:rsidP="00C81011">
            <w:pPr>
              <w:widowControl w:val="0"/>
              <w:rPr>
                <w:rFonts w:ascii="Arial" w:hAnsi="Arial" w:cs="Arial"/>
                <w:b/>
                <w:sz w:val="22"/>
                <w:szCs w:val="22"/>
              </w:rPr>
            </w:pPr>
          </w:p>
          <w:p w:rsidR="003C1F5C" w:rsidRDefault="003C1F5C" w:rsidP="00C81011">
            <w:pPr>
              <w:widowControl w:val="0"/>
              <w:rPr>
                <w:rFonts w:ascii="Arial" w:hAnsi="Arial" w:cs="Arial"/>
                <w:b/>
                <w:sz w:val="22"/>
                <w:szCs w:val="22"/>
              </w:rPr>
            </w:pPr>
          </w:p>
          <w:p w:rsidR="003C1F5C" w:rsidRPr="003C1F5C" w:rsidRDefault="003C1F5C" w:rsidP="00C81011">
            <w:pPr>
              <w:widowControl w:val="0"/>
              <w:rPr>
                <w:rFonts w:ascii="Arial" w:hAnsi="Arial" w:cs="Arial"/>
                <w:b/>
                <w:sz w:val="22"/>
                <w:szCs w:val="22"/>
              </w:rPr>
            </w:pPr>
            <w:r w:rsidRPr="003C1F5C">
              <w:rPr>
                <w:rFonts w:ascii="Arial" w:hAnsi="Arial" w:cs="Arial"/>
                <w:b/>
                <w:sz w:val="22"/>
                <w:szCs w:val="22"/>
              </w:rPr>
              <w:t>Fourth Edition</w:t>
            </w:r>
          </w:p>
        </w:tc>
        <w:tc>
          <w:tcPr>
            <w:tcW w:w="1701" w:type="dxa"/>
            <w:vMerge w:val="restart"/>
          </w:tcPr>
          <w:p w:rsidR="00C727F8" w:rsidRPr="00EE5EC7" w:rsidRDefault="00C727F8" w:rsidP="00C727F8">
            <w:pPr>
              <w:widowControl w:val="0"/>
              <w:rPr>
                <w:rFonts w:ascii="Arial" w:hAnsi="Arial" w:cs="Arial"/>
                <w:sz w:val="22"/>
                <w:szCs w:val="22"/>
              </w:rPr>
            </w:pPr>
          </w:p>
          <w:p w:rsidR="00C727F8" w:rsidRDefault="00C727F8" w:rsidP="00C81011">
            <w:pPr>
              <w:widowControl w:val="0"/>
              <w:jc w:val="center"/>
              <w:rPr>
                <w:rFonts w:ascii="Arial" w:hAnsi="Arial" w:cs="Arial"/>
                <w:sz w:val="22"/>
                <w:szCs w:val="22"/>
              </w:rPr>
            </w:pPr>
          </w:p>
          <w:p w:rsidR="003C1F5C" w:rsidRDefault="003C1F5C" w:rsidP="00C81011">
            <w:pPr>
              <w:widowControl w:val="0"/>
              <w:jc w:val="center"/>
              <w:rPr>
                <w:rFonts w:ascii="Arial" w:hAnsi="Arial" w:cs="Arial"/>
                <w:sz w:val="22"/>
                <w:szCs w:val="22"/>
              </w:rPr>
            </w:pPr>
          </w:p>
          <w:p w:rsidR="003C1F5C" w:rsidRPr="00EE5EC7" w:rsidRDefault="003C1F5C" w:rsidP="003C1F5C">
            <w:pPr>
              <w:widowControl w:val="0"/>
              <w:rPr>
                <w:rFonts w:ascii="Arial" w:hAnsi="Arial" w:cs="Arial"/>
                <w:sz w:val="22"/>
                <w:szCs w:val="22"/>
              </w:rPr>
            </w:pPr>
            <w:r w:rsidRPr="00EE5EC7">
              <w:rPr>
                <w:rFonts w:ascii="Arial" w:hAnsi="Arial" w:cs="Arial"/>
                <w:sz w:val="22"/>
                <w:szCs w:val="22"/>
              </w:rPr>
              <w:t>31 May 2010</w:t>
            </w:r>
          </w:p>
          <w:p w:rsidR="00C727F8" w:rsidRPr="00EE5EC7" w:rsidRDefault="00C727F8" w:rsidP="00C81011">
            <w:pPr>
              <w:widowControl w:val="0"/>
              <w:jc w:val="center"/>
              <w:rPr>
                <w:rFonts w:ascii="Arial" w:hAnsi="Arial" w:cs="Arial"/>
                <w:sz w:val="22"/>
                <w:szCs w:val="22"/>
              </w:rPr>
            </w:pPr>
          </w:p>
          <w:p w:rsidR="00C727F8" w:rsidRPr="00EE5EC7" w:rsidRDefault="00C727F8" w:rsidP="00C727F8">
            <w:pPr>
              <w:widowControl w:val="0"/>
              <w:rPr>
                <w:rFonts w:ascii="Arial" w:hAnsi="Arial" w:cs="Arial"/>
                <w:sz w:val="22"/>
                <w:szCs w:val="22"/>
              </w:rPr>
            </w:pPr>
            <w:r w:rsidRPr="00EE5EC7">
              <w:rPr>
                <w:rFonts w:ascii="Arial" w:hAnsi="Arial" w:cs="Arial"/>
                <w:sz w:val="22"/>
                <w:szCs w:val="22"/>
              </w:rPr>
              <w:t>13 July 2010</w:t>
            </w:r>
          </w:p>
          <w:p w:rsidR="00A84D54" w:rsidRPr="00EE5EC7" w:rsidRDefault="00A84D54" w:rsidP="00C727F8">
            <w:pPr>
              <w:widowControl w:val="0"/>
              <w:rPr>
                <w:rFonts w:ascii="Arial" w:hAnsi="Arial" w:cs="Arial"/>
                <w:sz w:val="22"/>
                <w:szCs w:val="22"/>
              </w:rPr>
            </w:pPr>
          </w:p>
          <w:p w:rsidR="00A84D54" w:rsidRDefault="00C8178D" w:rsidP="00C727F8">
            <w:pPr>
              <w:widowControl w:val="0"/>
              <w:rPr>
                <w:rFonts w:ascii="Arial" w:hAnsi="Arial" w:cs="Arial"/>
                <w:sz w:val="22"/>
                <w:szCs w:val="22"/>
              </w:rPr>
            </w:pPr>
            <w:r w:rsidRPr="00EE5EC7">
              <w:rPr>
                <w:rFonts w:ascii="Arial" w:hAnsi="Arial" w:cs="Arial"/>
                <w:sz w:val="22"/>
                <w:szCs w:val="22"/>
              </w:rPr>
              <w:t>23</w:t>
            </w:r>
            <w:r w:rsidR="00A84D54" w:rsidRPr="00EE5EC7">
              <w:rPr>
                <w:rFonts w:ascii="Arial" w:hAnsi="Arial" w:cs="Arial"/>
                <w:sz w:val="22"/>
                <w:szCs w:val="22"/>
              </w:rPr>
              <w:t xml:space="preserve"> December  2010</w:t>
            </w:r>
          </w:p>
          <w:p w:rsidR="003C1F5C" w:rsidRDefault="003C1F5C" w:rsidP="00C727F8">
            <w:pPr>
              <w:widowControl w:val="0"/>
              <w:rPr>
                <w:rFonts w:ascii="Arial" w:hAnsi="Arial" w:cs="Arial"/>
                <w:sz w:val="22"/>
                <w:szCs w:val="22"/>
              </w:rPr>
            </w:pPr>
          </w:p>
          <w:p w:rsidR="003C1F5C" w:rsidRPr="00EE5EC7" w:rsidRDefault="003C1F5C" w:rsidP="00C727F8">
            <w:pPr>
              <w:widowControl w:val="0"/>
              <w:rPr>
                <w:rFonts w:ascii="Arial" w:hAnsi="Arial" w:cs="Arial"/>
                <w:sz w:val="22"/>
                <w:szCs w:val="22"/>
              </w:rPr>
            </w:pPr>
            <w:r>
              <w:rPr>
                <w:rFonts w:ascii="Arial" w:hAnsi="Arial" w:cs="Arial"/>
                <w:sz w:val="22"/>
                <w:szCs w:val="22"/>
              </w:rPr>
              <w:t>21 December 2012</w:t>
            </w:r>
          </w:p>
        </w:tc>
        <w:tc>
          <w:tcPr>
            <w:tcW w:w="1980" w:type="dxa"/>
          </w:tcPr>
          <w:p w:rsidR="00C727F8" w:rsidRPr="00EE5EC7" w:rsidRDefault="00C727F8" w:rsidP="00C81011">
            <w:pPr>
              <w:widowControl w:val="0"/>
              <w:rPr>
                <w:rFonts w:ascii="Arial" w:hAnsi="Arial" w:cs="Arial"/>
                <w:b/>
                <w:sz w:val="22"/>
                <w:szCs w:val="22"/>
              </w:rPr>
            </w:pPr>
            <w:r w:rsidRPr="00EE5EC7">
              <w:rPr>
                <w:rFonts w:ascii="Arial" w:hAnsi="Arial" w:cs="Arial"/>
                <w:b/>
                <w:sz w:val="22"/>
                <w:szCs w:val="22"/>
              </w:rPr>
              <w:t>Relevant legislation or materials</w:t>
            </w:r>
          </w:p>
        </w:tc>
        <w:tc>
          <w:tcPr>
            <w:tcW w:w="3420" w:type="dxa"/>
          </w:tcPr>
          <w:p w:rsidR="00C727F8" w:rsidRPr="00EE5EC7" w:rsidRDefault="00C727F8" w:rsidP="00C81011">
            <w:pPr>
              <w:widowControl w:val="0"/>
              <w:spacing w:before="120"/>
              <w:rPr>
                <w:rFonts w:ascii="Arial" w:hAnsi="Arial" w:cs="Arial"/>
                <w:i/>
                <w:sz w:val="22"/>
                <w:szCs w:val="22"/>
              </w:rPr>
            </w:pPr>
            <w:r w:rsidRPr="00EE5EC7">
              <w:rPr>
                <w:rFonts w:ascii="Arial" w:hAnsi="Arial" w:cs="Arial"/>
                <w:i/>
                <w:sz w:val="22"/>
                <w:szCs w:val="22"/>
              </w:rPr>
              <w:t>Fair Work Act 2009</w:t>
            </w:r>
          </w:p>
          <w:p w:rsidR="00C727F8" w:rsidRPr="00EE5EC7" w:rsidRDefault="00C727F8" w:rsidP="00C81011">
            <w:pPr>
              <w:widowControl w:val="0"/>
              <w:rPr>
                <w:rFonts w:ascii="Arial" w:hAnsi="Arial" w:cs="Arial"/>
                <w:i/>
                <w:sz w:val="22"/>
                <w:szCs w:val="22"/>
              </w:rPr>
            </w:pPr>
          </w:p>
          <w:p w:rsidR="00C727F8" w:rsidRPr="00EE5EC7" w:rsidRDefault="00C727F8" w:rsidP="00C81011">
            <w:pPr>
              <w:widowControl w:val="0"/>
              <w:rPr>
                <w:rFonts w:ascii="Arial" w:hAnsi="Arial" w:cs="Arial"/>
                <w:sz w:val="22"/>
                <w:szCs w:val="22"/>
              </w:rPr>
            </w:pPr>
            <w:r w:rsidRPr="00EE5EC7">
              <w:rPr>
                <w:rFonts w:ascii="Arial" w:hAnsi="Arial" w:cs="Arial"/>
                <w:sz w:val="22"/>
                <w:szCs w:val="22"/>
              </w:rPr>
              <w:t xml:space="preserve">Award modernisation decision (transitional arrangements) </w:t>
            </w:r>
          </w:p>
          <w:p w:rsidR="00C727F8" w:rsidRPr="00EE5EC7" w:rsidRDefault="00C727F8" w:rsidP="00C81011">
            <w:pPr>
              <w:widowControl w:val="0"/>
              <w:rPr>
                <w:rFonts w:ascii="Arial" w:hAnsi="Arial" w:cs="Arial"/>
                <w:sz w:val="22"/>
                <w:szCs w:val="22"/>
              </w:rPr>
            </w:pPr>
            <w:r w:rsidRPr="00EE5EC7">
              <w:rPr>
                <w:rFonts w:ascii="Arial" w:hAnsi="Arial" w:cs="Arial"/>
                <w:sz w:val="22"/>
                <w:szCs w:val="22"/>
              </w:rPr>
              <w:t xml:space="preserve">[2009] </w:t>
            </w:r>
            <w:proofErr w:type="spellStart"/>
            <w:r w:rsidRPr="00EE5EC7">
              <w:rPr>
                <w:rFonts w:ascii="Arial" w:hAnsi="Arial" w:cs="Arial"/>
                <w:sz w:val="22"/>
                <w:szCs w:val="22"/>
              </w:rPr>
              <w:t>AIRCFB</w:t>
            </w:r>
            <w:proofErr w:type="spellEnd"/>
            <w:r w:rsidRPr="00EE5EC7">
              <w:rPr>
                <w:rFonts w:ascii="Arial" w:hAnsi="Arial" w:cs="Arial"/>
                <w:sz w:val="22"/>
                <w:szCs w:val="22"/>
              </w:rPr>
              <w:t xml:space="preserve"> 800, 2 September 2009</w:t>
            </w:r>
          </w:p>
          <w:p w:rsidR="00C727F8" w:rsidRPr="00EE5EC7" w:rsidRDefault="00C727F8" w:rsidP="00C81011">
            <w:pPr>
              <w:widowControl w:val="0"/>
              <w:rPr>
                <w:rFonts w:ascii="Arial" w:hAnsi="Arial" w:cs="Arial"/>
                <w:sz w:val="22"/>
                <w:szCs w:val="22"/>
              </w:rPr>
            </w:pPr>
          </w:p>
          <w:p w:rsidR="00C727F8" w:rsidRPr="00EE5EC7" w:rsidRDefault="00C727F8" w:rsidP="00C81011">
            <w:pPr>
              <w:widowControl w:val="0"/>
              <w:rPr>
                <w:rFonts w:ascii="Arial" w:hAnsi="Arial" w:cs="Arial"/>
                <w:sz w:val="22"/>
                <w:szCs w:val="22"/>
              </w:rPr>
            </w:pPr>
            <w:r w:rsidRPr="00EE5EC7">
              <w:rPr>
                <w:rFonts w:ascii="Arial" w:hAnsi="Arial" w:cs="Arial"/>
                <w:sz w:val="22"/>
                <w:szCs w:val="22"/>
              </w:rPr>
              <w:t xml:space="preserve">Award modernisation decision (transitional arrangements) </w:t>
            </w:r>
          </w:p>
          <w:p w:rsidR="00C727F8" w:rsidRPr="00EE5EC7" w:rsidRDefault="00C727F8" w:rsidP="00C81011">
            <w:pPr>
              <w:widowControl w:val="0"/>
              <w:rPr>
                <w:rFonts w:ascii="Arial" w:hAnsi="Arial" w:cs="Arial"/>
                <w:sz w:val="22"/>
                <w:szCs w:val="22"/>
              </w:rPr>
            </w:pPr>
            <w:r w:rsidRPr="00EE5EC7">
              <w:rPr>
                <w:rFonts w:ascii="Arial" w:hAnsi="Arial" w:cs="Arial"/>
                <w:sz w:val="22"/>
                <w:szCs w:val="22"/>
              </w:rPr>
              <w:t xml:space="preserve">[2009] </w:t>
            </w:r>
            <w:proofErr w:type="spellStart"/>
            <w:r w:rsidRPr="00EE5EC7">
              <w:rPr>
                <w:rFonts w:ascii="Arial" w:hAnsi="Arial" w:cs="Arial"/>
                <w:sz w:val="22"/>
                <w:szCs w:val="22"/>
              </w:rPr>
              <w:t>AIRCFB</w:t>
            </w:r>
            <w:proofErr w:type="spellEnd"/>
            <w:r w:rsidRPr="00EE5EC7">
              <w:rPr>
                <w:rFonts w:ascii="Arial" w:hAnsi="Arial" w:cs="Arial"/>
                <w:sz w:val="22"/>
                <w:szCs w:val="22"/>
              </w:rPr>
              <w:t xml:space="preserve"> 943, 3 December 2009</w:t>
            </w:r>
          </w:p>
          <w:p w:rsidR="00C727F8" w:rsidRPr="00EE5EC7" w:rsidRDefault="00C727F8" w:rsidP="00C81011">
            <w:pPr>
              <w:widowControl w:val="0"/>
              <w:rPr>
                <w:rFonts w:ascii="Arial" w:hAnsi="Arial" w:cs="Arial"/>
                <w:sz w:val="22"/>
                <w:szCs w:val="22"/>
              </w:rPr>
            </w:pPr>
          </w:p>
          <w:p w:rsidR="00C727F8" w:rsidRPr="00EE5EC7" w:rsidRDefault="00C727F8" w:rsidP="00C81011">
            <w:pPr>
              <w:widowControl w:val="0"/>
              <w:rPr>
                <w:rFonts w:ascii="Arial" w:hAnsi="Arial" w:cs="Arial"/>
                <w:sz w:val="22"/>
                <w:szCs w:val="22"/>
              </w:rPr>
            </w:pPr>
            <w:r w:rsidRPr="00EE5EC7">
              <w:rPr>
                <w:rFonts w:ascii="Arial" w:hAnsi="Arial" w:cs="Arial"/>
                <w:sz w:val="22"/>
                <w:szCs w:val="22"/>
              </w:rPr>
              <w:t>Model Transitional Provisions (</w:t>
            </w:r>
            <w:r w:rsidRPr="00EE5EC7">
              <w:rPr>
                <w:rFonts w:ascii="Arial" w:hAnsi="Arial" w:cs="Arial"/>
                <w:b/>
                <w:sz w:val="22"/>
                <w:szCs w:val="22"/>
              </w:rPr>
              <w:t>attached</w:t>
            </w:r>
            <w:r w:rsidRPr="00EE5EC7">
              <w:rPr>
                <w:rFonts w:ascii="Arial" w:hAnsi="Arial" w:cs="Arial"/>
                <w:sz w:val="22"/>
                <w:szCs w:val="22"/>
              </w:rPr>
              <w:t>)</w:t>
            </w:r>
          </w:p>
          <w:p w:rsidR="00C727F8" w:rsidRPr="00EE5EC7" w:rsidRDefault="00C727F8" w:rsidP="00C81011">
            <w:pPr>
              <w:widowControl w:val="0"/>
              <w:rPr>
                <w:rFonts w:ascii="Arial" w:hAnsi="Arial" w:cs="Arial"/>
                <w:sz w:val="22"/>
                <w:szCs w:val="22"/>
              </w:rPr>
            </w:pPr>
          </w:p>
          <w:p w:rsidR="00C727F8" w:rsidRPr="00EE5EC7" w:rsidRDefault="00C727F8" w:rsidP="00C81011">
            <w:pPr>
              <w:widowControl w:val="0"/>
              <w:rPr>
                <w:rFonts w:ascii="Arial" w:hAnsi="Arial" w:cs="Arial"/>
                <w:sz w:val="22"/>
                <w:szCs w:val="22"/>
              </w:rPr>
            </w:pPr>
            <w:r w:rsidRPr="00EE5EC7">
              <w:rPr>
                <w:rFonts w:ascii="Arial" w:hAnsi="Arial" w:cs="Arial"/>
                <w:sz w:val="22"/>
                <w:szCs w:val="22"/>
              </w:rPr>
              <w:t xml:space="preserve">Annual Wage Review 2009–10 [2010] </w:t>
            </w:r>
            <w:proofErr w:type="spellStart"/>
            <w:r w:rsidRPr="00EE5EC7">
              <w:rPr>
                <w:rFonts w:ascii="Arial" w:hAnsi="Arial" w:cs="Arial"/>
                <w:sz w:val="22"/>
                <w:szCs w:val="22"/>
              </w:rPr>
              <w:t>FWAFB</w:t>
            </w:r>
            <w:proofErr w:type="spellEnd"/>
            <w:r w:rsidRPr="00EE5EC7">
              <w:rPr>
                <w:rFonts w:ascii="Arial" w:hAnsi="Arial" w:cs="Arial"/>
                <w:sz w:val="22"/>
                <w:szCs w:val="22"/>
              </w:rPr>
              <w:t xml:space="preserve"> 4000</w:t>
            </w:r>
          </w:p>
          <w:p w:rsidR="00C727F8" w:rsidRPr="00EE5EC7" w:rsidRDefault="00C727F8" w:rsidP="00C81011">
            <w:pPr>
              <w:widowControl w:val="0"/>
              <w:rPr>
                <w:rFonts w:ascii="Arial" w:hAnsi="Arial" w:cs="Arial"/>
                <w:sz w:val="22"/>
                <w:szCs w:val="22"/>
              </w:rPr>
            </w:pPr>
          </w:p>
          <w:p w:rsidR="00C727F8" w:rsidRPr="00EE5EC7" w:rsidRDefault="00C727F8" w:rsidP="00C81011">
            <w:pPr>
              <w:widowControl w:val="0"/>
              <w:rPr>
                <w:rFonts w:ascii="Arial" w:hAnsi="Arial" w:cs="Arial"/>
                <w:sz w:val="22"/>
                <w:szCs w:val="22"/>
              </w:rPr>
            </w:pPr>
            <w:r w:rsidRPr="00EE5EC7">
              <w:rPr>
                <w:rFonts w:ascii="Arial" w:hAnsi="Arial" w:cs="Arial"/>
                <w:sz w:val="22"/>
                <w:szCs w:val="22"/>
              </w:rPr>
              <w:t>Application (</w:t>
            </w:r>
            <w:proofErr w:type="spellStart"/>
            <w:r w:rsidRPr="00EE5EC7">
              <w:rPr>
                <w:rFonts w:ascii="Arial" w:hAnsi="Arial" w:cs="Arial"/>
                <w:sz w:val="22"/>
                <w:szCs w:val="22"/>
              </w:rPr>
              <w:t>AM2010</w:t>
            </w:r>
            <w:proofErr w:type="spellEnd"/>
            <w:r w:rsidRPr="00EE5EC7">
              <w:rPr>
                <w:rFonts w:ascii="Arial" w:hAnsi="Arial" w:cs="Arial"/>
                <w:sz w:val="22"/>
                <w:szCs w:val="22"/>
              </w:rPr>
              <w:t xml:space="preserve">/68) by the </w:t>
            </w:r>
            <w:proofErr w:type="spellStart"/>
            <w:r w:rsidRPr="00EE5EC7">
              <w:rPr>
                <w:rFonts w:ascii="Arial" w:hAnsi="Arial" w:cs="Arial"/>
                <w:sz w:val="22"/>
                <w:szCs w:val="22"/>
              </w:rPr>
              <w:t>AMWU</w:t>
            </w:r>
            <w:proofErr w:type="spellEnd"/>
            <w:r w:rsidRPr="00EE5EC7">
              <w:rPr>
                <w:rFonts w:ascii="Arial" w:hAnsi="Arial" w:cs="Arial"/>
                <w:sz w:val="22"/>
                <w:szCs w:val="22"/>
              </w:rPr>
              <w:t xml:space="preserve"> to vary clause </w:t>
            </w:r>
            <w:proofErr w:type="spellStart"/>
            <w:r w:rsidRPr="00EE5EC7">
              <w:rPr>
                <w:rFonts w:ascii="Arial" w:hAnsi="Arial" w:cs="Arial"/>
                <w:sz w:val="22"/>
                <w:szCs w:val="22"/>
              </w:rPr>
              <w:t>A.4</w:t>
            </w:r>
            <w:proofErr w:type="spellEnd"/>
            <w:r w:rsidRPr="00EE5EC7">
              <w:rPr>
                <w:rFonts w:ascii="Arial" w:hAnsi="Arial" w:cs="Arial"/>
                <w:sz w:val="22"/>
                <w:szCs w:val="22"/>
              </w:rPr>
              <w:t xml:space="preserve"> of Schedule A and application (</w:t>
            </w:r>
            <w:proofErr w:type="spellStart"/>
            <w:r w:rsidRPr="00EE5EC7">
              <w:rPr>
                <w:rFonts w:ascii="Arial" w:hAnsi="Arial" w:cs="Arial"/>
                <w:sz w:val="22"/>
                <w:szCs w:val="22"/>
              </w:rPr>
              <w:t>AM2010</w:t>
            </w:r>
            <w:proofErr w:type="spellEnd"/>
            <w:r w:rsidRPr="00EE5EC7">
              <w:rPr>
                <w:rFonts w:ascii="Arial" w:hAnsi="Arial" w:cs="Arial"/>
                <w:sz w:val="22"/>
                <w:szCs w:val="22"/>
              </w:rPr>
              <w:t xml:space="preserve">/72) by the Ai Group to vary clause 2.2 of the </w:t>
            </w:r>
            <w:r w:rsidRPr="00EE5EC7">
              <w:rPr>
                <w:rFonts w:ascii="Arial" w:hAnsi="Arial" w:cs="Arial"/>
                <w:i/>
                <w:sz w:val="22"/>
                <w:szCs w:val="22"/>
              </w:rPr>
              <w:t xml:space="preserve">Manufacturing and Associated Industries  Modern Award 2010 </w:t>
            </w:r>
            <w:r w:rsidRPr="00EE5EC7">
              <w:rPr>
                <w:rFonts w:ascii="Arial" w:hAnsi="Arial" w:cs="Arial"/>
                <w:sz w:val="22"/>
                <w:szCs w:val="22"/>
              </w:rPr>
              <w:t xml:space="preserve">[2010] </w:t>
            </w:r>
            <w:proofErr w:type="spellStart"/>
            <w:r w:rsidRPr="00EE5EC7">
              <w:rPr>
                <w:rFonts w:ascii="Arial" w:hAnsi="Arial" w:cs="Arial"/>
                <w:sz w:val="22"/>
                <w:szCs w:val="22"/>
              </w:rPr>
              <w:t>FWAFB</w:t>
            </w:r>
            <w:proofErr w:type="spellEnd"/>
            <w:r w:rsidRPr="00EE5EC7">
              <w:rPr>
                <w:rFonts w:ascii="Arial" w:hAnsi="Arial" w:cs="Arial"/>
                <w:sz w:val="22"/>
                <w:szCs w:val="22"/>
              </w:rPr>
              <w:t xml:space="preserve"> 4488</w:t>
            </w:r>
          </w:p>
          <w:p w:rsidR="00A84D54" w:rsidRPr="00EE5EC7" w:rsidRDefault="00A84D54" w:rsidP="00C81011">
            <w:pPr>
              <w:widowControl w:val="0"/>
              <w:rPr>
                <w:rFonts w:ascii="Arial" w:hAnsi="Arial" w:cs="Arial"/>
                <w:sz w:val="22"/>
                <w:szCs w:val="22"/>
              </w:rPr>
            </w:pPr>
          </w:p>
          <w:p w:rsidR="00A84D54" w:rsidRPr="00EE5EC7" w:rsidRDefault="00A84D54" w:rsidP="00C81011">
            <w:pPr>
              <w:widowControl w:val="0"/>
              <w:rPr>
                <w:rFonts w:ascii="Arial" w:hAnsi="Arial" w:cs="Arial"/>
                <w:sz w:val="22"/>
                <w:szCs w:val="22"/>
              </w:rPr>
            </w:pPr>
            <w:r w:rsidRPr="00EE5EC7">
              <w:rPr>
                <w:rFonts w:ascii="Arial" w:hAnsi="Arial" w:cs="Arial"/>
                <w:sz w:val="22"/>
                <w:szCs w:val="22"/>
              </w:rPr>
              <w:t xml:space="preserve">Award modernisation decision (Division </w:t>
            </w:r>
            <w:proofErr w:type="spellStart"/>
            <w:r w:rsidRPr="00EE5EC7">
              <w:rPr>
                <w:rFonts w:ascii="Arial" w:hAnsi="Arial" w:cs="Arial"/>
                <w:sz w:val="22"/>
                <w:szCs w:val="22"/>
              </w:rPr>
              <w:t>2B</w:t>
            </w:r>
            <w:proofErr w:type="spellEnd"/>
            <w:r w:rsidRPr="00EE5EC7">
              <w:rPr>
                <w:rFonts w:ascii="Arial" w:hAnsi="Arial" w:cs="Arial"/>
                <w:sz w:val="22"/>
                <w:szCs w:val="22"/>
              </w:rPr>
              <w:t xml:space="preserve"> State awards) [2010] </w:t>
            </w:r>
            <w:proofErr w:type="spellStart"/>
            <w:r w:rsidRPr="00EE5EC7">
              <w:rPr>
                <w:rFonts w:ascii="Arial" w:hAnsi="Arial" w:cs="Arial"/>
                <w:sz w:val="22"/>
                <w:szCs w:val="22"/>
              </w:rPr>
              <w:t>FWAFB</w:t>
            </w:r>
            <w:proofErr w:type="spellEnd"/>
            <w:r w:rsidRPr="00EE5EC7">
              <w:rPr>
                <w:rFonts w:ascii="Arial" w:hAnsi="Arial" w:cs="Arial"/>
                <w:sz w:val="22"/>
                <w:szCs w:val="22"/>
              </w:rPr>
              <w:t xml:space="preserve"> 8558, 5 November 2010</w:t>
            </w:r>
          </w:p>
        </w:tc>
      </w:tr>
      <w:tr w:rsidR="00C727F8" w:rsidRPr="00EE5EC7" w:rsidTr="00A84D54">
        <w:trPr>
          <w:cantSplit/>
          <w:trHeight w:val="191"/>
        </w:trPr>
        <w:tc>
          <w:tcPr>
            <w:tcW w:w="1947" w:type="dxa"/>
            <w:vMerge/>
            <w:tcBorders>
              <w:bottom w:val="single" w:sz="4" w:space="0" w:color="auto"/>
            </w:tcBorders>
          </w:tcPr>
          <w:p w:rsidR="00C727F8" w:rsidRPr="00EE5EC7" w:rsidRDefault="00C727F8" w:rsidP="00C81011">
            <w:pPr>
              <w:widowControl w:val="0"/>
              <w:rPr>
                <w:rFonts w:ascii="Arial" w:hAnsi="Arial" w:cs="Arial"/>
                <w:b/>
                <w:sz w:val="22"/>
                <w:szCs w:val="22"/>
              </w:rPr>
            </w:pPr>
          </w:p>
        </w:tc>
        <w:tc>
          <w:tcPr>
            <w:tcW w:w="1701" w:type="dxa"/>
            <w:vMerge/>
            <w:tcBorders>
              <w:bottom w:val="single" w:sz="4" w:space="0" w:color="auto"/>
            </w:tcBorders>
          </w:tcPr>
          <w:p w:rsidR="00C727F8" w:rsidRPr="00EE5EC7" w:rsidRDefault="00C727F8" w:rsidP="00C81011">
            <w:pPr>
              <w:widowControl w:val="0"/>
              <w:jc w:val="center"/>
              <w:rPr>
                <w:rFonts w:ascii="Arial" w:hAnsi="Arial" w:cs="Arial"/>
                <w:sz w:val="22"/>
                <w:szCs w:val="22"/>
                <w:vertAlign w:val="superscript"/>
              </w:rPr>
            </w:pPr>
          </w:p>
        </w:tc>
        <w:tc>
          <w:tcPr>
            <w:tcW w:w="1980" w:type="dxa"/>
            <w:tcBorders>
              <w:bottom w:val="single" w:sz="4" w:space="0" w:color="auto"/>
            </w:tcBorders>
          </w:tcPr>
          <w:p w:rsidR="00C727F8" w:rsidRPr="00EE5EC7" w:rsidRDefault="00C727F8" w:rsidP="00C81011">
            <w:pPr>
              <w:widowControl w:val="0"/>
              <w:rPr>
                <w:rFonts w:ascii="Arial" w:hAnsi="Arial" w:cs="Arial"/>
                <w:b/>
                <w:sz w:val="22"/>
                <w:szCs w:val="22"/>
              </w:rPr>
            </w:pPr>
          </w:p>
        </w:tc>
        <w:tc>
          <w:tcPr>
            <w:tcW w:w="3420" w:type="dxa"/>
            <w:tcBorders>
              <w:bottom w:val="single" w:sz="4" w:space="0" w:color="auto"/>
            </w:tcBorders>
          </w:tcPr>
          <w:p w:rsidR="00C727F8" w:rsidRPr="00EE5EC7" w:rsidRDefault="00C727F8" w:rsidP="00C81011">
            <w:pPr>
              <w:widowControl w:val="0"/>
              <w:rPr>
                <w:rFonts w:ascii="Arial" w:hAnsi="Arial" w:cs="Arial"/>
                <w:sz w:val="22"/>
                <w:szCs w:val="22"/>
              </w:rPr>
            </w:pPr>
          </w:p>
        </w:tc>
      </w:tr>
    </w:tbl>
    <w:p w:rsidR="00C81011" w:rsidRPr="007A261A" w:rsidRDefault="00C81011" w:rsidP="007A261A">
      <w:pPr>
        <w:pStyle w:val="Heading2"/>
      </w:pPr>
      <w:r w:rsidRPr="007A261A">
        <w:t>The purpose of FWO Guidance Notes</w:t>
      </w:r>
    </w:p>
    <w:p w:rsidR="00C81011" w:rsidRPr="00EE5EC7" w:rsidRDefault="00C81011" w:rsidP="00C81011">
      <w:pPr>
        <w:widowControl w:val="0"/>
        <w:numPr>
          <w:ilvl w:val="1"/>
          <w:numId w:val="1"/>
        </w:numPr>
        <w:tabs>
          <w:tab w:val="num" w:pos="1332"/>
        </w:tabs>
        <w:spacing w:before="120" w:line="360" w:lineRule="auto"/>
        <w:rPr>
          <w:rFonts w:ascii="Arial" w:hAnsi="Arial" w:cs="Arial"/>
          <w:sz w:val="22"/>
          <w:szCs w:val="22"/>
        </w:rPr>
      </w:pPr>
      <w:bookmarkStart w:id="1" w:name="top"/>
      <w:bookmarkEnd w:id="1"/>
      <w:r w:rsidRPr="00EE5EC7">
        <w:rPr>
          <w:rFonts w:ascii="Arial" w:hAnsi="Arial" w:cs="Arial"/>
          <w:sz w:val="22"/>
          <w:szCs w:val="22"/>
        </w:rPr>
        <w:t>Guidance Notes are a means by which the Office of the Fair Work Ombudsman (</w:t>
      </w:r>
      <w:r w:rsidRPr="00EE5EC7">
        <w:rPr>
          <w:rFonts w:ascii="Arial" w:hAnsi="Arial" w:cs="Arial"/>
          <w:b/>
          <w:sz w:val="22"/>
          <w:szCs w:val="22"/>
        </w:rPr>
        <w:t>FWO</w:t>
      </w:r>
      <w:r w:rsidRPr="00EE5EC7">
        <w:rPr>
          <w:rFonts w:ascii="Arial" w:hAnsi="Arial" w:cs="Arial"/>
          <w:sz w:val="22"/>
          <w:szCs w:val="22"/>
        </w:rPr>
        <w:t>) publishes and disseminates advice on the interpretation of the laws it enforces or about its internal policies and/or procedures.</w:t>
      </w:r>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The FWO will publish Guidance Notes from time to time on a range of subject matters concerning the </w:t>
      </w:r>
      <w:r w:rsidRPr="00EE5EC7">
        <w:rPr>
          <w:rFonts w:ascii="Arial" w:hAnsi="Arial" w:cs="Arial"/>
          <w:i/>
          <w:sz w:val="22"/>
          <w:szCs w:val="22"/>
        </w:rPr>
        <w:t>Fair Work Act 2009</w:t>
      </w:r>
      <w:r w:rsidRPr="00EE5EC7">
        <w:rPr>
          <w:rFonts w:ascii="Arial" w:hAnsi="Arial" w:cs="Arial"/>
          <w:sz w:val="22"/>
          <w:szCs w:val="22"/>
        </w:rPr>
        <w:t xml:space="preserve"> (</w:t>
      </w:r>
      <w:r w:rsidRPr="00EE5EC7">
        <w:rPr>
          <w:rFonts w:ascii="Arial" w:hAnsi="Arial" w:cs="Arial"/>
          <w:b/>
          <w:sz w:val="22"/>
          <w:szCs w:val="22"/>
        </w:rPr>
        <w:t>FW Act</w:t>
      </w:r>
      <w:r w:rsidRPr="00EE5EC7">
        <w:rPr>
          <w:rFonts w:ascii="Arial" w:hAnsi="Arial" w:cs="Arial"/>
          <w:sz w:val="22"/>
          <w:szCs w:val="22"/>
        </w:rPr>
        <w:t>).  The public are welcome to suggest subject matter for future Guidance Notes.</w:t>
      </w:r>
    </w:p>
    <w:p w:rsidR="00C81011" w:rsidRPr="00EE5EC7" w:rsidRDefault="00C81011" w:rsidP="007A261A">
      <w:pPr>
        <w:pStyle w:val="Heading2"/>
      </w:pPr>
      <w:r w:rsidRPr="00EE5EC7">
        <w:lastRenderedPageBreak/>
        <w:t>This Guidance Note</w:t>
      </w:r>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The purpose of this Guidance Note is to provide the community with a</w:t>
      </w:r>
      <w:r w:rsidR="00C85890" w:rsidRPr="00EE5EC7">
        <w:rPr>
          <w:rFonts w:ascii="Arial" w:hAnsi="Arial" w:cs="Arial"/>
          <w:sz w:val="22"/>
          <w:szCs w:val="22"/>
        </w:rPr>
        <w:t>n</w:t>
      </w:r>
      <w:r w:rsidRPr="00EE5EC7">
        <w:rPr>
          <w:rFonts w:ascii="Arial" w:hAnsi="Arial" w:cs="Arial"/>
          <w:sz w:val="22"/>
          <w:szCs w:val="22"/>
        </w:rPr>
        <w:t xml:space="preserve"> understanding </w:t>
      </w:r>
      <w:r w:rsidR="00C85890" w:rsidRPr="00EE5EC7">
        <w:rPr>
          <w:rFonts w:ascii="Arial" w:hAnsi="Arial" w:cs="Arial"/>
          <w:sz w:val="22"/>
          <w:szCs w:val="22"/>
        </w:rPr>
        <w:t>how</w:t>
      </w:r>
      <w:r w:rsidRPr="00EE5EC7">
        <w:rPr>
          <w:rFonts w:ascii="Arial" w:hAnsi="Arial" w:cs="Arial"/>
          <w:sz w:val="22"/>
          <w:szCs w:val="22"/>
        </w:rPr>
        <w:t xml:space="preserve"> the Fair Work Ombudsman has interpreted and will apply the transitional arrangements in modern awards, and</w:t>
      </w:r>
      <w:r w:rsidR="00310B22" w:rsidRPr="00EE5EC7">
        <w:rPr>
          <w:rFonts w:ascii="Arial" w:hAnsi="Arial" w:cs="Arial"/>
          <w:sz w:val="22"/>
          <w:szCs w:val="22"/>
        </w:rPr>
        <w:t>,</w:t>
      </w:r>
      <w:r w:rsidRPr="00EE5EC7">
        <w:rPr>
          <w:rFonts w:ascii="Arial" w:hAnsi="Arial" w:cs="Arial"/>
          <w:sz w:val="22"/>
          <w:szCs w:val="22"/>
        </w:rPr>
        <w:t xml:space="preserve"> in particular, the </w:t>
      </w:r>
      <w:r w:rsidR="000E106B" w:rsidRPr="00EE5EC7">
        <w:rPr>
          <w:rFonts w:ascii="Arial" w:hAnsi="Arial" w:cs="Arial"/>
          <w:sz w:val="22"/>
          <w:szCs w:val="22"/>
        </w:rPr>
        <w:t>model transitional provisions</w:t>
      </w:r>
      <w:r w:rsidRPr="00EE5EC7">
        <w:rPr>
          <w:rFonts w:ascii="Arial" w:hAnsi="Arial" w:cs="Arial"/>
          <w:sz w:val="22"/>
          <w:szCs w:val="22"/>
        </w:rPr>
        <w:t>.  It is to be referred to as:</w:t>
      </w:r>
    </w:p>
    <w:p w:rsidR="00C81011" w:rsidRPr="00EE5EC7" w:rsidRDefault="00C81011" w:rsidP="00C81011">
      <w:pPr>
        <w:widowControl w:val="0"/>
        <w:numPr>
          <w:ilvl w:val="2"/>
          <w:numId w:val="1"/>
        </w:numPr>
        <w:spacing w:before="120" w:line="360" w:lineRule="auto"/>
        <w:rPr>
          <w:rFonts w:ascii="Arial" w:hAnsi="Arial" w:cs="Arial"/>
          <w:sz w:val="22"/>
          <w:szCs w:val="22"/>
        </w:rPr>
      </w:pPr>
      <w:r w:rsidRPr="00EE5EC7">
        <w:rPr>
          <w:rFonts w:ascii="Arial" w:hAnsi="Arial" w:cs="Arial"/>
          <w:sz w:val="22"/>
          <w:szCs w:val="22"/>
        </w:rPr>
        <w:t>Guidance Note 7; or</w:t>
      </w:r>
    </w:p>
    <w:p w:rsidR="00C81011" w:rsidRPr="00EE5EC7" w:rsidRDefault="00C81011" w:rsidP="00C81011">
      <w:pPr>
        <w:widowControl w:val="0"/>
        <w:numPr>
          <w:ilvl w:val="2"/>
          <w:numId w:val="1"/>
        </w:numPr>
        <w:spacing w:before="120" w:line="360" w:lineRule="auto"/>
        <w:rPr>
          <w:rFonts w:ascii="Arial" w:hAnsi="Arial" w:cs="Arial"/>
          <w:sz w:val="22"/>
          <w:szCs w:val="22"/>
        </w:rPr>
      </w:pPr>
      <w:proofErr w:type="gramStart"/>
      <w:r w:rsidRPr="00EE5EC7">
        <w:rPr>
          <w:rFonts w:ascii="Arial" w:hAnsi="Arial" w:cs="Arial"/>
          <w:sz w:val="22"/>
          <w:szCs w:val="22"/>
        </w:rPr>
        <w:t>the</w:t>
      </w:r>
      <w:proofErr w:type="gramEnd"/>
      <w:r w:rsidRPr="00EE5EC7">
        <w:rPr>
          <w:rFonts w:ascii="Arial" w:hAnsi="Arial" w:cs="Arial"/>
          <w:sz w:val="22"/>
          <w:szCs w:val="22"/>
        </w:rPr>
        <w:t xml:space="preserve"> FWO </w:t>
      </w:r>
      <w:r w:rsidR="000E106B" w:rsidRPr="00EE5EC7">
        <w:rPr>
          <w:rFonts w:ascii="Arial" w:hAnsi="Arial" w:cs="Arial"/>
          <w:sz w:val="22"/>
          <w:szCs w:val="22"/>
        </w:rPr>
        <w:t>model transitional provisions</w:t>
      </w:r>
      <w:r w:rsidRPr="00EE5EC7">
        <w:rPr>
          <w:rFonts w:ascii="Arial" w:hAnsi="Arial" w:cs="Arial"/>
          <w:sz w:val="22"/>
          <w:szCs w:val="22"/>
        </w:rPr>
        <w:t xml:space="preserve"> (</w:t>
      </w:r>
      <w:r w:rsidR="00622D25" w:rsidRPr="00EE5EC7">
        <w:rPr>
          <w:rFonts w:ascii="Arial" w:hAnsi="Arial" w:cs="Arial"/>
          <w:sz w:val="22"/>
          <w:szCs w:val="22"/>
        </w:rPr>
        <w:t>m</w:t>
      </w:r>
      <w:r w:rsidRPr="00EE5EC7">
        <w:rPr>
          <w:rFonts w:ascii="Arial" w:hAnsi="Arial" w:cs="Arial"/>
          <w:sz w:val="22"/>
          <w:szCs w:val="22"/>
        </w:rPr>
        <w:t xml:space="preserve">odern </w:t>
      </w:r>
      <w:r w:rsidR="00622D25" w:rsidRPr="00EE5EC7">
        <w:rPr>
          <w:rFonts w:ascii="Arial" w:hAnsi="Arial" w:cs="Arial"/>
          <w:sz w:val="22"/>
          <w:szCs w:val="22"/>
        </w:rPr>
        <w:t>a</w:t>
      </w:r>
      <w:r w:rsidRPr="00EE5EC7">
        <w:rPr>
          <w:rFonts w:ascii="Arial" w:hAnsi="Arial" w:cs="Arial"/>
          <w:sz w:val="22"/>
          <w:szCs w:val="22"/>
        </w:rPr>
        <w:t xml:space="preserve">wards) </w:t>
      </w:r>
      <w:r w:rsidR="0029071E" w:rsidRPr="00EE5EC7">
        <w:rPr>
          <w:rFonts w:ascii="Arial" w:hAnsi="Arial" w:cs="Arial"/>
          <w:sz w:val="22"/>
          <w:szCs w:val="22"/>
        </w:rPr>
        <w:t>p</w:t>
      </w:r>
      <w:r w:rsidRPr="00EE5EC7">
        <w:rPr>
          <w:rFonts w:ascii="Arial" w:hAnsi="Arial" w:cs="Arial"/>
          <w:sz w:val="22"/>
          <w:szCs w:val="22"/>
        </w:rPr>
        <w:t>rinciples.</w:t>
      </w:r>
    </w:p>
    <w:p w:rsidR="00C85890" w:rsidRPr="00EE5EC7" w:rsidRDefault="00C85890"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The Guidance Note has been finalised after a formal, public consultation process.  </w:t>
      </w:r>
    </w:p>
    <w:p w:rsidR="00C85890" w:rsidRPr="00EE5EC7" w:rsidRDefault="00C85890"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The Guidance Note represents </w:t>
      </w:r>
      <w:proofErr w:type="spellStart"/>
      <w:r w:rsidRPr="00EE5EC7">
        <w:rPr>
          <w:rFonts w:ascii="Arial" w:hAnsi="Arial" w:cs="Arial"/>
          <w:sz w:val="22"/>
          <w:szCs w:val="22"/>
        </w:rPr>
        <w:t>FWO’s</w:t>
      </w:r>
      <w:proofErr w:type="spellEnd"/>
      <w:r w:rsidRPr="00EE5EC7">
        <w:rPr>
          <w:rFonts w:ascii="Arial" w:hAnsi="Arial" w:cs="Arial"/>
          <w:sz w:val="22"/>
          <w:szCs w:val="22"/>
        </w:rPr>
        <w:t xml:space="preserve"> views of the model transitional provisions.  The Guidance Note does not have the force of statute.  FWO may amend the Guidance Note in response to changes in the law, including decisions by </w:t>
      </w:r>
      <w:r w:rsidR="009C0F06">
        <w:rPr>
          <w:rFonts w:ascii="Arial" w:hAnsi="Arial" w:cs="Arial"/>
          <w:sz w:val="22"/>
          <w:szCs w:val="22"/>
        </w:rPr>
        <w:t xml:space="preserve">the </w:t>
      </w:r>
      <w:r w:rsidRPr="00EE5EC7">
        <w:rPr>
          <w:rFonts w:ascii="Arial" w:hAnsi="Arial" w:cs="Arial"/>
          <w:sz w:val="22"/>
          <w:szCs w:val="22"/>
        </w:rPr>
        <w:t xml:space="preserve">Fair Work </w:t>
      </w:r>
      <w:r w:rsidR="009C0F06">
        <w:rPr>
          <w:rFonts w:ascii="Arial" w:hAnsi="Arial" w:cs="Arial"/>
          <w:sz w:val="22"/>
          <w:szCs w:val="22"/>
        </w:rPr>
        <w:t>Commission (previously Fair Work Australia)</w:t>
      </w:r>
      <w:r w:rsidRPr="00EE5EC7">
        <w:rPr>
          <w:rFonts w:ascii="Arial" w:hAnsi="Arial" w:cs="Arial"/>
          <w:sz w:val="22"/>
          <w:szCs w:val="22"/>
        </w:rPr>
        <w:t xml:space="preserve">.  </w:t>
      </w:r>
    </w:p>
    <w:p w:rsidR="00C81011" w:rsidRPr="00EE5EC7" w:rsidRDefault="00C85890"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The principles contained in this Guidance Note underpin </w:t>
      </w:r>
      <w:proofErr w:type="spellStart"/>
      <w:r w:rsidRPr="00EE5EC7">
        <w:rPr>
          <w:rFonts w:ascii="Arial" w:hAnsi="Arial" w:cs="Arial"/>
          <w:sz w:val="22"/>
          <w:szCs w:val="22"/>
        </w:rPr>
        <w:t>FWO’s</w:t>
      </w:r>
      <w:proofErr w:type="spellEnd"/>
      <w:r w:rsidRPr="00EE5EC7">
        <w:rPr>
          <w:rFonts w:ascii="Arial" w:hAnsi="Arial" w:cs="Arial"/>
          <w:sz w:val="22"/>
          <w:szCs w:val="22"/>
        </w:rPr>
        <w:t xml:space="preserve"> advice and information to the public about rates of pay and </w:t>
      </w:r>
      <w:proofErr w:type="spellStart"/>
      <w:r w:rsidRPr="00EE5EC7">
        <w:rPr>
          <w:rFonts w:ascii="Arial" w:hAnsi="Arial" w:cs="Arial"/>
          <w:sz w:val="22"/>
          <w:szCs w:val="22"/>
        </w:rPr>
        <w:t>FWO’s</w:t>
      </w:r>
      <w:proofErr w:type="spellEnd"/>
      <w:r w:rsidRPr="00EE5EC7">
        <w:rPr>
          <w:rFonts w:ascii="Arial" w:hAnsi="Arial" w:cs="Arial"/>
          <w:sz w:val="22"/>
          <w:szCs w:val="22"/>
        </w:rPr>
        <w:t xml:space="preserve"> compliance activity.  This includes </w:t>
      </w:r>
      <w:r w:rsidR="00BC0C33" w:rsidRPr="00EE5EC7">
        <w:rPr>
          <w:rFonts w:ascii="Arial" w:hAnsi="Arial" w:cs="Arial"/>
          <w:sz w:val="22"/>
          <w:szCs w:val="22"/>
        </w:rPr>
        <w:t xml:space="preserve">information and online </w:t>
      </w:r>
      <w:r w:rsidR="00C81011" w:rsidRPr="00EE5EC7">
        <w:rPr>
          <w:rFonts w:ascii="Arial" w:hAnsi="Arial" w:cs="Arial"/>
          <w:sz w:val="22"/>
          <w:szCs w:val="22"/>
        </w:rPr>
        <w:t xml:space="preserve">tools </w:t>
      </w:r>
      <w:r w:rsidR="00D112B5" w:rsidRPr="00EE5EC7">
        <w:rPr>
          <w:rFonts w:ascii="Arial" w:hAnsi="Arial" w:cs="Arial"/>
          <w:sz w:val="22"/>
          <w:szCs w:val="22"/>
        </w:rPr>
        <w:t xml:space="preserve">published by FWO on its website which </w:t>
      </w:r>
      <w:r w:rsidR="00C81011" w:rsidRPr="00EE5EC7">
        <w:rPr>
          <w:rFonts w:ascii="Arial" w:hAnsi="Arial" w:cs="Arial"/>
          <w:sz w:val="22"/>
          <w:szCs w:val="22"/>
        </w:rPr>
        <w:t>assist employers and employees to implement transitional arrangements in modern awards including</w:t>
      </w:r>
      <w:r w:rsidR="00BC0C33" w:rsidRPr="00EE5EC7">
        <w:rPr>
          <w:rFonts w:ascii="Arial" w:hAnsi="Arial" w:cs="Arial"/>
          <w:sz w:val="22"/>
          <w:szCs w:val="22"/>
        </w:rPr>
        <w:t xml:space="preserve"> </w:t>
      </w:r>
      <w:proofErr w:type="spellStart"/>
      <w:r w:rsidR="00BC0C33" w:rsidRPr="00EE5EC7">
        <w:rPr>
          <w:rFonts w:ascii="Arial" w:hAnsi="Arial" w:cs="Arial"/>
          <w:sz w:val="22"/>
          <w:szCs w:val="22"/>
        </w:rPr>
        <w:t>PayCheck</w:t>
      </w:r>
      <w:proofErr w:type="spellEnd"/>
      <w:r w:rsidR="002B7761">
        <w:rPr>
          <w:rFonts w:ascii="Arial" w:hAnsi="Arial" w:cs="Arial"/>
          <w:sz w:val="22"/>
          <w:szCs w:val="22"/>
        </w:rPr>
        <w:t xml:space="preserve"> Plus</w:t>
      </w:r>
      <w:r w:rsidR="00BC0C33" w:rsidRPr="00EE5EC7">
        <w:rPr>
          <w:rFonts w:ascii="Arial" w:hAnsi="Arial" w:cs="Arial"/>
          <w:sz w:val="22"/>
          <w:szCs w:val="22"/>
        </w:rPr>
        <w:t>, Pay Rates Calculator</w:t>
      </w:r>
      <w:r w:rsidR="002B7761">
        <w:rPr>
          <w:rFonts w:ascii="Arial" w:hAnsi="Arial" w:cs="Arial"/>
          <w:sz w:val="22"/>
          <w:szCs w:val="22"/>
        </w:rPr>
        <w:t xml:space="preserve"> and Pay and Conditions Guides</w:t>
      </w:r>
      <w:r w:rsidR="0029071E" w:rsidRPr="00EE5EC7">
        <w:rPr>
          <w:rFonts w:ascii="Arial" w:hAnsi="Arial" w:cs="Arial"/>
          <w:sz w:val="22"/>
          <w:szCs w:val="22"/>
        </w:rPr>
        <w:t>.</w:t>
      </w:r>
      <w:r w:rsidR="002B7761">
        <w:rPr>
          <w:rFonts w:ascii="Arial" w:hAnsi="Arial" w:cs="Arial"/>
          <w:sz w:val="22"/>
          <w:szCs w:val="22"/>
        </w:rPr>
        <w:t xml:space="preserve">(See </w:t>
      </w:r>
      <w:r w:rsidR="00086803" w:rsidRPr="00EE5EC7" w:rsidDel="00086803">
        <w:rPr>
          <w:rStyle w:val="FootnoteReference"/>
          <w:rFonts w:ascii="Arial" w:hAnsi="Arial" w:cs="Arial"/>
          <w:sz w:val="22"/>
          <w:szCs w:val="22"/>
        </w:rPr>
        <w:t xml:space="preserve"> </w:t>
      </w:r>
      <w:hyperlink r:id="rId10" w:history="1">
        <w:r w:rsidR="00711F1F" w:rsidRPr="00711F1F">
          <w:rPr>
            <w:rStyle w:val="Hyperlink"/>
            <w:rFonts w:ascii="Arial" w:hAnsi="Arial" w:cs="Arial"/>
            <w:b/>
            <w:sz w:val="22"/>
            <w:szCs w:val="22"/>
          </w:rPr>
          <w:t>‘Finding the right pay’</w:t>
        </w:r>
      </w:hyperlink>
      <w:r w:rsidR="002B7761">
        <w:rPr>
          <w:rFonts w:ascii="Arial" w:hAnsi="Arial" w:cs="Arial"/>
          <w:b/>
          <w:sz w:val="22"/>
          <w:szCs w:val="22"/>
        </w:rPr>
        <w:t>)</w:t>
      </w:r>
    </w:p>
    <w:p w:rsidR="00C81011" w:rsidRPr="00DA7CD7" w:rsidRDefault="00C81011" w:rsidP="00DA7CD7">
      <w:pPr>
        <w:widowControl w:val="0"/>
        <w:spacing w:before="120" w:line="360" w:lineRule="auto"/>
        <w:ind w:left="1259"/>
        <w:rPr>
          <w:rFonts w:ascii="Arial" w:hAnsi="Arial" w:cs="Arial"/>
          <w:b/>
          <w:sz w:val="22"/>
          <w:szCs w:val="22"/>
        </w:rPr>
      </w:pPr>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These tools provide practical and step-by-step guidance (including detailed examples and industry-specific information) to implement the principles set out in this Guidance Note.</w:t>
      </w:r>
      <w:r w:rsidR="00EC606C" w:rsidRPr="00EE5EC7">
        <w:rPr>
          <w:rFonts w:ascii="Arial" w:hAnsi="Arial" w:cs="Arial"/>
          <w:sz w:val="22"/>
          <w:szCs w:val="22"/>
        </w:rPr>
        <w:t xml:space="preserve">  Employers and employees can also contact the Fair Work Infoline on 13 13 94 for advice and assistance.</w:t>
      </w:r>
    </w:p>
    <w:p w:rsidR="00EC606C" w:rsidRPr="00EE5EC7" w:rsidRDefault="00EC606C"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In addition to the tools and services provided by the FWO, employers and employees may </w:t>
      </w:r>
      <w:r w:rsidR="003908BF" w:rsidRPr="00EE5EC7">
        <w:rPr>
          <w:rFonts w:ascii="Arial" w:hAnsi="Arial" w:cs="Arial"/>
          <w:sz w:val="22"/>
          <w:szCs w:val="22"/>
        </w:rPr>
        <w:t>wish</w:t>
      </w:r>
      <w:r w:rsidRPr="00EE5EC7">
        <w:rPr>
          <w:rFonts w:ascii="Arial" w:hAnsi="Arial" w:cs="Arial"/>
          <w:sz w:val="22"/>
          <w:szCs w:val="22"/>
        </w:rPr>
        <w:t xml:space="preserve"> to seek </w:t>
      </w:r>
      <w:r w:rsidR="003908BF" w:rsidRPr="00EE5EC7">
        <w:rPr>
          <w:rFonts w:ascii="Arial" w:hAnsi="Arial" w:cs="Arial"/>
          <w:sz w:val="22"/>
          <w:szCs w:val="22"/>
        </w:rPr>
        <w:t xml:space="preserve">detailed </w:t>
      </w:r>
      <w:r w:rsidRPr="00EE5EC7">
        <w:rPr>
          <w:rFonts w:ascii="Arial" w:hAnsi="Arial" w:cs="Arial"/>
          <w:sz w:val="22"/>
          <w:szCs w:val="22"/>
        </w:rPr>
        <w:t>professional advice</w:t>
      </w:r>
      <w:r w:rsidR="00CA6B3D" w:rsidRPr="00EE5EC7">
        <w:rPr>
          <w:rFonts w:ascii="Arial" w:hAnsi="Arial" w:cs="Arial"/>
          <w:sz w:val="22"/>
          <w:szCs w:val="22"/>
        </w:rPr>
        <w:t xml:space="preserve"> </w:t>
      </w:r>
      <w:r w:rsidRPr="00EE5EC7">
        <w:rPr>
          <w:rFonts w:ascii="Arial" w:hAnsi="Arial" w:cs="Arial"/>
          <w:sz w:val="22"/>
          <w:szCs w:val="22"/>
        </w:rPr>
        <w:t>that is tailored to their specific circumstances.</w:t>
      </w:r>
      <w:r w:rsidR="00CA6B3D" w:rsidRPr="00EE5EC7">
        <w:rPr>
          <w:rFonts w:ascii="Arial" w:hAnsi="Arial" w:cs="Arial"/>
          <w:sz w:val="22"/>
          <w:szCs w:val="22"/>
        </w:rPr>
        <w:t xml:space="preserve"> </w:t>
      </w:r>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This Guidance Note addresses the following topics:</w:t>
      </w:r>
    </w:p>
    <w:p w:rsidR="00C81011" w:rsidRPr="00EE5EC7" w:rsidRDefault="00C81011" w:rsidP="00C81011">
      <w:pPr>
        <w:widowControl w:val="0"/>
        <w:numPr>
          <w:ilvl w:val="2"/>
          <w:numId w:val="1"/>
        </w:numPr>
        <w:tabs>
          <w:tab w:val="clear" w:pos="1647"/>
          <w:tab w:val="num" w:pos="1620"/>
          <w:tab w:val="num" w:pos="1980"/>
        </w:tabs>
        <w:spacing w:before="120" w:line="360" w:lineRule="auto"/>
        <w:ind w:left="1620" w:hanging="540"/>
        <w:rPr>
          <w:rFonts w:ascii="Arial" w:hAnsi="Arial" w:cs="Arial"/>
          <w:sz w:val="22"/>
          <w:szCs w:val="22"/>
        </w:rPr>
      </w:pPr>
      <w:r w:rsidRPr="00EE5EC7">
        <w:rPr>
          <w:rFonts w:ascii="Arial" w:hAnsi="Arial" w:cs="Arial"/>
          <w:sz w:val="22"/>
          <w:szCs w:val="22"/>
        </w:rPr>
        <w:t>The purpose of FWO Guidance Notes (paragraph 1);</w:t>
      </w:r>
    </w:p>
    <w:p w:rsidR="00C81011" w:rsidRPr="00EE5EC7" w:rsidRDefault="00C81011" w:rsidP="00C81011">
      <w:pPr>
        <w:widowControl w:val="0"/>
        <w:numPr>
          <w:ilvl w:val="2"/>
          <w:numId w:val="1"/>
        </w:numPr>
        <w:tabs>
          <w:tab w:val="clear" w:pos="1647"/>
          <w:tab w:val="num" w:pos="1620"/>
          <w:tab w:val="num" w:pos="1980"/>
        </w:tabs>
        <w:spacing w:before="120" w:line="360" w:lineRule="auto"/>
        <w:ind w:left="1620" w:hanging="540"/>
        <w:rPr>
          <w:rFonts w:ascii="Arial" w:hAnsi="Arial" w:cs="Arial"/>
          <w:sz w:val="22"/>
          <w:szCs w:val="22"/>
        </w:rPr>
      </w:pPr>
      <w:r w:rsidRPr="00EE5EC7">
        <w:rPr>
          <w:rFonts w:ascii="Arial" w:hAnsi="Arial" w:cs="Arial"/>
          <w:sz w:val="22"/>
          <w:szCs w:val="22"/>
        </w:rPr>
        <w:t>This Guidance Note (paragraph 2);</w:t>
      </w:r>
    </w:p>
    <w:p w:rsidR="00C81011" w:rsidRPr="00EE5EC7" w:rsidRDefault="00C81011" w:rsidP="00C81011">
      <w:pPr>
        <w:widowControl w:val="0"/>
        <w:numPr>
          <w:ilvl w:val="2"/>
          <w:numId w:val="1"/>
        </w:numPr>
        <w:spacing w:before="120" w:line="360" w:lineRule="auto"/>
        <w:rPr>
          <w:rFonts w:ascii="Arial" w:hAnsi="Arial" w:cs="Arial"/>
          <w:sz w:val="22"/>
          <w:szCs w:val="22"/>
        </w:rPr>
      </w:pPr>
      <w:r w:rsidRPr="00EE5EC7">
        <w:rPr>
          <w:rFonts w:ascii="Arial" w:hAnsi="Arial" w:cs="Arial"/>
          <w:sz w:val="22"/>
          <w:szCs w:val="22"/>
        </w:rPr>
        <w:t xml:space="preserve">About the Fair Work Ombudsman (paragraph </w:t>
      </w:r>
      <w:r w:rsidRPr="00EE5EC7">
        <w:rPr>
          <w:rFonts w:ascii="Arial" w:hAnsi="Arial" w:cs="Arial"/>
          <w:sz w:val="22"/>
          <w:szCs w:val="22"/>
        </w:rPr>
        <w:fldChar w:fldCharType="begin"/>
      </w:r>
      <w:r w:rsidRPr="00EE5EC7">
        <w:rPr>
          <w:rFonts w:ascii="Arial" w:hAnsi="Arial" w:cs="Arial"/>
          <w:sz w:val="22"/>
          <w:szCs w:val="22"/>
        </w:rPr>
        <w:instrText xml:space="preserve"> REF _Ref258832859 \r \h </w:instrText>
      </w:r>
      <w:r w:rsidR="00EE5EC7" w:rsidRPr="00EE5EC7">
        <w:rPr>
          <w:rFonts w:ascii="Arial" w:hAnsi="Arial" w:cs="Arial"/>
          <w:sz w:val="22"/>
          <w:szCs w:val="22"/>
        </w:rPr>
        <w:instrText xml:space="preserve"> \* MERGEFORMAT </w:instrText>
      </w:r>
      <w:r w:rsidRPr="00EE5EC7">
        <w:rPr>
          <w:rFonts w:ascii="Arial" w:hAnsi="Arial" w:cs="Arial"/>
          <w:sz w:val="22"/>
          <w:szCs w:val="22"/>
        </w:rPr>
      </w:r>
      <w:r w:rsidRPr="00EE5EC7">
        <w:rPr>
          <w:rFonts w:ascii="Arial" w:hAnsi="Arial" w:cs="Arial"/>
          <w:sz w:val="22"/>
          <w:szCs w:val="22"/>
        </w:rPr>
        <w:fldChar w:fldCharType="separate"/>
      </w:r>
      <w:r w:rsidR="00CF26A9">
        <w:rPr>
          <w:rFonts w:ascii="Arial" w:hAnsi="Arial" w:cs="Arial"/>
          <w:sz w:val="22"/>
          <w:szCs w:val="22"/>
        </w:rPr>
        <w:t>3</w:t>
      </w:r>
      <w:r w:rsidRPr="00EE5EC7">
        <w:rPr>
          <w:rFonts w:ascii="Arial" w:hAnsi="Arial" w:cs="Arial"/>
          <w:sz w:val="22"/>
          <w:szCs w:val="22"/>
        </w:rPr>
        <w:fldChar w:fldCharType="end"/>
      </w:r>
      <w:r w:rsidRPr="00EE5EC7">
        <w:rPr>
          <w:rFonts w:ascii="Arial" w:hAnsi="Arial" w:cs="Arial"/>
          <w:sz w:val="22"/>
          <w:szCs w:val="22"/>
        </w:rPr>
        <w:t>);</w:t>
      </w:r>
    </w:p>
    <w:p w:rsidR="00C81011" w:rsidRPr="00EE5EC7" w:rsidRDefault="00C81011" w:rsidP="00C81011">
      <w:pPr>
        <w:widowControl w:val="0"/>
        <w:numPr>
          <w:ilvl w:val="2"/>
          <w:numId w:val="1"/>
        </w:numPr>
        <w:spacing w:before="120" w:line="360" w:lineRule="auto"/>
        <w:rPr>
          <w:rFonts w:ascii="Arial" w:hAnsi="Arial" w:cs="Arial"/>
          <w:sz w:val="22"/>
          <w:szCs w:val="22"/>
        </w:rPr>
      </w:pPr>
      <w:r w:rsidRPr="00EE5EC7">
        <w:rPr>
          <w:rFonts w:ascii="Arial" w:hAnsi="Arial" w:cs="Arial"/>
          <w:sz w:val="22"/>
          <w:szCs w:val="22"/>
        </w:rPr>
        <w:t xml:space="preserve">History and commencement of modern awards (paragraph </w:t>
      </w:r>
      <w:r w:rsidRPr="00EE5EC7">
        <w:rPr>
          <w:rFonts w:ascii="Arial" w:hAnsi="Arial" w:cs="Arial"/>
          <w:sz w:val="22"/>
          <w:szCs w:val="22"/>
        </w:rPr>
        <w:fldChar w:fldCharType="begin"/>
      </w:r>
      <w:r w:rsidRPr="00EE5EC7">
        <w:rPr>
          <w:rFonts w:ascii="Arial" w:hAnsi="Arial" w:cs="Arial"/>
          <w:sz w:val="22"/>
          <w:szCs w:val="22"/>
        </w:rPr>
        <w:instrText xml:space="preserve"> REF _Ref258832871 \r \h </w:instrText>
      </w:r>
      <w:r w:rsidR="00EE5EC7" w:rsidRPr="00EE5EC7">
        <w:rPr>
          <w:rFonts w:ascii="Arial" w:hAnsi="Arial" w:cs="Arial"/>
          <w:sz w:val="22"/>
          <w:szCs w:val="22"/>
        </w:rPr>
        <w:instrText xml:space="preserve"> \* MERGEFORMAT </w:instrText>
      </w:r>
      <w:r w:rsidRPr="00EE5EC7">
        <w:rPr>
          <w:rFonts w:ascii="Arial" w:hAnsi="Arial" w:cs="Arial"/>
          <w:sz w:val="22"/>
          <w:szCs w:val="22"/>
        </w:rPr>
      </w:r>
      <w:r w:rsidRPr="00EE5EC7">
        <w:rPr>
          <w:rFonts w:ascii="Arial" w:hAnsi="Arial" w:cs="Arial"/>
          <w:sz w:val="22"/>
          <w:szCs w:val="22"/>
        </w:rPr>
        <w:fldChar w:fldCharType="separate"/>
      </w:r>
      <w:r w:rsidR="00CF26A9">
        <w:rPr>
          <w:rFonts w:ascii="Arial" w:hAnsi="Arial" w:cs="Arial"/>
          <w:sz w:val="22"/>
          <w:szCs w:val="22"/>
        </w:rPr>
        <w:t>4</w:t>
      </w:r>
      <w:r w:rsidRPr="00EE5EC7">
        <w:rPr>
          <w:rFonts w:ascii="Arial" w:hAnsi="Arial" w:cs="Arial"/>
          <w:sz w:val="22"/>
          <w:szCs w:val="22"/>
        </w:rPr>
        <w:fldChar w:fldCharType="end"/>
      </w:r>
      <w:r w:rsidRPr="00EE5EC7">
        <w:rPr>
          <w:rFonts w:ascii="Arial" w:hAnsi="Arial" w:cs="Arial"/>
          <w:sz w:val="22"/>
          <w:szCs w:val="22"/>
        </w:rPr>
        <w:t>);</w:t>
      </w:r>
    </w:p>
    <w:p w:rsidR="00C81011" w:rsidRPr="00EE5EC7" w:rsidRDefault="00C81011" w:rsidP="00C81011">
      <w:pPr>
        <w:widowControl w:val="0"/>
        <w:numPr>
          <w:ilvl w:val="2"/>
          <w:numId w:val="1"/>
        </w:numPr>
        <w:spacing w:before="120" w:line="360" w:lineRule="auto"/>
        <w:rPr>
          <w:rFonts w:ascii="Arial" w:hAnsi="Arial" w:cs="Arial"/>
          <w:sz w:val="22"/>
          <w:szCs w:val="22"/>
        </w:rPr>
      </w:pPr>
      <w:r w:rsidRPr="00EE5EC7">
        <w:rPr>
          <w:rFonts w:ascii="Arial" w:hAnsi="Arial" w:cs="Arial"/>
          <w:sz w:val="22"/>
          <w:szCs w:val="22"/>
        </w:rPr>
        <w:t xml:space="preserve">Transitional provisions in modern awards (paragraph </w:t>
      </w:r>
      <w:r w:rsidRPr="00EE5EC7">
        <w:rPr>
          <w:rFonts w:ascii="Arial" w:hAnsi="Arial" w:cs="Arial"/>
          <w:sz w:val="22"/>
          <w:szCs w:val="22"/>
        </w:rPr>
        <w:fldChar w:fldCharType="begin"/>
      </w:r>
      <w:r w:rsidRPr="00EE5EC7">
        <w:rPr>
          <w:rFonts w:ascii="Arial" w:hAnsi="Arial" w:cs="Arial"/>
          <w:sz w:val="22"/>
          <w:szCs w:val="22"/>
        </w:rPr>
        <w:instrText xml:space="preserve"> REF _Ref258832882 \r \h </w:instrText>
      </w:r>
      <w:r w:rsidR="00EE5EC7" w:rsidRPr="00EE5EC7">
        <w:rPr>
          <w:rFonts w:ascii="Arial" w:hAnsi="Arial" w:cs="Arial"/>
          <w:sz w:val="22"/>
          <w:szCs w:val="22"/>
        </w:rPr>
        <w:instrText xml:space="preserve"> \* MERGEFORMAT </w:instrText>
      </w:r>
      <w:r w:rsidRPr="00EE5EC7">
        <w:rPr>
          <w:rFonts w:ascii="Arial" w:hAnsi="Arial" w:cs="Arial"/>
          <w:sz w:val="22"/>
          <w:szCs w:val="22"/>
        </w:rPr>
      </w:r>
      <w:r w:rsidRPr="00EE5EC7">
        <w:rPr>
          <w:rFonts w:ascii="Arial" w:hAnsi="Arial" w:cs="Arial"/>
          <w:sz w:val="22"/>
          <w:szCs w:val="22"/>
        </w:rPr>
        <w:fldChar w:fldCharType="separate"/>
      </w:r>
      <w:r w:rsidR="00CF26A9">
        <w:rPr>
          <w:rFonts w:ascii="Arial" w:hAnsi="Arial" w:cs="Arial"/>
          <w:sz w:val="22"/>
          <w:szCs w:val="22"/>
        </w:rPr>
        <w:t>5</w:t>
      </w:r>
      <w:r w:rsidRPr="00EE5EC7">
        <w:rPr>
          <w:rFonts w:ascii="Arial" w:hAnsi="Arial" w:cs="Arial"/>
          <w:sz w:val="22"/>
          <w:szCs w:val="22"/>
        </w:rPr>
        <w:fldChar w:fldCharType="end"/>
      </w:r>
      <w:r w:rsidRPr="00EE5EC7">
        <w:rPr>
          <w:rFonts w:ascii="Arial" w:hAnsi="Arial" w:cs="Arial"/>
          <w:sz w:val="22"/>
          <w:szCs w:val="22"/>
        </w:rPr>
        <w:t>);</w:t>
      </w:r>
    </w:p>
    <w:p w:rsidR="00C81011" w:rsidRPr="00EE5EC7" w:rsidRDefault="000E106B" w:rsidP="00C81011">
      <w:pPr>
        <w:widowControl w:val="0"/>
        <w:numPr>
          <w:ilvl w:val="2"/>
          <w:numId w:val="1"/>
        </w:numPr>
        <w:spacing w:before="120" w:line="360" w:lineRule="auto"/>
        <w:rPr>
          <w:rFonts w:ascii="Arial" w:hAnsi="Arial" w:cs="Arial"/>
          <w:sz w:val="22"/>
          <w:szCs w:val="22"/>
        </w:rPr>
      </w:pPr>
      <w:r w:rsidRPr="00EE5EC7">
        <w:rPr>
          <w:rFonts w:ascii="Arial" w:hAnsi="Arial" w:cs="Arial"/>
          <w:sz w:val="22"/>
          <w:szCs w:val="22"/>
        </w:rPr>
        <w:lastRenderedPageBreak/>
        <w:t>model transitional provisions</w:t>
      </w:r>
      <w:r w:rsidR="00C81011" w:rsidRPr="00EE5EC7">
        <w:rPr>
          <w:rFonts w:ascii="Arial" w:hAnsi="Arial" w:cs="Arial"/>
          <w:sz w:val="22"/>
          <w:szCs w:val="22"/>
        </w:rPr>
        <w:t xml:space="preserve"> (paragraph </w:t>
      </w:r>
      <w:r w:rsidR="00C81011" w:rsidRPr="00EE5EC7">
        <w:rPr>
          <w:rFonts w:ascii="Arial" w:hAnsi="Arial" w:cs="Arial"/>
          <w:sz w:val="22"/>
          <w:szCs w:val="22"/>
        </w:rPr>
        <w:fldChar w:fldCharType="begin"/>
      </w:r>
      <w:r w:rsidR="00C81011" w:rsidRPr="00EE5EC7">
        <w:rPr>
          <w:rFonts w:ascii="Arial" w:hAnsi="Arial" w:cs="Arial"/>
          <w:sz w:val="22"/>
          <w:szCs w:val="22"/>
        </w:rPr>
        <w:instrText xml:space="preserve"> REF _Ref258832893 \r \h </w:instrText>
      </w:r>
      <w:r w:rsidR="00EE5EC7" w:rsidRPr="00EE5EC7">
        <w:rPr>
          <w:rFonts w:ascii="Arial" w:hAnsi="Arial" w:cs="Arial"/>
          <w:sz w:val="22"/>
          <w:szCs w:val="22"/>
        </w:rPr>
        <w:instrText xml:space="preserve"> \* MERGEFORMAT </w:instrText>
      </w:r>
      <w:r w:rsidR="00C81011" w:rsidRPr="00EE5EC7">
        <w:rPr>
          <w:rFonts w:ascii="Arial" w:hAnsi="Arial" w:cs="Arial"/>
          <w:sz w:val="22"/>
          <w:szCs w:val="22"/>
        </w:rPr>
      </w:r>
      <w:r w:rsidR="00C81011" w:rsidRPr="00EE5EC7">
        <w:rPr>
          <w:rFonts w:ascii="Arial" w:hAnsi="Arial" w:cs="Arial"/>
          <w:sz w:val="22"/>
          <w:szCs w:val="22"/>
        </w:rPr>
        <w:fldChar w:fldCharType="separate"/>
      </w:r>
      <w:r w:rsidR="00CF26A9">
        <w:rPr>
          <w:rFonts w:ascii="Arial" w:hAnsi="Arial" w:cs="Arial"/>
          <w:sz w:val="22"/>
          <w:szCs w:val="22"/>
        </w:rPr>
        <w:t>6</w:t>
      </w:r>
      <w:r w:rsidR="00C81011" w:rsidRPr="00EE5EC7">
        <w:rPr>
          <w:rFonts w:ascii="Arial" w:hAnsi="Arial" w:cs="Arial"/>
          <w:sz w:val="22"/>
          <w:szCs w:val="22"/>
        </w:rPr>
        <w:fldChar w:fldCharType="end"/>
      </w:r>
      <w:r w:rsidR="00C81011" w:rsidRPr="00EE5EC7">
        <w:rPr>
          <w:rFonts w:ascii="Arial" w:hAnsi="Arial" w:cs="Arial"/>
          <w:sz w:val="22"/>
          <w:szCs w:val="22"/>
        </w:rPr>
        <w:t xml:space="preserve"> and Schedule 1)</w:t>
      </w:r>
      <w:r w:rsidR="00622D25" w:rsidRPr="00EE5EC7">
        <w:rPr>
          <w:rFonts w:ascii="Arial" w:hAnsi="Arial" w:cs="Arial"/>
          <w:sz w:val="22"/>
          <w:szCs w:val="22"/>
        </w:rPr>
        <w:t>:</w:t>
      </w:r>
    </w:p>
    <w:p w:rsidR="00310B22" w:rsidRPr="00EE5EC7" w:rsidRDefault="00310B22" w:rsidP="00310B22">
      <w:pPr>
        <w:widowControl w:val="0"/>
        <w:numPr>
          <w:ilvl w:val="0"/>
          <w:numId w:val="19"/>
        </w:numPr>
        <w:spacing w:before="120" w:line="360" w:lineRule="auto"/>
        <w:rPr>
          <w:rFonts w:ascii="Arial" w:hAnsi="Arial" w:cs="Arial"/>
          <w:sz w:val="22"/>
          <w:szCs w:val="22"/>
        </w:rPr>
      </w:pPr>
      <w:r w:rsidRPr="00EE5EC7">
        <w:rPr>
          <w:rFonts w:ascii="Arial" w:hAnsi="Arial" w:cs="Arial"/>
          <w:sz w:val="22"/>
          <w:szCs w:val="22"/>
        </w:rPr>
        <w:t>‘New’ employers and employees</w:t>
      </w:r>
    </w:p>
    <w:p w:rsidR="00310B22" w:rsidRPr="00EE5EC7" w:rsidRDefault="00310B22" w:rsidP="00310B22">
      <w:pPr>
        <w:widowControl w:val="0"/>
        <w:numPr>
          <w:ilvl w:val="0"/>
          <w:numId w:val="19"/>
        </w:numPr>
        <w:spacing w:before="120" w:line="360" w:lineRule="auto"/>
        <w:rPr>
          <w:rFonts w:ascii="Arial" w:hAnsi="Arial" w:cs="Arial"/>
          <w:sz w:val="22"/>
          <w:szCs w:val="22"/>
        </w:rPr>
      </w:pPr>
      <w:r w:rsidRPr="00EE5EC7">
        <w:rPr>
          <w:rFonts w:ascii="Arial" w:hAnsi="Arial" w:cs="Arial"/>
          <w:sz w:val="22"/>
          <w:szCs w:val="22"/>
        </w:rPr>
        <w:t>Special rules for State referral employees in NSW, QLD, SA and TAS</w:t>
      </w:r>
    </w:p>
    <w:p w:rsidR="00310B22" w:rsidRPr="00EE5EC7" w:rsidRDefault="00310B22" w:rsidP="00310B22">
      <w:pPr>
        <w:widowControl w:val="0"/>
        <w:numPr>
          <w:ilvl w:val="0"/>
          <w:numId w:val="19"/>
        </w:numPr>
        <w:spacing w:before="120" w:line="360" w:lineRule="auto"/>
        <w:rPr>
          <w:rFonts w:ascii="Arial" w:hAnsi="Arial" w:cs="Arial"/>
          <w:sz w:val="22"/>
          <w:szCs w:val="22"/>
        </w:rPr>
      </w:pPr>
      <w:r w:rsidRPr="00EE5EC7">
        <w:rPr>
          <w:rFonts w:ascii="Arial" w:hAnsi="Arial" w:cs="Arial"/>
          <w:sz w:val="22"/>
          <w:szCs w:val="22"/>
        </w:rPr>
        <w:t>Phased entitlements</w:t>
      </w:r>
    </w:p>
    <w:p w:rsidR="00C81011" w:rsidRPr="00EE5EC7" w:rsidRDefault="00310B22" w:rsidP="00C81011">
      <w:pPr>
        <w:widowControl w:val="0"/>
        <w:numPr>
          <w:ilvl w:val="2"/>
          <w:numId w:val="1"/>
        </w:numPr>
        <w:spacing w:before="120" w:line="360" w:lineRule="auto"/>
        <w:rPr>
          <w:rFonts w:ascii="Arial" w:hAnsi="Arial" w:cs="Arial"/>
          <w:sz w:val="22"/>
          <w:szCs w:val="22"/>
        </w:rPr>
      </w:pPr>
      <w:r w:rsidRPr="00EE5EC7">
        <w:rPr>
          <w:rFonts w:ascii="Arial" w:hAnsi="Arial" w:cs="Arial"/>
          <w:sz w:val="22"/>
          <w:szCs w:val="22"/>
        </w:rPr>
        <w:t>Take</w:t>
      </w:r>
      <w:r w:rsidR="00622D25" w:rsidRPr="00EE5EC7">
        <w:rPr>
          <w:rFonts w:ascii="Arial" w:hAnsi="Arial" w:cs="Arial"/>
          <w:sz w:val="22"/>
          <w:szCs w:val="22"/>
        </w:rPr>
        <w:t>-</w:t>
      </w:r>
      <w:r w:rsidRPr="00EE5EC7">
        <w:rPr>
          <w:rFonts w:ascii="Arial" w:hAnsi="Arial" w:cs="Arial"/>
          <w:sz w:val="22"/>
          <w:szCs w:val="22"/>
        </w:rPr>
        <w:t xml:space="preserve">home pay orders and over-award payments </w:t>
      </w:r>
      <w:r w:rsidR="00C81011" w:rsidRPr="00EE5EC7">
        <w:rPr>
          <w:rFonts w:ascii="Arial" w:hAnsi="Arial" w:cs="Arial"/>
          <w:sz w:val="22"/>
          <w:szCs w:val="22"/>
        </w:rPr>
        <w:t xml:space="preserve">(paragraph </w:t>
      </w:r>
      <w:r w:rsidR="00C81011" w:rsidRPr="00EE5EC7">
        <w:rPr>
          <w:rFonts w:ascii="Arial" w:hAnsi="Arial" w:cs="Arial"/>
          <w:sz w:val="22"/>
          <w:szCs w:val="22"/>
        </w:rPr>
        <w:fldChar w:fldCharType="begin"/>
      </w:r>
      <w:r w:rsidR="00C81011" w:rsidRPr="00EE5EC7">
        <w:rPr>
          <w:rFonts w:ascii="Arial" w:hAnsi="Arial" w:cs="Arial"/>
          <w:sz w:val="22"/>
          <w:szCs w:val="22"/>
        </w:rPr>
        <w:instrText xml:space="preserve"> REF _Ref258832903 \r \h </w:instrText>
      </w:r>
      <w:r w:rsidR="00EE5EC7" w:rsidRPr="00EE5EC7">
        <w:rPr>
          <w:rFonts w:ascii="Arial" w:hAnsi="Arial" w:cs="Arial"/>
          <w:sz w:val="22"/>
          <w:szCs w:val="22"/>
        </w:rPr>
        <w:instrText xml:space="preserve"> \* MERGEFORMAT </w:instrText>
      </w:r>
      <w:r w:rsidR="00C81011" w:rsidRPr="00EE5EC7">
        <w:rPr>
          <w:rFonts w:ascii="Arial" w:hAnsi="Arial" w:cs="Arial"/>
          <w:sz w:val="22"/>
          <w:szCs w:val="22"/>
        </w:rPr>
      </w:r>
      <w:r w:rsidR="00C81011" w:rsidRPr="00EE5EC7">
        <w:rPr>
          <w:rFonts w:ascii="Arial" w:hAnsi="Arial" w:cs="Arial"/>
          <w:sz w:val="22"/>
          <w:szCs w:val="22"/>
        </w:rPr>
        <w:fldChar w:fldCharType="separate"/>
      </w:r>
      <w:r w:rsidR="00CF26A9">
        <w:rPr>
          <w:rFonts w:ascii="Arial" w:hAnsi="Arial" w:cs="Arial"/>
          <w:sz w:val="22"/>
          <w:szCs w:val="22"/>
        </w:rPr>
        <w:t>7</w:t>
      </w:r>
      <w:r w:rsidR="00C81011" w:rsidRPr="00EE5EC7">
        <w:rPr>
          <w:rFonts w:ascii="Arial" w:hAnsi="Arial" w:cs="Arial"/>
          <w:sz w:val="22"/>
          <w:szCs w:val="22"/>
        </w:rPr>
        <w:fldChar w:fldCharType="end"/>
      </w:r>
      <w:r w:rsidR="00C81011" w:rsidRPr="00EE5EC7">
        <w:rPr>
          <w:rFonts w:ascii="Arial" w:hAnsi="Arial" w:cs="Arial"/>
          <w:sz w:val="22"/>
          <w:szCs w:val="22"/>
        </w:rPr>
        <w:t>)</w:t>
      </w:r>
      <w:r w:rsidR="00622D25" w:rsidRPr="00EE5EC7">
        <w:rPr>
          <w:rFonts w:ascii="Arial" w:hAnsi="Arial" w:cs="Arial"/>
          <w:sz w:val="22"/>
          <w:szCs w:val="22"/>
        </w:rPr>
        <w:t>:</w:t>
      </w:r>
    </w:p>
    <w:p w:rsidR="00310B22" w:rsidRPr="00EE5EC7" w:rsidRDefault="00310B22" w:rsidP="00310B22">
      <w:pPr>
        <w:widowControl w:val="0"/>
        <w:numPr>
          <w:ilvl w:val="0"/>
          <w:numId w:val="20"/>
        </w:numPr>
        <w:spacing w:before="120" w:line="360" w:lineRule="auto"/>
        <w:rPr>
          <w:rFonts w:ascii="Arial" w:hAnsi="Arial" w:cs="Arial"/>
          <w:sz w:val="22"/>
          <w:szCs w:val="22"/>
        </w:rPr>
      </w:pPr>
      <w:r w:rsidRPr="00EE5EC7">
        <w:rPr>
          <w:rFonts w:ascii="Arial" w:hAnsi="Arial" w:cs="Arial"/>
          <w:sz w:val="22"/>
          <w:szCs w:val="22"/>
        </w:rPr>
        <w:t>Take-home pay orders</w:t>
      </w:r>
    </w:p>
    <w:p w:rsidR="00310B22" w:rsidRPr="00EE5EC7" w:rsidRDefault="00310B22" w:rsidP="00310B22">
      <w:pPr>
        <w:widowControl w:val="0"/>
        <w:numPr>
          <w:ilvl w:val="0"/>
          <w:numId w:val="20"/>
        </w:numPr>
        <w:spacing w:before="120" w:line="360" w:lineRule="auto"/>
        <w:rPr>
          <w:rFonts w:ascii="Arial" w:hAnsi="Arial" w:cs="Arial"/>
          <w:sz w:val="22"/>
          <w:szCs w:val="22"/>
        </w:rPr>
      </w:pPr>
      <w:r w:rsidRPr="00EE5EC7">
        <w:rPr>
          <w:rFonts w:ascii="Arial" w:hAnsi="Arial" w:cs="Arial"/>
          <w:sz w:val="22"/>
          <w:szCs w:val="22"/>
        </w:rPr>
        <w:t>Absorption and offsetting of over-award payments</w:t>
      </w:r>
    </w:p>
    <w:p w:rsidR="00C81011" w:rsidRPr="00EE5EC7" w:rsidRDefault="00C81011" w:rsidP="00C81011">
      <w:pPr>
        <w:widowControl w:val="0"/>
        <w:numPr>
          <w:ilvl w:val="2"/>
          <w:numId w:val="1"/>
        </w:numPr>
        <w:spacing w:before="120" w:line="360" w:lineRule="auto"/>
        <w:rPr>
          <w:rFonts w:ascii="Arial" w:hAnsi="Arial" w:cs="Arial"/>
          <w:sz w:val="22"/>
          <w:szCs w:val="22"/>
        </w:rPr>
      </w:pPr>
      <w:r w:rsidRPr="00EE5EC7">
        <w:rPr>
          <w:rFonts w:ascii="Arial" w:hAnsi="Arial" w:cs="Arial"/>
          <w:sz w:val="22"/>
          <w:szCs w:val="22"/>
        </w:rPr>
        <w:t xml:space="preserve">The </w:t>
      </w:r>
      <w:proofErr w:type="spellStart"/>
      <w:r w:rsidRPr="00EE5EC7">
        <w:rPr>
          <w:rFonts w:ascii="Arial" w:hAnsi="Arial" w:cs="Arial"/>
          <w:sz w:val="22"/>
          <w:szCs w:val="22"/>
        </w:rPr>
        <w:t>FWO’s</w:t>
      </w:r>
      <w:proofErr w:type="spellEnd"/>
      <w:r w:rsidRPr="00EE5EC7">
        <w:rPr>
          <w:rFonts w:ascii="Arial" w:hAnsi="Arial" w:cs="Arial"/>
          <w:sz w:val="22"/>
          <w:szCs w:val="22"/>
        </w:rPr>
        <w:t xml:space="preserve"> approach to calculating transitional wages (paragraph </w:t>
      </w:r>
      <w:r w:rsidRPr="00EE5EC7">
        <w:rPr>
          <w:rFonts w:ascii="Arial" w:hAnsi="Arial" w:cs="Arial"/>
          <w:sz w:val="22"/>
          <w:szCs w:val="22"/>
        </w:rPr>
        <w:fldChar w:fldCharType="begin"/>
      </w:r>
      <w:r w:rsidRPr="00EE5EC7">
        <w:rPr>
          <w:rFonts w:ascii="Arial" w:hAnsi="Arial" w:cs="Arial"/>
          <w:sz w:val="22"/>
          <w:szCs w:val="22"/>
        </w:rPr>
        <w:instrText xml:space="preserve"> REF _Ref258577385 \r \h </w:instrText>
      </w:r>
      <w:r w:rsidR="00EE5EC7" w:rsidRPr="00EE5EC7">
        <w:rPr>
          <w:rFonts w:ascii="Arial" w:hAnsi="Arial" w:cs="Arial"/>
          <w:sz w:val="22"/>
          <w:szCs w:val="22"/>
        </w:rPr>
        <w:instrText xml:space="preserve"> \* MERGEFORMAT </w:instrText>
      </w:r>
      <w:r w:rsidRPr="00EE5EC7">
        <w:rPr>
          <w:rFonts w:ascii="Arial" w:hAnsi="Arial" w:cs="Arial"/>
          <w:sz w:val="22"/>
          <w:szCs w:val="22"/>
        </w:rPr>
      </w:r>
      <w:r w:rsidRPr="00EE5EC7">
        <w:rPr>
          <w:rFonts w:ascii="Arial" w:hAnsi="Arial" w:cs="Arial"/>
          <w:sz w:val="22"/>
          <w:szCs w:val="22"/>
        </w:rPr>
        <w:fldChar w:fldCharType="separate"/>
      </w:r>
      <w:r w:rsidR="00CF26A9">
        <w:rPr>
          <w:rFonts w:ascii="Arial" w:hAnsi="Arial" w:cs="Arial"/>
          <w:sz w:val="22"/>
          <w:szCs w:val="22"/>
        </w:rPr>
        <w:t>8</w:t>
      </w:r>
      <w:r w:rsidRPr="00EE5EC7">
        <w:rPr>
          <w:rFonts w:ascii="Arial" w:hAnsi="Arial" w:cs="Arial"/>
          <w:sz w:val="22"/>
          <w:szCs w:val="22"/>
        </w:rPr>
        <w:fldChar w:fldCharType="end"/>
      </w:r>
      <w:r w:rsidRPr="00EE5EC7">
        <w:rPr>
          <w:rFonts w:ascii="Arial" w:hAnsi="Arial" w:cs="Arial"/>
          <w:sz w:val="22"/>
          <w:szCs w:val="22"/>
        </w:rPr>
        <w:t>):</w:t>
      </w:r>
    </w:p>
    <w:p w:rsidR="00C81011" w:rsidRPr="00EE5EC7" w:rsidRDefault="00C81011" w:rsidP="00C81011">
      <w:pPr>
        <w:widowControl w:val="0"/>
        <w:numPr>
          <w:ilvl w:val="0"/>
          <w:numId w:val="5"/>
        </w:numPr>
        <w:tabs>
          <w:tab w:val="clear" w:pos="1800"/>
          <w:tab w:val="num" w:pos="2160"/>
        </w:tabs>
        <w:spacing w:before="120" w:line="360" w:lineRule="auto"/>
        <w:ind w:firstLine="0"/>
        <w:rPr>
          <w:rFonts w:ascii="Arial" w:hAnsi="Arial" w:cs="Arial"/>
          <w:sz w:val="22"/>
          <w:szCs w:val="22"/>
        </w:rPr>
      </w:pPr>
      <w:r w:rsidRPr="00EE5EC7">
        <w:rPr>
          <w:rFonts w:ascii="Arial" w:hAnsi="Arial" w:cs="Arial"/>
          <w:sz w:val="22"/>
          <w:szCs w:val="22"/>
        </w:rPr>
        <w:t>Classification translation</w:t>
      </w:r>
    </w:p>
    <w:p w:rsidR="00C81011" w:rsidRPr="00EE5EC7" w:rsidRDefault="00C81011" w:rsidP="00C81011">
      <w:pPr>
        <w:widowControl w:val="0"/>
        <w:numPr>
          <w:ilvl w:val="0"/>
          <w:numId w:val="5"/>
        </w:numPr>
        <w:tabs>
          <w:tab w:val="clear" w:pos="1800"/>
          <w:tab w:val="num" w:pos="2160"/>
        </w:tabs>
        <w:spacing w:before="120" w:line="360" w:lineRule="auto"/>
        <w:ind w:firstLine="0"/>
        <w:rPr>
          <w:rFonts w:ascii="Arial" w:hAnsi="Arial" w:cs="Arial"/>
          <w:sz w:val="22"/>
          <w:szCs w:val="22"/>
        </w:rPr>
      </w:pPr>
      <w:r w:rsidRPr="00EE5EC7">
        <w:rPr>
          <w:rFonts w:ascii="Arial" w:hAnsi="Arial" w:cs="Arial"/>
          <w:sz w:val="22"/>
          <w:szCs w:val="22"/>
        </w:rPr>
        <w:t>Base rates of pay</w:t>
      </w:r>
    </w:p>
    <w:p w:rsidR="00C81011" w:rsidRPr="00EE5EC7" w:rsidRDefault="00C81011" w:rsidP="00C81011">
      <w:pPr>
        <w:widowControl w:val="0"/>
        <w:numPr>
          <w:ilvl w:val="0"/>
          <w:numId w:val="5"/>
        </w:numPr>
        <w:tabs>
          <w:tab w:val="clear" w:pos="1800"/>
          <w:tab w:val="num" w:pos="2160"/>
        </w:tabs>
        <w:spacing w:before="120" w:line="360" w:lineRule="auto"/>
        <w:ind w:firstLine="0"/>
        <w:rPr>
          <w:rFonts w:ascii="Arial" w:hAnsi="Arial" w:cs="Arial"/>
          <w:sz w:val="22"/>
          <w:szCs w:val="22"/>
        </w:rPr>
      </w:pPr>
      <w:r w:rsidRPr="00EE5EC7">
        <w:rPr>
          <w:rFonts w:ascii="Arial" w:hAnsi="Arial" w:cs="Arial"/>
          <w:sz w:val="22"/>
          <w:szCs w:val="22"/>
        </w:rPr>
        <w:t>Industry allowances</w:t>
      </w:r>
    </w:p>
    <w:p w:rsidR="00C81011" w:rsidRPr="00EE5EC7" w:rsidRDefault="00C81011" w:rsidP="00C81011">
      <w:pPr>
        <w:widowControl w:val="0"/>
        <w:numPr>
          <w:ilvl w:val="0"/>
          <w:numId w:val="5"/>
        </w:numPr>
        <w:tabs>
          <w:tab w:val="clear" w:pos="1800"/>
          <w:tab w:val="num" w:pos="2160"/>
        </w:tabs>
        <w:spacing w:before="120" w:line="360" w:lineRule="auto"/>
        <w:ind w:firstLine="0"/>
        <w:rPr>
          <w:rFonts w:ascii="Arial" w:hAnsi="Arial" w:cs="Arial"/>
          <w:sz w:val="22"/>
          <w:szCs w:val="22"/>
        </w:rPr>
      </w:pPr>
      <w:r w:rsidRPr="00EE5EC7">
        <w:rPr>
          <w:rFonts w:ascii="Arial" w:hAnsi="Arial" w:cs="Arial"/>
          <w:sz w:val="22"/>
          <w:szCs w:val="22"/>
        </w:rPr>
        <w:t>Calculation principles</w:t>
      </w:r>
    </w:p>
    <w:p w:rsidR="00C81011" w:rsidRPr="00EE5EC7" w:rsidRDefault="00C81011" w:rsidP="00C81011">
      <w:pPr>
        <w:widowControl w:val="0"/>
        <w:numPr>
          <w:ilvl w:val="2"/>
          <w:numId w:val="1"/>
        </w:numPr>
        <w:spacing w:before="120" w:line="360" w:lineRule="auto"/>
        <w:rPr>
          <w:rFonts w:ascii="Arial" w:hAnsi="Arial" w:cs="Arial"/>
          <w:sz w:val="22"/>
          <w:szCs w:val="22"/>
        </w:rPr>
      </w:pPr>
      <w:r w:rsidRPr="00EE5EC7">
        <w:rPr>
          <w:rFonts w:ascii="Arial" w:hAnsi="Arial" w:cs="Arial"/>
          <w:sz w:val="22"/>
          <w:szCs w:val="22"/>
        </w:rPr>
        <w:t xml:space="preserve">The </w:t>
      </w:r>
      <w:proofErr w:type="spellStart"/>
      <w:r w:rsidRPr="00EE5EC7">
        <w:rPr>
          <w:rFonts w:ascii="Arial" w:hAnsi="Arial" w:cs="Arial"/>
          <w:sz w:val="22"/>
          <w:szCs w:val="22"/>
        </w:rPr>
        <w:t>FWO’s</w:t>
      </w:r>
      <w:proofErr w:type="spellEnd"/>
      <w:r w:rsidRPr="00EE5EC7">
        <w:rPr>
          <w:rFonts w:ascii="Arial" w:hAnsi="Arial" w:cs="Arial"/>
          <w:sz w:val="22"/>
          <w:szCs w:val="22"/>
        </w:rPr>
        <w:t xml:space="preserve"> approach to loadings and penalty rates (paragraph </w:t>
      </w:r>
      <w:r w:rsidRPr="00EE5EC7">
        <w:rPr>
          <w:rFonts w:ascii="Arial" w:hAnsi="Arial" w:cs="Arial"/>
          <w:sz w:val="22"/>
          <w:szCs w:val="22"/>
        </w:rPr>
        <w:fldChar w:fldCharType="begin"/>
      </w:r>
      <w:r w:rsidRPr="00EE5EC7">
        <w:rPr>
          <w:rFonts w:ascii="Arial" w:hAnsi="Arial" w:cs="Arial"/>
          <w:sz w:val="22"/>
          <w:szCs w:val="22"/>
        </w:rPr>
        <w:instrText xml:space="preserve"> REF _Ref258569274 \r \h </w:instrText>
      </w:r>
      <w:r w:rsidR="00EE5EC7" w:rsidRPr="00EE5EC7">
        <w:rPr>
          <w:rFonts w:ascii="Arial" w:hAnsi="Arial" w:cs="Arial"/>
          <w:sz w:val="22"/>
          <w:szCs w:val="22"/>
        </w:rPr>
        <w:instrText xml:space="preserve"> \* MERGEFORMAT </w:instrText>
      </w:r>
      <w:r w:rsidRPr="00EE5EC7">
        <w:rPr>
          <w:rFonts w:ascii="Arial" w:hAnsi="Arial" w:cs="Arial"/>
          <w:sz w:val="22"/>
          <w:szCs w:val="22"/>
        </w:rPr>
      </w:r>
      <w:r w:rsidRPr="00EE5EC7">
        <w:rPr>
          <w:rFonts w:ascii="Arial" w:hAnsi="Arial" w:cs="Arial"/>
          <w:sz w:val="22"/>
          <w:szCs w:val="22"/>
        </w:rPr>
        <w:fldChar w:fldCharType="separate"/>
      </w:r>
      <w:r w:rsidR="00CF26A9">
        <w:rPr>
          <w:rFonts w:ascii="Arial" w:hAnsi="Arial" w:cs="Arial"/>
          <w:sz w:val="22"/>
          <w:szCs w:val="22"/>
        </w:rPr>
        <w:t>9</w:t>
      </w:r>
      <w:r w:rsidRPr="00EE5EC7">
        <w:rPr>
          <w:rFonts w:ascii="Arial" w:hAnsi="Arial" w:cs="Arial"/>
          <w:sz w:val="22"/>
          <w:szCs w:val="22"/>
        </w:rPr>
        <w:fldChar w:fldCharType="end"/>
      </w:r>
      <w:r w:rsidRPr="00EE5EC7">
        <w:rPr>
          <w:rFonts w:ascii="Arial" w:hAnsi="Arial" w:cs="Arial"/>
          <w:sz w:val="22"/>
          <w:szCs w:val="22"/>
        </w:rPr>
        <w:t>)</w:t>
      </w:r>
      <w:r w:rsidR="00E72AFE" w:rsidRPr="00EE5EC7">
        <w:rPr>
          <w:rFonts w:ascii="Arial" w:hAnsi="Arial" w:cs="Arial"/>
          <w:sz w:val="22"/>
          <w:szCs w:val="22"/>
        </w:rPr>
        <w:t>:</w:t>
      </w:r>
    </w:p>
    <w:p w:rsidR="00C81011" w:rsidRPr="00EE5EC7" w:rsidRDefault="00C81011" w:rsidP="00C81011">
      <w:pPr>
        <w:widowControl w:val="0"/>
        <w:numPr>
          <w:ilvl w:val="0"/>
          <w:numId w:val="8"/>
        </w:numPr>
        <w:spacing w:before="120" w:line="360" w:lineRule="auto"/>
        <w:rPr>
          <w:rFonts w:ascii="Arial" w:hAnsi="Arial" w:cs="Arial"/>
          <w:sz w:val="22"/>
          <w:szCs w:val="22"/>
        </w:rPr>
      </w:pPr>
      <w:r w:rsidRPr="00EE5EC7">
        <w:rPr>
          <w:rFonts w:ascii="Arial" w:hAnsi="Arial" w:cs="Arial"/>
          <w:sz w:val="22"/>
          <w:szCs w:val="22"/>
        </w:rPr>
        <w:t>New entitlements</w:t>
      </w:r>
    </w:p>
    <w:p w:rsidR="00310B22" w:rsidRPr="00EE5EC7" w:rsidRDefault="00310B22" w:rsidP="00C81011">
      <w:pPr>
        <w:widowControl w:val="0"/>
        <w:numPr>
          <w:ilvl w:val="0"/>
          <w:numId w:val="8"/>
        </w:numPr>
        <w:spacing w:before="120" w:line="360" w:lineRule="auto"/>
        <w:rPr>
          <w:rFonts w:ascii="Arial" w:hAnsi="Arial" w:cs="Arial"/>
          <w:sz w:val="22"/>
          <w:szCs w:val="22"/>
        </w:rPr>
      </w:pPr>
      <w:r w:rsidRPr="00EE5EC7">
        <w:rPr>
          <w:rFonts w:ascii="Arial" w:hAnsi="Arial" w:cs="Arial"/>
          <w:sz w:val="22"/>
          <w:szCs w:val="22"/>
        </w:rPr>
        <w:t>Identical entitlements</w:t>
      </w:r>
    </w:p>
    <w:p w:rsidR="00310B22" w:rsidRPr="00EE5EC7" w:rsidRDefault="00310B22" w:rsidP="00C81011">
      <w:pPr>
        <w:widowControl w:val="0"/>
        <w:numPr>
          <w:ilvl w:val="0"/>
          <w:numId w:val="8"/>
        </w:numPr>
        <w:spacing w:before="120" w:line="360" w:lineRule="auto"/>
        <w:rPr>
          <w:rFonts w:ascii="Arial" w:hAnsi="Arial" w:cs="Arial"/>
          <w:sz w:val="22"/>
          <w:szCs w:val="22"/>
        </w:rPr>
      </w:pPr>
      <w:r w:rsidRPr="00EE5EC7">
        <w:rPr>
          <w:rFonts w:ascii="Arial" w:hAnsi="Arial" w:cs="Arial"/>
          <w:sz w:val="22"/>
          <w:szCs w:val="22"/>
        </w:rPr>
        <w:t>Difference in modern award and pre-modern award entitlements</w:t>
      </w:r>
    </w:p>
    <w:p w:rsidR="00C81011" w:rsidRPr="00EE5EC7" w:rsidRDefault="00C81011" w:rsidP="00C81011">
      <w:pPr>
        <w:widowControl w:val="0"/>
        <w:numPr>
          <w:ilvl w:val="0"/>
          <w:numId w:val="8"/>
        </w:numPr>
        <w:spacing w:before="120" w:line="360" w:lineRule="auto"/>
        <w:rPr>
          <w:rFonts w:ascii="Arial" w:hAnsi="Arial" w:cs="Arial"/>
          <w:sz w:val="22"/>
          <w:szCs w:val="22"/>
        </w:rPr>
      </w:pPr>
      <w:r w:rsidRPr="00EE5EC7">
        <w:rPr>
          <w:rFonts w:ascii="Arial" w:hAnsi="Arial" w:cs="Arial"/>
          <w:sz w:val="22"/>
          <w:szCs w:val="22"/>
        </w:rPr>
        <w:t xml:space="preserve">The </w:t>
      </w:r>
      <w:proofErr w:type="spellStart"/>
      <w:r w:rsidRPr="00EE5EC7">
        <w:rPr>
          <w:rFonts w:ascii="Arial" w:hAnsi="Arial" w:cs="Arial"/>
          <w:sz w:val="22"/>
          <w:szCs w:val="22"/>
        </w:rPr>
        <w:t>FWO’s</w:t>
      </w:r>
      <w:proofErr w:type="spellEnd"/>
      <w:r w:rsidRPr="00EE5EC7">
        <w:rPr>
          <w:rFonts w:ascii="Arial" w:hAnsi="Arial" w:cs="Arial"/>
          <w:sz w:val="22"/>
          <w:szCs w:val="22"/>
        </w:rPr>
        <w:t xml:space="preserve"> approach to </w:t>
      </w:r>
      <w:r w:rsidR="00310B22" w:rsidRPr="00EE5EC7">
        <w:rPr>
          <w:rFonts w:ascii="Arial" w:hAnsi="Arial" w:cs="Arial"/>
          <w:sz w:val="22"/>
          <w:szCs w:val="22"/>
        </w:rPr>
        <w:t xml:space="preserve">determining when entitlements are </w:t>
      </w:r>
      <w:r w:rsidRPr="00EE5EC7">
        <w:rPr>
          <w:rFonts w:ascii="Arial" w:hAnsi="Arial" w:cs="Arial"/>
          <w:sz w:val="22"/>
          <w:szCs w:val="22"/>
        </w:rPr>
        <w:t>“equivalent”</w:t>
      </w:r>
    </w:p>
    <w:p w:rsidR="00C81011" w:rsidRPr="00EE5EC7" w:rsidRDefault="00C81011" w:rsidP="00C81011">
      <w:pPr>
        <w:widowControl w:val="0"/>
        <w:numPr>
          <w:ilvl w:val="0"/>
          <w:numId w:val="8"/>
        </w:numPr>
        <w:spacing w:before="120" w:line="360" w:lineRule="auto"/>
        <w:rPr>
          <w:rFonts w:ascii="Arial" w:hAnsi="Arial" w:cs="Arial"/>
          <w:sz w:val="22"/>
          <w:szCs w:val="22"/>
        </w:rPr>
      </w:pPr>
      <w:r w:rsidRPr="00EE5EC7">
        <w:rPr>
          <w:rFonts w:ascii="Arial" w:hAnsi="Arial" w:cs="Arial"/>
          <w:sz w:val="22"/>
          <w:szCs w:val="22"/>
        </w:rPr>
        <w:t>Phasing of penalties / loadings which are equivalent</w:t>
      </w:r>
    </w:p>
    <w:p w:rsidR="00C81011" w:rsidRPr="00EE5EC7" w:rsidRDefault="00C81011" w:rsidP="00C81011">
      <w:pPr>
        <w:widowControl w:val="0"/>
        <w:numPr>
          <w:ilvl w:val="0"/>
          <w:numId w:val="8"/>
        </w:numPr>
        <w:spacing w:before="120" w:line="360" w:lineRule="auto"/>
        <w:rPr>
          <w:rFonts w:ascii="Arial" w:hAnsi="Arial" w:cs="Arial"/>
          <w:sz w:val="22"/>
          <w:szCs w:val="22"/>
        </w:rPr>
      </w:pPr>
      <w:r w:rsidRPr="00EE5EC7">
        <w:rPr>
          <w:rFonts w:ascii="Arial" w:hAnsi="Arial" w:cs="Arial"/>
          <w:sz w:val="22"/>
          <w:szCs w:val="22"/>
        </w:rPr>
        <w:t>Phasing of penalties / loadings which are not equivalent</w:t>
      </w:r>
    </w:p>
    <w:p w:rsidR="00C81011" w:rsidRPr="00EE5EC7" w:rsidRDefault="00C81011" w:rsidP="00C81011">
      <w:pPr>
        <w:widowControl w:val="0"/>
        <w:numPr>
          <w:ilvl w:val="2"/>
          <w:numId w:val="1"/>
        </w:numPr>
        <w:spacing w:before="120" w:line="360" w:lineRule="auto"/>
        <w:rPr>
          <w:rFonts w:ascii="Arial" w:hAnsi="Arial" w:cs="Arial"/>
          <w:sz w:val="22"/>
          <w:szCs w:val="22"/>
        </w:rPr>
      </w:pPr>
      <w:r w:rsidRPr="00EE5EC7">
        <w:rPr>
          <w:rFonts w:ascii="Arial" w:hAnsi="Arial" w:cs="Arial"/>
          <w:sz w:val="22"/>
          <w:szCs w:val="22"/>
        </w:rPr>
        <w:t xml:space="preserve">The </w:t>
      </w:r>
      <w:proofErr w:type="spellStart"/>
      <w:r w:rsidRPr="00EE5EC7">
        <w:rPr>
          <w:rFonts w:ascii="Arial" w:hAnsi="Arial" w:cs="Arial"/>
          <w:sz w:val="22"/>
          <w:szCs w:val="22"/>
        </w:rPr>
        <w:t>FWO’s</w:t>
      </w:r>
      <w:proofErr w:type="spellEnd"/>
      <w:r w:rsidRPr="00EE5EC7">
        <w:rPr>
          <w:rFonts w:ascii="Arial" w:hAnsi="Arial" w:cs="Arial"/>
          <w:sz w:val="22"/>
          <w:szCs w:val="22"/>
        </w:rPr>
        <w:t xml:space="preserve"> approach to </w:t>
      </w:r>
      <w:r w:rsidR="0045146D" w:rsidRPr="00EE5EC7">
        <w:rPr>
          <w:rFonts w:ascii="Arial" w:hAnsi="Arial" w:cs="Arial"/>
          <w:sz w:val="22"/>
          <w:szCs w:val="22"/>
        </w:rPr>
        <w:t>loading and</w:t>
      </w:r>
      <w:r w:rsidRPr="00EE5EC7">
        <w:rPr>
          <w:rFonts w:ascii="Arial" w:hAnsi="Arial" w:cs="Arial"/>
          <w:sz w:val="22"/>
          <w:szCs w:val="22"/>
        </w:rPr>
        <w:t xml:space="preserve"> penalty rates for casual employees (paragraph </w:t>
      </w:r>
      <w:r w:rsidRPr="00EE5EC7">
        <w:rPr>
          <w:rFonts w:ascii="Arial" w:hAnsi="Arial" w:cs="Arial"/>
          <w:sz w:val="22"/>
          <w:szCs w:val="22"/>
        </w:rPr>
        <w:fldChar w:fldCharType="begin"/>
      </w:r>
      <w:r w:rsidRPr="00EE5EC7">
        <w:rPr>
          <w:rFonts w:ascii="Arial" w:hAnsi="Arial" w:cs="Arial"/>
          <w:sz w:val="22"/>
          <w:szCs w:val="22"/>
        </w:rPr>
        <w:instrText xml:space="preserve"> REF _Ref258578898 \r \h </w:instrText>
      </w:r>
      <w:r w:rsidR="00EE5EC7" w:rsidRPr="00EE5EC7">
        <w:rPr>
          <w:rFonts w:ascii="Arial" w:hAnsi="Arial" w:cs="Arial"/>
          <w:sz w:val="22"/>
          <w:szCs w:val="22"/>
        </w:rPr>
        <w:instrText xml:space="preserve"> \* MERGEFORMAT </w:instrText>
      </w:r>
      <w:r w:rsidRPr="00EE5EC7">
        <w:rPr>
          <w:rFonts w:ascii="Arial" w:hAnsi="Arial" w:cs="Arial"/>
          <w:sz w:val="22"/>
          <w:szCs w:val="22"/>
        </w:rPr>
      </w:r>
      <w:r w:rsidRPr="00EE5EC7">
        <w:rPr>
          <w:rFonts w:ascii="Arial" w:hAnsi="Arial" w:cs="Arial"/>
          <w:sz w:val="22"/>
          <w:szCs w:val="22"/>
        </w:rPr>
        <w:fldChar w:fldCharType="separate"/>
      </w:r>
      <w:r w:rsidR="00CF26A9">
        <w:rPr>
          <w:rFonts w:ascii="Arial" w:hAnsi="Arial" w:cs="Arial"/>
          <w:sz w:val="22"/>
          <w:szCs w:val="22"/>
        </w:rPr>
        <w:t>10</w:t>
      </w:r>
      <w:r w:rsidRPr="00EE5EC7">
        <w:rPr>
          <w:rFonts w:ascii="Arial" w:hAnsi="Arial" w:cs="Arial"/>
          <w:sz w:val="22"/>
          <w:szCs w:val="22"/>
        </w:rPr>
        <w:fldChar w:fldCharType="end"/>
      </w:r>
      <w:r w:rsidRPr="00EE5EC7">
        <w:rPr>
          <w:rFonts w:ascii="Arial" w:hAnsi="Arial" w:cs="Arial"/>
          <w:sz w:val="22"/>
          <w:szCs w:val="22"/>
        </w:rPr>
        <w:t>)</w:t>
      </w:r>
      <w:r w:rsidR="00E72AFE" w:rsidRPr="00EE5EC7">
        <w:rPr>
          <w:rFonts w:ascii="Arial" w:hAnsi="Arial" w:cs="Arial"/>
          <w:sz w:val="22"/>
          <w:szCs w:val="22"/>
        </w:rPr>
        <w:t>:</w:t>
      </w:r>
    </w:p>
    <w:p w:rsidR="00C81011" w:rsidRPr="00EE5EC7" w:rsidRDefault="00C81011" w:rsidP="00C81011">
      <w:pPr>
        <w:widowControl w:val="0"/>
        <w:numPr>
          <w:ilvl w:val="0"/>
          <w:numId w:val="14"/>
        </w:numPr>
        <w:spacing w:before="120" w:line="360" w:lineRule="auto"/>
        <w:rPr>
          <w:rFonts w:ascii="Arial" w:hAnsi="Arial" w:cs="Arial"/>
          <w:sz w:val="22"/>
          <w:szCs w:val="22"/>
        </w:rPr>
      </w:pPr>
      <w:r w:rsidRPr="00EE5EC7">
        <w:rPr>
          <w:rFonts w:ascii="Arial" w:hAnsi="Arial" w:cs="Arial"/>
          <w:sz w:val="22"/>
          <w:szCs w:val="22"/>
        </w:rPr>
        <w:t>The interaction between casual loadings and penalty rates</w:t>
      </w:r>
    </w:p>
    <w:p w:rsidR="00310B22" w:rsidRPr="00EE5EC7" w:rsidRDefault="00310B22" w:rsidP="00310B22">
      <w:pPr>
        <w:widowControl w:val="0"/>
        <w:numPr>
          <w:ilvl w:val="0"/>
          <w:numId w:val="14"/>
        </w:numPr>
        <w:spacing w:before="120" w:line="360" w:lineRule="auto"/>
        <w:rPr>
          <w:rFonts w:ascii="Arial" w:hAnsi="Arial" w:cs="Arial"/>
          <w:sz w:val="22"/>
          <w:szCs w:val="22"/>
        </w:rPr>
      </w:pPr>
      <w:r w:rsidRPr="00EE5EC7">
        <w:rPr>
          <w:rFonts w:ascii="Arial" w:hAnsi="Arial" w:cs="Arial"/>
          <w:sz w:val="22"/>
          <w:szCs w:val="22"/>
        </w:rPr>
        <w:t>Casual employees’ entitlement to additional 1/12th loading</w:t>
      </w:r>
    </w:p>
    <w:p w:rsidR="00C81011" w:rsidRPr="00EE5EC7" w:rsidRDefault="00C81011" w:rsidP="00C81011">
      <w:pPr>
        <w:widowControl w:val="0"/>
        <w:numPr>
          <w:ilvl w:val="0"/>
          <w:numId w:val="14"/>
        </w:numPr>
        <w:spacing w:before="120" w:line="360" w:lineRule="auto"/>
        <w:rPr>
          <w:rFonts w:ascii="Arial" w:hAnsi="Arial" w:cs="Arial"/>
          <w:sz w:val="22"/>
          <w:szCs w:val="22"/>
        </w:rPr>
      </w:pPr>
      <w:r w:rsidRPr="00EE5EC7">
        <w:rPr>
          <w:rFonts w:ascii="Arial" w:hAnsi="Arial" w:cs="Arial"/>
          <w:sz w:val="22"/>
          <w:szCs w:val="22"/>
        </w:rPr>
        <w:t>Phasing of penalties and loadings which are equivalent</w:t>
      </w:r>
    </w:p>
    <w:p w:rsidR="00C81011" w:rsidRPr="00EE5EC7" w:rsidRDefault="00C81011" w:rsidP="00C81011">
      <w:pPr>
        <w:widowControl w:val="0"/>
        <w:numPr>
          <w:ilvl w:val="0"/>
          <w:numId w:val="14"/>
        </w:numPr>
        <w:spacing w:before="120" w:line="360" w:lineRule="auto"/>
        <w:rPr>
          <w:rFonts w:ascii="Arial" w:hAnsi="Arial" w:cs="Arial"/>
          <w:sz w:val="22"/>
          <w:szCs w:val="22"/>
        </w:rPr>
      </w:pPr>
      <w:r w:rsidRPr="00EE5EC7">
        <w:rPr>
          <w:rFonts w:ascii="Arial" w:hAnsi="Arial" w:cs="Arial"/>
          <w:sz w:val="22"/>
          <w:szCs w:val="22"/>
        </w:rPr>
        <w:t>Phasing of penalties and loadings which are not equivalent</w:t>
      </w:r>
      <w:r w:rsidRPr="00EE5EC7" w:rsidDel="00194503">
        <w:rPr>
          <w:rFonts w:ascii="Arial" w:hAnsi="Arial" w:cs="Arial"/>
          <w:sz w:val="22"/>
          <w:szCs w:val="22"/>
        </w:rPr>
        <w:t xml:space="preserve"> </w:t>
      </w:r>
    </w:p>
    <w:p w:rsidR="00C81011" w:rsidRPr="00EE5EC7" w:rsidRDefault="00C81011" w:rsidP="00C81011">
      <w:pPr>
        <w:widowControl w:val="0"/>
        <w:numPr>
          <w:ilvl w:val="2"/>
          <w:numId w:val="1"/>
        </w:numPr>
        <w:spacing w:before="120" w:line="360" w:lineRule="auto"/>
        <w:rPr>
          <w:rFonts w:ascii="Arial" w:hAnsi="Arial" w:cs="Arial"/>
          <w:sz w:val="22"/>
          <w:szCs w:val="22"/>
        </w:rPr>
      </w:pPr>
      <w:r w:rsidRPr="00EE5EC7">
        <w:rPr>
          <w:rFonts w:ascii="Arial" w:hAnsi="Arial" w:cs="Arial"/>
          <w:sz w:val="22"/>
          <w:szCs w:val="22"/>
        </w:rPr>
        <w:t xml:space="preserve">Overtime is not subject to phasing (paragraph </w:t>
      </w:r>
      <w:r w:rsidRPr="00EE5EC7">
        <w:rPr>
          <w:rFonts w:ascii="Arial" w:hAnsi="Arial" w:cs="Arial"/>
          <w:sz w:val="22"/>
          <w:szCs w:val="22"/>
        </w:rPr>
        <w:fldChar w:fldCharType="begin"/>
      </w:r>
      <w:r w:rsidRPr="00EE5EC7">
        <w:rPr>
          <w:rFonts w:ascii="Arial" w:hAnsi="Arial" w:cs="Arial"/>
          <w:sz w:val="22"/>
          <w:szCs w:val="22"/>
        </w:rPr>
        <w:instrText xml:space="preserve"> REF _Ref258832943 \r \h </w:instrText>
      </w:r>
      <w:r w:rsidR="00EE5EC7" w:rsidRPr="00EE5EC7">
        <w:rPr>
          <w:rFonts w:ascii="Arial" w:hAnsi="Arial" w:cs="Arial"/>
          <w:sz w:val="22"/>
          <w:szCs w:val="22"/>
        </w:rPr>
        <w:instrText xml:space="preserve"> \* MERGEFORMAT </w:instrText>
      </w:r>
      <w:r w:rsidRPr="00EE5EC7">
        <w:rPr>
          <w:rFonts w:ascii="Arial" w:hAnsi="Arial" w:cs="Arial"/>
          <w:sz w:val="22"/>
          <w:szCs w:val="22"/>
        </w:rPr>
      </w:r>
      <w:r w:rsidRPr="00EE5EC7">
        <w:rPr>
          <w:rFonts w:ascii="Arial" w:hAnsi="Arial" w:cs="Arial"/>
          <w:sz w:val="22"/>
          <w:szCs w:val="22"/>
        </w:rPr>
        <w:fldChar w:fldCharType="separate"/>
      </w:r>
      <w:r w:rsidR="00CF26A9">
        <w:rPr>
          <w:rFonts w:ascii="Arial" w:hAnsi="Arial" w:cs="Arial"/>
          <w:sz w:val="22"/>
          <w:szCs w:val="22"/>
        </w:rPr>
        <w:t>11</w:t>
      </w:r>
      <w:r w:rsidRPr="00EE5EC7">
        <w:rPr>
          <w:rFonts w:ascii="Arial" w:hAnsi="Arial" w:cs="Arial"/>
          <w:sz w:val="22"/>
          <w:szCs w:val="22"/>
        </w:rPr>
        <w:fldChar w:fldCharType="end"/>
      </w:r>
      <w:r w:rsidRPr="00EE5EC7">
        <w:rPr>
          <w:rFonts w:ascii="Arial" w:hAnsi="Arial" w:cs="Arial"/>
          <w:sz w:val="22"/>
          <w:szCs w:val="22"/>
        </w:rPr>
        <w:t>)</w:t>
      </w:r>
      <w:r w:rsidR="00E13019" w:rsidRPr="00EE5EC7">
        <w:rPr>
          <w:rFonts w:ascii="Arial" w:hAnsi="Arial" w:cs="Arial"/>
          <w:sz w:val="22"/>
          <w:szCs w:val="22"/>
        </w:rPr>
        <w:t>:</w:t>
      </w:r>
      <w:r w:rsidRPr="00EE5EC7">
        <w:rPr>
          <w:rFonts w:ascii="Arial" w:hAnsi="Arial" w:cs="Arial"/>
          <w:sz w:val="22"/>
          <w:szCs w:val="22"/>
        </w:rPr>
        <w:t xml:space="preserve"> </w:t>
      </w:r>
    </w:p>
    <w:p w:rsidR="00310B22" w:rsidRPr="00EE5EC7" w:rsidRDefault="00310B22" w:rsidP="00310B22">
      <w:pPr>
        <w:widowControl w:val="0"/>
        <w:numPr>
          <w:ilvl w:val="0"/>
          <w:numId w:val="21"/>
        </w:numPr>
        <w:spacing w:before="120" w:line="360" w:lineRule="auto"/>
        <w:rPr>
          <w:rFonts w:ascii="Arial" w:hAnsi="Arial" w:cs="Arial"/>
          <w:sz w:val="22"/>
          <w:szCs w:val="22"/>
        </w:rPr>
      </w:pPr>
      <w:r w:rsidRPr="00EE5EC7">
        <w:rPr>
          <w:rFonts w:ascii="Arial" w:hAnsi="Arial" w:cs="Arial"/>
          <w:sz w:val="22"/>
          <w:szCs w:val="22"/>
        </w:rPr>
        <w:t>There can be a distinction between “overtime” and “overtime rates”</w:t>
      </w:r>
    </w:p>
    <w:p w:rsidR="00C81011" w:rsidRPr="00EE5EC7" w:rsidRDefault="00C81011" w:rsidP="00C81011">
      <w:pPr>
        <w:widowControl w:val="0"/>
        <w:numPr>
          <w:ilvl w:val="2"/>
          <w:numId w:val="1"/>
        </w:numPr>
        <w:spacing w:before="120" w:line="360" w:lineRule="auto"/>
        <w:rPr>
          <w:rFonts w:ascii="Arial" w:hAnsi="Arial" w:cs="Arial"/>
          <w:sz w:val="22"/>
          <w:szCs w:val="22"/>
        </w:rPr>
      </w:pPr>
      <w:r w:rsidRPr="00EE5EC7">
        <w:rPr>
          <w:rFonts w:ascii="Arial" w:hAnsi="Arial" w:cs="Arial"/>
          <w:sz w:val="22"/>
          <w:szCs w:val="22"/>
        </w:rPr>
        <w:t xml:space="preserve">Allowances are not subject to phasing (paragraph </w:t>
      </w:r>
      <w:r w:rsidRPr="00EE5EC7">
        <w:rPr>
          <w:rFonts w:ascii="Arial" w:hAnsi="Arial" w:cs="Arial"/>
          <w:sz w:val="22"/>
          <w:szCs w:val="22"/>
        </w:rPr>
        <w:fldChar w:fldCharType="begin"/>
      </w:r>
      <w:r w:rsidRPr="00EE5EC7">
        <w:rPr>
          <w:rFonts w:ascii="Arial" w:hAnsi="Arial" w:cs="Arial"/>
          <w:sz w:val="22"/>
          <w:szCs w:val="22"/>
        </w:rPr>
        <w:instrText xml:space="preserve"> REF _Ref258832951 \r \h </w:instrText>
      </w:r>
      <w:r w:rsidR="00EE5EC7" w:rsidRPr="00EE5EC7">
        <w:rPr>
          <w:rFonts w:ascii="Arial" w:hAnsi="Arial" w:cs="Arial"/>
          <w:sz w:val="22"/>
          <w:szCs w:val="22"/>
        </w:rPr>
        <w:instrText xml:space="preserve"> \* MERGEFORMAT </w:instrText>
      </w:r>
      <w:r w:rsidRPr="00EE5EC7">
        <w:rPr>
          <w:rFonts w:ascii="Arial" w:hAnsi="Arial" w:cs="Arial"/>
          <w:sz w:val="22"/>
          <w:szCs w:val="22"/>
        </w:rPr>
      </w:r>
      <w:r w:rsidRPr="00EE5EC7">
        <w:rPr>
          <w:rFonts w:ascii="Arial" w:hAnsi="Arial" w:cs="Arial"/>
          <w:sz w:val="22"/>
          <w:szCs w:val="22"/>
        </w:rPr>
        <w:fldChar w:fldCharType="separate"/>
      </w:r>
      <w:r w:rsidR="00CF26A9">
        <w:rPr>
          <w:rFonts w:ascii="Arial" w:hAnsi="Arial" w:cs="Arial"/>
          <w:sz w:val="22"/>
          <w:szCs w:val="22"/>
        </w:rPr>
        <w:t>12</w:t>
      </w:r>
      <w:r w:rsidRPr="00EE5EC7">
        <w:rPr>
          <w:rFonts w:ascii="Arial" w:hAnsi="Arial" w:cs="Arial"/>
          <w:sz w:val="22"/>
          <w:szCs w:val="22"/>
        </w:rPr>
        <w:fldChar w:fldCharType="end"/>
      </w:r>
      <w:r w:rsidRPr="00EE5EC7">
        <w:rPr>
          <w:rFonts w:ascii="Arial" w:hAnsi="Arial" w:cs="Arial"/>
          <w:sz w:val="22"/>
          <w:szCs w:val="22"/>
        </w:rPr>
        <w:t>).</w:t>
      </w:r>
    </w:p>
    <w:p w:rsidR="00C81011" w:rsidRPr="00EE5EC7" w:rsidRDefault="00C81011" w:rsidP="007A261A">
      <w:pPr>
        <w:pStyle w:val="Heading2"/>
      </w:pPr>
      <w:bookmarkStart w:id="2" w:name="_Ref258832859"/>
      <w:r w:rsidRPr="00EE5EC7">
        <w:t>About the Fair Work Ombudsman</w:t>
      </w:r>
      <w:bookmarkEnd w:id="2"/>
    </w:p>
    <w:p w:rsidR="00C81011" w:rsidRPr="00EE5EC7" w:rsidRDefault="00C81011" w:rsidP="00C81011">
      <w:pPr>
        <w:widowControl w:val="0"/>
        <w:numPr>
          <w:ilvl w:val="1"/>
          <w:numId w:val="1"/>
        </w:numPr>
        <w:tabs>
          <w:tab w:val="clear" w:pos="1134"/>
          <w:tab w:val="num" w:pos="1080"/>
        </w:tabs>
        <w:spacing w:before="120" w:line="360" w:lineRule="auto"/>
        <w:ind w:left="1080" w:hanging="540"/>
        <w:rPr>
          <w:rFonts w:ascii="Arial" w:hAnsi="Arial" w:cs="Arial"/>
          <w:sz w:val="22"/>
          <w:szCs w:val="22"/>
        </w:rPr>
      </w:pPr>
      <w:r w:rsidRPr="00EE5EC7">
        <w:rPr>
          <w:rFonts w:ascii="Arial" w:hAnsi="Arial" w:cs="Arial"/>
          <w:sz w:val="22"/>
          <w:szCs w:val="22"/>
        </w:rPr>
        <w:lastRenderedPageBreak/>
        <w:t>The Fair Work Ombudsman, Nicholas Wilson, is a statutory office holder pursuant to section 681 of the FW Act.</w:t>
      </w:r>
    </w:p>
    <w:p w:rsidR="00C81011" w:rsidRPr="00EE5EC7" w:rsidRDefault="00A7322A" w:rsidP="00C81011">
      <w:pPr>
        <w:widowControl w:val="0"/>
        <w:numPr>
          <w:ilvl w:val="1"/>
          <w:numId w:val="1"/>
        </w:numPr>
        <w:tabs>
          <w:tab w:val="clear" w:pos="1134"/>
          <w:tab w:val="num" w:pos="1080"/>
        </w:tabs>
        <w:spacing w:before="120" w:line="360" w:lineRule="auto"/>
        <w:ind w:left="1080" w:hanging="540"/>
        <w:rPr>
          <w:rFonts w:ascii="Arial" w:hAnsi="Arial" w:cs="Arial"/>
          <w:sz w:val="22"/>
          <w:szCs w:val="22"/>
        </w:rPr>
      </w:pPr>
      <w:r w:rsidRPr="00EE5EC7">
        <w:rPr>
          <w:rFonts w:ascii="Arial" w:hAnsi="Arial" w:cs="Arial"/>
          <w:sz w:val="22"/>
          <w:szCs w:val="22"/>
        </w:rPr>
        <w:t>The FWO is a statutory office pursuant to section 696 of the FW Act, empowered to investigate workplace complaints and enforce compliance with Australia’s workplace laws</w:t>
      </w:r>
      <w:r w:rsidR="00C81011" w:rsidRPr="00EE5EC7">
        <w:rPr>
          <w:rFonts w:ascii="Arial" w:hAnsi="Arial" w:cs="Arial"/>
          <w:sz w:val="22"/>
          <w:szCs w:val="22"/>
        </w:rPr>
        <w:t>.</w:t>
      </w:r>
    </w:p>
    <w:p w:rsidR="00C81011" w:rsidRPr="00EE5EC7" w:rsidRDefault="004F0937" w:rsidP="00C81011">
      <w:pPr>
        <w:widowControl w:val="0"/>
        <w:numPr>
          <w:ilvl w:val="1"/>
          <w:numId w:val="1"/>
        </w:numPr>
        <w:tabs>
          <w:tab w:val="clear" w:pos="1134"/>
          <w:tab w:val="num" w:pos="1080"/>
        </w:tabs>
        <w:spacing w:before="120" w:line="360" w:lineRule="auto"/>
        <w:ind w:left="1080" w:hanging="540"/>
        <w:jc w:val="both"/>
        <w:rPr>
          <w:rFonts w:ascii="Arial" w:hAnsi="Arial" w:cs="Arial"/>
          <w:sz w:val="22"/>
          <w:szCs w:val="22"/>
        </w:rPr>
      </w:pPr>
      <w:r w:rsidRPr="00EE5EC7">
        <w:rPr>
          <w:rFonts w:ascii="Arial" w:hAnsi="Arial" w:cs="Arial"/>
          <w:sz w:val="22"/>
          <w:szCs w:val="22"/>
        </w:rPr>
        <w:t>The FW Act provides that the Fair Work Ombudsman is an independent decision maker with respect to the exercise of its investigatory and enforcement jurisdiction. The FW Act provides that Minister may, by legislative instrument, give general directions to the Fair Work Ombudsman about the performance of his or her functions. To date, no such general directions have been given by the Minister.</w:t>
      </w:r>
    </w:p>
    <w:p w:rsidR="004F0937" w:rsidRPr="00EE5EC7" w:rsidRDefault="004F0937" w:rsidP="004F0937">
      <w:pPr>
        <w:widowControl w:val="0"/>
        <w:numPr>
          <w:ilvl w:val="1"/>
          <w:numId w:val="1"/>
        </w:numPr>
        <w:tabs>
          <w:tab w:val="clear" w:pos="1134"/>
          <w:tab w:val="num" w:pos="1080"/>
        </w:tabs>
        <w:spacing w:before="120" w:line="360" w:lineRule="auto"/>
        <w:ind w:left="1080" w:hanging="540"/>
        <w:jc w:val="both"/>
        <w:rPr>
          <w:rFonts w:ascii="Arial" w:hAnsi="Arial" w:cs="Arial"/>
          <w:sz w:val="22"/>
          <w:szCs w:val="22"/>
        </w:rPr>
      </w:pPr>
      <w:r w:rsidRPr="00EE5EC7">
        <w:rPr>
          <w:rFonts w:ascii="Arial" w:hAnsi="Arial" w:cs="Arial"/>
          <w:sz w:val="22"/>
          <w:szCs w:val="22"/>
        </w:rPr>
        <w:t>The FWO is independent of the management of the Department of Education, Employment and Workplace Relations.</w:t>
      </w:r>
    </w:p>
    <w:p w:rsidR="00C81011" w:rsidRPr="00EE5EC7" w:rsidRDefault="00C81011" w:rsidP="00C81011">
      <w:pPr>
        <w:widowControl w:val="0"/>
        <w:numPr>
          <w:ilvl w:val="1"/>
          <w:numId w:val="1"/>
        </w:numPr>
        <w:spacing w:before="120" w:line="360" w:lineRule="auto"/>
        <w:ind w:left="1080" w:hanging="540"/>
        <w:rPr>
          <w:rFonts w:ascii="Arial" w:hAnsi="Arial" w:cs="Arial"/>
          <w:sz w:val="22"/>
          <w:szCs w:val="22"/>
        </w:rPr>
      </w:pPr>
      <w:r w:rsidRPr="00EE5EC7">
        <w:rPr>
          <w:rFonts w:ascii="Arial" w:hAnsi="Arial" w:cs="Arial"/>
          <w:sz w:val="22"/>
          <w:szCs w:val="22"/>
        </w:rPr>
        <w:t>In broad terms, the Fair Work Ombudsman:</w:t>
      </w:r>
    </w:p>
    <w:p w:rsidR="00C81011" w:rsidRPr="00EE5EC7" w:rsidRDefault="00C81011" w:rsidP="00C81011">
      <w:pPr>
        <w:widowControl w:val="0"/>
        <w:numPr>
          <w:ilvl w:val="2"/>
          <w:numId w:val="1"/>
        </w:numPr>
        <w:spacing w:before="120" w:line="360" w:lineRule="auto"/>
        <w:ind w:left="1620" w:hanging="540"/>
        <w:rPr>
          <w:rFonts w:ascii="Arial" w:hAnsi="Arial" w:cs="Arial"/>
          <w:sz w:val="22"/>
          <w:szCs w:val="22"/>
        </w:rPr>
      </w:pPr>
      <w:r w:rsidRPr="00EE5EC7">
        <w:rPr>
          <w:rFonts w:ascii="Arial" w:hAnsi="Arial" w:cs="Arial"/>
          <w:sz w:val="22"/>
          <w:szCs w:val="22"/>
        </w:rPr>
        <w:t xml:space="preserve">promotes harmonious, productive and cooperative workplace relations; </w:t>
      </w:r>
    </w:p>
    <w:p w:rsidR="00C81011" w:rsidRPr="00EE5EC7" w:rsidRDefault="00C81011" w:rsidP="00C81011">
      <w:pPr>
        <w:widowControl w:val="0"/>
        <w:numPr>
          <w:ilvl w:val="2"/>
          <w:numId w:val="1"/>
        </w:numPr>
        <w:spacing w:before="120" w:line="360" w:lineRule="auto"/>
        <w:ind w:left="1620" w:hanging="540"/>
        <w:rPr>
          <w:rFonts w:ascii="Arial" w:hAnsi="Arial" w:cs="Arial"/>
          <w:sz w:val="22"/>
          <w:szCs w:val="22"/>
        </w:rPr>
      </w:pPr>
      <w:r w:rsidRPr="00EE5EC7">
        <w:rPr>
          <w:rFonts w:ascii="Arial" w:hAnsi="Arial" w:cs="Arial"/>
          <w:sz w:val="22"/>
          <w:szCs w:val="22"/>
        </w:rPr>
        <w:t xml:space="preserve">assists employees and employers to understand their rights and obligations; </w:t>
      </w:r>
    </w:p>
    <w:p w:rsidR="00C81011" w:rsidRPr="00EE5EC7" w:rsidRDefault="00C81011" w:rsidP="00C81011">
      <w:pPr>
        <w:widowControl w:val="0"/>
        <w:numPr>
          <w:ilvl w:val="2"/>
          <w:numId w:val="1"/>
        </w:numPr>
        <w:spacing w:before="120" w:line="360" w:lineRule="auto"/>
        <w:ind w:left="1620" w:hanging="540"/>
        <w:rPr>
          <w:rFonts w:ascii="Arial" w:hAnsi="Arial" w:cs="Arial"/>
          <w:sz w:val="22"/>
          <w:szCs w:val="22"/>
        </w:rPr>
      </w:pPr>
      <w:r w:rsidRPr="00EE5EC7">
        <w:rPr>
          <w:rFonts w:ascii="Arial" w:hAnsi="Arial" w:cs="Arial"/>
          <w:sz w:val="22"/>
          <w:szCs w:val="22"/>
        </w:rPr>
        <w:t xml:space="preserve">provides advice and disseminates information; </w:t>
      </w:r>
    </w:p>
    <w:p w:rsidR="00C81011" w:rsidRPr="00EE5EC7" w:rsidRDefault="00C81011" w:rsidP="00C81011">
      <w:pPr>
        <w:widowControl w:val="0"/>
        <w:numPr>
          <w:ilvl w:val="2"/>
          <w:numId w:val="1"/>
        </w:numPr>
        <w:spacing w:before="120" w:line="360" w:lineRule="auto"/>
        <w:ind w:left="1620" w:hanging="540"/>
        <w:rPr>
          <w:rFonts w:ascii="Arial" w:hAnsi="Arial" w:cs="Arial"/>
          <w:sz w:val="22"/>
          <w:szCs w:val="22"/>
        </w:rPr>
      </w:pPr>
      <w:r w:rsidRPr="00EE5EC7">
        <w:rPr>
          <w:rFonts w:ascii="Arial" w:hAnsi="Arial" w:cs="Arial"/>
          <w:sz w:val="22"/>
          <w:szCs w:val="22"/>
        </w:rPr>
        <w:t>promotes and monitors compliance with Commonwealth workplace laws;</w:t>
      </w:r>
    </w:p>
    <w:p w:rsidR="00C81011" w:rsidRPr="00EE5EC7" w:rsidRDefault="00C81011" w:rsidP="00C81011">
      <w:pPr>
        <w:widowControl w:val="0"/>
        <w:numPr>
          <w:ilvl w:val="2"/>
          <w:numId w:val="1"/>
        </w:numPr>
        <w:spacing w:before="120" w:line="360" w:lineRule="auto"/>
        <w:ind w:left="1620" w:hanging="540"/>
        <w:rPr>
          <w:rFonts w:ascii="Arial" w:hAnsi="Arial" w:cs="Arial"/>
          <w:sz w:val="22"/>
          <w:szCs w:val="22"/>
        </w:rPr>
      </w:pPr>
      <w:r w:rsidRPr="00EE5EC7">
        <w:rPr>
          <w:rFonts w:ascii="Arial" w:hAnsi="Arial" w:cs="Arial"/>
          <w:sz w:val="22"/>
          <w:szCs w:val="22"/>
        </w:rPr>
        <w:t xml:space="preserve">investigates complaints; </w:t>
      </w:r>
    </w:p>
    <w:p w:rsidR="00C81011" w:rsidRPr="00EE5EC7" w:rsidRDefault="00C81011" w:rsidP="00C81011">
      <w:pPr>
        <w:widowControl w:val="0"/>
        <w:numPr>
          <w:ilvl w:val="2"/>
          <w:numId w:val="1"/>
        </w:numPr>
        <w:spacing w:before="120" w:line="360" w:lineRule="auto"/>
        <w:ind w:left="1620" w:hanging="540"/>
        <w:rPr>
          <w:rFonts w:ascii="Arial" w:hAnsi="Arial" w:cs="Arial"/>
          <w:sz w:val="22"/>
          <w:szCs w:val="22"/>
        </w:rPr>
      </w:pPr>
      <w:proofErr w:type="spellStart"/>
      <w:r w:rsidRPr="00EE5EC7">
        <w:rPr>
          <w:rFonts w:ascii="Arial" w:hAnsi="Arial" w:cs="Arial"/>
          <w:sz w:val="22"/>
          <w:szCs w:val="22"/>
        </w:rPr>
        <w:t>inquires</w:t>
      </w:r>
      <w:proofErr w:type="spellEnd"/>
      <w:r w:rsidRPr="00EE5EC7">
        <w:rPr>
          <w:rFonts w:ascii="Arial" w:hAnsi="Arial" w:cs="Arial"/>
          <w:sz w:val="22"/>
          <w:szCs w:val="22"/>
        </w:rPr>
        <w:t xml:space="preserve"> into, and investigates, any act or practice that may be contrary to Commonwealth workplace laws; </w:t>
      </w:r>
    </w:p>
    <w:p w:rsidR="00C81011" w:rsidRPr="00EE5EC7" w:rsidRDefault="00C81011" w:rsidP="00C81011">
      <w:pPr>
        <w:widowControl w:val="0"/>
        <w:numPr>
          <w:ilvl w:val="2"/>
          <w:numId w:val="1"/>
        </w:numPr>
        <w:spacing w:before="120" w:line="360" w:lineRule="auto"/>
        <w:ind w:left="1620" w:hanging="540"/>
        <w:rPr>
          <w:rFonts w:ascii="Arial" w:hAnsi="Arial" w:cs="Arial"/>
          <w:sz w:val="22"/>
          <w:szCs w:val="22"/>
        </w:rPr>
      </w:pPr>
      <w:r w:rsidRPr="00EE5EC7">
        <w:rPr>
          <w:rFonts w:ascii="Arial" w:hAnsi="Arial" w:cs="Arial"/>
          <w:sz w:val="22"/>
          <w:szCs w:val="22"/>
        </w:rPr>
        <w:t>commences proceedings or makes applications to enforce Commonwealth workplace laws  and, where appropriate, seeks a penalty for contravention of Commonwealth workplace laws; and</w:t>
      </w:r>
    </w:p>
    <w:p w:rsidR="00C81011" w:rsidRPr="00EE5EC7" w:rsidRDefault="00C81011" w:rsidP="00C81011">
      <w:pPr>
        <w:widowControl w:val="0"/>
        <w:numPr>
          <w:ilvl w:val="2"/>
          <w:numId w:val="1"/>
        </w:numPr>
        <w:spacing w:before="120" w:line="360" w:lineRule="auto"/>
        <w:ind w:left="1620" w:hanging="540"/>
        <w:rPr>
          <w:rFonts w:ascii="Arial" w:hAnsi="Arial" w:cs="Arial"/>
          <w:sz w:val="22"/>
          <w:szCs w:val="22"/>
        </w:rPr>
      </w:pPr>
      <w:proofErr w:type="gramStart"/>
      <w:r w:rsidRPr="00EE5EC7">
        <w:rPr>
          <w:rFonts w:ascii="Arial" w:hAnsi="Arial" w:cs="Arial"/>
          <w:sz w:val="22"/>
          <w:szCs w:val="22"/>
        </w:rPr>
        <w:t>represents</w:t>
      </w:r>
      <w:proofErr w:type="gramEnd"/>
      <w:r w:rsidRPr="00EE5EC7">
        <w:rPr>
          <w:rFonts w:ascii="Arial" w:hAnsi="Arial" w:cs="Arial"/>
          <w:sz w:val="22"/>
          <w:szCs w:val="22"/>
        </w:rPr>
        <w:t xml:space="preserve"> workers who are, or might become, a party to proceedings. </w:t>
      </w:r>
    </w:p>
    <w:p w:rsidR="00C81011" w:rsidRPr="00EE5EC7" w:rsidRDefault="00C81011" w:rsidP="00C81011">
      <w:pPr>
        <w:widowControl w:val="0"/>
        <w:numPr>
          <w:ilvl w:val="1"/>
          <w:numId w:val="1"/>
        </w:numPr>
        <w:spacing w:before="120" w:line="360" w:lineRule="auto"/>
        <w:rPr>
          <w:rFonts w:ascii="Arial" w:hAnsi="Arial" w:cs="Arial"/>
          <w:b/>
          <w:sz w:val="22"/>
          <w:szCs w:val="22"/>
        </w:rPr>
      </w:pPr>
      <w:r w:rsidRPr="00EE5EC7">
        <w:rPr>
          <w:rFonts w:ascii="Arial" w:hAnsi="Arial" w:cs="Arial"/>
          <w:sz w:val="22"/>
          <w:szCs w:val="22"/>
        </w:rPr>
        <w:t>The FWO employs staff to provide education, assistance and advice to employees, employers, outworkers, outworker entities and organisations in relation to rights and obligations under the FW Act and associated legislation, including in relation to modern awards.</w:t>
      </w:r>
    </w:p>
    <w:p w:rsidR="00C81011" w:rsidRPr="00EE5EC7" w:rsidRDefault="00C81011" w:rsidP="00C81011">
      <w:pPr>
        <w:widowControl w:val="0"/>
        <w:numPr>
          <w:ilvl w:val="1"/>
          <w:numId w:val="1"/>
        </w:numPr>
        <w:spacing w:before="120" w:line="360" w:lineRule="auto"/>
        <w:rPr>
          <w:rFonts w:ascii="Arial" w:hAnsi="Arial" w:cs="Arial"/>
          <w:b/>
          <w:sz w:val="22"/>
          <w:szCs w:val="22"/>
        </w:rPr>
      </w:pPr>
      <w:r w:rsidRPr="00EE5EC7">
        <w:rPr>
          <w:rFonts w:ascii="Arial" w:hAnsi="Arial" w:cs="Arial"/>
          <w:sz w:val="22"/>
          <w:szCs w:val="22"/>
        </w:rPr>
        <w:t>The Fair Work Ombudsman also appoints Fair Work Inspectors that are empowered to investigate and enforce compliance with a range of workplace relations matters, including</w:t>
      </w:r>
      <w:r w:rsidR="00310B22" w:rsidRPr="00EE5EC7">
        <w:rPr>
          <w:rFonts w:ascii="Arial" w:hAnsi="Arial" w:cs="Arial"/>
          <w:sz w:val="22"/>
          <w:szCs w:val="22"/>
        </w:rPr>
        <w:t>,</w:t>
      </w:r>
      <w:r w:rsidRPr="00EE5EC7">
        <w:rPr>
          <w:rFonts w:ascii="Arial" w:hAnsi="Arial" w:cs="Arial"/>
          <w:sz w:val="22"/>
          <w:szCs w:val="22"/>
        </w:rPr>
        <w:t xml:space="preserve"> but not limited to, </w:t>
      </w:r>
      <w:r w:rsidRPr="00EE5EC7">
        <w:rPr>
          <w:rFonts w:ascii="Arial" w:hAnsi="Arial" w:cs="Arial"/>
          <w:bCs/>
          <w:sz w:val="22"/>
          <w:szCs w:val="22"/>
        </w:rPr>
        <w:t xml:space="preserve">minimum entitlements under </w:t>
      </w:r>
      <w:r w:rsidRPr="00EE5EC7">
        <w:rPr>
          <w:rFonts w:ascii="Arial" w:hAnsi="Arial" w:cs="Arial"/>
          <w:bCs/>
          <w:sz w:val="22"/>
          <w:szCs w:val="22"/>
        </w:rPr>
        <w:lastRenderedPageBreak/>
        <w:t>modern awards.</w:t>
      </w:r>
    </w:p>
    <w:p w:rsidR="00C81011" w:rsidRPr="00EE5EC7" w:rsidRDefault="00C81011" w:rsidP="007A261A">
      <w:pPr>
        <w:pStyle w:val="Heading2"/>
      </w:pPr>
      <w:bookmarkStart w:id="3" w:name="_Ref258832871"/>
      <w:r w:rsidRPr="00EE5EC7">
        <w:t>History and commencement of modern awards</w:t>
      </w:r>
      <w:bookmarkEnd w:id="3"/>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Modern awards operate together with the National Employment Standards (</w:t>
      </w:r>
      <w:r w:rsidRPr="00EE5EC7">
        <w:rPr>
          <w:rFonts w:ascii="Arial" w:hAnsi="Arial" w:cs="Arial"/>
          <w:b/>
          <w:sz w:val="22"/>
          <w:szCs w:val="22"/>
        </w:rPr>
        <w:t>NES</w:t>
      </w:r>
      <w:r w:rsidRPr="00EE5EC7">
        <w:rPr>
          <w:rFonts w:ascii="Arial" w:hAnsi="Arial" w:cs="Arial"/>
          <w:sz w:val="22"/>
          <w:szCs w:val="22"/>
        </w:rPr>
        <w:t xml:space="preserve">) to provide minimum conditions of employment for employers and employees in the </w:t>
      </w:r>
      <w:r w:rsidR="00E638B4" w:rsidRPr="00EE5EC7">
        <w:rPr>
          <w:rFonts w:ascii="Arial" w:hAnsi="Arial" w:cs="Arial"/>
          <w:sz w:val="22"/>
          <w:szCs w:val="22"/>
        </w:rPr>
        <w:t>‘</w:t>
      </w:r>
      <w:r w:rsidRPr="00EE5EC7">
        <w:rPr>
          <w:rFonts w:ascii="Arial" w:hAnsi="Arial" w:cs="Arial"/>
          <w:sz w:val="22"/>
          <w:szCs w:val="22"/>
        </w:rPr>
        <w:t>national system</w:t>
      </w:r>
      <w:r w:rsidR="00E638B4" w:rsidRPr="00EE5EC7">
        <w:rPr>
          <w:rFonts w:ascii="Arial" w:hAnsi="Arial" w:cs="Arial"/>
          <w:sz w:val="22"/>
          <w:szCs w:val="22"/>
        </w:rPr>
        <w:t>’</w:t>
      </w:r>
      <w:r w:rsidR="002511C4" w:rsidRPr="00EE5EC7">
        <w:rPr>
          <w:rFonts w:ascii="Arial" w:hAnsi="Arial" w:cs="Arial"/>
          <w:sz w:val="22"/>
          <w:szCs w:val="22"/>
        </w:rPr>
        <w:t>.</w:t>
      </w:r>
      <w:r w:rsidRPr="00EE5EC7">
        <w:rPr>
          <w:rStyle w:val="FootnoteReference"/>
          <w:rFonts w:ascii="Arial" w:hAnsi="Arial" w:cs="Arial"/>
          <w:b/>
          <w:sz w:val="22"/>
          <w:szCs w:val="22"/>
        </w:rPr>
        <w:footnoteReference w:id="1"/>
      </w:r>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The NES sets out ten minimum statutory entitlements including leave and termination of employment entitlements.  Modern awards supplement the NES by setting out additional minimum terms and conditions that apply in a particular industry or occupation including monetary entitlements such as wages, penalty rates and allowances.</w:t>
      </w:r>
    </w:p>
    <w:p w:rsidR="00C81011" w:rsidRPr="00EE5EC7" w:rsidRDefault="00DF50E1" w:rsidP="00DF50E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For most people b</w:t>
      </w:r>
      <w:r w:rsidR="00C81011" w:rsidRPr="00EE5EC7">
        <w:rPr>
          <w:rFonts w:ascii="Arial" w:hAnsi="Arial" w:cs="Arial"/>
          <w:sz w:val="22"/>
          <w:szCs w:val="22"/>
        </w:rPr>
        <w:t>oth modern awards and the NES commenced operation on 1 January 2010.</w:t>
      </w:r>
      <w:r w:rsidRPr="00EE5EC7">
        <w:rPr>
          <w:rStyle w:val="FootnoteReference"/>
          <w:rFonts w:ascii="Arial" w:hAnsi="Arial" w:cs="Arial"/>
          <w:sz w:val="22"/>
          <w:szCs w:val="22"/>
        </w:rPr>
        <w:footnoteReference w:id="2"/>
      </w:r>
      <w:r w:rsidRPr="00EE5EC7">
        <w:rPr>
          <w:rFonts w:ascii="Arial" w:hAnsi="Arial" w:cs="Arial"/>
          <w:sz w:val="22"/>
          <w:szCs w:val="22"/>
        </w:rPr>
        <w:t xml:space="preserve">  </w:t>
      </w:r>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Modern awards consolidated and replaced terms and conditions of employment that were previously contained in </w:t>
      </w:r>
      <w:r w:rsidR="001A49F3" w:rsidRPr="00EE5EC7">
        <w:rPr>
          <w:rFonts w:ascii="Arial" w:hAnsi="Arial" w:cs="Arial"/>
          <w:sz w:val="22"/>
          <w:szCs w:val="22"/>
        </w:rPr>
        <w:t>thousands of</w:t>
      </w:r>
      <w:r w:rsidR="002511C4" w:rsidRPr="00EE5EC7">
        <w:rPr>
          <w:rFonts w:ascii="Arial" w:hAnsi="Arial" w:cs="Arial"/>
          <w:sz w:val="22"/>
          <w:szCs w:val="22"/>
        </w:rPr>
        <w:t xml:space="preserve"> federal and S</w:t>
      </w:r>
      <w:r w:rsidRPr="00EE5EC7">
        <w:rPr>
          <w:rFonts w:ascii="Arial" w:hAnsi="Arial" w:cs="Arial"/>
          <w:sz w:val="22"/>
          <w:szCs w:val="22"/>
        </w:rPr>
        <w:t xml:space="preserve">tate-based awards (e.g. pre-reform awards and </w:t>
      </w:r>
      <w:proofErr w:type="spellStart"/>
      <w:r w:rsidRPr="00EE5EC7">
        <w:rPr>
          <w:rFonts w:ascii="Arial" w:hAnsi="Arial" w:cs="Arial"/>
          <w:sz w:val="22"/>
          <w:szCs w:val="22"/>
        </w:rPr>
        <w:t>NAPSAs</w:t>
      </w:r>
      <w:proofErr w:type="spellEnd"/>
      <w:r w:rsidRPr="00EE5EC7">
        <w:rPr>
          <w:rFonts w:ascii="Arial" w:hAnsi="Arial" w:cs="Arial"/>
          <w:sz w:val="22"/>
          <w:szCs w:val="22"/>
        </w:rPr>
        <w:t>).</w:t>
      </w:r>
      <w:r w:rsidR="00F45140" w:rsidRPr="00EE5EC7">
        <w:rPr>
          <w:rStyle w:val="FootnoteReference"/>
          <w:rFonts w:ascii="Arial" w:hAnsi="Arial" w:cs="Arial"/>
          <w:sz w:val="22"/>
          <w:szCs w:val="22"/>
        </w:rPr>
        <w:footnoteReference w:id="3"/>
      </w:r>
      <w:r w:rsidRPr="00EE5EC7">
        <w:rPr>
          <w:rFonts w:ascii="Arial" w:hAnsi="Arial" w:cs="Arial"/>
          <w:sz w:val="22"/>
          <w:szCs w:val="22"/>
        </w:rPr>
        <w:t xml:space="preserve">  Modern awards also include minimum wage entitlements that were previously contained in the Australian Fair Pay and Conditions Standard (e.g. pay scales and the federal minimum wage).</w:t>
      </w:r>
      <w:r w:rsidRPr="00EE5EC7">
        <w:rPr>
          <w:rStyle w:val="FootnoteReference"/>
          <w:rFonts w:ascii="Arial" w:hAnsi="Arial" w:cs="Arial"/>
          <w:sz w:val="22"/>
          <w:szCs w:val="22"/>
        </w:rPr>
        <w:footnoteReference w:id="4"/>
      </w:r>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Minimum wage entitlements in a modern award override lesser entitlements in an agreement or contract of employment at all times, including agreements / contracts that were made before the commencement of the FW Act.</w:t>
      </w:r>
      <w:r w:rsidRPr="00EE5EC7">
        <w:rPr>
          <w:rStyle w:val="FootnoteReference"/>
          <w:rFonts w:ascii="Arial" w:hAnsi="Arial" w:cs="Arial"/>
          <w:sz w:val="22"/>
          <w:szCs w:val="22"/>
        </w:rPr>
        <w:footnoteReference w:id="5"/>
      </w:r>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For the purposes of this Guidance Note, the terms and conditions of employment that have been replaced by modern awards will be referred to as </w:t>
      </w:r>
      <w:r w:rsidR="00310B22" w:rsidRPr="00EE5EC7">
        <w:rPr>
          <w:rFonts w:ascii="Arial" w:hAnsi="Arial" w:cs="Arial"/>
          <w:sz w:val="22"/>
          <w:szCs w:val="22"/>
        </w:rPr>
        <w:t>‘</w:t>
      </w:r>
      <w:r w:rsidRPr="00EE5EC7">
        <w:rPr>
          <w:rFonts w:ascii="Arial" w:hAnsi="Arial" w:cs="Arial"/>
          <w:b/>
          <w:sz w:val="22"/>
          <w:szCs w:val="22"/>
        </w:rPr>
        <w:t>pre-modern award entitlements</w:t>
      </w:r>
      <w:r w:rsidR="00310B22" w:rsidRPr="00EE5EC7">
        <w:rPr>
          <w:rFonts w:ascii="Arial" w:hAnsi="Arial" w:cs="Arial"/>
          <w:sz w:val="22"/>
          <w:szCs w:val="22"/>
        </w:rPr>
        <w:t>.’</w:t>
      </w:r>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Pre-modern award entitlements include: </w:t>
      </w:r>
    </w:p>
    <w:p w:rsidR="00C81011" w:rsidRPr="00EE5EC7" w:rsidRDefault="00C81011" w:rsidP="00A84EF8">
      <w:pPr>
        <w:widowControl w:val="0"/>
        <w:numPr>
          <w:ilvl w:val="0"/>
          <w:numId w:val="16"/>
        </w:numPr>
        <w:tabs>
          <w:tab w:val="clear" w:pos="792"/>
          <w:tab w:val="num" w:pos="1440"/>
        </w:tabs>
        <w:spacing w:before="120" w:line="360" w:lineRule="auto"/>
        <w:ind w:left="1440"/>
        <w:rPr>
          <w:rFonts w:ascii="Arial" w:hAnsi="Arial" w:cs="Arial"/>
          <w:sz w:val="22"/>
          <w:szCs w:val="22"/>
        </w:rPr>
      </w:pPr>
      <w:r w:rsidRPr="00EE5EC7">
        <w:rPr>
          <w:rFonts w:ascii="Arial" w:hAnsi="Arial" w:cs="Arial"/>
          <w:sz w:val="22"/>
          <w:szCs w:val="22"/>
        </w:rPr>
        <w:lastRenderedPageBreak/>
        <w:t>wage entitlements in Australian Pay and Classification Scales</w:t>
      </w:r>
      <w:r w:rsidR="005904DA" w:rsidRPr="00EE5EC7">
        <w:rPr>
          <w:rFonts w:ascii="Arial" w:hAnsi="Arial" w:cs="Arial"/>
          <w:sz w:val="22"/>
          <w:szCs w:val="22"/>
        </w:rPr>
        <w:t>, the Federal Minimum Wage</w:t>
      </w:r>
      <w:r w:rsidRPr="00EE5EC7">
        <w:rPr>
          <w:rFonts w:ascii="Arial" w:hAnsi="Arial" w:cs="Arial"/>
          <w:sz w:val="22"/>
          <w:szCs w:val="22"/>
        </w:rPr>
        <w:t xml:space="preserve"> and transitional awards; and</w:t>
      </w:r>
    </w:p>
    <w:p w:rsidR="00C81011" w:rsidRPr="00EE5EC7" w:rsidRDefault="00C81011" w:rsidP="00A84EF8">
      <w:pPr>
        <w:widowControl w:val="0"/>
        <w:numPr>
          <w:ilvl w:val="0"/>
          <w:numId w:val="16"/>
        </w:numPr>
        <w:tabs>
          <w:tab w:val="clear" w:pos="792"/>
          <w:tab w:val="num" w:pos="1440"/>
        </w:tabs>
        <w:spacing w:before="120" w:line="360" w:lineRule="auto"/>
        <w:ind w:left="1440"/>
        <w:rPr>
          <w:rFonts w:ascii="Arial" w:hAnsi="Arial" w:cs="Arial"/>
          <w:sz w:val="22"/>
          <w:szCs w:val="22"/>
        </w:rPr>
      </w:pPr>
      <w:proofErr w:type="gramStart"/>
      <w:r w:rsidRPr="00EE5EC7">
        <w:rPr>
          <w:rFonts w:ascii="Arial" w:hAnsi="Arial" w:cs="Arial"/>
          <w:sz w:val="22"/>
          <w:szCs w:val="22"/>
        </w:rPr>
        <w:t>loading</w:t>
      </w:r>
      <w:proofErr w:type="gramEnd"/>
      <w:r w:rsidRPr="00EE5EC7">
        <w:rPr>
          <w:rFonts w:ascii="Arial" w:hAnsi="Arial" w:cs="Arial"/>
          <w:sz w:val="22"/>
          <w:szCs w:val="22"/>
        </w:rPr>
        <w:t xml:space="preserve"> and penalty entitlements from the Australian Fair Pay and Conditions Standard (the default casual loading) and award-based transitional instruments (i.e. awards, </w:t>
      </w:r>
      <w:proofErr w:type="spellStart"/>
      <w:r w:rsidRPr="00EE5EC7">
        <w:rPr>
          <w:rFonts w:ascii="Arial" w:hAnsi="Arial" w:cs="Arial"/>
          <w:sz w:val="22"/>
          <w:szCs w:val="22"/>
        </w:rPr>
        <w:t>NAPSAs</w:t>
      </w:r>
      <w:proofErr w:type="spellEnd"/>
      <w:r w:rsidRPr="00EE5EC7">
        <w:rPr>
          <w:rFonts w:ascii="Arial" w:hAnsi="Arial" w:cs="Arial"/>
          <w:sz w:val="22"/>
          <w:szCs w:val="22"/>
        </w:rPr>
        <w:t>, State reference transitional awards and common rules).</w:t>
      </w:r>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The commencement of modern awards means that there have been changes to minimum terms and conditions for a number of employees.  The extent and nature of these changes varies between States, industries and employees</w:t>
      </w:r>
      <w:r w:rsidR="00F45140" w:rsidRPr="00EE5EC7">
        <w:rPr>
          <w:rFonts w:ascii="Arial" w:hAnsi="Arial" w:cs="Arial"/>
          <w:sz w:val="22"/>
          <w:szCs w:val="22"/>
        </w:rPr>
        <w:t>.</w:t>
      </w:r>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Transitional arrangements have been included in </w:t>
      </w:r>
      <w:r w:rsidR="009C04DC" w:rsidRPr="00EE5EC7">
        <w:rPr>
          <w:rFonts w:ascii="Arial" w:hAnsi="Arial" w:cs="Arial"/>
          <w:sz w:val="22"/>
          <w:szCs w:val="22"/>
        </w:rPr>
        <w:t>most</w:t>
      </w:r>
      <w:r w:rsidRPr="00EE5EC7">
        <w:rPr>
          <w:rFonts w:ascii="Arial" w:hAnsi="Arial" w:cs="Arial"/>
          <w:sz w:val="22"/>
          <w:szCs w:val="22"/>
        </w:rPr>
        <w:t xml:space="preserve"> modern awards to give employers and employees time to adjust to changes to pay rates.  In most cases, the effect of these arrangements </w:t>
      </w:r>
      <w:r w:rsidR="002B7761">
        <w:rPr>
          <w:rFonts w:ascii="Arial" w:hAnsi="Arial" w:cs="Arial"/>
          <w:sz w:val="22"/>
          <w:szCs w:val="22"/>
        </w:rPr>
        <w:t>wa</w:t>
      </w:r>
      <w:r w:rsidR="002B7761" w:rsidRPr="00EE5EC7">
        <w:rPr>
          <w:rFonts w:ascii="Arial" w:hAnsi="Arial" w:cs="Arial"/>
          <w:sz w:val="22"/>
          <w:szCs w:val="22"/>
        </w:rPr>
        <w:t xml:space="preserve">s </w:t>
      </w:r>
      <w:r w:rsidRPr="00EE5EC7">
        <w:rPr>
          <w:rFonts w:ascii="Arial" w:hAnsi="Arial" w:cs="Arial"/>
          <w:sz w:val="22"/>
          <w:szCs w:val="22"/>
        </w:rPr>
        <w:t>to defer the commencement of some monetary entitlements in modern awards until 1 July 2010, and prov</w:t>
      </w:r>
      <w:r w:rsidR="00E638B4" w:rsidRPr="00EE5EC7">
        <w:rPr>
          <w:rFonts w:ascii="Arial" w:hAnsi="Arial" w:cs="Arial"/>
          <w:sz w:val="22"/>
          <w:szCs w:val="22"/>
        </w:rPr>
        <w:t xml:space="preserve">ide for </w:t>
      </w:r>
      <w:r w:rsidR="00B21331" w:rsidRPr="00EE5EC7">
        <w:rPr>
          <w:rFonts w:ascii="Arial" w:hAnsi="Arial" w:cs="Arial"/>
          <w:sz w:val="22"/>
          <w:szCs w:val="22"/>
        </w:rPr>
        <w:t xml:space="preserve">the </w:t>
      </w:r>
      <w:r w:rsidR="00E638B4" w:rsidRPr="00EE5EC7">
        <w:rPr>
          <w:rFonts w:ascii="Arial" w:hAnsi="Arial" w:cs="Arial"/>
          <w:sz w:val="22"/>
          <w:szCs w:val="22"/>
        </w:rPr>
        <w:t xml:space="preserve">gradual </w:t>
      </w:r>
      <w:r w:rsidR="00B21331" w:rsidRPr="00EE5EC7">
        <w:rPr>
          <w:rFonts w:ascii="Arial" w:hAnsi="Arial" w:cs="Arial"/>
          <w:sz w:val="22"/>
          <w:szCs w:val="22"/>
        </w:rPr>
        <w:t xml:space="preserve">implementation of </w:t>
      </w:r>
      <w:r w:rsidR="00E638B4" w:rsidRPr="00EE5EC7">
        <w:rPr>
          <w:rFonts w:ascii="Arial" w:hAnsi="Arial" w:cs="Arial"/>
          <w:sz w:val="22"/>
          <w:szCs w:val="22"/>
        </w:rPr>
        <w:t xml:space="preserve">changes </w:t>
      </w:r>
      <w:r w:rsidR="00B21331" w:rsidRPr="00EE5EC7">
        <w:rPr>
          <w:rFonts w:ascii="Arial" w:hAnsi="Arial" w:cs="Arial"/>
          <w:sz w:val="22"/>
          <w:szCs w:val="22"/>
        </w:rPr>
        <w:t xml:space="preserve">to those entitlements </w:t>
      </w:r>
      <w:r w:rsidR="00E638B4" w:rsidRPr="00EE5EC7">
        <w:rPr>
          <w:rFonts w:ascii="Arial" w:hAnsi="Arial" w:cs="Arial"/>
          <w:sz w:val="22"/>
          <w:szCs w:val="22"/>
        </w:rPr>
        <w:t>over a four</w:t>
      </w:r>
      <w:r w:rsidRPr="00EE5EC7">
        <w:rPr>
          <w:rFonts w:ascii="Arial" w:hAnsi="Arial" w:cs="Arial"/>
          <w:sz w:val="22"/>
          <w:szCs w:val="22"/>
        </w:rPr>
        <w:t xml:space="preserve"> year period (ending on the first full pay period on or after 1 July 2014).</w:t>
      </w:r>
    </w:p>
    <w:p w:rsidR="00C81011" w:rsidRPr="00EE5EC7" w:rsidRDefault="00C81011" w:rsidP="007A261A">
      <w:pPr>
        <w:pStyle w:val="Heading2"/>
      </w:pPr>
      <w:bookmarkStart w:id="4" w:name="_Ref258832882"/>
      <w:r w:rsidRPr="00EE5EC7">
        <w:t>Transitional provisions in modern awards</w:t>
      </w:r>
      <w:bookmarkEnd w:id="4"/>
      <w:r w:rsidRPr="00EE5EC7">
        <w:t xml:space="preserve"> </w:t>
      </w:r>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Almost all modern awards include provisions to ’transition’ employers and employees from their pre-modern award entitlements to the modern award system.</w:t>
      </w:r>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It is important to check the modern award to determine what, if any, transitional arrangements apply to relevant employee(s):</w:t>
      </w:r>
    </w:p>
    <w:p w:rsidR="00C81011" w:rsidRPr="00EE5EC7" w:rsidRDefault="00310B22" w:rsidP="00C81011">
      <w:pPr>
        <w:numPr>
          <w:ilvl w:val="0"/>
          <w:numId w:val="4"/>
        </w:numPr>
        <w:shd w:val="clear" w:color="auto" w:fill="FFFFFF"/>
        <w:tabs>
          <w:tab w:val="clear" w:pos="720"/>
          <w:tab w:val="num" w:pos="1080"/>
        </w:tabs>
        <w:spacing w:before="120" w:after="120" w:line="360" w:lineRule="auto"/>
        <w:ind w:left="1077" w:firstLine="0"/>
        <w:rPr>
          <w:rFonts w:ascii="Arial" w:hAnsi="Arial" w:cs="Arial"/>
          <w:sz w:val="22"/>
          <w:szCs w:val="22"/>
        </w:rPr>
      </w:pPr>
      <w:r w:rsidRPr="00EE5EC7">
        <w:rPr>
          <w:rFonts w:ascii="Arial" w:hAnsi="Arial" w:cs="Arial"/>
          <w:sz w:val="22"/>
          <w:szCs w:val="22"/>
        </w:rPr>
        <w:t>most modern awards include ‘</w:t>
      </w:r>
      <w:r w:rsidR="000E106B" w:rsidRPr="00EE5EC7">
        <w:rPr>
          <w:rFonts w:ascii="Arial" w:hAnsi="Arial" w:cs="Arial"/>
          <w:sz w:val="22"/>
          <w:szCs w:val="22"/>
        </w:rPr>
        <w:t>model transitional provisions</w:t>
      </w:r>
      <w:r w:rsidRPr="00EE5EC7">
        <w:rPr>
          <w:rFonts w:ascii="Arial" w:hAnsi="Arial" w:cs="Arial"/>
          <w:sz w:val="22"/>
          <w:szCs w:val="22"/>
        </w:rPr>
        <w:t>’</w:t>
      </w:r>
      <w:r w:rsidR="00C81011" w:rsidRPr="00EE5EC7">
        <w:rPr>
          <w:rFonts w:ascii="Arial" w:hAnsi="Arial" w:cs="Arial"/>
          <w:sz w:val="22"/>
          <w:szCs w:val="22"/>
        </w:rPr>
        <w:t>;</w:t>
      </w:r>
    </w:p>
    <w:p w:rsidR="00C81011" w:rsidRPr="00EE5EC7" w:rsidRDefault="00C81011" w:rsidP="00542941">
      <w:pPr>
        <w:numPr>
          <w:ilvl w:val="0"/>
          <w:numId w:val="4"/>
        </w:numPr>
        <w:shd w:val="clear" w:color="auto" w:fill="FFFFFF"/>
        <w:tabs>
          <w:tab w:val="clear" w:pos="720"/>
          <w:tab w:val="num" w:pos="1080"/>
        </w:tabs>
        <w:spacing w:before="120" w:after="120" w:line="360" w:lineRule="auto"/>
        <w:ind w:left="1077" w:firstLine="0"/>
        <w:rPr>
          <w:rFonts w:ascii="Arial" w:hAnsi="Arial" w:cs="Arial"/>
          <w:sz w:val="22"/>
          <w:szCs w:val="22"/>
        </w:rPr>
      </w:pPr>
      <w:r w:rsidRPr="00EE5EC7">
        <w:rPr>
          <w:rFonts w:ascii="Arial" w:hAnsi="Arial" w:cs="Arial"/>
          <w:sz w:val="22"/>
          <w:szCs w:val="22"/>
        </w:rPr>
        <w:t>some modern awards include industry specific arrangements;</w:t>
      </w:r>
    </w:p>
    <w:p w:rsidR="00C81011" w:rsidRPr="00EE5EC7" w:rsidRDefault="00C81011" w:rsidP="00C81011">
      <w:pPr>
        <w:numPr>
          <w:ilvl w:val="0"/>
          <w:numId w:val="4"/>
        </w:numPr>
        <w:shd w:val="clear" w:color="auto" w:fill="FFFFFF"/>
        <w:tabs>
          <w:tab w:val="clear" w:pos="720"/>
          <w:tab w:val="num" w:pos="1440"/>
        </w:tabs>
        <w:spacing w:before="120" w:after="120" w:line="360" w:lineRule="auto"/>
        <w:ind w:left="1440" w:hanging="363"/>
        <w:rPr>
          <w:rFonts w:ascii="Arial" w:hAnsi="Arial" w:cs="Arial"/>
          <w:sz w:val="22"/>
          <w:szCs w:val="22"/>
        </w:rPr>
      </w:pPr>
      <w:proofErr w:type="gramStart"/>
      <w:r w:rsidRPr="00EE5EC7">
        <w:rPr>
          <w:rFonts w:ascii="Arial" w:hAnsi="Arial" w:cs="Arial"/>
          <w:sz w:val="22"/>
          <w:szCs w:val="22"/>
        </w:rPr>
        <w:t>a</w:t>
      </w:r>
      <w:proofErr w:type="gramEnd"/>
      <w:r w:rsidRPr="00EE5EC7">
        <w:rPr>
          <w:rFonts w:ascii="Arial" w:hAnsi="Arial" w:cs="Arial"/>
          <w:sz w:val="22"/>
          <w:szCs w:val="22"/>
        </w:rPr>
        <w:t xml:space="preserve"> small number of modern awards contain </w:t>
      </w:r>
      <w:r w:rsidR="00ED418E" w:rsidRPr="00EE5EC7">
        <w:rPr>
          <w:rFonts w:ascii="Arial" w:hAnsi="Arial" w:cs="Arial"/>
          <w:sz w:val="22"/>
          <w:szCs w:val="22"/>
        </w:rPr>
        <w:t xml:space="preserve">different </w:t>
      </w:r>
      <w:r w:rsidRPr="00EE5EC7">
        <w:rPr>
          <w:rFonts w:ascii="Arial" w:hAnsi="Arial" w:cs="Arial"/>
          <w:sz w:val="22"/>
          <w:szCs w:val="22"/>
        </w:rPr>
        <w:t>transitional arrangements</w:t>
      </w:r>
      <w:r w:rsidR="00ED418E" w:rsidRPr="00EE5EC7">
        <w:rPr>
          <w:rFonts w:ascii="Arial" w:hAnsi="Arial" w:cs="Arial"/>
          <w:sz w:val="22"/>
          <w:szCs w:val="22"/>
        </w:rPr>
        <w:t xml:space="preserve"> (such as the preservation of an entitlement for a limited period of time)</w:t>
      </w:r>
      <w:r w:rsidRPr="00EE5EC7">
        <w:rPr>
          <w:rFonts w:ascii="Arial" w:hAnsi="Arial" w:cs="Arial"/>
          <w:sz w:val="22"/>
          <w:szCs w:val="22"/>
        </w:rPr>
        <w:t>.  The full terms of these modern awards appl</w:t>
      </w:r>
      <w:r w:rsidR="002B7761">
        <w:rPr>
          <w:rFonts w:ascii="Arial" w:hAnsi="Arial" w:cs="Arial"/>
          <w:sz w:val="22"/>
          <w:szCs w:val="22"/>
        </w:rPr>
        <w:t>ied</w:t>
      </w:r>
      <w:r w:rsidRPr="00EE5EC7">
        <w:rPr>
          <w:rFonts w:ascii="Arial" w:hAnsi="Arial" w:cs="Arial"/>
          <w:sz w:val="22"/>
          <w:szCs w:val="22"/>
        </w:rPr>
        <w:t xml:space="preserve"> from 1 January 2010.</w:t>
      </w:r>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In addition to checking the transitional arrangements, it is necessary to consider the terms of modern awards on an ongoing basis to determine how transitional wages, loadings and penalty rates interact with other terms of the modern award.</w:t>
      </w:r>
    </w:p>
    <w:p w:rsidR="00C81011" w:rsidRPr="00EE5EC7" w:rsidRDefault="00C81011" w:rsidP="007A261A">
      <w:pPr>
        <w:pStyle w:val="Heading2"/>
      </w:pPr>
      <w:bookmarkStart w:id="5" w:name="_Ref258832893"/>
      <w:r w:rsidRPr="00EE5EC7">
        <w:t xml:space="preserve">Model </w:t>
      </w:r>
      <w:r w:rsidR="000E106B" w:rsidRPr="00EE5EC7">
        <w:t>t</w:t>
      </w:r>
      <w:r w:rsidRPr="00EE5EC7">
        <w:t xml:space="preserve">ransitional </w:t>
      </w:r>
      <w:r w:rsidR="000E106B" w:rsidRPr="00EE5EC7">
        <w:t>p</w:t>
      </w:r>
      <w:r w:rsidRPr="00EE5EC7">
        <w:t>rovisions</w:t>
      </w:r>
      <w:bookmarkEnd w:id="5"/>
      <w:r w:rsidRPr="00EE5EC7">
        <w:t xml:space="preserve"> </w:t>
      </w:r>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The </w:t>
      </w:r>
      <w:r w:rsidR="000E106B" w:rsidRPr="00EE5EC7">
        <w:rPr>
          <w:rFonts w:ascii="Arial" w:hAnsi="Arial" w:cs="Arial"/>
          <w:sz w:val="22"/>
          <w:szCs w:val="22"/>
        </w:rPr>
        <w:t>model transitional provisions</w:t>
      </w:r>
      <w:r w:rsidRPr="00EE5EC7">
        <w:rPr>
          <w:rFonts w:ascii="Arial" w:hAnsi="Arial" w:cs="Arial"/>
          <w:sz w:val="22"/>
          <w:szCs w:val="22"/>
        </w:rPr>
        <w:t xml:space="preserve"> were created by the Australian Industrial Relations Commission as part of the award modernisation process.  The </w:t>
      </w:r>
      <w:r w:rsidRPr="00EE5EC7">
        <w:rPr>
          <w:rFonts w:ascii="Arial" w:hAnsi="Arial" w:cs="Arial"/>
          <w:sz w:val="22"/>
          <w:szCs w:val="22"/>
        </w:rPr>
        <w:lastRenderedPageBreak/>
        <w:t xml:space="preserve">provisions are reproduced at </w:t>
      </w:r>
      <w:r w:rsidRPr="00EE5EC7">
        <w:rPr>
          <w:rFonts w:ascii="Arial" w:hAnsi="Arial" w:cs="Arial"/>
          <w:b/>
          <w:sz w:val="22"/>
          <w:szCs w:val="22"/>
        </w:rPr>
        <w:t>Schedule 1</w:t>
      </w:r>
      <w:r w:rsidRPr="00EE5EC7">
        <w:rPr>
          <w:rFonts w:ascii="Arial" w:hAnsi="Arial" w:cs="Arial"/>
          <w:sz w:val="22"/>
          <w:szCs w:val="22"/>
        </w:rPr>
        <w:t xml:space="preserve"> of this Guidance Note.</w:t>
      </w:r>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The </w:t>
      </w:r>
      <w:r w:rsidR="000E106B" w:rsidRPr="00EE5EC7">
        <w:rPr>
          <w:rFonts w:ascii="Arial" w:hAnsi="Arial" w:cs="Arial"/>
          <w:sz w:val="22"/>
          <w:szCs w:val="22"/>
        </w:rPr>
        <w:t>model transitional provisions</w:t>
      </w:r>
      <w:r w:rsidRPr="00EE5EC7">
        <w:rPr>
          <w:rFonts w:ascii="Arial" w:hAnsi="Arial" w:cs="Arial"/>
          <w:sz w:val="22"/>
          <w:szCs w:val="22"/>
        </w:rPr>
        <w:t xml:space="preserve"> provide for the ‘phasing in’ of increases or decreases in certain monetary entitlements in </w:t>
      </w:r>
      <w:r w:rsidR="00AB10AE" w:rsidRPr="00EE5EC7">
        <w:rPr>
          <w:rFonts w:ascii="Arial" w:hAnsi="Arial" w:cs="Arial"/>
          <w:sz w:val="22"/>
          <w:szCs w:val="22"/>
        </w:rPr>
        <w:t xml:space="preserve">five </w:t>
      </w:r>
      <w:r w:rsidRPr="00EE5EC7">
        <w:rPr>
          <w:rFonts w:ascii="Arial" w:hAnsi="Arial" w:cs="Arial"/>
          <w:sz w:val="22"/>
          <w:szCs w:val="22"/>
        </w:rPr>
        <w:t>set instalments over f</w:t>
      </w:r>
      <w:r w:rsidR="00AB10AE" w:rsidRPr="00EE5EC7">
        <w:rPr>
          <w:rFonts w:ascii="Arial" w:hAnsi="Arial" w:cs="Arial"/>
          <w:sz w:val="22"/>
          <w:szCs w:val="22"/>
        </w:rPr>
        <w:t>our</w:t>
      </w:r>
      <w:r w:rsidRPr="00EE5EC7">
        <w:rPr>
          <w:rFonts w:ascii="Arial" w:hAnsi="Arial" w:cs="Arial"/>
          <w:sz w:val="22"/>
          <w:szCs w:val="22"/>
        </w:rPr>
        <w:t xml:space="preserve"> years (20% per year) beginning from the first full pay period on or after 1 July 2010 and ending at the first full pay period on or after 1 July 201</w:t>
      </w:r>
      <w:r w:rsidR="00AB10AE" w:rsidRPr="00EE5EC7">
        <w:rPr>
          <w:rFonts w:ascii="Arial" w:hAnsi="Arial" w:cs="Arial"/>
          <w:sz w:val="22"/>
          <w:szCs w:val="22"/>
        </w:rPr>
        <w:t>4, when modern award rates apply in full</w:t>
      </w:r>
      <w:r w:rsidRPr="00EE5EC7">
        <w:rPr>
          <w:rFonts w:ascii="Arial" w:hAnsi="Arial" w:cs="Arial"/>
          <w:sz w:val="22"/>
          <w:szCs w:val="22"/>
        </w:rPr>
        <w:t>.</w:t>
      </w:r>
      <w:r w:rsidRPr="00EE5EC7">
        <w:rPr>
          <w:rStyle w:val="FootnoteReference"/>
          <w:rFonts w:ascii="Arial" w:hAnsi="Arial" w:cs="Arial"/>
          <w:sz w:val="22"/>
          <w:szCs w:val="22"/>
        </w:rPr>
        <w:footnoteReference w:id="6"/>
      </w:r>
      <w:r w:rsidRPr="00EE5EC7">
        <w:rPr>
          <w:rFonts w:ascii="Arial" w:hAnsi="Arial" w:cs="Arial"/>
          <w:sz w:val="22"/>
          <w:szCs w:val="22"/>
        </w:rPr>
        <w:t xml:space="preserve">  This means that </w:t>
      </w:r>
      <w:r w:rsidR="00B21331" w:rsidRPr="00EE5EC7">
        <w:rPr>
          <w:rFonts w:ascii="Arial" w:hAnsi="Arial" w:cs="Arial"/>
          <w:sz w:val="22"/>
          <w:szCs w:val="22"/>
        </w:rPr>
        <w:t xml:space="preserve">until 2014, </w:t>
      </w:r>
      <w:r w:rsidRPr="00EE5EC7">
        <w:rPr>
          <w:rFonts w:ascii="Arial" w:hAnsi="Arial" w:cs="Arial"/>
          <w:sz w:val="22"/>
          <w:szCs w:val="22"/>
        </w:rPr>
        <w:t xml:space="preserve">wage, loading and penalty entitlements under modern awards will change on the first pay period on or </w:t>
      </w:r>
      <w:r w:rsidR="00AB10AE" w:rsidRPr="00EE5EC7">
        <w:rPr>
          <w:rFonts w:ascii="Arial" w:hAnsi="Arial" w:cs="Arial"/>
          <w:sz w:val="22"/>
          <w:szCs w:val="22"/>
        </w:rPr>
        <w:t xml:space="preserve">after 1 July each year, </w:t>
      </w:r>
      <w:r w:rsidRPr="00EE5EC7">
        <w:rPr>
          <w:rFonts w:ascii="Arial" w:hAnsi="Arial" w:cs="Arial"/>
          <w:sz w:val="22"/>
          <w:szCs w:val="22"/>
        </w:rPr>
        <w:t xml:space="preserve">and need to be re-calculated accordingly.  For the purposes of this Guidance Note, this process is referred to as </w:t>
      </w:r>
      <w:r w:rsidR="00310B22" w:rsidRPr="00EE5EC7">
        <w:rPr>
          <w:rFonts w:ascii="Arial" w:hAnsi="Arial" w:cs="Arial"/>
          <w:b/>
          <w:sz w:val="22"/>
          <w:szCs w:val="22"/>
        </w:rPr>
        <w:t>‘</w:t>
      </w:r>
      <w:r w:rsidRPr="00EE5EC7">
        <w:rPr>
          <w:rFonts w:ascii="Arial" w:hAnsi="Arial" w:cs="Arial"/>
          <w:b/>
          <w:sz w:val="22"/>
          <w:szCs w:val="22"/>
        </w:rPr>
        <w:t>phasing</w:t>
      </w:r>
      <w:r w:rsidR="00310B22" w:rsidRPr="00EE5EC7">
        <w:rPr>
          <w:rFonts w:ascii="Arial" w:hAnsi="Arial" w:cs="Arial"/>
          <w:b/>
          <w:sz w:val="22"/>
          <w:szCs w:val="22"/>
        </w:rPr>
        <w:t>’</w:t>
      </w:r>
      <w:r w:rsidRPr="00EE5EC7">
        <w:rPr>
          <w:rFonts w:ascii="Arial" w:hAnsi="Arial" w:cs="Arial"/>
          <w:sz w:val="22"/>
          <w:szCs w:val="22"/>
        </w:rPr>
        <w:t xml:space="preserve"> and the entitlements that are affected are referred to as </w:t>
      </w:r>
      <w:r w:rsidR="00310B22" w:rsidRPr="00EE5EC7">
        <w:rPr>
          <w:rFonts w:ascii="Arial" w:hAnsi="Arial" w:cs="Arial"/>
          <w:b/>
          <w:sz w:val="22"/>
          <w:szCs w:val="22"/>
        </w:rPr>
        <w:t>‘transitional’</w:t>
      </w:r>
      <w:r w:rsidRPr="00EE5EC7">
        <w:rPr>
          <w:rFonts w:ascii="Arial" w:hAnsi="Arial" w:cs="Arial"/>
          <w:b/>
          <w:sz w:val="22"/>
          <w:szCs w:val="22"/>
        </w:rPr>
        <w:t xml:space="preserve"> </w:t>
      </w:r>
      <w:r w:rsidRPr="00EE5EC7">
        <w:rPr>
          <w:rFonts w:ascii="Arial" w:hAnsi="Arial" w:cs="Arial"/>
          <w:sz w:val="22"/>
          <w:szCs w:val="22"/>
        </w:rPr>
        <w:t xml:space="preserve">(e.g. </w:t>
      </w:r>
      <w:r w:rsidR="00310B22" w:rsidRPr="00EE5EC7">
        <w:rPr>
          <w:rFonts w:ascii="Arial" w:hAnsi="Arial" w:cs="Arial"/>
          <w:sz w:val="22"/>
          <w:szCs w:val="22"/>
        </w:rPr>
        <w:t>‘</w:t>
      </w:r>
      <w:r w:rsidRPr="00EE5EC7">
        <w:rPr>
          <w:rFonts w:ascii="Arial" w:hAnsi="Arial" w:cs="Arial"/>
          <w:sz w:val="22"/>
          <w:szCs w:val="22"/>
        </w:rPr>
        <w:t>transitional wage</w:t>
      </w:r>
      <w:r w:rsidR="00310B22" w:rsidRPr="00EE5EC7">
        <w:rPr>
          <w:rFonts w:ascii="Arial" w:hAnsi="Arial" w:cs="Arial"/>
          <w:sz w:val="22"/>
          <w:szCs w:val="22"/>
        </w:rPr>
        <w:t xml:space="preserve"> rate’)</w:t>
      </w:r>
      <w:r w:rsidRPr="00EE5EC7">
        <w:rPr>
          <w:rFonts w:ascii="Arial" w:hAnsi="Arial" w:cs="Arial"/>
          <w:sz w:val="22"/>
          <w:szCs w:val="22"/>
        </w:rPr>
        <w:t>.</w:t>
      </w:r>
    </w:p>
    <w:p w:rsidR="00C81011" w:rsidRPr="00EE5EC7" w:rsidRDefault="00C81011" w:rsidP="00843A72">
      <w:pPr>
        <w:keepNext/>
        <w:widowControl w:val="0"/>
        <w:tabs>
          <w:tab w:val="num" w:pos="1332"/>
        </w:tabs>
        <w:spacing w:before="120" w:line="360" w:lineRule="auto"/>
        <w:ind w:left="539"/>
        <w:rPr>
          <w:rFonts w:ascii="Arial" w:hAnsi="Arial" w:cs="Arial"/>
          <w:i/>
          <w:sz w:val="22"/>
          <w:szCs w:val="22"/>
        </w:rPr>
      </w:pPr>
      <w:r w:rsidRPr="00EE5EC7">
        <w:rPr>
          <w:rFonts w:ascii="Arial" w:hAnsi="Arial" w:cs="Arial"/>
          <w:i/>
          <w:sz w:val="22"/>
          <w:szCs w:val="22"/>
        </w:rPr>
        <w:t>“New” employers and employees</w:t>
      </w:r>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The phasing arrangements in the </w:t>
      </w:r>
      <w:r w:rsidR="000E106B" w:rsidRPr="00EE5EC7">
        <w:rPr>
          <w:rFonts w:ascii="Arial" w:hAnsi="Arial" w:cs="Arial"/>
          <w:sz w:val="22"/>
          <w:szCs w:val="22"/>
        </w:rPr>
        <w:t>model transitional provisions</w:t>
      </w:r>
      <w:r w:rsidRPr="00EE5EC7">
        <w:rPr>
          <w:rFonts w:ascii="Arial" w:hAnsi="Arial" w:cs="Arial"/>
          <w:sz w:val="22"/>
          <w:szCs w:val="22"/>
        </w:rPr>
        <w:t xml:space="preserve"> apply to employers and employees in the national system to </w:t>
      </w:r>
      <w:proofErr w:type="gramStart"/>
      <w:r w:rsidRPr="00EE5EC7">
        <w:rPr>
          <w:rFonts w:ascii="Arial" w:hAnsi="Arial" w:cs="Arial"/>
          <w:sz w:val="22"/>
          <w:szCs w:val="22"/>
        </w:rPr>
        <w:t>whom</w:t>
      </w:r>
      <w:proofErr w:type="gramEnd"/>
      <w:r w:rsidRPr="00EE5EC7">
        <w:rPr>
          <w:rFonts w:ascii="Arial" w:hAnsi="Arial" w:cs="Arial"/>
          <w:sz w:val="22"/>
          <w:szCs w:val="22"/>
        </w:rPr>
        <w:t xml:space="preserve"> the modern award applies. This includes cases where the employer establishes its business after the commencement of modern awards on 1 January 2010</w:t>
      </w:r>
      <w:r w:rsidR="005A1333" w:rsidRPr="00EE5EC7">
        <w:rPr>
          <w:rFonts w:ascii="Arial" w:hAnsi="Arial" w:cs="Arial"/>
          <w:sz w:val="22"/>
          <w:szCs w:val="22"/>
        </w:rPr>
        <w:t xml:space="preserve"> (including after 1 July 2010)</w:t>
      </w:r>
      <w:r w:rsidRPr="00EE5EC7">
        <w:rPr>
          <w:rFonts w:ascii="Arial" w:hAnsi="Arial" w:cs="Arial"/>
          <w:sz w:val="22"/>
          <w:szCs w:val="22"/>
        </w:rPr>
        <w:t xml:space="preserve">.  </w:t>
      </w:r>
      <w:r w:rsidR="00FB4623" w:rsidRPr="00EE5EC7">
        <w:rPr>
          <w:rFonts w:ascii="Arial" w:hAnsi="Arial" w:cs="Arial"/>
          <w:sz w:val="22"/>
          <w:szCs w:val="22"/>
        </w:rPr>
        <w:t xml:space="preserve">In this situation, the employer will need to consider what pre-modern award entitlements </w:t>
      </w:r>
      <w:r w:rsidR="00465575" w:rsidRPr="00EE5EC7">
        <w:rPr>
          <w:rFonts w:ascii="Arial" w:hAnsi="Arial" w:cs="Arial"/>
          <w:sz w:val="22"/>
          <w:szCs w:val="22"/>
        </w:rPr>
        <w:t>(</w:t>
      </w:r>
      <w:proofErr w:type="spellStart"/>
      <w:r w:rsidR="00465575" w:rsidRPr="00EE5EC7">
        <w:rPr>
          <w:rFonts w:ascii="Arial" w:hAnsi="Arial" w:cs="Arial"/>
          <w:sz w:val="22"/>
          <w:szCs w:val="22"/>
        </w:rPr>
        <w:t>i.e</w:t>
      </w:r>
      <w:proofErr w:type="spellEnd"/>
      <w:r w:rsidR="00465575" w:rsidRPr="00EE5EC7">
        <w:rPr>
          <w:rFonts w:ascii="Arial" w:hAnsi="Arial" w:cs="Arial"/>
          <w:sz w:val="22"/>
          <w:szCs w:val="22"/>
        </w:rPr>
        <w:t xml:space="preserve"> transitional minimum wage instrument and / or award based transitional instrument) </w:t>
      </w:r>
      <w:r w:rsidR="00FB4623" w:rsidRPr="00EE5EC7">
        <w:rPr>
          <w:rFonts w:ascii="Arial" w:hAnsi="Arial" w:cs="Arial"/>
          <w:sz w:val="22"/>
          <w:szCs w:val="22"/>
        </w:rPr>
        <w:t>would have</w:t>
      </w:r>
      <w:r w:rsidR="006378DD" w:rsidRPr="00EE5EC7">
        <w:rPr>
          <w:rFonts w:ascii="Arial" w:hAnsi="Arial" w:cs="Arial"/>
          <w:sz w:val="22"/>
          <w:szCs w:val="22"/>
        </w:rPr>
        <w:t xml:space="preserve"> covered</w:t>
      </w:r>
      <w:r w:rsidR="00FB4623" w:rsidRPr="00EE5EC7">
        <w:rPr>
          <w:rFonts w:ascii="Arial" w:hAnsi="Arial" w:cs="Arial"/>
          <w:sz w:val="22"/>
          <w:szCs w:val="22"/>
        </w:rPr>
        <w:t xml:space="preserve"> them and their employees, had they been in business before 1 January 2010.  </w:t>
      </w:r>
      <w:r w:rsidRPr="00EE5EC7">
        <w:rPr>
          <w:rFonts w:ascii="Arial" w:hAnsi="Arial" w:cs="Arial"/>
          <w:sz w:val="22"/>
          <w:szCs w:val="22"/>
        </w:rPr>
        <w:t>Similarly, the arrangements also apply to new employees that commenced employment on or after 1 January 2010</w:t>
      </w:r>
      <w:r w:rsidR="005A1333" w:rsidRPr="00EE5EC7">
        <w:rPr>
          <w:rFonts w:ascii="Arial" w:hAnsi="Arial" w:cs="Arial"/>
          <w:sz w:val="22"/>
          <w:szCs w:val="22"/>
        </w:rPr>
        <w:t xml:space="preserve"> (including after 1 July 2010)</w:t>
      </w:r>
      <w:r w:rsidRPr="00EE5EC7">
        <w:rPr>
          <w:rFonts w:ascii="Arial" w:hAnsi="Arial" w:cs="Arial"/>
          <w:sz w:val="22"/>
          <w:szCs w:val="22"/>
        </w:rPr>
        <w:t>.</w:t>
      </w:r>
      <w:r w:rsidRPr="00EE5EC7">
        <w:rPr>
          <w:rStyle w:val="FootnoteReference"/>
          <w:rFonts w:ascii="Arial" w:hAnsi="Arial" w:cs="Arial"/>
          <w:sz w:val="22"/>
          <w:szCs w:val="22"/>
        </w:rPr>
        <w:footnoteReference w:id="7"/>
      </w:r>
      <w:r w:rsidR="00FB4623" w:rsidRPr="00EE5EC7">
        <w:rPr>
          <w:rFonts w:ascii="Arial" w:hAnsi="Arial" w:cs="Arial"/>
          <w:sz w:val="22"/>
          <w:szCs w:val="22"/>
        </w:rPr>
        <w:t xml:space="preserve"> </w:t>
      </w:r>
      <w:r w:rsidR="00573513" w:rsidRPr="00EE5EC7">
        <w:rPr>
          <w:rFonts w:ascii="Arial" w:hAnsi="Arial" w:cs="Arial"/>
          <w:sz w:val="22"/>
          <w:szCs w:val="22"/>
        </w:rPr>
        <w:t xml:space="preserve"> For specific information about what pre-modern award entitlements would be relevant to a particular new employer or employee, </w:t>
      </w:r>
      <w:r w:rsidR="00B21331" w:rsidRPr="00076D87">
        <w:rPr>
          <w:rFonts w:ascii="Arial" w:hAnsi="Arial" w:cs="Arial"/>
          <w:sz w:val="22"/>
          <w:szCs w:val="22"/>
        </w:rPr>
        <w:t xml:space="preserve">refer to </w:t>
      </w:r>
      <w:hyperlink r:id="rId11" w:history="1">
        <w:r w:rsidR="00711F1F" w:rsidRPr="004F4A8E">
          <w:rPr>
            <w:rStyle w:val="Hyperlink"/>
            <w:rFonts w:ascii="Arial" w:hAnsi="Arial" w:cs="Arial"/>
            <w:b/>
            <w:sz w:val="22"/>
            <w:szCs w:val="22"/>
          </w:rPr>
          <w:t>Award Finder</w:t>
        </w:r>
      </w:hyperlink>
      <w:r w:rsidR="00B21331" w:rsidRPr="00076D87">
        <w:rPr>
          <w:rFonts w:ascii="Arial" w:hAnsi="Arial" w:cs="Arial"/>
          <w:sz w:val="22"/>
          <w:szCs w:val="22"/>
        </w:rPr>
        <w:t xml:space="preserve"> </w:t>
      </w:r>
      <w:r w:rsidR="00B21331" w:rsidRPr="00EE5EC7">
        <w:rPr>
          <w:rFonts w:ascii="Arial" w:hAnsi="Arial" w:cs="Arial"/>
          <w:sz w:val="22"/>
          <w:szCs w:val="22"/>
        </w:rPr>
        <w:t xml:space="preserve">or </w:t>
      </w:r>
      <w:r w:rsidR="00573513" w:rsidRPr="00EE5EC7">
        <w:rPr>
          <w:rFonts w:ascii="Arial" w:hAnsi="Arial" w:cs="Arial"/>
          <w:sz w:val="22"/>
          <w:szCs w:val="22"/>
        </w:rPr>
        <w:t>contact the Fair Work Infoline on 13 13 94.</w:t>
      </w:r>
    </w:p>
    <w:p w:rsidR="00C81011" w:rsidRPr="00EE5EC7" w:rsidRDefault="00C81011" w:rsidP="00C81011">
      <w:pPr>
        <w:widowControl w:val="0"/>
        <w:tabs>
          <w:tab w:val="num" w:pos="1332"/>
        </w:tabs>
        <w:spacing w:before="120" w:line="360" w:lineRule="auto"/>
        <w:ind w:left="539"/>
        <w:rPr>
          <w:rFonts w:ascii="Arial" w:hAnsi="Arial" w:cs="Arial"/>
          <w:i/>
          <w:sz w:val="22"/>
          <w:szCs w:val="22"/>
        </w:rPr>
      </w:pPr>
      <w:r w:rsidRPr="00EE5EC7">
        <w:rPr>
          <w:rFonts w:ascii="Arial" w:hAnsi="Arial" w:cs="Arial"/>
          <w:i/>
          <w:sz w:val="22"/>
          <w:szCs w:val="22"/>
        </w:rPr>
        <w:t>Special rules for State referral employees in NSW, QLD, SA and TAS</w:t>
      </w:r>
    </w:p>
    <w:p w:rsidR="002511C4"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Some employers are new to the national system because of a referral from a State government (e.g. </w:t>
      </w:r>
      <w:r w:rsidR="00F45140" w:rsidRPr="00EE5EC7">
        <w:rPr>
          <w:rFonts w:ascii="Arial" w:hAnsi="Arial" w:cs="Arial"/>
          <w:sz w:val="22"/>
          <w:szCs w:val="22"/>
        </w:rPr>
        <w:t xml:space="preserve">non-trading corporations, </w:t>
      </w:r>
      <w:r w:rsidRPr="00EE5EC7">
        <w:rPr>
          <w:rFonts w:ascii="Arial" w:hAnsi="Arial" w:cs="Arial"/>
          <w:sz w:val="22"/>
          <w:szCs w:val="22"/>
        </w:rPr>
        <w:t xml:space="preserve">sole traders and partnerships in New South Wales, Queensland, Tasmania and South Australia).  These people moved into the national system on 1 January 2010.  </w:t>
      </w:r>
    </w:p>
    <w:p w:rsidR="006378DD" w:rsidRPr="00EE5EC7" w:rsidRDefault="004B1F92"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Different rules apply to </w:t>
      </w:r>
      <w:r w:rsidR="00C81011" w:rsidRPr="00EE5EC7">
        <w:rPr>
          <w:rFonts w:ascii="Arial" w:hAnsi="Arial" w:cs="Arial"/>
          <w:sz w:val="22"/>
          <w:szCs w:val="22"/>
        </w:rPr>
        <w:t>these employers</w:t>
      </w:r>
      <w:r w:rsidR="002511C4" w:rsidRPr="00EE5EC7">
        <w:rPr>
          <w:rFonts w:ascii="Arial" w:hAnsi="Arial" w:cs="Arial"/>
          <w:sz w:val="22"/>
          <w:szCs w:val="22"/>
        </w:rPr>
        <w:t xml:space="preserve"> and their</w:t>
      </w:r>
      <w:r w:rsidR="00ED418E" w:rsidRPr="00EE5EC7">
        <w:rPr>
          <w:rFonts w:ascii="Arial" w:hAnsi="Arial" w:cs="Arial"/>
          <w:sz w:val="22"/>
          <w:szCs w:val="22"/>
        </w:rPr>
        <w:t xml:space="preserve"> employees</w:t>
      </w:r>
      <w:r w:rsidR="00C81011" w:rsidRPr="00EE5EC7">
        <w:rPr>
          <w:rFonts w:ascii="Arial" w:hAnsi="Arial" w:cs="Arial"/>
          <w:sz w:val="22"/>
          <w:szCs w:val="22"/>
        </w:rPr>
        <w:t xml:space="preserve">, depending on </w:t>
      </w:r>
      <w:r w:rsidR="00C81011" w:rsidRPr="00EE5EC7">
        <w:rPr>
          <w:rFonts w:ascii="Arial" w:hAnsi="Arial" w:cs="Arial"/>
          <w:sz w:val="22"/>
          <w:szCs w:val="22"/>
        </w:rPr>
        <w:lastRenderedPageBreak/>
        <w:t xml:space="preserve">whether the employer’s business and / or the type of work that its employees </w:t>
      </w:r>
      <w:r w:rsidR="00520210" w:rsidRPr="00EE5EC7">
        <w:rPr>
          <w:rFonts w:ascii="Arial" w:hAnsi="Arial" w:cs="Arial"/>
          <w:sz w:val="22"/>
          <w:szCs w:val="22"/>
        </w:rPr>
        <w:t>perform</w:t>
      </w:r>
      <w:r w:rsidR="00772B6A" w:rsidRPr="00EE5EC7">
        <w:rPr>
          <w:rFonts w:ascii="Arial" w:hAnsi="Arial" w:cs="Arial"/>
          <w:sz w:val="22"/>
          <w:szCs w:val="22"/>
        </w:rPr>
        <w:t xml:space="preserve"> </w:t>
      </w:r>
      <w:proofErr w:type="gramStart"/>
      <w:r w:rsidR="00C81011" w:rsidRPr="00EE5EC7">
        <w:rPr>
          <w:rFonts w:ascii="Arial" w:hAnsi="Arial" w:cs="Arial"/>
          <w:sz w:val="22"/>
          <w:szCs w:val="22"/>
        </w:rPr>
        <w:t>was</w:t>
      </w:r>
      <w:proofErr w:type="gramEnd"/>
      <w:r w:rsidR="00C81011" w:rsidRPr="00EE5EC7">
        <w:rPr>
          <w:rFonts w:ascii="Arial" w:hAnsi="Arial" w:cs="Arial"/>
          <w:sz w:val="22"/>
          <w:szCs w:val="22"/>
        </w:rPr>
        <w:t xml:space="preserve"> covered by a State </w:t>
      </w:r>
      <w:r w:rsidR="00B262F0" w:rsidRPr="00EE5EC7">
        <w:rPr>
          <w:rFonts w:ascii="Arial" w:hAnsi="Arial" w:cs="Arial"/>
          <w:sz w:val="22"/>
          <w:szCs w:val="22"/>
        </w:rPr>
        <w:t>a</w:t>
      </w:r>
      <w:r w:rsidR="00C81011" w:rsidRPr="00EE5EC7">
        <w:rPr>
          <w:rFonts w:ascii="Arial" w:hAnsi="Arial" w:cs="Arial"/>
          <w:sz w:val="22"/>
          <w:szCs w:val="22"/>
        </w:rPr>
        <w:t xml:space="preserve">ward </w:t>
      </w:r>
      <w:r w:rsidR="002511C4" w:rsidRPr="00EE5EC7">
        <w:rPr>
          <w:rFonts w:ascii="Arial" w:hAnsi="Arial" w:cs="Arial"/>
          <w:sz w:val="22"/>
          <w:szCs w:val="22"/>
        </w:rPr>
        <w:t xml:space="preserve">immediately </w:t>
      </w:r>
      <w:r w:rsidR="00C81011" w:rsidRPr="00EE5EC7">
        <w:rPr>
          <w:rFonts w:ascii="Arial" w:hAnsi="Arial" w:cs="Arial"/>
          <w:sz w:val="22"/>
          <w:szCs w:val="22"/>
        </w:rPr>
        <w:t xml:space="preserve">before 1 January 2010. </w:t>
      </w:r>
    </w:p>
    <w:p w:rsidR="00386CBE" w:rsidRPr="00EE5EC7" w:rsidRDefault="00386CBE" w:rsidP="00A84D54">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If the business and / or the type of work that the employee does was </w:t>
      </w:r>
      <w:r w:rsidRPr="00EE5EC7">
        <w:rPr>
          <w:rFonts w:ascii="Arial" w:hAnsi="Arial" w:cs="Arial"/>
          <w:b/>
          <w:i/>
          <w:sz w:val="22"/>
          <w:szCs w:val="22"/>
        </w:rPr>
        <w:t xml:space="preserve">not </w:t>
      </w:r>
      <w:r w:rsidRPr="00EE5EC7">
        <w:rPr>
          <w:rFonts w:ascii="Arial" w:hAnsi="Arial" w:cs="Arial"/>
          <w:sz w:val="22"/>
          <w:szCs w:val="22"/>
        </w:rPr>
        <w:t xml:space="preserve">covered by a State award </w:t>
      </w:r>
      <w:r w:rsidR="005311BB" w:rsidRPr="00EE5EC7">
        <w:rPr>
          <w:rFonts w:ascii="Arial" w:hAnsi="Arial" w:cs="Arial"/>
          <w:sz w:val="22"/>
          <w:szCs w:val="22"/>
        </w:rPr>
        <w:t xml:space="preserve">immediately </w:t>
      </w:r>
      <w:r w:rsidRPr="00EE5EC7">
        <w:rPr>
          <w:rFonts w:ascii="Arial" w:hAnsi="Arial" w:cs="Arial"/>
          <w:sz w:val="22"/>
          <w:szCs w:val="22"/>
        </w:rPr>
        <w:t xml:space="preserve">before 1 January 2010, the wages in the modern award apply in full from 1 January 2010 and the penalties / loadings </w:t>
      </w:r>
      <w:r w:rsidR="0034385F" w:rsidRPr="00EE5EC7">
        <w:rPr>
          <w:rFonts w:ascii="Arial" w:hAnsi="Arial" w:cs="Arial"/>
          <w:sz w:val="22"/>
          <w:szCs w:val="22"/>
        </w:rPr>
        <w:t xml:space="preserve">will be </w:t>
      </w:r>
      <w:r w:rsidRPr="00EE5EC7">
        <w:rPr>
          <w:rFonts w:ascii="Arial" w:hAnsi="Arial" w:cs="Arial"/>
          <w:sz w:val="22"/>
          <w:szCs w:val="22"/>
        </w:rPr>
        <w:t xml:space="preserve">phased in from zero (in five increments of 20% over four years) from </w:t>
      </w:r>
      <w:r w:rsidR="0034385F" w:rsidRPr="00EE5EC7">
        <w:rPr>
          <w:rFonts w:ascii="Arial" w:hAnsi="Arial" w:cs="Arial"/>
          <w:sz w:val="22"/>
          <w:szCs w:val="22"/>
        </w:rPr>
        <w:t xml:space="preserve">the first full pay period on or after </w:t>
      </w:r>
      <w:r w:rsidRPr="00EE5EC7">
        <w:rPr>
          <w:rFonts w:ascii="Arial" w:hAnsi="Arial" w:cs="Arial"/>
          <w:sz w:val="22"/>
          <w:szCs w:val="22"/>
        </w:rPr>
        <w:t>1 July 2010.</w:t>
      </w:r>
      <w:r w:rsidRPr="00EE5EC7">
        <w:rPr>
          <w:rStyle w:val="FootnoteReference"/>
          <w:rFonts w:ascii="Arial" w:hAnsi="Arial" w:cs="Arial"/>
          <w:sz w:val="22"/>
          <w:szCs w:val="22"/>
        </w:rPr>
        <w:footnoteReference w:id="8"/>
      </w:r>
    </w:p>
    <w:p w:rsidR="00A84D54" w:rsidRPr="00EE5EC7" w:rsidRDefault="00573513" w:rsidP="00A84D54">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If the business and the type of work that the employees do was covered by a State award </w:t>
      </w:r>
      <w:r w:rsidR="0092465E" w:rsidRPr="00EE5EC7">
        <w:rPr>
          <w:rFonts w:ascii="Arial" w:hAnsi="Arial" w:cs="Arial"/>
          <w:sz w:val="22"/>
          <w:szCs w:val="22"/>
        </w:rPr>
        <w:t xml:space="preserve">immediately </w:t>
      </w:r>
      <w:r w:rsidRPr="00EE5EC7">
        <w:rPr>
          <w:rFonts w:ascii="Arial" w:hAnsi="Arial" w:cs="Arial"/>
          <w:sz w:val="22"/>
          <w:szCs w:val="22"/>
        </w:rPr>
        <w:t xml:space="preserve">before 1 January 2010, the terms and conditions in the State award </w:t>
      </w:r>
      <w:r w:rsidR="00A84D54" w:rsidRPr="00EE5EC7">
        <w:rPr>
          <w:rFonts w:ascii="Arial" w:hAnsi="Arial" w:cs="Arial"/>
          <w:sz w:val="22"/>
          <w:szCs w:val="22"/>
        </w:rPr>
        <w:t xml:space="preserve">generally </w:t>
      </w:r>
      <w:r w:rsidRPr="00EE5EC7">
        <w:rPr>
          <w:rFonts w:ascii="Arial" w:hAnsi="Arial" w:cs="Arial"/>
          <w:sz w:val="22"/>
          <w:szCs w:val="22"/>
        </w:rPr>
        <w:t>continue</w:t>
      </w:r>
      <w:r w:rsidR="002B7761">
        <w:rPr>
          <w:rFonts w:ascii="Arial" w:hAnsi="Arial" w:cs="Arial"/>
          <w:sz w:val="22"/>
          <w:szCs w:val="22"/>
        </w:rPr>
        <w:t>d</w:t>
      </w:r>
      <w:r w:rsidRPr="00EE5EC7">
        <w:rPr>
          <w:rFonts w:ascii="Arial" w:hAnsi="Arial" w:cs="Arial"/>
          <w:sz w:val="22"/>
          <w:szCs w:val="22"/>
        </w:rPr>
        <w:t xml:space="preserve"> to apply in full until 31 December 2010 (as a “Division </w:t>
      </w:r>
      <w:proofErr w:type="spellStart"/>
      <w:r w:rsidRPr="00EE5EC7">
        <w:rPr>
          <w:rFonts w:ascii="Arial" w:hAnsi="Arial" w:cs="Arial"/>
          <w:sz w:val="22"/>
          <w:szCs w:val="22"/>
        </w:rPr>
        <w:t>2B</w:t>
      </w:r>
      <w:proofErr w:type="spellEnd"/>
      <w:r w:rsidRPr="00EE5EC7">
        <w:rPr>
          <w:rFonts w:ascii="Arial" w:hAnsi="Arial" w:cs="Arial"/>
          <w:sz w:val="22"/>
          <w:szCs w:val="22"/>
        </w:rPr>
        <w:t xml:space="preserve"> State award”).</w:t>
      </w:r>
      <w:r w:rsidR="00542941" w:rsidRPr="00EE5EC7">
        <w:rPr>
          <w:rStyle w:val="FootnoteReference"/>
          <w:rFonts w:ascii="Arial" w:hAnsi="Arial" w:cs="Arial"/>
          <w:sz w:val="22"/>
          <w:szCs w:val="22"/>
        </w:rPr>
        <w:footnoteReference w:id="9"/>
      </w:r>
      <w:r w:rsidRPr="00EE5EC7">
        <w:rPr>
          <w:rFonts w:ascii="Arial" w:hAnsi="Arial" w:cs="Arial"/>
          <w:sz w:val="22"/>
          <w:szCs w:val="22"/>
        </w:rPr>
        <w:t xml:space="preserve">  The modern award</w:t>
      </w:r>
      <w:r w:rsidR="00386CBE" w:rsidRPr="00EE5EC7">
        <w:rPr>
          <w:rFonts w:ascii="Arial" w:hAnsi="Arial" w:cs="Arial"/>
          <w:sz w:val="22"/>
          <w:szCs w:val="22"/>
        </w:rPr>
        <w:t xml:space="preserve"> </w:t>
      </w:r>
      <w:r w:rsidRPr="00EE5EC7">
        <w:rPr>
          <w:rFonts w:ascii="Arial" w:hAnsi="Arial" w:cs="Arial"/>
          <w:sz w:val="22"/>
          <w:szCs w:val="22"/>
        </w:rPr>
        <w:t>start</w:t>
      </w:r>
      <w:r w:rsidR="002B7761">
        <w:rPr>
          <w:rFonts w:ascii="Arial" w:hAnsi="Arial" w:cs="Arial"/>
          <w:sz w:val="22"/>
          <w:szCs w:val="22"/>
        </w:rPr>
        <w:t>ed</w:t>
      </w:r>
      <w:r w:rsidRPr="00EE5EC7">
        <w:rPr>
          <w:rFonts w:ascii="Arial" w:hAnsi="Arial" w:cs="Arial"/>
          <w:sz w:val="22"/>
          <w:szCs w:val="22"/>
        </w:rPr>
        <w:t xml:space="preserve"> to </w:t>
      </w:r>
      <w:r w:rsidR="00A84D54" w:rsidRPr="00EE5EC7">
        <w:rPr>
          <w:rFonts w:ascii="Arial" w:hAnsi="Arial" w:cs="Arial"/>
          <w:sz w:val="22"/>
          <w:szCs w:val="22"/>
        </w:rPr>
        <w:t>cover</w:t>
      </w:r>
      <w:r w:rsidRPr="00EE5EC7">
        <w:rPr>
          <w:rFonts w:ascii="Arial" w:hAnsi="Arial" w:cs="Arial"/>
          <w:sz w:val="22"/>
          <w:szCs w:val="22"/>
        </w:rPr>
        <w:t xml:space="preserve"> these employees from 1 January 2011</w:t>
      </w:r>
      <w:r w:rsidR="00E40FF7" w:rsidRPr="00EE5EC7">
        <w:rPr>
          <w:rFonts w:ascii="Arial" w:hAnsi="Arial" w:cs="Arial"/>
          <w:sz w:val="22"/>
          <w:szCs w:val="22"/>
        </w:rPr>
        <w:t xml:space="preserve">.  However, </w:t>
      </w:r>
      <w:r w:rsidR="006A32F5" w:rsidRPr="00EE5EC7">
        <w:rPr>
          <w:rFonts w:ascii="Arial" w:hAnsi="Arial" w:cs="Arial"/>
          <w:sz w:val="22"/>
          <w:szCs w:val="22"/>
        </w:rPr>
        <w:t xml:space="preserve">the model transitional provisions </w:t>
      </w:r>
      <w:r w:rsidR="00E40FF7" w:rsidRPr="00EE5EC7">
        <w:rPr>
          <w:rFonts w:ascii="Arial" w:hAnsi="Arial" w:cs="Arial"/>
          <w:sz w:val="22"/>
          <w:szCs w:val="22"/>
        </w:rPr>
        <w:t>in the modern award continue</w:t>
      </w:r>
      <w:r w:rsidR="002B7761">
        <w:rPr>
          <w:rFonts w:ascii="Arial" w:hAnsi="Arial" w:cs="Arial"/>
          <w:sz w:val="22"/>
          <w:szCs w:val="22"/>
        </w:rPr>
        <w:t>d</w:t>
      </w:r>
      <w:r w:rsidR="006A32F5" w:rsidRPr="00EE5EC7">
        <w:rPr>
          <w:rFonts w:ascii="Arial" w:hAnsi="Arial" w:cs="Arial"/>
          <w:sz w:val="22"/>
          <w:szCs w:val="22"/>
        </w:rPr>
        <w:t xml:space="preserve"> the terms and conditions in Division </w:t>
      </w:r>
      <w:proofErr w:type="spellStart"/>
      <w:r w:rsidR="006A32F5" w:rsidRPr="00EE5EC7">
        <w:rPr>
          <w:rFonts w:ascii="Arial" w:hAnsi="Arial" w:cs="Arial"/>
          <w:sz w:val="22"/>
          <w:szCs w:val="22"/>
        </w:rPr>
        <w:t>2B</w:t>
      </w:r>
      <w:proofErr w:type="spellEnd"/>
      <w:r w:rsidR="006A32F5" w:rsidRPr="00EE5EC7">
        <w:rPr>
          <w:rFonts w:ascii="Arial" w:hAnsi="Arial" w:cs="Arial"/>
          <w:sz w:val="22"/>
          <w:szCs w:val="22"/>
        </w:rPr>
        <w:t xml:space="preserve"> State awards until the end of January 2011</w:t>
      </w:r>
      <w:r w:rsidR="00386CBE" w:rsidRPr="00EE5EC7">
        <w:rPr>
          <w:rFonts w:ascii="Arial" w:hAnsi="Arial" w:cs="Arial"/>
          <w:sz w:val="22"/>
          <w:szCs w:val="22"/>
        </w:rPr>
        <w:t>.</w:t>
      </w:r>
      <w:r w:rsidR="001A24D6" w:rsidRPr="00EE5EC7">
        <w:rPr>
          <w:rFonts w:ascii="Arial" w:hAnsi="Arial" w:cs="Arial"/>
          <w:sz w:val="22"/>
          <w:szCs w:val="22"/>
        </w:rPr>
        <w:t xml:space="preserve"> </w:t>
      </w:r>
      <w:r w:rsidR="00A84D54" w:rsidRPr="00EE5EC7">
        <w:rPr>
          <w:rFonts w:ascii="Arial" w:hAnsi="Arial" w:cs="Arial"/>
          <w:sz w:val="22"/>
          <w:szCs w:val="22"/>
        </w:rPr>
        <w:t>The phasing arrangements in the model transitional provisions start</w:t>
      </w:r>
      <w:r w:rsidR="002B7761">
        <w:rPr>
          <w:rFonts w:ascii="Arial" w:hAnsi="Arial" w:cs="Arial"/>
          <w:sz w:val="22"/>
          <w:szCs w:val="22"/>
        </w:rPr>
        <w:t>ed</w:t>
      </w:r>
      <w:r w:rsidR="00A84D54" w:rsidRPr="00EE5EC7">
        <w:rPr>
          <w:rFonts w:ascii="Arial" w:hAnsi="Arial" w:cs="Arial"/>
          <w:sz w:val="22"/>
          <w:szCs w:val="22"/>
        </w:rPr>
        <w:t xml:space="preserve"> to apply to these employers and employees from the first full pay period on or after 1 February 2011.</w:t>
      </w:r>
      <w:r w:rsidR="006A32F5" w:rsidRPr="00EE5EC7">
        <w:rPr>
          <w:rStyle w:val="FootnoteReference"/>
          <w:rFonts w:ascii="Arial" w:hAnsi="Arial" w:cs="Arial"/>
          <w:sz w:val="22"/>
          <w:szCs w:val="22"/>
        </w:rPr>
        <w:footnoteReference w:id="10"/>
      </w:r>
      <w:r w:rsidR="00A84D54" w:rsidRPr="00EE5EC7">
        <w:rPr>
          <w:rFonts w:ascii="Arial" w:hAnsi="Arial" w:cs="Arial"/>
          <w:sz w:val="22"/>
          <w:szCs w:val="22"/>
        </w:rPr>
        <w:t xml:space="preserve"> </w:t>
      </w:r>
    </w:p>
    <w:p w:rsidR="00A84D54" w:rsidRPr="00EE5EC7" w:rsidRDefault="00A84D54" w:rsidP="00C167FC">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 Subject to the two </w:t>
      </w:r>
      <w:r w:rsidR="00542941" w:rsidRPr="00EE5EC7">
        <w:rPr>
          <w:rFonts w:ascii="Arial" w:hAnsi="Arial" w:cs="Arial"/>
          <w:sz w:val="22"/>
          <w:szCs w:val="22"/>
        </w:rPr>
        <w:t>exceptions set out in paragraph</w:t>
      </w:r>
      <w:r w:rsidRPr="00EE5EC7">
        <w:rPr>
          <w:rFonts w:ascii="Arial" w:hAnsi="Arial" w:cs="Arial"/>
          <w:sz w:val="22"/>
          <w:szCs w:val="22"/>
        </w:rPr>
        <w:t xml:space="preserve"> </w:t>
      </w:r>
      <w:r w:rsidR="00542941" w:rsidRPr="00EE5EC7">
        <w:rPr>
          <w:rFonts w:ascii="Arial" w:hAnsi="Arial" w:cs="Arial"/>
          <w:sz w:val="22"/>
          <w:szCs w:val="22"/>
        </w:rPr>
        <w:fldChar w:fldCharType="begin"/>
      </w:r>
      <w:r w:rsidR="00542941" w:rsidRPr="00EE5EC7">
        <w:rPr>
          <w:rFonts w:ascii="Arial" w:hAnsi="Arial" w:cs="Arial"/>
          <w:sz w:val="22"/>
          <w:szCs w:val="22"/>
        </w:rPr>
        <w:instrText xml:space="preserve"> REF _Ref279074436 \r \h </w:instrText>
      </w:r>
      <w:r w:rsidR="00EE5EC7" w:rsidRPr="00EE5EC7">
        <w:rPr>
          <w:rFonts w:ascii="Arial" w:hAnsi="Arial" w:cs="Arial"/>
          <w:sz w:val="22"/>
          <w:szCs w:val="22"/>
        </w:rPr>
        <w:instrText xml:space="preserve"> \* MERGEFORMAT </w:instrText>
      </w:r>
      <w:r w:rsidR="00542941" w:rsidRPr="00EE5EC7">
        <w:rPr>
          <w:rFonts w:ascii="Arial" w:hAnsi="Arial" w:cs="Arial"/>
          <w:sz w:val="22"/>
          <w:szCs w:val="22"/>
        </w:rPr>
      </w:r>
      <w:r w:rsidR="00542941" w:rsidRPr="00EE5EC7">
        <w:rPr>
          <w:rFonts w:ascii="Arial" w:hAnsi="Arial" w:cs="Arial"/>
          <w:sz w:val="22"/>
          <w:szCs w:val="22"/>
        </w:rPr>
        <w:fldChar w:fldCharType="separate"/>
      </w:r>
      <w:r w:rsidR="00CF26A9">
        <w:rPr>
          <w:rFonts w:ascii="Arial" w:hAnsi="Arial" w:cs="Arial"/>
          <w:sz w:val="22"/>
          <w:szCs w:val="22"/>
        </w:rPr>
        <w:t>6.9</w:t>
      </w:r>
      <w:r w:rsidR="00542941" w:rsidRPr="00EE5EC7">
        <w:rPr>
          <w:rFonts w:ascii="Arial" w:hAnsi="Arial" w:cs="Arial"/>
          <w:sz w:val="22"/>
          <w:szCs w:val="22"/>
        </w:rPr>
        <w:fldChar w:fldCharType="end"/>
      </w:r>
      <w:r w:rsidR="00542941" w:rsidRPr="00EE5EC7">
        <w:rPr>
          <w:rFonts w:ascii="Arial" w:hAnsi="Arial" w:cs="Arial"/>
          <w:sz w:val="22"/>
          <w:szCs w:val="22"/>
        </w:rPr>
        <w:t xml:space="preserve"> </w:t>
      </w:r>
      <w:r w:rsidRPr="00EE5EC7">
        <w:rPr>
          <w:rFonts w:ascii="Arial" w:hAnsi="Arial" w:cs="Arial"/>
          <w:sz w:val="22"/>
          <w:szCs w:val="22"/>
        </w:rPr>
        <w:t xml:space="preserve">below, the model transitional provisions </w:t>
      </w:r>
      <w:r w:rsidR="00453813" w:rsidRPr="00EE5EC7">
        <w:rPr>
          <w:rFonts w:ascii="Arial" w:hAnsi="Arial" w:cs="Arial"/>
          <w:sz w:val="22"/>
          <w:szCs w:val="22"/>
        </w:rPr>
        <w:t xml:space="preserve">ensure that </w:t>
      </w:r>
      <w:r w:rsidRPr="00EE5EC7">
        <w:rPr>
          <w:rFonts w:ascii="Arial" w:hAnsi="Arial" w:cs="Arial"/>
          <w:sz w:val="22"/>
          <w:szCs w:val="22"/>
        </w:rPr>
        <w:t xml:space="preserve">these employers and employees </w:t>
      </w:r>
      <w:r w:rsidR="00453813" w:rsidRPr="00EE5EC7">
        <w:rPr>
          <w:rFonts w:ascii="Arial" w:hAnsi="Arial" w:cs="Arial"/>
          <w:sz w:val="22"/>
          <w:szCs w:val="22"/>
        </w:rPr>
        <w:t xml:space="preserve">are subject to the same transitional rates </w:t>
      </w:r>
      <w:r w:rsidRPr="00EE5EC7">
        <w:rPr>
          <w:rFonts w:ascii="Arial" w:hAnsi="Arial" w:cs="Arial"/>
          <w:sz w:val="22"/>
          <w:szCs w:val="22"/>
        </w:rPr>
        <w:t xml:space="preserve">as </w:t>
      </w:r>
      <w:r w:rsidR="00453813" w:rsidRPr="00EE5EC7">
        <w:rPr>
          <w:rFonts w:ascii="Arial" w:hAnsi="Arial" w:cs="Arial"/>
          <w:sz w:val="22"/>
          <w:szCs w:val="22"/>
        </w:rPr>
        <w:t>o</w:t>
      </w:r>
      <w:r w:rsidRPr="00EE5EC7">
        <w:rPr>
          <w:rFonts w:ascii="Arial" w:hAnsi="Arial" w:cs="Arial"/>
          <w:sz w:val="22"/>
          <w:szCs w:val="22"/>
        </w:rPr>
        <w:t>the</w:t>
      </w:r>
      <w:r w:rsidR="00453813" w:rsidRPr="00EE5EC7">
        <w:rPr>
          <w:rFonts w:ascii="Arial" w:hAnsi="Arial" w:cs="Arial"/>
          <w:sz w:val="22"/>
          <w:szCs w:val="22"/>
        </w:rPr>
        <w:t>r</w:t>
      </w:r>
      <w:r w:rsidRPr="00EE5EC7">
        <w:rPr>
          <w:rFonts w:ascii="Arial" w:hAnsi="Arial" w:cs="Arial"/>
          <w:sz w:val="22"/>
          <w:szCs w:val="22"/>
        </w:rPr>
        <w:t xml:space="preserve"> employers and employees in the national system. </w:t>
      </w:r>
      <w:r w:rsidR="00C167FC" w:rsidRPr="00EE5EC7">
        <w:rPr>
          <w:rFonts w:ascii="Arial" w:hAnsi="Arial" w:cs="Arial"/>
          <w:sz w:val="22"/>
          <w:szCs w:val="22"/>
        </w:rPr>
        <w:t xml:space="preserve"> For example, penalty rates will phase from the </w:t>
      </w:r>
      <w:r w:rsidR="00554B0F" w:rsidRPr="00EE5EC7">
        <w:rPr>
          <w:rFonts w:ascii="Arial" w:hAnsi="Arial" w:cs="Arial"/>
          <w:sz w:val="22"/>
          <w:szCs w:val="22"/>
        </w:rPr>
        <w:t>corresponding</w:t>
      </w:r>
      <w:r w:rsidR="00C167FC" w:rsidRPr="00EE5EC7">
        <w:rPr>
          <w:rFonts w:ascii="Arial" w:hAnsi="Arial" w:cs="Arial"/>
          <w:sz w:val="22"/>
          <w:szCs w:val="22"/>
        </w:rPr>
        <w:t xml:space="preserve"> </w:t>
      </w:r>
      <w:proofErr w:type="spellStart"/>
      <w:r w:rsidR="00C167FC" w:rsidRPr="00EE5EC7">
        <w:rPr>
          <w:rFonts w:ascii="Arial" w:hAnsi="Arial" w:cs="Arial"/>
          <w:sz w:val="22"/>
          <w:szCs w:val="22"/>
        </w:rPr>
        <w:t>NAPSA</w:t>
      </w:r>
      <w:proofErr w:type="spellEnd"/>
      <w:r w:rsidR="00C167FC" w:rsidRPr="00EE5EC7">
        <w:rPr>
          <w:rFonts w:ascii="Arial" w:hAnsi="Arial" w:cs="Arial"/>
          <w:sz w:val="22"/>
          <w:szCs w:val="22"/>
        </w:rPr>
        <w:t xml:space="preserve"> to the modern award</w:t>
      </w:r>
      <w:r w:rsidR="00554B0F" w:rsidRPr="00EE5EC7">
        <w:rPr>
          <w:rFonts w:ascii="Arial" w:hAnsi="Arial" w:cs="Arial"/>
          <w:sz w:val="22"/>
          <w:szCs w:val="22"/>
        </w:rPr>
        <w:t xml:space="preserve"> and </w:t>
      </w:r>
      <w:r w:rsidR="002E33C7" w:rsidRPr="00EE5EC7">
        <w:rPr>
          <w:rFonts w:ascii="Arial" w:hAnsi="Arial" w:cs="Arial"/>
          <w:sz w:val="22"/>
          <w:szCs w:val="22"/>
        </w:rPr>
        <w:t xml:space="preserve">minimum </w:t>
      </w:r>
      <w:r w:rsidR="00554B0F" w:rsidRPr="00EE5EC7">
        <w:rPr>
          <w:rFonts w:ascii="Arial" w:hAnsi="Arial" w:cs="Arial"/>
          <w:sz w:val="22"/>
          <w:szCs w:val="22"/>
        </w:rPr>
        <w:t xml:space="preserve">wage rates will phase from pay scales derived from that </w:t>
      </w:r>
      <w:proofErr w:type="spellStart"/>
      <w:r w:rsidR="00554B0F" w:rsidRPr="00EE5EC7">
        <w:rPr>
          <w:rFonts w:ascii="Arial" w:hAnsi="Arial" w:cs="Arial"/>
          <w:sz w:val="22"/>
          <w:szCs w:val="22"/>
        </w:rPr>
        <w:t>NAPSA</w:t>
      </w:r>
      <w:proofErr w:type="spellEnd"/>
      <w:r w:rsidR="0078722B" w:rsidRPr="00EE5EC7">
        <w:rPr>
          <w:rFonts w:ascii="Arial" w:hAnsi="Arial" w:cs="Arial"/>
          <w:sz w:val="22"/>
          <w:szCs w:val="22"/>
        </w:rPr>
        <w:t xml:space="preserve"> to the modern award</w:t>
      </w:r>
      <w:r w:rsidR="00C167FC" w:rsidRPr="00EE5EC7">
        <w:rPr>
          <w:rFonts w:ascii="Arial" w:hAnsi="Arial" w:cs="Arial"/>
          <w:sz w:val="22"/>
          <w:szCs w:val="22"/>
        </w:rPr>
        <w:t xml:space="preserve">.  </w:t>
      </w:r>
      <w:r w:rsidRPr="00EE5EC7">
        <w:rPr>
          <w:rFonts w:ascii="Arial" w:hAnsi="Arial" w:cs="Arial"/>
          <w:sz w:val="22"/>
          <w:szCs w:val="22"/>
        </w:rPr>
        <w:t>This is because the wage and penalty rates are calculated by reference to the modern award rates and the pre-modern award entitlements that would have applied under the national system –</w:t>
      </w:r>
      <w:r w:rsidR="00542941" w:rsidRPr="00EE5EC7">
        <w:rPr>
          <w:rFonts w:ascii="Arial" w:hAnsi="Arial" w:cs="Arial"/>
          <w:sz w:val="22"/>
          <w:szCs w:val="22"/>
        </w:rPr>
        <w:t xml:space="preserve"> </w:t>
      </w:r>
      <w:r w:rsidRPr="00EE5EC7">
        <w:rPr>
          <w:rFonts w:ascii="Arial" w:hAnsi="Arial" w:cs="Arial"/>
          <w:sz w:val="22"/>
          <w:szCs w:val="22"/>
        </w:rPr>
        <w:t xml:space="preserve">not the wages and penalty rates in the Division </w:t>
      </w:r>
      <w:proofErr w:type="spellStart"/>
      <w:r w:rsidRPr="00EE5EC7">
        <w:rPr>
          <w:rFonts w:ascii="Arial" w:hAnsi="Arial" w:cs="Arial"/>
          <w:sz w:val="22"/>
          <w:szCs w:val="22"/>
        </w:rPr>
        <w:t>2B</w:t>
      </w:r>
      <w:proofErr w:type="spellEnd"/>
      <w:r w:rsidRPr="00EE5EC7">
        <w:rPr>
          <w:rFonts w:ascii="Arial" w:hAnsi="Arial" w:cs="Arial"/>
          <w:sz w:val="22"/>
          <w:szCs w:val="22"/>
        </w:rPr>
        <w:t xml:space="preserve"> State award. </w:t>
      </w:r>
    </w:p>
    <w:p w:rsidR="00A84D54" w:rsidRPr="00EE5EC7" w:rsidRDefault="00A84D54" w:rsidP="00A84D54">
      <w:pPr>
        <w:widowControl w:val="0"/>
        <w:numPr>
          <w:ilvl w:val="1"/>
          <w:numId w:val="1"/>
        </w:numPr>
        <w:tabs>
          <w:tab w:val="num" w:pos="1332"/>
        </w:tabs>
        <w:spacing w:before="120" w:line="360" w:lineRule="auto"/>
        <w:ind w:left="1152" w:hanging="613"/>
        <w:rPr>
          <w:rFonts w:ascii="Arial" w:hAnsi="Arial" w:cs="Arial"/>
          <w:sz w:val="22"/>
          <w:szCs w:val="22"/>
        </w:rPr>
      </w:pPr>
      <w:bookmarkStart w:id="6" w:name="_Ref279074436"/>
      <w:r w:rsidRPr="00EE5EC7">
        <w:rPr>
          <w:rFonts w:ascii="Arial" w:hAnsi="Arial" w:cs="Arial"/>
          <w:sz w:val="22"/>
          <w:szCs w:val="22"/>
        </w:rPr>
        <w:lastRenderedPageBreak/>
        <w:t xml:space="preserve">However, there are two circumstances in which the wage and penalty rates in the Division </w:t>
      </w:r>
      <w:proofErr w:type="spellStart"/>
      <w:r w:rsidRPr="00EE5EC7">
        <w:rPr>
          <w:rFonts w:ascii="Arial" w:hAnsi="Arial" w:cs="Arial"/>
          <w:sz w:val="22"/>
          <w:szCs w:val="22"/>
        </w:rPr>
        <w:t>2B</w:t>
      </w:r>
      <w:proofErr w:type="spellEnd"/>
      <w:r w:rsidRPr="00EE5EC7">
        <w:rPr>
          <w:rFonts w:ascii="Arial" w:hAnsi="Arial" w:cs="Arial"/>
          <w:sz w:val="22"/>
          <w:szCs w:val="22"/>
        </w:rPr>
        <w:t xml:space="preserve"> State award will continue to be relevant under the model transitional provisions</w:t>
      </w:r>
      <w:bookmarkEnd w:id="6"/>
      <w:r w:rsidR="008F45EC" w:rsidRPr="00EE5EC7">
        <w:rPr>
          <w:rFonts w:ascii="Arial" w:hAnsi="Arial" w:cs="Arial"/>
          <w:sz w:val="22"/>
          <w:szCs w:val="22"/>
        </w:rPr>
        <w:t xml:space="preserve">.  </w:t>
      </w:r>
    </w:p>
    <w:p w:rsidR="00A84D54" w:rsidRPr="00EE5EC7" w:rsidRDefault="00A84D54" w:rsidP="00840074">
      <w:pPr>
        <w:pStyle w:val="ListParagraph"/>
        <w:numPr>
          <w:ilvl w:val="0"/>
          <w:numId w:val="28"/>
        </w:numPr>
        <w:spacing w:line="360" w:lineRule="auto"/>
        <w:ind w:left="1418" w:hanging="284"/>
        <w:rPr>
          <w:rFonts w:ascii="Arial" w:hAnsi="Arial" w:cs="Arial"/>
        </w:rPr>
      </w:pPr>
      <w:r w:rsidRPr="00EE5EC7">
        <w:rPr>
          <w:rFonts w:ascii="Arial" w:hAnsi="Arial" w:cs="Arial"/>
        </w:rPr>
        <w:t xml:space="preserve">where the rate in the Division </w:t>
      </w:r>
      <w:proofErr w:type="spellStart"/>
      <w:r w:rsidRPr="00EE5EC7">
        <w:rPr>
          <w:rFonts w:ascii="Arial" w:hAnsi="Arial" w:cs="Arial"/>
        </w:rPr>
        <w:t>2B</w:t>
      </w:r>
      <w:proofErr w:type="spellEnd"/>
      <w:r w:rsidRPr="00EE5EC7">
        <w:rPr>
          <w:rFonts w:ascii="Arial" w:hAnsi="Arial" w:cs="Arial"/>
        </w:rPr>
        <w:t xml:space="preserve"> State award is higher than the</w:t>
      </w:r>
      <w:r w:rsidR="00C91845" w:rsidRPr="00EE5EC7">
        <w:rPr>
          <w:rFonts w:ascii="Arial" w:hAnsi="Arial" w:cs="Arial"/>
        </w:rPr>
        <w:t xml:space="preserve"> rate in the</w:t>
      </w:r>
      <w:r w:rsidRPr="00EE5EC7">
        <w:rPr>
          <w:rFonts w:ascii="Arial" w:hAnsi="Arial" w:cs="Arial"/>
        </w:rPr>
        <w:t xml:space="preserve"> modern </w:t>
      </w:r>
      <w:r w:rsidR="00554B0F" w:rsidRPr="00EE5EC7">
        <w:rPr>
          <w:rFonts w:ascii="Arial" w:hAnsi="Arial" w:cs="Arial"/>
        </w:rPr>
        <w:t xml:space="preserve">award </w:t>
      </w:r>
      <w:r w:rsidR="00C84537" w:rsidRPr="00EE5EC7">
        <w:rPr>
          <w:rFonts w:ascii="Arial" w:hAnsi="Arial" w:cs="Arial"/>
          <w:color w:val="000000"/>
        </w:rPr>
        <w:t>but the phased rate is lower than the</w:t>
      </w:r>
      <w:r w:rsidR="00C43C6B" w:rsidRPr="00EE5EC7">
        <w:rPr>
          <w:rFonts w:ascii="Arial" w:hAnsi="Arial" w:cs="Arial"/>
          <w:color w:val="000000"/>
        </w:rPr>
        <w:t xml:space="preserve"> rate in</w:t>
      </w:r>
      <w:r w:rsidR="00C84537" w:rsidRPr="00EE5EC7">
        <w:rPr>
          <w:rFonts w:ascii="Arial" w:hAnsi="Arial" w:cs="Arial"/>
          <w:color w:val="000000"/>
        </w:rPr>
        <w:t xml:space="preserve"> </w:t>
      </w:r>
      <w:r w:rsidR="00C43C6B" w:rsidRPr="00EE5EC7">
        <w:rPr>
          <w:rFonts w:ascii="Arial" w:hAnsi="Arial" w:cs="Arial"/>
          <w:color w:val="000000"/>
        </w:rPr>
        <w:t xml:space="preserve">the </w:t>
      </w:r>
      <w:r w:rsidR="00C84537" w:rsidRPr="00EE5EC7">
        <w:rPr>
          <w:rFonts w:ascii="Arial" w:hAnsi="Arial" w:cs="Arial"/>
          <w:color w:val="000000"/>
        </w:rPr>
        <w:t>modern award,</w:t>
      </w:r>
      <w:r w:rsidR="00C84537" w:rsidRPr="00EE5EC7">
        <w:rPr>
          <w:rFonts w:ascii="Arial" w:hAnsi="Arial" w:cs="Arial"/>
        </w:rPr>
        <w:t xml:space="preserve"> </w:t>
      </w:r>
      <w:r w:rsidR="008F45EC" w:rsidRPr="00EE5EC7">
        <w:rPr>
          <w:rFonts w:ascii="Arial" w:hAnsi="Arial" w:cs="Arial"/>
        </w:rPr>
        <w:t>the rate that is written in the modern award w</w:t>
      </w:r>
      <w:r w:rsidR="007A23FE" w:rsidRPr="00EE5EC7">
        <w:rPr>
          <w:rFonts w:ascii="Arial" w:hAnsi="Arial" w:cs="Arial"/>
        </w:rPr>
        <w:t xml:space="preserve">ill be the </w:t>
      </w:r>
      <w:r w:rsidR="00840074" w:rsidRPr="00EE5EC7">
        <w:rPr>
          <w:rFonts w:ascii="Arial" w:hAnsi="Arial" w:cs="Arial"/>
        </w:rPr>
        <w:t>minimum</w:t>
      </w:r>
      <w:r w:rsidR="007A23FE" w:rsidRPr="00EE5EC7">
        <w:rPr>
          <w:rFonts w:ascii="Arial" w:hAnsi="Arial" w:cs="Arial"/>
        </w:rPr>
        <w:t xml:space="preserve"> rate of pay (</w:t>
      </w:r>
      <w:r w:rsidR="008F45EC" w:rsidRPr="00EE5EC7">
        <w:rPr>
          <w:rFonts w:ascii="Arial" w:hAnsi="Arial" w:cs="Arial"/>
        </w:rPr>
        <w:t>not the lower phased rate of pay</w:t>
      </w:r>
      <w:r w:rsidR="007A23FE" w:rsidRPr="00EE5EC7">
        <w:rPr>
          <w:rFonts w:ascii="Arial" w:hAnsi="Arial" w:cs="Arial"/>
        </w:rPr>
        <w:t>)</w:t>
      </w:r>
      <w:r w:rsidRPr="00EE5EC7">
        <w:rPr>
          <w:rFonts w:ascii="Arial" w:hAnsi="Arial" w:cs="Arial"/>
        </w:rPr>
        <w:t>;</w:t>
      </w:r>
    </w:p>
    <w:p w:rsidR="00094047" w:rsidRPr="00EE5EC7" w:rsidRDefault="00A84D54" w:rsidP="00840074">
      <w:pPr>
        <w:pStyle w:val="ListParagraph"/>
        <w:numPr>
          <w:ilvl w:val="0"/>
          <w:numId w:val="28"/>
        </w:numPr>
        <w:spacing w:line="360" w:lineRule="auto"/>
        <w:ind w:left="1418" w:hanging="284"/>
        <w:rPr>
          <w:rFonts w:ascii="Arial" w:hAnsi="Arial" w:cs="Arial"/>
        </w:rPr>
      </w:pPr>
      <w:r w:rsidRPr="00EE5EC7">
        <w:rPr>
          <w:rFonts w:ascii="Arial" w:hAnsi="Arial" w:cs="Arial"/>
        </w:rPr>
        <w:t xml:space="preserve">where the rate in the Division </w:t>
      </w:r>
      <w:proofErr w:type="spellStart"/>
      <w:r w:rsidRPr="00EE5EC7">
        <w:rPr>
          <w:rFonts w:ascii="Arial" w:hAnsi="Arial" w:cs="Arial"/>
        </w:rPr>
        <w:t>2B</w:t>
      </w:r>
      <w:proofErr w:type="spellEnd"/>
      <w:r w:rsidRPr="00EE5EC7">
        <w:rPr>
          <w:rFonts w:ascii="Arial" w:hAnsi="Arial" w:cs="Arial"/>
        </w:rPr>
        <w:t xml:space="preserve"> State award is lower than the</w:t>
      </w:r>
      <w:r w:rsidR="00C43C6B" w:rsidRPr="00EE5EC7">
        <w:rPr>
          <w:rFonts w:ascii="Arial" w:hAnsi="Arial" w:cs="Arial"/>
        </w:rPr>
        <w:t xml:space="preserve"> rate in the </w:t>
      </w:r>
      <w:r w:rsidRPr="00EE5EC7">
        <w:rPr>
          <w:rFonts w:ascii="Arial" w:hAnsi="Arial" w:cs="Arial"/>
        </w:rPr>
        <w:t>modern award</w:t>
      </w:r>
      <w:r w:rsidR="007A23FE" w:rsidRPr="00EE5EC7">
        <w:rPr>
          <w:rFonts w:ascii="Arial" w:hAnsi="Arial" w:cs="Arial"/>
        </w:rPr>
        <w:t>,</w:t>
      </w:r>
      <w:r w:rsidR="008F45EC" w:rsidRPr="00EE5EC7">
        <w:rPr>
          <w:rFonts w:ascii="Arial" w:hAnsi="Arial" w:cs="Arial"/>
        </w:rPr>
        <w:t xml:space="preserve"> bu</w:t>
      </w:r>
      <w:r w:rsidR="00C43C6B" w:rsidRPr="00EE5EC7">
        <w:rPr>
          <w:rFonts w:ascii="Arial" w:hAnsi="Arial" w:cs="Arial"/>
        </w:rPr>
        <w:t>t the phased rate is higher than</w:t>
      </w:r>
      <w:r w:rsidR="008F45EC" w:rsidRPr="00EE5EC7">
        <w:rPr>
          <w:rFonts w:ascii="Arial" w:hAnsi="Arial" w:cs="Arial"/>
        </w:rPr>
        <w:t xml:space="preserve"> the </w:t>
      </w:r>
      <w:r w:rsidR="00C43C6B" w:rsidRPr="00EE5EC7">
        <w:rPr>
          <w:rFonts w:ascii="Arial" w:hAnsi="Arial" w:cs="Arial"/>
        </w:rPr>
        <w:t xml:space="preserve">rate in the </w:t>
      </w:r>
      <w:r w:rsidR="008F45EC" w:rsidRPr="00EE5EC7">
        <w:rPr>
          <w:rFonts w:ascii="Arial" w:hAnsi="Arial" w:cs="Arial"/>
        </w:rPr>
        <w:t>modern award, the rate that is written in the modern award wi</w:t>
      </w:r>
      <w:r w:rsidR="007A23FE" w:rsidRPr="00EE5EC7">
        <w:rPr>
          <w:rFonts w:ascii="Arial" w:hAnsi="Arial" w:cs="Arial"/>
        </w:rPr>
        <w:t xml:space="preserve">ll be the </w:t>
      </w:r>
      <w:r w:rsidR="00840074" w:rsidRPr="00EE5EC7">
        <w:rPr>
          <w:rFonts w:ascii="Arial" w:hAnsi="Arial" w:cs="Arial"/>
        </w:rPr>
        <w:t>minimum</w:t>
      </w:r>
      <w:r w:rsidR="007A23FE" w:rsidRPr="00EE5EC7">
        <w:rPr>
          <w:rFonts w:ascii="Arial" w:hAnsi="Arial" w:cs="Arial"/>
        </w:rPr>
        <w:t xml:space="preserve"> rate of pay (</w:t>
      </w:r>
      <w:r w:rsidR="008F45EC" w:rsidRPr="00EE5EC7">
        <w:rPr>
          <w:rFonts w:ascii="Arial" w:hAnsi="Arial" w:cs="Arial"/>
        </w:rPr>
        <w:t>not the higher phased rate of pay</w:t>
      </w:r>
      <w:r w:rsidR="007A23FE" w:rsidRPr="00EE5EC7">
        <w:rPr>
          <w:rFonts w:ascii="Arial" w:hAnsi="Arial" w:cs="Arial"/>
        </w:rPr>
        <w:t>)</w:t>
      </w:r>
      <w:r w:rsidRPr="00EE5EC7">
        <w:rPr>
          <w:rFonts w:ascii="Arial" w:hAnsi="Arial" w:cs="Arial"/>
        </w:rPr>
        <w:t>.</w:t>
      </w:r>
      <w:r w:rsidR="00C378C4" w:rsidRPr="00EE5EC7">
        <w:rPr>
          <w:rStyle w:val="FootnoteReference"/>
          <w:rFonts w:ascii="Arial" w:hAnsi="Arial" w:cs="Arial"/>
        </w:rPr>
        <w:footnoteReference w:id="11"/>
      </w:r>
    </w:p>
    <w:p w:rsidR="00BD301E" w:rsidRPr="00EE5EC7" w:rsidRDefault="00BD301E" w:rsidP="00BD301E">
      <w:pPr>
        <w:pBdr>
          <w:top w:val="single" w:sz="4" w:space="1" w:color="auto"/>
          <w:left w:val="single" w:sz="4" w:space="4" w:color="auto"/>
          <w:bottom w:val="single" w:sz="4" w:space="0" w:color="auto"/>
          <w:right w:val="single" w:sz="4" w:space="4" w:color="auto"/>
        </w:pBdr>
        <w:shd w:val="clear" w:color="auto" w:fill="F3F3F3"/>
        <w:spacing w:before="120" w:line="360" w:lineRule="auto"/>
        <w:ind w:left="567"/>
        <w:rPr>
          <w:rFonts w:ascii="Arial" w:hAnsi="Arial" w:cs="Arial"/>
          <w:b/>
          <w:sz w:val="22"/>
          <w:szCs w:val="22"/>
          <w:u w:val="single"/>
        </w:rPr>
      </w:pPr>
      <w:r w:rsidRPr="00EE5EC7">
        <w:rPr>
          <w:rFonts w:ascii="Arial" w:hAnsi="Arial" w:cs="Arial"/>
          <w:b/>
          <w:sz w:val="22"/>
          <w:szCs w:val="22"/>
          <w:u w:val="single"/>
        </w:rPr>
        <w:t>Example 1</w:t>
      </w:r>
    </w:p>
    <w:p w:rsidR="00BD301E" w:rsidRPr="00EE5EC7" w:rsidRDefault="00BD301E" w:rsidP="00BD301E">
      <w:pPr>
        <w:pBdr>
          <w:top w:val="single" w:sz="4" w:space="1" w:color="auto"/>
          <w:left w:val="single" w:sz="4" w:space="4" w:color="auto"/>
          <w:bottom w:val="single" w:sz="4" w:space="0" w:color="auto"/>
          <w:right w:val="single" w:sz="4" w:space="4" w:color="auto"/>
        </w:pBdr>
        <w:shd w:val="clear" w:color="auto" w:fill="F3F3F3"/>
        <w:spacing w:before="120" w:line="360" w:lineRule="auto"/>
        <w:ind w:left="567"/>
        <w:rPr>
          <w:rFonts w:ascii="Arial" w:hAnsi="Arial" w:cs="Arial"/>
          <w:b/>
          <w:sz w:val="22"/>
          <w:szCs w:val="22"/>
        </w:rPr>
      </w:pPr>
      <w:r w:rsidRPr="00EE5EC7">
        <w:rPr>
          <w:rFonts w:ascii="Arial" w:hAnsi="Arial" w:cs="Arial"/>
          <w:sz w:val="22"/>
          <w:szCs w:val="22"/>
        </w:rPr>
        <w:t xml:space="preserve">The rate of pay under Ben’s Division </w:t>
      </w:r>
      <w:proofErr w:type="spellStart"/>
      <w:r w:rsidRPr="00EE5EC7">
        <w:rPr>
          <w:rFonts w:ascii="Arial" w:hAnsi="Arial" w:cs="Arial"/>
          <w:sz w:val="22"/>
          <w:szCs w:val="22"/>
        </w:rPr>
        <w:t>2B</w:t>
      </w:r>
      <w:proofErr w:type="spellEnd"/>
      <w:r w:rsidRPr="00EE5EC7">
        <w:rPr>
          <w:rFonts w:ascii="Arial" w:hAnsi="Arial" w:cs="Arial"/>
          <w:sz w:val="22"/>
          <w:szCs w:val="22"/>
        </w:rPr>
        <w:t xml:space="preserve"> State a</w:t>
      </w:r>
      <w:r w:rsidR="00554B0F" w:rsidRPr="00EE5EC7">
        <w:rPr>
          <w:rFonts w:ascii="Arial" w:hAnsi="Arial" w:cs="Arial"/>
          <w:sz w:val="22"/>
          <w:szCs w:val="22"/>
        </w:rPr>
        <w:t xml:space="preserve">ward was $17, the </w:t>
      </w:r>
      <w:r w:rsidRPr="00EE5EC7">
        <w:rPr>
          <w:rFonts w:ascii="Arial" w:hAnsi="Arial" w:cs="Arial"/>
          <w:sz w:val="22"/>
          <w:szCs w:val="22"/>
        </w:rPr>
        <w:t xml:space="preserve">rate of pay </w:t>
      </w:r>
      <w:r w:rsidR="0012294E" w:rsidRPr="00EE5EC7">
        <w:rPr>
          <w:rFonts w:ascii="Arial" w:hAnsi="Arial" w:cs="Arial"/>
          <w:sz w:val="22"/>
          <w:szCs w:val="22"/>
        </w:rPr>
        <w:t xml:space="preserve">in the modern award </w:t>
      </w:r>
      <w:r w:rsidRPr="00EE5EC7">
        <w:rPr>
          <w:rFonts w:ascii="Arial" w:hAnsi="Arial" w:cs="Arial"/>
          <w:sz w:val="22"/>
          <w:szCs w:val="22"/>
        </w:rPr>
        <w:t xml:space="preserve">is $16 </w:t>
      </w:r>
      <w:r w:rsidR="0012294E" w:rsidRPr="00EE5EC7">
        <w:rPr>
          <w:rFonts w:ascii="Arial" w:hAnsi="Arial" w:cs="Arial"/>
          <w:sz w:val="22"/>
          <w:szCs w:val="22"/>
        </w:rPr>
        <w:t xml:space="preserve">(as at 1 February 2011) </w:t>
      </w:r>
      <w:r w:rsidRPr="00EE5EC7">
        <w:rPr>
          <w:rFonts w:ascii="Arial" w:hAnsi="Arial" w:cs="Arial"/>
          <w:sz w:val="22"/>
          <w:szCs w:val="22"/>
        </w:rPr>
        <w:t xml:space="preserve">and the phased rate of pay is $15 (as at 1 February 2011).  </w:t>
      </w:r>
    </w:p>
    <w:p w:rsidR="0012294E" w:rsidRPr="00EE5EC7" w:rsidRDefault="00BD301E" w:rsidP="0012294E">
      <w:pPr>
        <w:pBdr>
          <w:top w:val="single" w:sz="4" w:space="1" w:color="auto"/>
          <w:left w:val="single" w:sz="4" w:space="4" w:color="auto"/>
          <w:bottom w:val="single" w:sz="4" w:space="0" w:color="auto"/>
          <w:right w:val="single" w:sz="4" w:space="4" w:color="auto"/>
        </w:pBdr>
        <w:shd w:val="clear" w:color="auto" w:fill="F3F3F3"/>
        <w:spacing w:before="120" w:line="360" w:lineRule="auto"/>
        <w:ind w:left="567"/>
        <w:rPr>
          <w:rFonts w:ascii="Arial" w:hAnsi="Arial" w:cs="Arial"/>
          <w:sz w:val="22"/>
          <w:szCs w:val="22"/>
        </w:rPr>
      </w:pPr>
      <w:r w:rsidRPr="00EE5EC7">
        <w:rPr>
          <w:rFonts w:ascii="Arial" w:hAnsi="Arial" w:cs="Arial"/>
          <w:sz w:val="22"/>
          <w:szCs w:val="22"/>
        </w:rPr>
        <w:t xml:space="preserve">Ben’s </w:t>
      </w:r>
      <w:r w:rsidR="00554B0F" w:rsidRPr="00EE5EC7">
        <w:rPr>
          <w:rFonts w:ascii="Arial" w:hAnsi="Arial" w:cs="Arial"/>
          <w:sz w:val="22"/>
          <w:szCs w:val="22"/>
        </w:rPr>
        <w:t xml:space="preserve">minimum </w:t>
      </w:r>
      <w:r w:rsidRPr="00EE5EC7">
        <w:rPr>
          <w:rFonts w:ascii="Arial" w:hAnsi="Arial" w:cs="Arial"/>
          <w:sz w:val="22"/>
          <w:szCs w:val="22"/>
        </w:rPr>
        <w:t>rate of pay (from the first full pay period on or after 1 February 2011) is $16.</w:t>
      </w:r>
    </w:p>
    <w:p w:rsidR="0012294E" w:rsidRPr="00EE5EC7" w:rsidRDefault="0012294E" w:rsidP="0012294E">
      <w:pPr>
        <w:pBdr>
          <w:top w:val="single" w:sz="4" w:space="1" w:color="auto"/>
          <w:left w:val="single" w:sz="4" w:space="4" w:color="auto"/>
          <w:bottom w:val="single" w:sz="4" w:space="0" w:color="auto"/>
          <w:right w:val="single" w:sz="4" w:space="4" w:color="auto"/>
        </w:pBdr>
        <w:shd w:val="clear" w:color="auto" w:fill="F3F3F3"/>
        <w:spacing w:before="120" w:line="360" w:lineRule="auto"/>
        <w:ind w:left="567"/>
        <w:rPr>
          <w:rFonts w:ascii="Arial" w:hAnsi="Arial" w:cs="Arial"/>
          <w:b/>
          <w:sz w:val="22"/>
          <w:szCs w:val="22"/>
          <w:u w:val="single"/>
        </w:rPr>
      </w:pPr>
      <w:r w:rsidRPr="00EE5EC7">
        <w:rPr>
          <w:rFonts w:ascii="Arial" w:hAnsi="Arial" w:cs="Arial"/>
          <w:b/>
          <w:sz w:val="22"/>
          <w:szCs w:val="22"/>
          <w:u w:val="single"/>
        </w:rPr>
        <w:t>Example 2</w:t>
      </w:r>
    </w:p>
    <w:p w:rsidR="0012294E" w:rsidRPr="00EE5EC7" w:rsidRDefault="0012294E" w:rsidP="0012294E">
      <w:pPr>
        <w:pBdr>
          <w:top w:val="single" w:sz="4" w:space="1" w:color="auto"/>
          <w:left w:val="single" w:sz="4" w:space="4" w:color="auto"/>
          <w:bottom w:val="single" w:sz="4" w:space="0" w:color="auto"/>
          <w:right w:val="single" w:sz="4" w:space="4" w:color="auto"/>
        </w:pBdr>
        <w:shd w:val="clear" w:color="auto" w:fill="F3F3F3"/>
        <w:spacing w:before="120" w:line="360" w:lineRule="auto"/>
        <w:ind w:left="567"/>
        <w:rPr>
          <w:rFonts w:ascii="Arial" w:hAnsi="Arial" w:cs="Arial"/>
          <w:sz w:val="22"/>
          <w:szCs w:val="22"/>
        </w:rPr>
      </w:pPr>
      <w:r w:rsidRPr="00EE5EC7">
        <w:rPr>
          <w:rFonts w:ascii="Arial" w:hAnsi="Arial" w:cs="Arial"/>
          <w:sz w:val="22"/>
          <w:szCs w:val="22"/>
        </w:rPr>
        <w:t xml:space="preserve">The rate of pay under Fiona’s Division </w:t>
      </w:r>
      <w:proofErr w:type="spellStart"/>
      <w:r w:rsidRPr="00EE5EC7">
        <w:rPr>
          <w:rFonts w:ascii="Arial" w:hAnsi="Arial" w:cs="Arial"/>
          <w:sz w:val="22"/>
          <w:szCs w:val="22"/>
        </w:rPr>
        <w:t>2B</w:t>
      </w:r>
      <w:proofErr w:type="spellEnd"/>
      <w:r w:rsidRPr="00EE5EC7">
        <w:rPr>
          <w:rFonts w:ascii="Arial" w:hAnsi="Arial" w:cs="Arial"/>
          <w:sz w:val="22"/>
          <w:szCs w:val="22"/>
        </w:rPr>
        <w:t xml:space="preserve"> State award rate was $15, rate of pay in the modern award is $16 (as at 1 February 2011) and the phased rate of pay is $17 (as at 1 February 2011).</w:t>
      </w:r>
    </w:p>
    <w:p w:rsidR="0012294E" w:rsidRPr="00EE5EC7" w:rsidRDefault="0012294E" w:rsidP="0012294E">
      <w:pPr>
        <w:pBdr>
          <w:top w:val="single" w:sz="4" w:space="1" w:color="auto"/>
          <w:left w:val="single" w:sz="4" w:space="4" w:color="auto"/>
          <w:bottom w:val="single" w:sz="4" w:space="0" w:color="auto"/>
          <w:right w:val="single" w:sz="4" w:space="4" w:color="auto"/>
        </w:pBdr>
        <w:shd w:val="clear" w:color="auto" w:fill="F3F3F3"/>
        <w:spacing w:before="120" w:line="360" w:lineRule="auto"/>
        <w:ind w:left="567"/>
        <w:rPr>
          <w:rFonts w:ascii="Arial" w:hAnsi="Arial" w:cs="Arial"/>
          <w:sz w:val="22"/>
          <w:szCs w:val="22"/>
        </w:rPr>
      </w:pPr>
      <w:r w:rsidRPr="00EE5EC7">
        <w:rPr>
          <w:rFonts w:ascii="Arial" w:hAnsi="Arial" w:cs="Arial"/>
          <w:sz w:val="22"/>
          <w:szCs w:val="22"/>
        </w:rPr>
        <w:t xml:space="preserve">Fiona’s minimum rate of pay (from the first full pay period on or after 1 February 2011) is $16. </w:t>
      </w:r>
    </w:p>
    <w:p w:rsidR="00B50921" w:rsidRPr="00EE5EC7" w:rsidRDefault="00BD301E" w:rsidP="00B50921">
      <w:pPr>
        <w:pBdr>
          <w:top w:val="single" w:sz="4" w:space="1" w:color="auto"/>
          <w:left w:val="single" w:sz="4" w:space="4" w:color="auto"/>
          <w:bottom w:val="single" w:sz="4" w:space="0" w:color="auto"/>
          <w:right w:val="single" w:sz="4" w:space="4" w:color="auto"/>
        </w:pBdr>
        <w:shd w:val="clear" w:color="auto" w:fill="F3F3F3"/>
        <w:spacing w:before="120" w:line="360" w:lineRule="auto"/>
        <w:ind w:left="567"/>
        <w:rPr>
          <w:rFonts w:ascii="Arial" w:hAnsi="Arial" w:cs="Arial"/>
          <w:sz w:val="22"/>
          <w:szCs w:val="22"/>
        </w:rPr>
      </w:pPr>
      <w:r w:rsidRPr="00EE5EC7">
        <w:rPr>
          <w:rFonts w:ascii="Arial" w:hAnsi="Arial" w:cs="Arial"/>
          <w:sz w:val="22"/>
          <w:szCs w:val="22"/>
        </w:rPr>
        <w:t xml:space="preserve"> </w:t>
      </w:r>
      <w:r w:rsidRPr="00EE5EC7">
        <w:rPr>
          <w:rFonts w:ascii="Arial" w:hAnsi="Arial" w:cs="Arial"/>
          <w:sz w:val="22"/>
          <w:szCs w:val="22"/>
          <w:u w:val="single"/>
        </w:rPr>
        <w:t>NB:</w:t>
      </w:r>
      <w:r w:rsidRPr="00EE5EC7">
        <w:rPr>
          <w:rFonts w:ascii="Arial" w:hAnsi="Arial" w:cs="Arial"/>
          <w:sz w:val="22"/>
          <w:szCs w:val="22"/>
        </w:rPr>
        <w:t xml:space="preserve"> The </w:t>
      </w:r>
      <w:r w:rsidR="00554B0F" w:rsidRPr="00EE5EC7">
        <w:rPr>
          <w:rFonts w:ascii="Arial" w:hAnsi="Arial" w:cs="Arial"/>
          <w:sz w:val="22"/>
          <w:szCs w:val="22"/>
        </w:rPr>
        <w:t>minimum</w:t>
      </w:r>
      <w:r w:rsidRPr="00EE5EC7">
        <w:rPr>
          <w:rFonts w:ascii="Arial" w:hAnsi="Arial" w:cs="Arial"/>
          <w:sz w:val="22"/>
          <w:szCs w:val="22"/>
        </w:rPr>
        <w:t xml:space="preserve"> rates of pay that are set out in modern awards change in July each year to take account of</w:t>
      </w:r>
      <w:r w:rsidR="009C0F06">
        <w:rPr>
          <w:rFonts w:ascii="Arial" w:hAnsi="Arial" w:cs="Arial"/>
          <w:sz w:val="22"/>
          <w:szCs w:val="22"/>
        </w:rPr>
        <w:t xml:space="preserve"> the</w:t>
      </w:r>
      <w:r w:rsidRPr="00EE5EC7">
        <w:rPr>
          <w:rFonts w:ascii="Arial" w:hAnsi="Arial" w:cs="Arial"/>
          <w:sz w:val="22"/>
          <w:szCs w:val="22"/>
        </w:rPr>
        <w:t xml:space="preserve"> F</w:t>
      </w:r>
      <w:r w:rsidR="009C0F06">
        <w:rPr>
          <w:rFonts w:ascii="Arial" w:hAnsi="Arial" w:cs="Arial"/>
          <w:sz w:val="22"/>
          <w:szCs w:val="22"/>
        </w:rPr>
        <w:t xml:space="preserve">air </w:t>
      </w:r>
      <w:r w:rsidRPr="00EE5EC7">
        <w:rPr>
          <w:rFonts w:ascii="Arial" w:hAnsi="Arial" w:cs="Arial"/>
          <w:sz w:val="22"/>
          <w:szCs w:val="22"/>
        </w:rPr>
        <w:t>W</w:t>
      </w:r>
      <w:r w:rsidR="009C0F06">
        <w:rPr>
          <w:rFonts w:ascii="Arial" w:hAnsi="Arial" w:cs="Arial"/>
          <w:sz w:val="22"/>
          <w:szCs w:val="22"/>
        </w:rPr>
        <w:t>ork Commission</w:t>
      </w:r>
      <w:r w:rsidRPr="00EE5EC7">
        <w:rPr>
          <w:rFonts w:ascii="Arial" w:hAnsi="Arial" w:cs="Arial"/>
          <w:sz w:val="22"/>
          <w:szCs w:val="22"/>
        </w:rPr>
        <w:t xml:space="preserve">’s </w:t>
      </w:r>
      <w:r w:rsidR="009C0F06">
        <w:rPr>
          <w:rFonts w:ascii="Arial" w:hAnsi="Arial" w:cs="Arial"/>
          <w:sz w:val="22"/>
          <w:szCs w:val="22"/>
        </w:rPr>
        <w:t>(previously known as Fair Work Australia</w:t>
      </w:r>
      <w:r w:rsidR="006E2063">
        <w:rPr>
          <w:rFonts w:ascii="Arial" w:hAnsi="Arial" w:cs="Arial"/>
          <w:sz w:val="22"/>
          <w:szCs w:val="22"/>
        </w:rPr>
        <w:t xml:space="preserve"> (</w:t>
      </w:r>
      <w:proofErr w:type="spellStart"/>
      <w:r w:rsidR="006E2063" w:rsidRPr="008D645A">
        <w:rPr>
          <w:rFonts w:ascii="Arial" w:hAnsi="Arial" w:cs="Arial"/>
          <w:b/>
          <w:sz w:val="22"/>
          <w:szCs w:val="22"/>
        </w:rPr>
        <w:t>FWA</w:t>
      </w:r>
      <w:proofErr w:type="spellEnd"/>
      <w:r w:rsidR="006E2063">
        <w:rPr>
          <w:rFonts w:ascii="Arial" w:hAnsi="Arial" w:cs="Arial"/>
          <w:sz w:val="22"/>
          <w:szCs w:val="22"/>
        </w:rPr>
        <w:t>)</w:t>
      </w:r>
      <w:r w:rsidR="009C0F06">
        <w:rPr>
          <w:rFonts w:ascii="Arial" w:hAnsi="Arial" w:cs="Arial"/>
          <w:sz w:val="22"/>
          <w:szCs w:val="22"/>
        </w:rPr>
        <w:t xml:space="preserve">) </w:t>
      </w:r>
      <w:r w:rsidRPr="00EE5EC7">
        <w:rPr>
          <w:rFonts w:ascii="Arial" w:hAnsi="Arial" w:cs="Arial"/>
          <w:sz w:val="22"/>
          <w:szCs w:val="22"/>
        </w:rPr>
        <w:t xml:space="preserve">annual wage review. </w:t>
      </w:r>
      <w:r w:rsidR="00B50921" w:rsidRPr="00EE5EC7">
        <w:rPr>
          <w:rFonts w:ascii="Arial" w:hAnsi="Arial" w:cs="Arial"/>
          <w:sz w:val="22"/>
          <w:szCs w:val="22"/>
        </w:rPr>
        <w:t>Phased rates of pay under modern awards also change from the first full pay period on or after 1 July each year (until 2014) in accordance with the model transitional provisions.</w:t>
      </w:r>
    </w:p>
    <w:p w:rsidR="00A84D54" w:rsidRPr="00EE5EC7" w:rsidRDefault="00A84D54" w:rsidP="0012294E">
      <w:pPr>
        <w:widowControl w:val="0"/>
        <w:numPr>
          <w:ilvl w:val="1"/>
          <w:numId w:val="1"/>
        </w:numPr>
        <w:tabs>
          <w:tab w:val="num" w:pos="1332"/>
        </w:tabs>
        <w:spacing w:before="240" w:line="360" w:lineRule="auto"/>
        <w:ind w:left="1151" w:hanging="612"/>
        <w:rPr>
          <w:rFonts w:ascii="Arial" w:hAnsi="Arial" w:cs="Arial"/>
          <w:sz w:val="22"/>
          <w:szCs w:val="22"/>
        </w:rPr>
      </w:pPr>
      <w:r w:rsidRPr="00EE5EC7">
        <w:rPr>
          <w:rFonts w:ascii="Arial" w:hAnsi="Arial" w:cs="Arial"/>
          <w:sz w:val="22"/>
          <w:szCs w:val="22"/>
        </w:rPr>
        <w:t>Like other employers and employees, the wage and penalty rates need to be re-calculated under the model transitional provisions from the first full pay period on or after 1 July in 2011, 2012, 2013 and 2014.</w:t>
      </w:r>
    </w:p>
    <w:p w:rsidR="00F050E1" w:rsidRPr="00EE5EC7" w:rsidRDefault="00F050E1" w:rsidP="00A84D54">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Modern awards can also include </w:t>
      </w:r>
      <w:r w:rsidR="00094047" w:rsidRPr="00EE5EC7">
        <w:rPr>
          <w:rFonts w:ascii="Arial" w:hAnsi="Arial" w:cs="Arial"/>
          <w:sz w:val="22"/>
          <w:szCs w:val="22"/>
        </w:rPr>
        <w:t xml:space="preserve">transitional </w:t>
      </w:r>
      <w:r w:rsidRPr="00EE5EC7">
        <w:rPr>
          <w:rFonts w:ascii="Arial" w:hAnsi="Arial" w:cs="Arial"/>
          <w:sz w:val="22"/>
          <w:szCs w:val="22"/>
        </w:rPr>
        <w:t xml:space="preserve">arrangements for employers and </w:t>
      </w:r>
      <w:r w:rsidRPr="00EE5EC7">
        <w:rPr>
          <w:rFonts w:ascii="Arial" w:hAnsi="Arial" w:cs="Arial"/>
          <w:sz w:val="22"/>
          <w:szCs w:val="22"/>
        </w:rPr>
        <w:lastRenderedPageBreak/>
        <w:t xml:space="preserve">employees </w:t>
      </w:r>
      <w:r w:rsidR="00094047" w:rsidRPr="00EE5EC7">
        <w:rPr>
          <w:rFonts w:ascii="Arial" w:hAnsi="Arial" w:cs="Arial"/>
          <w:sz w:val="22"/>
          <w:szCs w:val="22"/>
        </w:rPr>
        <w:t xml:space="preserve">that were covered by a Division </w:t>
      </w:r>
      <w:proofErr w:type="spellStart"/>
      <w:r w:rsidR="00094047" w:rsidRPr="00EE5EC7">
        <w:rPr>
          <w:rFonts w:ascii="Arial" w:hAnsi="Arial" w:cs="Arial"/>
          <w:sz w:val="22"/>
          <w:szCs w:val="22"/>
        </w:rPr>
        <w:t>2B</w:t>
      </w:r>
      <w:proofErr w:type="spellEnd"/>
      <w:r w:rsidR="00094047" w:rsidRPr="00EE5EC7">
        <w:rPr>
          <w:rFonts w:ascii="Arial" w:hAnsi="Arial" w:cs="Arial"/>
          <w:sz w:val="22"/>
          <w:szCs w:val="22"/>
        </w:rPr>
        <w:t xml:space="preserve"> State award.  For example, </w:t>
      </w:r>
      <w:r w:rsidR="000C5950" w:rsidRPr="00EE5EC7">
        <w:rPr>
          <w:rFonts w:ascii="Arial" w:hAnsi="Arial" w:cs="Arial"/>
          <w:sz w:val="22"/>
          <w:szCs w:val="22"/>
        </w:rPr>
        <w:t xml:space="preserve">some </w:t>
      </w:r>
      <w:r w:rsidR="00094047" w:rsidRPr="00EE5EC7">
        <w:rPr>
          <w:rFonts w:ascii="Arial" w:hAnsi="Arial" w:cs="Arial"/>
          <w:sz w:val="22"/>
          <w:szCs w:val="22"/>
        </w:rPr>
        <w:t xml:space="preserve">modern awards preserve redundancy and accident pay entitlements under Division </w:t>
      </w:r>
      <w:proofErr w:type="spellStart"/>
      <w:r w:rsidR="00094047" w:rsidRPr="00EE5EC7">
        <w:rPr>
          <w:rFonts w:ascii="Arial" w:hAnsi="Arial" w:cs="Arial"/>
          <w:sz w:val="22"/>
          <w:szCs w:val="22"/>
        </w:rPr>
        <w:t>2B</w:t>
      </w:r>
      <w:proofErr w:type="spellEnd"/>
      <w:r w:rsidR="00094047" w:rsidRPr="00EE5EC7">
        <w:rPr>
          <w:rFonts w:ascii="Arial" w:hAnsi="Arial" w:cs="Arial"/>
          <w:sz w:val="22"/>
          <w:szCs w:val="22"/>
        </w:rPr>
        <w:t xml:space="preserve"> State awards until 31 December 2014.</w:t>
      </w:r>
      <w:r w:rsidR="00094047" w:rsidRPr="00EE5EC7">
        <w:rPr>
          <w:rStyle w:val="FootnoteReference"/>
          <w:rFonts w:ascii="Arial" w:hAnsi="Arial" w:cs="Arial"/>
          <w:sz w:val="22"/>
          <w:szCs w:val="22"/>
        </w:rPr>
        <w:footnoteReference w:id="12"/>
      </w:r>
      <w:r w:rsidR="000C5950" w:rsidRPr="00EE5EC7">
        <w:rPr>
          <w:rFonts w:ascii="Arial" w:hAnsi="Arial" w:cs="Arial"/>
          <w:sz w:val="22"/>
          <w:szCs w:val="22"/>
        </w:rPr>
        <w:t xml:space="preserve">  There are also special arrangements for long service leave.</w:t>
      </w:r>
    </w:p>
    <w:p w:rsidR="00C81011" w:rsidRPr="00EE5EC7" w:rsidRDefault="00F45140" w:rsidP="006378DD">
      <w:pPr>
        <w:widowControl w:val="0"/>
        <w:tabs>
          <w:tab w:val="num" w:pos="1332"/>
        </w:tabs>
        <w:spacing w:before="120" w:line="360" w:lineRule="auto"/>
        <w:ind w:left="1152"/>
        <w:rPr>
          <w:rFonts w:ascii="Arial" w:hAnsi="Arial" w:cs="Arial"/>
          <w:sz w:val="22"/>
          <w:szCs w:val="22"/>
        </w:rPr>
      </w:pPr>
      <w:r w:rsidRPr="00EE5EC7">
        <w:rPr>
          <w:rFonts w:ascii="Arial" w:hAnsi="Arial" w:cs="Arial"/>
          <w:sz w:val="22"/>
          <w:szCs w:val="22"/>
        </w:rPr>
        <w:t xml:space="preserve">For more information </w:t>
      </w:r>
      <w:r w:rsidR="00AB10AE" w:rsidRPr="00EE5EC7">
        <w:rPr>
          <w:rFonts w:ascii="Arial" w:hAnsi="Arial" w:cs="Arial"/>
          <w:sz w:val="22"/>
          <w:szCs w:val="22"/>
        </w:rPr>
        <w:t xml:space="preserve">about arrangements for </w:t>
      </w:r>
      <w:r w:rsidR="00B22AC8" w:rsidRPr="00EE5EC7">
        <w:rPr>
          <w:rFonts w:ascii="Arial" w:hAnsi="Arial" w:cs="Arial"/>
          <w:sz w:val="22"/>
          <w:szCs w:val="22"/>
        </w:rPr>
        <w:t xml:space="preserve">employers and </w:t>
      </w:r>
      <w:r w:rsidR="00AB10AE" w:rsidRPr="00EE5EC7">
        <w:rPr>
          <w:rFonts w:ascii="Arial" w:hAnsi="Arial" w:cs="Arial"/>
          <w:sz w:val="22"/>
          <w:szCs w:val="22"/>
        </w:rPr>
        <w:t>employees moving into the national system from a State system</w:t>
      </w:r>
      <w:r w:rsidR="004036FE" w:rsidRPr="00EE5EC7">
        <w:rPr>
          <w:rFonts w:ascii="Arial" w:hAnsi="Arial" w:cs="Arial"/>
          <w:sz w:val="22"/>
          <w:szCs w:val="22"/>
        </w:rPr>
        <w:t>,</w:t>
      </w:r>
      <w:r w:rsidR="00AB10AE" w:rsidRPr="00EE5EC7">
        <w:rPr>
          <w:rFonts w:ascii="Arial" w:hAnsi="Arial" w:cs="Arial"/>
          <w:sz w:val="22"/>
          <w:szCs w:val="22"/>
        </w:rPr>
        <w:t xml:space="preserve"> </w:t>
      </w:r>
      <w:r w:rsidRPr="00EE5EC7">
        <w:rPr>
          <w:rFonts w:ascii="Arial" w:hAnsi="Arial" w:cs="Arial"/>
          <w:sz w:val="22"/>
          <w:szCs w:val="22"/>
        </w:rPr>
        <w:t>contact the Fair Work Infoline on 13 13 94.</w:t>
      </w:r>
    </w:p>
    <w:p w:rsidR="00C81011" w:rsidRPr="00EE5EC7" w:rsidRDefault="00C81011" w:rsidP="00C81011">
      <w:pPr>
        <w:widowControl w:val="0"/>
        <w:spacing w:before="120" w:line="360" w:lineRule="auto"/>
        <w:ind w:left="539"/>
        <w:rPr>
          <w:rFonts w:ascii="Arial" w:hAnsi="Arial" w:cs="Arial"/>
          <w:i/>
          <w:sz w:val="22"/>
          <w:szCs w:val="22"/>
        </w:rPr>
      </w:pPr>
      <w:r w:rsidRPr="00EE5EC7">
        <w:rPr>
          <w:rFonts w:ascii="Arial" w:hAnsi="Arial" w:cs="Arial"/>
          <w:i/>
          <w:sz w:val="22"/>
          <w:szCs w:val="22"/>
        </w:rPr>
        <w:t>Phased entitlements</w:t>
      </w:r>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The phasing arrangements in the </w:t>
      </w:r>
      <w:r w:rsidR="000E106B" w:rsidRPr="00EE5EC7">
        <w:rPr>
          <w:rFonts w:ascii="Arial" w:hAnsi="Arial" w:cs="Arial"/>
          <w:sz w:val="22"/>
          <w:szCs w:val="22"/>
        </w:rPr>
        <w:t>model transitional provisions</w:t>
      </w:r>
      <w:r w:rsidRPr="00EE5EC7">
        <w:rPr>
          <w:rFonts w:ascii="Arial" w:hAnsi="Arial" w:cs="Arial"/>
          <w:sz w:val="22"/>
          <w:szCs w:val="22"/>
        </w:rPr>
        <w:t xml:space="preserve"> apply to the following entitlements:</w:t>
      </w:r>
    </w:p>
    <w:p w:rsidR="00C81011" w:rsidRPr="00EE5EC7" w:rsidRDefault="00C81011" w:rsidP="00C81011">
      <w:pPr>
        <w:numPr>
          <w:ilvl w:val="0"/>
          <w:numId w:val="4"/>
        </w:numPr>
        <w:shd w:val="clear" w:color="auto" w:fill="FFFFFF"/>
        <w:tabs>
          <w:tab w:val="clear" w:pos="720"/>
          <w:tab w:val="num" w:pos="1080"/>
        </w:tabs>
        <w:spacing w:before="120" w:after="120" w:line="360" w:lineRule="auto"/>
        <w:ind w:left="1077" w:firstLine="0"/>
        <w:rPr>
          <w:rFonts w:ascii="Arial" w:hAnsi="Arial" w:cs="Arial"/>
          <w:sz w:val="22"/>
          <w:szCs w:val="22"/>
        </w:rPr>
      </w:pPr>
      <w:r w:rsidRPr="00EE5EC7">
        <w:rPr>
          <w:rFonts w:ascii="Arial" w:hAnsi="Arial" w:cs="Arial"/>
          <w:sz w:val="22"/>
          <w:szCs w:val="22"/>
        </w:rPr>
        <w:t xml:space="preserve">minimum wages, including piecework rates and </w:t>
      </w:r>
      <w:r w:rsidR="004B1F92" w:rsidRPr="00EE5EC7">
        <w:rPr>
          <w:rFonts w:ascii="Arial" w:hAnsi="Arial" w:cs="Arial"/>
          <w:sz w:val="22"/>
          <w:szCs w:val="22"/>
        </w:rPr>
        <w:t xml:space="preserve">applicable </w:t>
      </w:r>
      <w:r w:rsidRPr="00EE5EC7">
        <w:rPr>
          <w:rFonts w:ascii="Arial" w:hAnsi="Arial" w:cs="Arial"/>
          <w:sz w:val="22"/>
          <w:szCs w:val="22"/>
        </w:rPr>
        <w:t>industry allowances;</w:t>
      </w:r>
    </w:p>
    <w:p w:rsidR="00C81011" w:rsidRPr="00EE5EC7" w:rsidRDefault="00C81011" w:rsidP="00C81011">
      <w:pPr>
        <w:numPr>
          <w:ilvl w:val="0"/>
          <w:numId w:val="4"/>
        </w:numPr>
        <w:shd w:val="clear" w:color="auto" w:fill="FFFFFF"/>
        <w:tabs>
          <w:tab w:val="clear" w:pos="720"/>
          <w:tab w:val="num" w:pos="1080"/>
        </w:tabs>
        <w:spacing w:before="120" w:after="120" w:line="360" w:lineRule="auto"/>
        <w:ind w:left="1077" w:firstLine="0"/>
        <w:rPr>
          <w:rFonts w:ascii="Arial" w:hAnsi="Arial" w:cs="Arial"/>
          <w:sz w:val="22"/>
          <w:szCs w:val="22"/>
        </w:rPr>
      </w:pPr>
      <w:r w:rsidRPr="00EE5EC7">
        <w:rPr>
          <w:rFonts w:ascii="Arial" w:hAnsi="Arial" w:cs="Arial"/>
          <w:sz w:val="22"/>
          <w:szCs w:val="22"/>
        </w:rPr>
        <w:t>casual and part-time loadings;</w:t>
      </w:r>
    </w:p>
    <w:p w:rsidR="00C81011" w:rsidRPr="00EE5EC7" w:rsidRDefault="00C81011" w:rsidP="00C81011">
      <w:pPr>
        <w:numPr>
          <w:ilvl w:val="0"/>
          <w:numId w:val="4"/>
        </w:numPr>
        <w:shd w:val="clear" w:color="auto" w:fill="FFFFFF"/>
        <w:tabs>
          <w:tab w:val="clear" w:pos="720"/>
          <w:tab w:val="num" w:pos="1080"/>
        </w:tabs>
        <w:spacing w:before="120" w:after="120" w:line="360" w:lineRule="auto"/>
        <w:ind w:left="1077" w:firstLine="0"/>
        <w:rPr>
          <w:rFonts w:ascii="Arial" w:hAnsi="Arial" w:cs="Arial"/>
          <w:sz w:val="22"/>
          <w:szCs w:val="22"/>
        </w:rPr>
      </w:pPr>
      <w:r w:rsidRPr="00EE5EC7">
        <w:rPr>
          <w:rFonts w:ascii="Arial" w:hAnsi="Arial" w:cs="Arial"/>
          <w:sz w:val="22"/>
          <w:szCs w:val="22"/>
        </w:rPr>
        <w:t>Saturday, Sunday and public holiday penalty rates;</w:t>
      </w:r>
    </w:p>
    <w:p w:rsidR="00C81011" w:rsidRPr="00EE5EC7" w:rsidRDefault="00C81011" w:rsidP="00C81011">
      <w:pPr>
        <w:numPr>
          <w:ilvl w:val="0"/>
          <w:numId w:val="4"/>
        </w:numPr>
        <w:shd w:val="clear" w:color="auto" w:fill="FFFFFF"/>
        <w:tabs>
          <w:tab w:val="clear" w:pos="720"/>
          <w:tab w:val="num" w:pos="1080"/>
        </w:tabs>
        <w:spacing w:before="120" w:after="120" w:line="360" w:lineRule="auto"/>
        <w:ind w:left="1077" w:firstLine="0"/>
        <w:rPr>
          <w:rFonts w:ascii="Arial" w:hAnsi="Arial" w:cs="Arial"/>
          <w:sz w:val="22"/>
          <w:szCs w:val="22"/>
        </w:rPr>
      </w:pPr>
      <w:r w:rsidRPr="00EE5EC7">
        <w:rPr>
          <w:rFonts w:ascii="Arial" w:hAnsi="Arial" w:cs="Arial"/>
          <w:sz w:val="22"/>
          <w:szCs w:val="22"/>
        </w:rPr>
        <w:t>evening and other penalty rates; and</w:t>
      </w:r>
    </w:p>
    <w:p w:rsidR="00C81011" w:rsidRPr="00EE5EC7" w:rsidRDefault="00C81011" w:rsidP="00C81011">
      <w:pPr>
        <w:numPr>
          <w:ilvl w:val="0"/>
          <w:numId w:val="4"/>
        </w:numPr>
        <w:shd w:val="clear" w:color="auto" w:fill="FFFFFF"/>
        <w:tabs>
          <w:tab w:val="clear" w:pos="720"/>
          <w:tab w:val="num" w:pos="1080"/>
        </w:tabs>
        <w:spacing w:before="120" w:after="120" w:line="360" w:lineRule="auto"/>
        <w:ind w:left="1077" w:firstLine="0"/>
        <w:rPr>
          <w:rFonts w:ascii="Arial" w:hAnsi="Arial" w:cs="Arial"/>
          <w:sz w:val="22"/>
          <w:szCs w:val="22"/>
        </w:rPr>
      </w:pPr>
      <w:proofErr w:type="gramStart"/>
      <w:r w:rsidRPr="00EE5EC7">
        <w:rPr>
          <w:rFonts w:ascii="Arial" w:hAnsi="Arial" w:cs="Arial"/>
          <w:sz w:val="22"/>
          <w:szCs w:val="22"/>
        </w:rPr>
        <w:t>shift</w:t>
      </w:r>
      <w:proofErr w:type="gramEnd"/>
      <w:r w:rsidRPr="00EE5EC7">
        <w:rPr>
          <w:rFonts w:ascii="Arial" w:hAnsi="Arial" w:cs="Arial"/>
          <w:sz w:val="22"/>
          <w:szCs w:val="22"/>
        </w:rPr>
        <w:t xml:space="preserve"> allowances.</w:t>
      </w:r>
    </w:p>
    <w:p w:rsidR="00C81011" w:rsidRPr="00EE5EC7" w:rsidRDefault="007C1648"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The model transitional provisions do not cover any</w:t>
      </w:r>
      <w:r w:rsidR="00C81011" w:rsidRPr="00EE5EC7">
        <w:rPr>
          <w:rFonts w:ascii="Arial" w:hAnsi="Arial" w:cs="Arial"/>
          <w:sz w:val="22"/>
          <w:szCs w:val="22"/>
        </w:rPr>
        <w:t xml:space="preserve"> other entitlements in modern awards, including allowances (other than industry allowances) and overtime</w:t>
      </w:r>
      <w:r w:rsidRPr="00EE5EC7">
        <w:rPr>
          <w:rFonts w:ascii="Arial" w:hAnsi="Arial" w:cs="Arial"/>
          <w:sz w:val="22"/>
          <w:szCs w:val="22"/>
        </w:rPr>
        <w:t>.  This means that those entitlements</w:t>
      </w:r>
      <w:r w:rsidR="00C81011" w:rsidRPr="00EE5EC7">
        <w:rPr>
          <w:rFonts w:ascii="Arial" w:hAnsi="Arial" w:cs="Arial"/>
          <w:sz w:val="22"/>
          <w:szCs w:val="22"/>
        </w:rPr>
        <w:t xml:space="preserve"> took effect in full from 1 January 2010 (i.e. phasing does not apply to those entitlements).</w:t>
      </w:r>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The remainder of this Guidance Note sets out the </w:t>
      </w:r>
      <w:proofErr w:type="spellStart"/>
      <w:r w:rsidRPr="00EE5EC7">
        <w:rPr>
          <w:rFonts w:ascii="Arial" w:hAnsi="Arial" w:cs="Arial"/>
          <w:sz w:val="22"/>
          <w:szCs w:val="22"/>
        </w:rPr>
        <w:t>FWO’s</w:t>
      </w:r>
      <w:proofErr w:type="spellEnd"/>
      <w:r w:rsidRPr="00EE5EC7">
        <w:rPr>
          <w:rFonts w:ascii="Arial" w:hAnsi="Arial" w:cs="Arial"/>
          <w:sz w:val="22"/>
          <w:szCs w:val="22"/>
        </w:rPr>
        <w:t xml:space="preserve"> approach to the implementation of the </w:t>
      </w:r>
      <w:r w:rsidR="000E106B" w:rsidRPr="00EE5EC7">
        <w:rPr>
          <w:rFonts w:ascii="Arial" w:hAnsi="Arial" w:cs="Arial"/>
          <w:sz w:val="22"/>
          <w:szCs w:val="22"/>
        </w:rPr>
        <w:t>model transitional provisions</w:t>
      </w:r>
      <w:r w:rsidRPr="00EE5EC7">
        <w:rPr>
          <w:rFonts w:ascii="Arial" w:hAnsi="Arial" w:cs="Arial"/>
          <w:sz w:val="22"/>
          <w:szCs w:val="22"/>
        </w:rPr>
        <w:t>.</w:t>
      </w:r>
    </w:p>
    <w:p w:rsidR="00C81011" w:rsidRPr="00EE5EC7" w:rsidRDefault="00C81011" w:rsidP="007A261A">
      <w:pPr>
        <w:pStyle w:val="Heading2"/>
      </w:pPr>
      <w:bookmarkStart w:id="7" w:name="_Ref258832903"/>
      <w:r w:rsidRPr="00EE5EC7">
        <w:t>Take</w:t>
      </w:r>
      <w:r w:rsidR="00D10981" w:rsidRPr="00EE5EC7">
        <w:t>-</w:t>
      </w:r>
      <w:r w:rsidRPr="00EE5EC7">
        <w:t>home pay orders and over-award payments</w:t>
      </w:r>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Modern awards </w:t>
      </w:r>
      <w:r w:rsidRPr="00EE5EC7" w:rsidDel="00D04423">
        <w:rPr>
          <w:rFonts w:ascii="Arial" w:hAnsi="Arial" w:cs="Arial"/>
          <w:sz w:val="22"/>
          <w:szCs w:val="22"/>
        </w:rPr>
        <w:t>provide</w:t>
      </w:r>
      <w:r w:rsidRPr="00EE5EC7">
        <w:rPr>
          <w:rFonts w:ascii="Arial" w:hAnsi="Arial" w:cs="Arial"/>
          <w:sz w:val="22"/>
          <w:szCs w:val="22"/>
        </w:rPr>
        <w:t xml:space="preserve"> for minimum entitlements.  An employer may pay higher rates than those set out in the modern award.  For example, if the rates of pay under the modern award are higher than the equivalent rates in the relevant pre-modern award, it is open to the employer to pay the modern award rates immediately.  </w:t>
      </w:r>
    </w:p>
    <w:p w:rsidR="00B124CE"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On the other hand, if </w:t>
      </w:r>
      <w:r w:rsidR="00772B6A" w:rsidRPr="00EE5EC7">
        <w:rPr>
          <w:rFonts w:ascii="Arial" w:hAnsi="Arial" w:cs="Arial"/>
          <w:sz w:val="22"/>
          <w:szCs w:val="22"/>
        </w:rPr>
        <w:t xml:space="preserve">the </w:t>
      </w:r>
      <w:r w:rsidRPr="00EE5EC7">
        <w:rPr>
          <w:rFonts w:ascii="Arial" w:hAnsi="Arial" w:cs="Arial"/>
          <w:sz w:val="22"/>
          <w:szCs w:val="22"/>
        </w:rPr>
        <w:t>pre-modern award rates are higher than those in the modern award, an employer could keep paying higher rates of pay that applied under the pre-modern award.</w:t>
      </w:r>
      <w:r w:rsidRPr="00EE5EC7">
        <w:rPr>
          <w:rStyle w:val="FootnoteReference"/>
          <w:rFonts w:ascii="Arial" w:hAnsi="Arial" w:cs="Arial"/>
          <w:sz w:val="22"/>
          <w:szCs w:val="22"/>
        </w:rPr>
        <w:footnoteReference w:id="13"/>
      </w:r>
      <w:r w:rsidRPr="00EE5EC7">
        <w:rPr>
          <w:rFonts w:ascii="Arial" w:hAnsi="Arial" w:cs="Arial"/>
          <w:sz w:val="22"/>
          <w:szCs w:val="22"/>
        </w:rPr>
        <w:t xml:space="preserve">  </w:t>
      </w:r>
    </w:p>
    <w:p w:rsidR="00AD4B70" w:rsidRPr="00EE5EC7" w:rsidRDefault="00AD4B70" w:rsidP="00AD4B70">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lastRenderedPageBreak/>
        <w:t xml:space="preserve">There may be consequences if an employer reduces an existing employee’s pay.  For example, if an employee suffers a reduction in take home pay, the employer may be the subject of an application for a take-home pay order - see below. In addition, employers should consider whether they have any contractual obligations to maintain existing rates of pay.  Remedies may be available to employees at common </w:t>
      </w:r>
      <w:r w:rsidR="00DC5EFE" w:rsidRPr="00EE5EC7">
        <w:rPr>
          <w:rFonts w:ascii="Arial" w:hAnsi="Arial" w:cs="Arial"/>
          <w:sz w:val="22"/>
          <w:szCs w:val="22"/>
        </w:rPr>
        <w:t xml:space="preserve">law </w:t>
      </w:r>
      <w:r w:rsidRPr="00EE5EC7">
        <w:rPr>
          <w:rFonts w:ascii="Arial" w:hAnsi="Arial" w:cs="Arial"/>
          <w:sz w:val="22"/>
          <w:szCs w:val="22"/>
        </w:rPr>
        <w:t>if an employer unilaterally reduces rates of pay of existing employee</w:t>
      </w:r>
      <w:r w:rsidR="00CF7E68" w:rsidRPr="00EE5EC7">
        <w:rPr>
          <w:rFonts w:ascii="Arial" w:hAnsi="Arial" w:cs="Arial"/>
          <w:sz w:val="22"/>
          <w:szCs w:val="22"/>
        </w:rPr>
        <w:t>s</w:t>
      </w:r>
      <w:r w:rsidRPr="00EE5EC7">
        <w:rPr>
          <w:rFonts w:ascii="Arial" w:hAnsi="Arial" w:cs="Arial"/>
          <w:sz w:val="22"/>
          <w:szCs w:val="22"/>
        </w:rPr>
        <w:t xml:space="preserve">. </w:t>
      </w:r>
    </w:p>
    <w:p w:rsidR="00C81011" w:rsidRPr="00EE5EC7" w:rsidRDefault="00C81011" w:rsidP="00C81011">
      <w:pPr>
        <w:widowControl w:val="0"/>
        <w:tabs>
          <w:tab w:val="num" w:pos="1332"/>
        </w:tabs>
        <w:spacing w:before="120" w:line="360" w:lineRule="auto"/>
        <w:ind w:left="539"/>
        <w:rPr>
          <w:rFonts w:ascii="Arial" w:hAnsi="Arial" w:cs="Arial"/>
          <w:sz w:val="22"/>
          <w:szCs w:val="22"/>
        </w:rPr>
      </w:pPr>
      <w:r w:rsidRPr="00EE5EC7">
        <w:rPr>
          <w:rFonts w:ascii="Arial" w:hAnsi="Arial" w:cs="Arial"/>
          <w:i/>
          <w:sz w:val="22"/>
          <w:szCs w:val="22"/>
        </w:rPr>
        <w:t>Take-home pay orders</w:t>
      </w:r>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Both the FW Act and the </w:t>
      </w:r>
      <w:r w:rsidR="000E106B" w:rsidRPr="00EE5EC7">
        <w:rPr>
          <w:rFonts w:ascii="Arial" w:hAnsi="Arial" w:cs="Arial"/>
          <w:sz w:val="22"/>
          <w:szCs w:val="22"/>
        </w:rPr>
        <w:t>model transitional provisions</w:t>
      </w:r>
      <w:r w:rsidRPr="00EE5EC7">
        <w:rPr>
          <w:rFonts w:ascii="Arial" w:hAnsi="Arial" w:cs="Arial"/>
          <w:sz w:val="22"/>
          <w:szCs w:val="22"/>
        </w:rPr>
        <w:t xml:space="preserve"> provide that the implementation of modern awards is not intended to result in the reduction of an employee’s </w:t>
      </w:r>
      <w:r w:rsidR="00E13019" w:rsidRPr="00EE5EC7">
        <w:rPr>
          <w:rFonts w:ascii="Arial" w:hAnsi="Arial" w:cs="Arial"/>
          <w:sz w:val="22"/>
          <w:szCs w:val="22"/>
        </w:rPr>
        <w:t>’</w:t>
      </w:r>
      <w:r w:rsidRPr="00EE5EC7">
        <w:rPr>
          <w:rFonts w:ascii="Arial" w:hAnsi="Arial" w:cs="Arial"/>
          <w:sz w:val="22"/>
          <w:szCs w:val="22"/>
        </w:rPr>
        <w:t>take-home pay</w:t>
      </w:r>
      <w:r w:rsidR="00E13019" w:rsidRPr="00EE5EC7">
        <w:rPr>
          <w:rFonts w:ascii="Arial" w:hAnsi="Arial" w:cs="Arial"/>
          <w:sz w:val="22"/>
          <w:szCs w:val="22"/>
        </w:rPr>
        <w:t>’</w:t>
      </w:r>
      <w:r w:rsidRPr="00EE5EC7">
        <w:rPr>
          <w:rFonts w:ascii="Arial" w:hAnsi="Arial" w:cs="Arial"/>
          <w:sz w:val="22"/>
          <w:szCs w:val="22"/>
        </w:rPr>
        <w:t>.</w:t>
      </w:r>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If an employee suffers</w:t>
      </w:r>
      <w:r w:rsidR="00664A76" w:rsidRPr="00EE5EC7">
        <w:rPr>
          <w:rFonts w:ascii="Arial" w:hAnsi="Arial" w:cs="Arial"/>
          <w:sz w:val="22"/>
          <w:szCs w:val="22"/>
        </w:rPr>
        <w:t xml:space="preserve"> or is likely to suffer</w:t>
      </w:r>
      <w:r w:rsidRPr="00EE5EC7">
        <w:rPr>
          <w:rFonts w:ascii="Arial" w:hAnsi="Arial" w:cs="Arial"/>
          <w:sz w:val="22"/>
          <w:szCs w:val="22"/>
        </w:rPr>
        <w:t xml:space="preserve"> a reduction in his or her </w:t>
      </w:r>
      <w:r w:rsidR="00E13019" w:rsidRPr="00EE5EC7">
        <w:rPr>
          <w:rFonts w:ascii="Arial" w:hAnsi="Arial" w:cs="Arial"/>
          <w:sz w:val="22"/>
          <w:szCs w:val="22"/>
        </w:rPr>
        <w:t>‘</w:t>
      </w:r>
      <w:r w:rsidRPr="00EE5EC7">
        <w:rPr>
          <w:rFonts w:ascii="Arial" w:hAnsi="Arial" w:cs="Arial"/>
          <w:sz w:val="22"/>
          <w:szCs w:val="22"/>
        </w:rPr>
        <w:t>take-home pay</w:t>
      </w:r>
      <w:r w:rsidR="00E13019" w:rsidRPr="00EE5EC7">
        <w:rPr>
          <w:rFonts w:ascii="Arial" w:hAnsi="Arial" w:cs="Arial"/>
          <w:sz w:val="22"/>
          <w:szCs w:val="22"/>
        </w:rPr>
        <w:t>’</w:t>
      </w:r>
      <w:r w:rsidRPr="00EE5EC7">
        <w:rPr>
          <w:rFonts w:ascii="Arial" w:hAnsi="Arial" w:cs="Arial"/>
          <w:sz w:val="22"/>
          <w:szCs w:val="22"/>
        </w:rPr>
        <w:t xml:space="preserve"> as a result of transitional arrangements under the </w:t>
      </w:r>
      <w:r w:rsidR="000E106B" w:rsidRPr="00EE5EC7">
        <w:rPr>
          <w:rFonts w:ascii="Arial" w:hAnsi="Arial" w:cs="Arial"/>
          <w:sz w:val="22"/>
          <w:szCs w:val="22"/>
        </w:rPr>
        <w:t>model transitional provisions</w:t>
      </w:r>
      <w:r w:rsidRPr="00EE5EC7">
        <w:rPr>
          <w:rFonts w:ascii="Arial" w:hAnsi="Arial" w:cs="Arial"/>
          <w:sz w:val="22"/>
          <w:szCs w:val="22"/>
        </w:rPr>
        <w:t xml:space="preserve">, the employee or his/her union is entitled to apply to Fair Work Australia for a </w:t>
      </w:r>
      <w:r w:rsidR="00E13019" w:rsidRPr="00EE5EC7">
        <w:rPr>
          <w:rFonts w:ascii="Arial" w:hAnsi="Arial" w:cs="Arial"/>
          <w:sz w:val="22"/>
          <w:szCs w:val="22"/>
        </w:rPr>
        <w:t>‘</w:t>
      </w:r>
      <w:r w:rsidRPr="00EE5EC7">
        <w:rPr>
          <w:rFonts w:ascii="Arial" w:hAnsi="Arial" w:cs="Arial"/>
          <w:sz w:val="22"/>
          <w:szCs w:val="22"/>
        </w:rPr>
        <w:t>take-home pay order</w:t>
      </w:r>
      <w:r w:rsidR="00E13019" w:rsidRPr="00EE5EC7">
        <w:rPr>
          <w:rFonts w:ascii="Arial" w:hAnsi="Arial" w:cs="Arial"/>
          <w:sz w:val="22"/>
          <w:szCs w:val="22"/>
        </w:rPr>
        <w:t>’</w:t>
      </w:r>
      <w:r w:rsidRPr="00EE5EC7">
        <w:rPr>
          <w:rFonts w:ascii="Arial" w:hAnsi="Arial" w:cs="Arial"/>
          <w:sz w:val="22"/>
          <w:szCs w:val="22"/>
        </w:rPr>
        <w:t>.</w:t>
      </w:r>
      <w:r w:rsidRPr="00EE5EC7">
        <w:rPr>
          <w:rStyle w:val="FootnoteReference"/>
          <w:rFonts w:ascii="Arial" w:hAnsi="Arial" w:cs="Arial"/>
          <w:sz w:val="22"/>
          <w:szCs w:val="22"/>
        </w:rPr>
        <w:footnoteReference w:id="14"/>
      </w:r>
    </w:p>
    <w:p w:rsidR="002511C4"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A “take-home pay” order can require an employer to retain existing rates of pay to ensure that employees do not suffer a reduction in their </w:t>
      </w:r>
      <w:r w:rsidR="00E13019" w:rsidRPr="00EE5EC7">
        <w:rPr>
          <w:rFonts w:ascii="Arial" w:hAnsi="Arial" w:cs="Arial"/>
          <w:sz w:val="22"/>
          <w:szCs w:val="22"/>
        </w:rPr>
        <w:t>‘</w:t>
      </w:r>
      <w:r w:rsidRPr="00EE5EC7">
        <w:rPr>
          <w:rFonts w:ascii="Arial" w:hAnsi="Arial" w:cs="Arial"/>
          <w:sz w:val="22"/>
          <w:szCs w:val="22"/>
        </w:rPr>
        <w:t>take-home pay</w:t>
      </w:r>
      <w:r w:rsidR="00E13019" w:rsidRPr="00EE5EC7">
        <w:rPr>
          <w:rFonts w:ascii="Arial" w:hAnsi="Arial" w:cs="Arial"/>
          <w:sz w:val="22"/>
          <w:szCs w:val="22"/>
        </w:rPr>
        <w:t>’</w:t>
      </w:r>
      <w:r w:rsidRPr="00EE5EC7">
        <w:rPr>
          <w:rFonts w:ascii="Arial" w:hAnsi="Arial" w:cs="Arial"/>
          <w:sz w:val="22"/>
          <w:szCs w:val="22"/>
        </w:rPr>
        <w:t>.</w:t>
      </w:r>
      <w:r w:rsidR="00212BFF" w:rsidRPr="00EE5EC7">
        <w:rPr>
          <w:rStyle w:val="FootnoteReference"/>
          <w:rFonts w:ascii="Arial" w:hAnsi="Arial" w:cs="Arial"/>
          <w:sz w:val="22"/>
          <w:szCs w:val="22"/>
        </w:rPr>
        <w:footnoteReference w:id="15"/>
      </w:r>
      <w:r w:rsidRPr="00EE5EC7">
        <w:rPr>
          <w:rFonts w:ascii="Arial" w:hAnsi="Arial" w:cs="Arial"/>
          <w:sz w:val="22"/>
          <w:szCs w:val="22"/>
        </w:rPr>
        <w:t xml:space="preserve">  </w:t>
      </w:r>
    </w:p>
    <w:p w:rsidR="000965A7"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An employee’s </w:t>
      </w:r>
      <w:r w:rsidR="00E13019" w:rsidRPr="00EE5EC7">
        <w:rPr>
          <w:rFonts w:ascii="Arial" w:hAnsi="Arial" w:cs="Arial"/>
          <w:sz w:val="22"/>
          <w:szCs w:val="22"/>
        </w:rPr>
        <w:t>‘</w:t>
      </w:r>
      <w:r w:rsidRPr="00EE5EC7">
        <w:rPr>
          <w:rFonts w:ascii="Arial" w:hAnsi="Arial" w:cs="Arial"/>
          <w:sz w:val="22"/>
          <w:szCs w:val="22"/>
        </w:rPr>
        <w:t>take-home pay</w:t>
      </w:r>
      <w:r w:rsidR="00E13019" w:rsidRPr="00EE5EC7">
        <w:rPr>
          <w:rFonts w:ascii="Arial" w:hAnsi="Arial" w:cs="Arial"/>
          <w:sz w:val="22"/>
          <w:szCs w:val="22"/>
        </w:rPr>
        <w:t>’</w:t>
      </w:r>
      <w:r w:rsidRPr="00EE5EC7">
        <w:rPr>
          <w:rFonts w:ascii="Arial" w:hAnsi="Arial" w:cs="Arial"/>
          <w:sz w:val="22"/>
          <w:szCs w:val="22"/>
        </w:rPr>
        <w:t xml:space="preserve"> will be assessed on an </w:t>
      </w:r>
      <w:r w:rsidRPr="00EE5EC7">
        <w:rPr>
          <w:rFonts w:ascii="Arial" w:hAnsi="Arial" w:cs="Arial"/>
          <w:sz w:val="22"/>
          <w:szCs w:val="22"/>
          <w:u w:val="single"/>
        </w:rPr>
        <w:t xml:space="preserve">overall </w:t>
      </w:r>
      <w:r w:rsidRPr="00EE5EC7">
        <w:rPr>
          <w:rFonts w:ascii="Arial" w:hAnsi="Arial" w:cs="Arial"/>
          <w:sz w:val="22"/>
          <w:szCs w:val="22"/>
        </w:rPr>
        <w:t xml:space="preserve">basis, taking into account that some entitlements may increase, and some may decrease under transitional arrangements.  </w:t>
      </w:r>
    </w:p>
    <w:p w:rsidR="00C81011" w:rsidRPr="004F4A8E" w:rsidRDefault="00C81011" w:rsidP="000965A7">
      <w:pPr>
        <w:widowControl w:val="0"/>
        <w:tabs>
          <w:tab w:val="num" w:pos="1332"/>
        </w:tabs>
        <w:spacing w:before="120" w:line="360" w:lineRule="auto"/>
        <w:ind w:left="1152"/>
        <w:rPr>
          <w:rFonts w:ascii="Arial" w:hAnsi="Arial" w:cs="Arial"/>
          <w:b/>
          <w:sz w:val="22"/>
          <w:szCs w:val="22"/>
        </w:rPr>
      </w:pPr>
      <w:r w:rsidRPr="00EE5EC7">
        <w:rPr>
          <w:rFonts w:ascii="Arial" w:hAnsi="Arial" w:cs="Arial"/>
          <w:sz w:val="22"/>
          <w:szCs w:val="22"/>
        </w:rPr>
        <w:t>For more information</w:t>
      </w:r>
      <w:r w:rsidR="002511C4" w:rsidRPr="00EE5EC7">
        <w:rPr>
          <w:rFonts w:ascii="Arial" w:hAnsi="Arial" w:cs="Arial"/>
          <w:sz w:val="22"/>
          <w:szCs w:val="22"/>
        </w:rPr>
        <w:t xml:space="preserve"> about take-home pay orders</w:t>
      </w:r>
      <w:r w:rsidRPr="00EE5EC7">
        <w:rPr>
          <w:rFonts w:ascii="Arial" w:hAnsi="Arial" w:cs="Arial"/>
          <w:sz w:val="22"/>
          <w:szCs w:val="22"/>
        </w:rPr>
        <w:t xml:space="preserve"> refer to</w:t>
      </w:r>
      <w:r w:rsidR="007A2764">
        <w:rPr>
          <w:rFonts w:ascii="Arial" w:hAnsi="Arial" w:cs="Arial"/>
          <w:sz w:val="22"/>
          <w:szCs w:val="22"/>
        </w:rPr>
        <w:t>,</w:t>
      </w:r>
      <w:r w:rsidR="00076D87">
        <w:rPr>
          <w:rFonts w:ascii="Arial" w:hAnsi="Arial" w:cs="Arial"/>
          <w:sz w:val="22"/>
          <w:szCs w:val="22"/>
        </w:rPr>
        <w:t xml:space="preserve"> </w:t>
      </w:r>
      <w:hyperlink r:id="rId12" w:history="1">
        <w:proofErr w:type="gramStart"/>
        <w:r w:rsidR="00711F1F" w:rsidRPr="004F4A8E">
          <w:rPr>
            <w:rStyle w:val="Hyperlink"/>
            <w:rFonts w:ascii="Arial" w:hAnsi="Arial" w:cs="Arial"/>
            <w:b/>
            <w:sz w:val="22"/>
            <w:szCs w:val="22"/>
          </w:rPr>
          <w:t>What’s</w:t>
        </w:r>
        <w:proofErr w:type="gramEnd"/>
        <w:r w:rsidR="00711F1F" w:rsidRPr="004F4A8E">
          <w:rPr>
            <w:rStyle w:val="Hyperlink"/>
            <w:rFonts w:ascii="Arial" w:hAnsi="Arial" w:cs="Arial"/>
            <w:b/>
            <w:sz w:val="22"/>
            <w:szCs w:val="22"/>
          </w:rPr>
          <w:t xml:space="preserve"> my rate of pay?</w:t>
        </w:r>
      </w:hyperlink>
    </w:p>
    <w:p w:rsidR="00C81011" w:rsidRPr="00EE5EC7" w:rsidRDefault="00C81011" w:rsidP="00C81011">
      <w:pPr>
        <w:keepNext/>
        <w:widowControl w:val="0"/>
        <w:tabs>
          <w:tab w:val="num" w:pos="1332"/>
        </w:tabs>
        <w:spacing w:before="120" w:line="360" w:lineRule="auto"/>
        <w:ind w:left="539"/>
        <w:rPr>
          <w:rFonts w:ascii="Arial" w:hAnsi="Arial" w:cs="Arial"/>
          <w:i/>
          <w:sz w:val="22"/>
          <w:szCs w:val="22"/>
        </w:rPr>
      </w:pPr>
      <w:r w:rsidRPr="00EE5EC7">
        <w:rPr>
          <w:rFonts w:ascii="Arial" w:hAnsi="Arial" w:cs="Arial"/>
          <w:i/>
          <w:sz w:val="22"/>
          <w:szCs w:val="22"/>
        </w:rPr>
        <w:lastRenderedPageBreak/>
        <w:t>Absorption</w:t>
      </w:r>
      <w:r w:rsidR="00F45140" w:rsidRPr="00EE5EC7">
        <w:rPr>
          <w:rFonts w:ascii="Arial" w:hAnsi="Arial" w:cs="Arial"/>
          <w:i/>
          <w:sz w:val="22"/>
          <w:szCs w:val="22"/>
        </w:rPr>
        <w:t xml:space="preserve"> </w:t>
      </w:r>
      <w:r w:rsidR="00310B22" w:rsidRPr="00EE5EC7">
        <w:rPr>
          <w:rFonts w:ascii="Arial" w:hAnsi="Arial" w:cs="Arial"/>
          <w:i/>
          <w:sz w:val="22"/>
          <w:szCs w:val="22"/>
        </w:rPr>
        <w:t>and off</w:t>
      </w:r>
      <w:r w:rsidR="009A7DF2" w:rsidRPr="00EE5EC7">
        <w:rPr>
          <w:rFonts w:ascii="Arial" w:hAnsi="Arial" w:cs="Arial"/>
          <w:i/>
          <w:sz w:val="22"/>
          <w:szCs w:val="22"/>
        </w:rPr>
        <w:t xml:space="preserve">setting of </w:t>
      </w:r>
      <w:r w:rsidR="00F45140" w:rsidRPr="00EE5EC7">
        <w:rPr>
          <w:rFonts w:ascii="Arial" w:hAnsi="Arial" w:cs="Arial"/>
          <w:i/>
          <w:sz w:val="22"/>
          <w:szCs w:val="22"/>
        </w:rPr>
        <w:t>over-award payments</w:t>
      </w:r>
    </w:p>
    <w:p w:rsidR="00C81011" w:rsidRPr="00EE5EC7" w:rsidRDefault="00C81011" w:rsidP="00C81011">
      <w:pPr>
        <w:keepNext/>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The </w:t>
      </w:r>
      <w:r w:rsidR="000E106B" w:rsidRPr="00EE5EC7">
        <w:rPr>
          <w:rFonts w:ascii="Arial" w:hAnsi="Arial" w:cs="Arial"/>
          <w:sz w:val="22"/>
          <w:szCs w:val="22"/>
        </w:rPr>
        <w:t>model transitional provisions</w:t>
      </w:r>
      <w:r w:rsidRPr="00EE5EC7">
        <w:rPr>
          <w:rFonts w:ascii="Arial" w:hAnsi="Arial" w:cs="Arial"/>
          <w:sz w:val="22"/>
          <w:szCs w:val="22"/>
        </w:rPr>
        <w:t xml:space="preserve"> provide that:</w:t>
      </w:r>
    </w:p>
    <w:p w:rsidR="00C81011" w:rsidRPr="00EE5EC7" w:rsidRDefault="00310B22" w:rsidP="00C81011">
      <w:pPr>
        <w:keepNext/>
        <w:spacing w:before="120" w:after="120" w:line="360" w:lineRule="auto"/>
        <w:ind w:left="1440"/>
        <w:rPr>
          <w:rFonts w:ascii="Arial" w:hAnsi="Arial" w:cs="Arial"/>
          <w:sz w:val="22"/>
          <w:szCs w:val="22"/>
        </w:rPr>
      </w:pPr>
      <w:r w:rsidRPr="00EE5EC7">
        <w:rPr>
          <w:rFonts w:ascii="Arial" w:hAnsi="Arial" w:cs="Arial"/>
          <w:i/>
          <w:sz w:val="22"/>
          <w:szCs w:val="22"/>
        </w:rPr>
        <w:t>“</w:t>
      </w:r>
      <w:r w:rsidR="00C81011" w:rsidRPr="00EE5EC7">
        <w:rPr>
          <w:rFonts w:ascii="Arial" w:hAnsi="Arial" w:cs="Arial"/>
          <w:i/>
          <w:sz w:val="22"/>
          <w:szCs w:val="22"/>
        </w:rPr>
        <w:t>The monetary obligations imposed on employers by this award may be absorbed into over-award payments.  Nothing in this award requires an employer to maintain or increase any over-award payment.</w:t>
      </w:r>
      <w:r w:rsidRPr="00EE5EC7">
        <w:rPr>
          <w:rFonts w:ascii="Arial" w:hAnsi="Arial" w:cs="Arial"/>
          <w:i/>
          <w:sz w:val="22"/>
          <w:szCs w:val="22"/>
        </w:rPr>
        <w:t>”</w:t>
      </w:r>
      <w:r w:rsidR="00C81011" w:rsidRPr="00EE5EC7">
        <w:rPr>
          <w:rStyle w:val="FootnoteReference"/>
          <w:rFonts w:ascii="Arial" w:hAnsi="Arial" w:cs="Arial"/>
          <w:sz w:val="22"/>
          <w:szCs w:val="22"/>
        </w:rPr>
        <w:footnoteReference w:id="16"/>
      </w:r>
    </w:p>
    <w:p w:rsidR="00896DF9" w:rsidRPr="00EE5EC7" w:rsidRDefault="00896DF9" w:rsidP="00896DF9">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This means that if an employer was paying $2 more per hour than the minimum wage and the minimum wage was increased by $1 per hour, the modern award does not require the employer to pay $2 more than the new minimum wage; they can continue paying the same amount per hour (which would be $1 more than the employee's minimum entitlement).  </w:t>
      </w:r>
    </w:p>
    <w:p w:rsidR="00896DF9" w:rsidRPr="00EE5EC7" w:rsidRDefault="00E423BE" w:rsidP="00D87C63">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In a decision </w:t>
      </w:r>
      <w:r w:rsidR="003D4CBD" w:rsidRPr="00EE5EC7">
        <w:rPr>
          <w:rFonts w:ascii="Arial" w:hAnsi="Arial" w:cs="Arial"/>
          <w:sz w:val="22"/>
          <w:szCs w:val="22"/>
        </w:rPr>
        <w:t xml:space="preserve">of </w:t>
      </w:r>
      <w:r w:rsidRPr="00EE5EC7">
        <w:rPr>
          <w:rFonts w:ascii="Arial" w:hAnsi="Arial" w:cs="Arial"/>
          <w:sz w:val="22"/>
          <w:szCs w:val="22"/>
        </w:rPr>
        <w:t>25 June 2010</w:t>
      </w:r>
      <w:r w:rsidR="003D4CBD" w:rsidRPr="00EE5EC7">
        <w:rPr>
          <w:rFonts w:ascii="Arial" w:hAnsi="Arial" w:cs="Arial"/>
          <w:sz w:val="22"/>
          <w:szCs w:val="22"/>
        </w:rPr>
        <w:t>,</w:t>
      </w:r>
      <w:r w:rsidRPr="00EE5EC7">
        <w:rPr>
          <w:rStyle w:val="FootnoteReference"/>
          <w:rFonts w:ascii="Arial" w:hAnsi="Arial" w:cs="Arial"/>
          <w:sz w:val="22"/>
          <w:szCs w:val="22"/>
        </w:rPr>
        <w:footnoteReference w:id="17"/>
      </w:r>
      <w:r w:rsidRPr="00EE5EC7">
        <w:rPr>
          <w:rFonts w:ascii="Arial" w:hAnsi="Arial" w:cs="Arial"/>
          <w:sz w:val="22"/>
          <w:szCs w:val="22"/>
        </w:rPr>
        <w:t xml:space="preserve"> a</w:t>
      </w:r>
      <w:r w:rsidR="00D87C63" w:rsidRPr="00EE5EC7">
        <w:rPr>
          <w:rFonts w:ascii="Arial" w:hAnsi="Arial" w:cs="Arial"/>
          <w:sz w:val="22"/>
          <w:szCs w:val="22"/>
        </w:rPr>
        <w:t xml:space="preserve"> full Bench of </w:t>
      </w:r>
      <w:proofErr w:type="spellStart"/>
      <w:r w:rsidR="00D87C63" w:rsidRPr="00EE5EC7">
        <w:rPr>
          <w:rFonts w:ascii="Arial" w:hAnsi="Arial" w:cs="Arial"/>
          <w:sz w:val="22"/>
          <w:szCs w:val="22"/>
        </w:rPr>
        <w:t>FWA</w:t>
      </w:r>
      <w:proofErr w:type="spellEnd"/>
      <w:r w:rsidR="00D87C63" w:rsidRPr="00EE5EC7">
        <w:rPr>
          <w:rFonts w:ascii="Arial" w:hAnsi="Arial" w:cs="Arial"/>
          <w:sz w:val="22"/>
          <w:szCs w:val="22"/>
        </w:rPr>
        <w:t xml:space="preserve"> confirmed </w:t>
      </w:r>
      <w:r w:rsidR="00896DF9" w:rsidRPr="00EE5EC7">
        <w:rPr>
          <w:rFonts w:ascii="Arial" w:hAnsi="Arial" w:cs="Arial"/>
          <w:sz w:val="22"/>
          <w:szCs w:val="22"/>
        </w:rPr>
        <w:t>that this provision:</w:t>
      </w:r>
    </w:p>
    <w:p w:rsidR="00D87C63" w:rsidRPr="00EE5EC7" w:rsidRDefault="00E423BE" w:rsidP="00896DF9">
      <w:pPr>
        <w:widowControl w:val="0"/>
        <w:tabs>
          <w:tab w:val="num" w:pos="1332"/>
        </w:tabs>
        <w:spacing w:before="120" w:line="360" w:lineRule="auto"/>
        <w:ind w:left="1260" w:right="900"/>
        <w:jc w:val="both"/>
        <w:rPr>
          <w:rFonts w:ascii="Arial" w:hAnsi="Arial" w:cs="Arial"/>
          <w:sz w:val="22"/>
          <w:szCs w:val="22"/>
        </w:rPr>
      </w:pPr>
      <w:r w:rsidRPr="00EE5EC7">
        <w:rPr>
          <w:rFonts w:ascii="Arial" w:hAnsi="Arial" w:cs="Arial"/>
          <w:sz w:val="22"/>
          <w:szCs w:val="22"/>
        </w:rPr>
        <w:t>“</w:t>
      </w:r>
      <w:r w:rsidR="00F31100" w:rsidRPr="00EE5EC7">
        <w:rPr>
          <w:rFonts w:ascii="Arial" w:hAnsi="Arial" w:cs="Arial"/>
          <w:sz w:val="22"/>
          <w:szCs w:val="22"/>
        </w:rPr>
        <w:t>…</w:t>
      </w:r>
      <w:r w:rsidRPr="00EE5EC7">
        <w:rPr>
          <w:rFonts w:ascii="Arial" w:hAnsi="Arial" w:cs="Arial"/>
          <w:sz w:val="22"/>
          <w:szCs w:val="22"/>
        </w:rPr>
        <w:t>permits the</w:t>
      </w:r>
      <w:r w:rsidR="00D87C63" w:rsidRPr="00EE5EC7">
        <w:rPr>
          <w:rFonts w:ascii="Arial" w:hAnsi="Arial" w:cs="Arial"/>
          <w:sz w:val="22"/>
          <w:szCs w:val="22"/>
        </w:rPr>
        <w:t xml:space="preserve"> absorption of the monetary increases arising from the modern award into over-award payments when an employer is not otherwise obliged to maintain the over-award payments</w:t>
      </w:r>
      <w:r w:rsidRPr="00EE5EC7">
        <w:rPr>
          <w:rFonts w:ascii="Arial" w:hAnsi="Arial" w:cs="Arial"/>
          <w:sz w:val="22"/>
          <w:szCs w:val="22"/>
        </w:rPr>
        <w:t>”</w:t>
      </w:r>
      <w:r w:rsidR="00D87C63" w:rsidRPr="00EE5EC7">
        <w:rPr>
          <w:rFonts w:ascii="Arial" w:hAnsi="Arial" w:cs="Arial"/>
          <w:sz w:val="22"/>
          <w:szCs w:val="22"/>
        </w:rPr>
        <w:t>.</w:t>
      </w:r>
      <w:r w:rsidRPr="00EE5EC7">
        <w:rPr>
          <w:rStyle w:val="FootnoteReference"/>
          <w:rFonts w:ascii="Arial" w:hAnsi="Arial" w:cs="Arial"/>
          <w:sz w:val="22"/>
          <w:szCs w:val="22"/>
        </w:rPr>
        <w:footnoteReference w:id="18"/>
      </w:r>
    </w:p>
    <w:p w:rsidR="00E423BE" w:rsidRPr="00EE5EC7" w:rsidRDefault="00E423BE" w:rsidP="00E423BE">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At paragraph 19 of </w:t>
      </w:r>
      <w:r w:rsidR="003D4CBD" w:rsidRPr="00EE5EC7">
        <w:rPr>
          <w:rFonts w:ascii="Arial" w:hAnsi="Arial" w:cs="Arial"/>
          <w:sz w:val="22"/>
          <w:szCs w:val="22"/>
        </w:rPr>
        <w:t>its</w:t>
      </w:r>
      <w:r w:rsidRPr="00EE5EC7">
        <w:rPr>
          <w:rFonts w:ascii="Arial" w:hAnsi="Arial" w:cs="Arial"/>
          <w:sz w:val="22"/>
          <w:szCs w:val="22"/>
        </w:rPr>
        <w:t xml:space="preserve"> decision </w:t>
      </w:r>
      <w:proofErr w:type="spellStart"/>
      <w:r w:rsidRPr="00EE5EC7">
        <w:rPr>
          <w:rFonts w:ascii="Arial" w:hAnsi="Arial" w:cs="Arial"/>
          <w:sz w:val="22"/>
          <w:szCs w:val="22"/>
        </w:rPr>
        <w:t>FWA</w:t>
      </w:r>
      <w:proofErr w:type="spellEnd"/>
      <w:r w:rsidRPr="00EE5EC7">
        <w:rPr>
          <w:rFonts w:ascii="Arial" w:hAnsi="Arial" w:cs="Arial"/>
          <w:sz w:val="22"/>
          <w:szCs w:val="22"/>
        </w:rPr>
        <w:t xml:space="preserve"> confirmed the intention of this provision </w:t>
      </w:r>
      <w:r w:rsidR="003D4CBD" w:rsidRPr="00EE5EC7">
        <w:rPr>
          <w:rFonts w:ascii="Arial" w:hAnsi="Arial" w:cs="Arial"/>
          <w:sz w:val="22"/>
          <w:szCs w:val="22"/>
        </w:rPr>
        <w:t>that</w:t>
      </w:r>
      <w:r w:rsidRPr="00EE5EC7">
        <w:rPr>
          <w:rFonts w:ascii="Arial" w:hAnsi="Arial" w:cs="Arial"/>
          <w:sz w:val="22"/>
          <w:szCs w:val="22"/>
        </w:rPr>
        <w:t>:</w:t>
      </w:r>
    </w:p>
    <w:p w:rsidR="00E423BE" w:rsidRPr="00EE5EC7" w:rsidRDefault="003D4CBD" w:rsidP="00896DF9">
      <w:pPr>
        <w:widowControl w:val="0"/>
        <w:tabs>
          <w:tab w:val="num" w:pos="1332"/>
        </w:tabs>
        <w:spacing w:before="120" w:line="360" w:lineRule="auto"/>
        <w:ind w:left="1259" w:right="900"/>
        <w:jc w:val="both"/>
        <w:rPr>
          <w:rFonts w:ascii="Arial" w:hAnsi="Arial" w:cs="Arial"/>
          <w:sz w:val="22"/>
          <w:szCs w:val="22"/>
        </w:rPr>
      </w:pPr>
      <w:r w:rsidRPr="00EE5EC7">
        <w:rPr>
          <w:rFonts w:ascii="Arial" w:hAnsi="Arial" w:cs="Arial"/>
          <w:sz w:val="22"/>
          <w:szCs w:val="22"/>
        </w:rPr>
        <w:t>“…</w:t>
      </w:r>
      <w:r w:rsidR="00E423BE" w:rsidRPr="00EE5EC7">
        <w:rPr>
          <w:rFonts w:ascii="Arial" w:hAnsi="Arial" w:cs="Arial"/>
          <w:sz w:val="22"/>
          <w:szCs w:val="22"/>
        </w:rPr>
        <w:t xml:space="preserve">where monetary obligations increase as a result of the implementation of modern awards, employers should be able to absorb those increases into existing </w:t>
      </w:r>
      <w:proofErr w:type="spellStart"/>
      <w:r w:rsidR="00E423BE" w:rsidRPr="00EE5EC7">
        <w:rPr>
          <w:rFonts w:ascii="Arial" w:hAnsi="Arial" w:cs="Arial"/>
          <w:sz w:val="22"/>
          <w:szCs w:val="22"/>
        </w:rPr>
        <w:t>overaward</w:t>
      </w:r>
      <w:proofErr w:type="spellEnd"/>
      <w:r w:rsidR="00E423BE" w:rsidRPr="00EE5EC7">
        <w:rPr>
          <w:rFonts w:ascii="Arial" w:hAnsi="Arial" w:cs="Arial"/>
          <w:sz w:val="22"/>
          <w:szCs w:val="22"/>
        </w:rPr>
        <w:t xml:space="preserve"> payments. Nevertheless, the award clause adopted to reflect this intent is confined to the treatment of award obligations themselves, and does not extend to regulating any additional matters in contracts of employment. There may be some examples of contractual entitlements to </w:t>
      </w:r>
      <w:proofErr w:type="spellStart"/>
      <w:r w:rsidR="00E423BE" w:rsidRPr="00EE5EC7">
        <w:rPr>
          <w:rFonts w:ascii="Arial" w:hAnsi="Arial" w:cs="Arial"/>
          <w:sz w:val="22"/>
          <w:szCs w:val="22"/>
        </w:rPr>
        <w:t>overaward</w:t>
      </w:r>
      <w:proofErr w:type="spellEnd"/>
      <w:r w:rsidR="00E423BE" w:rsidRPr="00EE5EC7">
        <w:rPr>
          <w:rFonts w:ascii="Arial" w:hAnsi="Arial" w:cs="Arial"/>
          <w:sz w:val="22"/>
          <w:szCs w:val="22"/>
        </w:rPr>
        <w:t xml:space="preserve"> payments irrespective of the nature and extent of award obligations. However in the vast majority of cases, it is likely no such entitlement will exist. The wording of the clause is permissive, not mandatory, and does not modify the effect of any ongoing entitlement to </w:t>
      </w:r>
      <w:r w:rsidR="004F4A8E" w:rsidRPr="00EE5EC7">
        <w:rPr>
          <w:rFonts w:ascii="Arial" w:hAnsi="Arial" w:cs="Arial"/>
          <w:sz w:val="22"/>
          <w:szCs w:val="22"/>
        </w:rPr>
        <w:t>over award</w:t>
      </w:r>
      <w:r w:rsidR="00E423BE" w:rsidRPr="00EE5EC7">
        <w:rPr>
          <w:rFonts w:ascii="Arial" w:hAnsi="Arial" w:cs="Arial"/>
          <w:sz w:val="22"/>
          <w:szCs w:val="22"/>
        </w:rPr>
        <w:t xml:space="preserve"> payments. Further, the clause is a transitional clause. It does not have application beyond the </w:t>
      </w:r>
      <w:r w:rsidR="00E423BE" w:rsidRPr="00EE5EC7">
        <w:rPr>
          <w:rFonts w:ascii="Arial" w:hAnsi="Arial" w:cs="Arial"/>
          <w:sz w:val="22"/>
          <w:szCs w:val="22"/>
        </w:rPr>
        <w:lastRenderedPageBreak/>
        <w:t>transitional period.</w:t>
      </w:r>
      <w:r w:rsidRPr="00EE5EC7">
        <w:rPr>
          <w:rFonts w:ascii="Arial" w:hAnsi="Arial" w:cs="Arial"/>
          <w:sz w:val="22"/>
          <w:szCs w:val="22"/>
        </w:rPr>
        <w:t>”</w:t>
      </w:r>
      <w:r w:rsidR="00E423BE" w:rsidRPr="00EE5EC7">
        <w:rPr>
          <w:rStyle w:val="FootnoteReference"/>
          <w:rFonts w:ascii="Arial" w:hAnsi="Arial" w:cs="Arial"/>
          <w:sz w:val="22"/>
          <w:szCs w:val="22"/>
        </w:rPr>
        <w:footnoteReference w:id="19"/>
      </w:r>
    </w:p>
    <w:p w:rsidR="003D4CBD" w:rsidRPr="00EE5EC7" w:rsidRDefault="00E423BE" w:rsidP="00BC2F22">
      <w:pPr>
        <w:widowControl w:val="0"/>
        <w:numPr>
          <w:ilvl w:val="1"/>
          <w:numId w:val="1"/>
        </w:numPr>
        <w:tabs>
          <w:tab w:val="num" w:pos="1332"/>
        </w:tabs>
        <w:spacing w:before="120" w:line="360" w:lineRule="auto"/>
        <w:ind w:left="1152" w:hanging="613"/>
        <w:rPr>
          <w:rFonts w:ascii="Arial" w:hAnsi="Arial" w:cs="Arial"/>
          <w:sz w:val="22"/>
          <w:szCs w:val="22"/>
        </w:rPr>
      </w:pPr>
      <w:proofErr w:type="spellStart"/>
      <w:r w:rsidRPr="00EE5EC7">
        <w:rPr>
          <w:rFonts w:ascii="Arial" w:hAnsi="Arial" w:cs="Arial"/>
          <w:sz w:val="22"/>
          <w:szCs w:val="22"/>
        </w:rPr>
        <w:t>FWA’s</w:t>
      </w:r>
      <w:proofErr w:type="spellEnd"/>
      <w:r w:rsidRPr="00EE5EC7">
        <w:rPr>
          <w:rFonts w:ascii="Arial" w:hAnsi="Arial" w:cs="Arial"/>
          <w:sz w:val="22"/>
          <w:szCs w:val="22"/>
        </w:rPr>
        <w:t xml:space="preserve"> decision confirmed </w:t>
      </w:r>
      <w:r w:rsidR="00FF2793" w:rsidRPr="00EE5EC7">
        <w:rPr>
          <w:rFonts w:ascii="Arial" w:hAnsi="Arial" w:cs="Arial"/>
          <w:sz w:val="22"/>
          <w:szCs w:val="22"/>
        </w:rPr>
        <w:t>that this provision is not intended to modify the principles regarding set-off that have been established the Courts</w:t>
      </w:r>
      <w:r w:rsidR="003D4CBD" w:rsidRPr="00EE5EC7">
        <w:rPr>
          <w:rFonts w:ascii="Arial" w:hAnsi="Arial" w:cs="Arial"/>
          <w:sz w:val="22"/>
          <w:szCs w:val="22"/>
        </w:rPr>
        <w:t>.</w:t>
      </w:r>
      <w:r w:rsidR="00EB1C79" w:rsidRPr="00EE5EC7">
        <w:rPr>
          <w:rStyle w:val="FootnoteReference"/>
          <w:rFonts w:ascii="Arial" w:hAnsi="Arial" w:cs="Arial"/>
          <w:sz w:val="22"/>
          <w:szCs w:val="22"/>
        </w:rPr>
        <w:footnoteReference w:id="20"/>
      </w:r>
    </w:p>
    <w:p w:rsidR="00C81011" w:rsidRPr="00EE5EC7" w:rsidRDefault="00C81011" w:rsidP="007A261A">
      <w:pPr>
        <w:pStyle w:val="Heading2"/>
      </w:pPr>
      <w:bookmarkStart w:id="8" w:name="_Ref258577385"/>
      <w:bookmarkEnd w:id="7"/>
      <w:r w:rsidRPr="00EE5EC7">
        <w:t xml:space="preserve">The </w:t>
      </w:r>
      <w:proofErr w:type="spellStart"/>
      <w:r w:rsidRPr="00EE5EC7">
        <w:t>FWO’s</w:t>
      </w:r>
      <w:proofErr w:type="spellEnd"/>
      <w:r w:rsidRPr="00EE5EC7">
        <w:t xml:space="preserve"> approach to calculating transitional wages</w:t>
      </w:r>
      <w:bookmarkEnd w:id="8"/>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The </w:t>
      </w:r>
      <w:r w:rsidR="000E106B" w:rsidRPr="00EE5EC7">
        <w:rPr>
          <w:rFonts w:ascii="Arial" w:hAnsi="Arial" w:cs="Arial"/>
          <w:sz w:val="22"/>
          <w:szCs w:val="22"/>
        </w:rPr>
        <w:t>model transitional provisions</w:t>
      </w:r>
      <w:r w:rsidRPr="00EE5EC7">
        <w:rPr>
          <w:rFonts w:ascii="Arial" w:hAnsi="Arial" w:cs="Arial"/>
          <w:sz w:val="22"/>
          <w:szCs w:val="22"/>
        </w:rPr>
        <w:t xml:space="preserve"> set out a formula to calculate transitional minimum wage entitlements (see paragraphs 8.1</w:t>
      </w:r>
      <w:r w:rsidR="0029071E" w:rsidRPr="00EE5EC7">
        <w:rPr>
          <w:rFonts w:ascii="Arial" w:hAnsi="Arial" w:cs="Arial"/>
          <w:sz w:val="22"/>
          <w:szCs w:val="22"/>
        </w:rPr>
        <w:t>9 – 8.28</w:t>
      </w:r>
      <w:r w:rsidRPr="00EE5EC7">
        <w:rPr>
          <w:rFonts w:ascii="Arial" w:hAnsi="Arial" w:cs="Arial"/>
          <w:sz w:val="22"/>
          <w:szCs w:val="22"/>
        </w:rPr>
        <w:t xml:space="preserve"> below).</w:t>
      </w:r>
      <w:r w:rsidRPr="00EE5EC7">
        <w:rPr>
          <w:rStyle w:val="FootnoteReference"/>
          <w:rFonts w:ascii="Arial" w:hAnsi="Arial" w:cs="Arial"/>
          <w:sz w:val="22"/>
          <w:szCs w:val="22"/>
        </w:rPr>
        <w:footnoteReference w:id="21"/>
      </w:r>
      <w:r w:rsidRPr="00EE5EC7">
        <w:rPr>
          <w:rFonts w:ascii="Arial" w:hAnsi="Arial" w:cs="Arial"/>
          <w:sz w:val="22"/>
          <w:szCs w:val="22"/>
        </w:rPr>
        <w:t xml:space="preserve">  However, before the formula can be applied it is necessary to first identify the relevant employee’s pre-modern award and modern award classifications and base rates of pay.  This is because the phasing is worked out by reference to entitlements under the relevant pre-modern award.</w:t>
      </w:r>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These preliminary steps are important because they ensure that corresponding pre-modern award entitlements and mode</w:t>
      </w:r>
      <w:r w:rsidR="00310B22" w:rsidRPr="00EE5EC7">
        <w:rPr>
          <w:rFonts w:ascii="Arial" w:hAnsi="Arial" w:cs="Arial"/>
          <w:sz w:val="22"/>
          <w:szCs w:val="22"/>
        </w:rPr>
        <w:t>rn award entitlements properly ‘match-up’</w:t>
      </w:r>
      <w:r w:rsidRPr="00EE5EC7">
        <w:rPr>
          <w:rFonts w:ascii="Arial" w:hAnsi="Arial" w:cs="Arial"/>
          <w:sz w:val="22"/>
          <w:szCs w:val="22"/>
        </w:rPr>
        <w:t xml:space="preserve"> before the differences are phased.  For example, an employee’s base rate of pay under a pre-modern award and a modern award is based on what his or her classification is.  If the classifications are not properly identified, the wrong base rates of pay would be compared, resulting in an incorrect assessment of the transitional minimum wage entitlement.</w:t>
      </w:r>
    </w:p>
    <w:p w:rsidR="00C81011" w:rsidRPr="00EE5EC7" w:rsidRDefault="00C81011" w:rsidP="00C81011">
      <w:pPr>
        <w:widowControl w:val="0"/>
        <w:spacing w:before="120" w:line="360" w:lineRule="auto"/>
        <w:rPr>
          <w:rFonts w:ascii="Arial" w:hAnsi="Arial" w:cs="Arial"/>
          <w:i/>
          <w:sz w:val="22"/>
          <w:szCs w:val="22"/>
        </w:rPr>
      </w:pPr>
      <w:r w:rsidRPr="00EE5EC7">
        <w:rPr>
          <w:rFonts w:ascii="Arial" w:hAnsi="Arial" w:cs="Arial"/>
          <w:i/>
          <w:sz w:val="22"/>
          <w:szCs w:val="22"/>
        </w:rPr>
        <w:t xml:space="preserve">Classification translation </w:t>
      </w:r>
    </w:p>
    <w:p w:rsidR="00C81011" w:rsidRPr="00EE5EC7" w:rsidRDefault="00C81011" w:rsidP="00C81011">
      <w:pPr>
        <w:widowControl w:val="0"/>
        <w:numPr>
          <w:ilvl w:val="1"/>
          <w:numId w:val="1"/>
        </w:numPr>
        <w:tabs>
          <w:tab w:val="num" w:pos="1332"/>
        </w:tabs>
        <w:spacing w:before="120" w:line="360" w:lineRule="auto"/>
        <w:rPr>
          <w:rFonts w:ascii="Arial" w:hAnsi="Arial" w:cs="Arial"/>
          <w:sz w:val="22"/>
          <w:szCs w:val="22"/>
        </w:rPr>
      </w:pPr>
      <w:r w:rsidRPr="00EE5EC7">
        <w:rPr>
          <w:rFonts w:ascii="Arial" w:hAnsi="Arial" w:cs="Arial"/>
          <w:sz w:val="22"/>
          <w:szCs w:val="22"/>
        </w:rPr>
        <w:t>To calculate an employee’s transitional wage rate, employers need to first identify the employee’s pre-modern award and modern award classifications.</w:t>
      </w:r>
      <w:r w:rsidR="007C1648" w:rsidRPr="00EE5EC7">
        <w:rPr>
          <w:rFonts w:ascii="Arial" w:hAnsi="Arial" w:cs="Arial"/>
          <w:sz w:val="22"/>
          <w:szCs w:val="22"/>
        </w:rPr>
        <w:t xml:space="preserve">  </w:t>
      </w:r>
    </w:p>
    <w:p w:rsidR="00F00C7A" w:rsidRPr="00F00C7A" w:rsidRDefault="00C81011" w:rsidP="00F00C7A">
      <w:pPr>
        <w:widowControl w:val="0"/>
        <w:numPr>
          <w:ilvl w:val="1"/>
          <w:numId w:val="1"/>
        </w:numPr>
        <w:tabs>
          <w:tab w:val="num" w:pos="1332"/>
        </w:tabs>
        <w:spacing w:before="120" w:line="360" w:lineRule="auto"/>
        <w:rPr>
          <w:rFonts w:ascii="Arial" w:hAnsi="Arial" w:cs="Arial"/>
          <w:sz w:val="22"/>
          <w:szCs w:val="22"/>
        </w:rPr>
      </w:pPr>
      <w:r w:rsidRPr="00EE5EC7">
        <w:rPr>
          <w:rFonts w:ascii="Arial" w:hAnsi="Arial" w:cs="Arial"/>
          <w:sz w:val="22"/>
          <w:szCs w:val="22"/>
        </w:rPr>
        <w:t>Fair Work Australia (</w:t>
      </w:r>
      <w:proofErr w:type="spellStart"/>
      <w:r w:rsidRPr="00EE5EC7">
        <w:rPr>
          <w:rFonts w:ascii="Arial" w:hAnsi="Arial" w:cs="Arial"/>
          <w:b/>
          <w:sz w:val="22"/>
          <w:szCs w:val="22"/>
        </w:rPr>
        <w:t>FWA</w:t>
      </w:r>
      <w:proofErr w:type="spellEnd"/>
      <w:r w:rsidRPr="00EE5EC7">
        <w:rPr>
          <w:rFonts w:ascii="Arial" w:hAnsi="Arial" w:cs="Arial"/>
          <w:sz w:val="22"/>
          <w:szCs w:val="22"/>
        </w:rPr>
        <w:t>)</w:t>
      </w:r>
      <w:r w:rsidR="009C0F06">
        <w:rPr>
          <w:rFonts w:ascii="Arial" w:hAnsi="Arial" w:cs="Arial"/>
          <w:sz w:val="22"/>
          <w:szCs w:val="22"/>
        </w:rPr>
        <w:t xml:space="preserve"> (now the Fair Work Commission)</w:t>
      </w:r>
      <w:r w:rsidRPr="00EE5EC7">
        <w:rPr>
          <w:rFonts w:ascii="Arial" w:hAnsi="Arial" w:cs="Arial"/>
          <w:sz w:val="22"/>
          <w:szCs w:val="22"/>
        </w:rPr>
        <w:t xml:space="preserve"> published a document that se</w:t>
      </w:r>
      <w:r w:rsidR="00310B22" w:rsidRPr="00EE5EC7">
        <w:rPr>
          <w:rFonts w:ascii="Arial" w:hAnsi="Arial" w:cs="Arial"/>
          <w:sz w:val="22"/>
          <w:szCs w:val="22"/>
        </w:rPr>
        <w:t>t out which pre-modern awards ‘match’</w:t>
      </w:r>
      <w:r w:rsidRPr="00EE5EC7">
        <w:rPr>
          <w:rFonts w:ascii="Arial" w:hAnsi="Arial" w:cs="Arial"/>
          <w:sz w:val="22"/>
          <w:szCs w:val="22"/>
        </w:rPr>
        <w:t xml:space="preserve"> each modern award.  This is the starting point to establish the relevant modern award for classification translation purposes.   For more information refer to</w:t>
      </w:r>
      <w:r w:rsidR="009C0F06">
        <w:rPr>
          <w:rFonts w:ascii="Arial" w:hAnsi="Arial" w:cs="Arial"/>
          <w:sz w:val="22"/>
          <w:szCs w:val="22"/>
        </w:rPr>
        <w:t xml:space="preserve"> the</w:t>
      </w:r>
      <w:r w:rsidRPr="00EE5EC7">
        <w:rPr>
          <w:rFonts w:ascii="Arial" w:hAnsi="Arial" w:cs="Arial"/>
          <w:sz w:val="22"/>
          <w:szCs w:val="22"/>
        </w:rPr>
        <w:t xml:space="preserve"> </w:t>
      </w:r>
      <w:r w:rsidR="00310B22" w:rsidRPr="00076D87">
        <w:rPr>
          <w:rFonts w:ascii="Arial" w:hAnsi="Arial" w:cs="Arial"/>
          <w:sz w:val="22"/>
          <w:szCs w:val="22"/>
        </w:rPr>
        <w:t>awards audit</w:t>
      </w:r>
      <w:r w:rsidR="00AB4F72">
        <w:rPr>
          <w:rFonts w:ascii="Arial" w:hAnsi="Arial" w:cs="Arial"/>
          <w:sz w:val="22"/>
          <w:szCs w:val="22"/>
        </w:rPr>
        <w:t xml:space="preserve"> </w:t>
      </w:r>
      <w:r w:rsidRPr="00076D87">
        <w:rPr>
          <w:rFonts w:ascii="Arial" w:hAnsi="Arial" w:cs="Arial"/>
          <w:sz w:val="22"/>
          <w:szCs w:val="22"/>
        </w:rPr>
        <w:t>document</w:t>
      </w:r>
      <w:r w:rsidR="009C0F06">
        <w:rPr>
          <w:rFonts w:ascii="Arial" w:hAnsi="Arial" w:cs="Arial"/>
          <w:sz w:val="22"/>
          <w:szCs w:val="22"/>
        </w:rPr>
        <w:t xml:space="preserve"> available at www.fwc.gov.au</w:t>
      </w:r>
      <w:r w:rsidRPr="00076D87">
        <w:rPr>
          <w:rFonts w:ascii="Arial" w:hAnsi="Arial" w:cs="Arial"/>
          <w:sz w:val="22"/>
          <w:szCs w:val="22"/>
        </w:rPr>
        <w:t>.</w:t>
      </w:r>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An employee’s pre-modern award and modern award classification should always be identified based on the work they </w:t>
      </w:r>
      <w:r w:rsidR="00E13019" w:rsidRPr="00EE5EC7">
        <w:rPr>
          <w:rFonts w:ascii="Arial" w:hAnsi="Arial" w:cs="Arial"/>
          <w:sz w:val="22"/>
          <w:szCs w:val="22"/>
        </w:rPr>
        <w:t>perform</w:t>
      </w:r>
      <w:r w:rsidRPr="00EE5EC7">
        <w:rPr>
          <w:rFonts w:ascii="Arial" w:hAnsi="Arial" w:cs="Arial"/>
          <w:sz w:val="22"/>
          <w:szCs w:val="22"/>
        </w:rPr>
        <w:t>.  That is, an employee’s classification is determined based primarily on an employee’s duties.  Occupation, skills, competency and level of responsibility are also relevant factors.</w:t>
      </w:r>
    </w:p>
    <w:p w:rsidR="00AE279B" w:rsidRPr="00EE5EC7" w:rsidRDefault="00AE279B" w:rsidP="00FC4445">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Where an existing employee changes classification (e.g. due to an annual increment or because of a promotion/change of duties), the corresponding pre-</w:t>
      </w:r>
      <w:r w:rsidRPr="00EE5EC7">
        <w:rPr>
          <w:rFonts w:ascii="Arial" w:hAnsi="Arial" w:cs="Arial"/>
          <w:sz w:val="22"/>
          <w:szCs w:val="22"/>
        </w:rPr>
        <w:lastRenderedPageBreak/>
        <w:t>modern award classification is used  for phasing purposes, i</w:t>
      </w:r>
      <w:r w:rsidR="002C1478" w:rsidRPr="00EE5EC7">
        <w:rPr>
          <w:rFonts w:ascii="Arial" w:hAnsi="Arial" w:cs="Arial"/>
          <w:sz w:val="22"/>
          <w:szCs w:val="22"/>
        </w:rPr>
        <w:t>.</w:t>
      </w:r>
      <w:r w:rsidRPr="00EE5EC7">
        <w:rPr>
          <w:rFonts w:ascii="Arial" w:hAnsi="Arial" w:cs="Arial"/>
          <w:sz w:val="22"/>
          <w:szCs w:val="22"/>
        </w:rPr>
        <w:t>e</w:t>
      </w:r>
      <w:r w:rsidR="002C1478" w:rsidRPr="00EE5EC7">
        <w:rPr>
          <w:rFonts w:ascii="Arial" w:hAnsi="Arial" w:cs="Arial"/>
          <w:sz w:val="22"/>
          <w:szCs w:val="22"/>
        </w:rPr>
        <w:t>.</w:t>
      </w:r>
      <w:r w:rsidRPr="00EE5EC7">
        <w:rPr>
          <w:rFonts w:ascii="Arial" w:hAnsi="Arial" w:cs="Arial"/>
          <w:sz w:val="22"/>
          <w:szCs w:val="22"/>
        </w:rPr>
        <w:t xml:space="preserve"> the one that matches the employee’s current duties, not the one that applied to the duties the employee was carrying out</w:t>
      </w:r>
      <w:r w:rsidR="0029071E" w:rsidRPr="00EE5EC7">
        <w:rPr>
          <w:rFonts w:ascii="Arial" w:hAnsi="Arial" w:cs="Arial"/>
          <w:sz w:val="22"/>
          <w:szCs w:val="22"/>
        </w:rPr>
        <w:t xml:space="preserve"> at some earlier point in time.</w:t>
      </w:r>
      <w:r w:rsidRPr="00EE5EC7">
        <w:rPr>
          <w:rStyle w:val="FootnoteReference"/>
          <w:rFonts w:ascii="Arial" w:hAnsi="Arial" w:cs="Arial"/>
          <w:sz w:val="22"/>
          <w:szCs w:val="22"/>
        </w:rPr>
        <w:footnoteReference w:id="22"/>
      </w:r>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Employees may not always be covered by the modern award classification which provides the closest wage rate to their pre-modern award wage rate, although</w:t>
      </w:r>
      <w:r w:rsidR="004B1F92" w:rsidRPr="00EE5EC7">
        <w:rPr>
          <w:rFonts w:ascii="Arial" w:hAnsi="Arial" w:cs="Arial"/>
          <w:sz w:val="22"/>
          <w:szCs w:val="22"/>
        </w:rPr>
        <w:t xml:space="preserve"> </w:t>
      </w:r>
      <w:r w:rsidRPr="00EE5EC7">
        <w:rPr>
          <w:rFonts w:ascii="Arial" w:hAnsi="Arial" w:cs="Arial"/>
          <w:sz w:val="22"/>
          <w:szCs w:val="22"/>
        </w:rPr>
        <w:t>this will commonly be the case</w:t>
      </w:r>
      <w:r w:rsidR="004B1F92" w:rsidRPr="00EE5EC7">
        <w:rPr>
          <w:rFonts w:ascii="Arial" w:hAnsi="Arial" w:cs="Arial"/>
          <w:sz w:val="22"/>
          <w:szCs w:val="22"/>
        </w:rPr>
        <w:t xml:space="preserve"> where pre-modern award and modern award classifications structures are similar</w:t>
      </w:r>
      <w:r w:rsidRPr="00EE5EC7">
        <w:rPr>
          <w:rFonts w:ascii="Arial" w:hAnsi="Arial" w:cs="Arial"/>
          <w:sz w:val="22"/>
          <w:szCs w:val="22"/>
        </w:rPr>
        <w:t>.</w:t>
      </w:r>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The FWO has also published a set of </w:t>
      </w:r>
      <w:r w:rsidR="005453E5" w:rsidRPr="00EE5EC7">
        <w:rPr>
          <w:rFonts w:ascii="Arial" w:hAnsi="Arial" w:cs="Arial"/>
          <w:sz w:val="22"/>
          <w:szCs w:val="22"/>
        </w:rPr>
        <w:t xml:space="preserve">classification translation </w:t>
      </w:r>
      <w:r w:rsidRPr="00EE5EC7">
        <w:rPr>
          <w:rFonts w:ascii="Arial" w:hAnsi="Arial" w:cs="Arial"/>
          <w:sz w:val="22"/>
          <w:szCs w:val="22"/>
        </w:rPr>
        <w:t xml:space="preserve">principles to assist employers and employees work out which classification in the modern award applies to a particular employee.  These principles apply to all modern </w:t>
      </w:r>
      <w:r w:rsidRPr="00F00C7A">
        <w:rPr>
          <w:rFonts w:ascii="Arial" w:hAnsi="Arial" w:cs="Arial"/>
          <w:sz w:val="22"/>
          <w:szCs w:val="22"/>
        </w:rPr>
        <w:t xml:space="preserve">awards.  For more information refer to </w:t>
      </w:r>
      <w:hyperlink r:id="rId13" w:history="1">
        <w:r w:rsidR="00711F1F" w:rsidRPr="004F4A8E">
          <w:rPr>
            <w:rStyle w:val="Hyperlink"/>
            <w:rFonts w:ascii="Arial" w:hAnsi="Arial" w:cs="Arial"/>
            <w:b/>
            <w:sz w:val="22"/>
            <w:szCs w:val="22"/>
          </w:rPr>
          <w:t>Classification Translation Principles</w:t>
        </w:r>
      </w:hyperlink>
      <w:r w:rsidR="00427844" w:rsidRPr="00F00C7A">
        <w:rPr>
          <w:rFonts w:ascii="Arial" w:hAnsi="Arial" w:cs="Arial"/>
          <w:sz w:val="22"/>
          <w:szCs w:val="22"/>
        </w:rPr>
        <w:t xml:space="preserve"> and / or contact the Fair Work Infoline on 13 13 94.</w:t>
      </w:r>
    </w:p>
    <w:p w:rsidR="005453E5" w:rsidRPr="00EE5EC7" w:rsidRDefault="005453E5"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Classification translations can be found in Pay and Conditions Guides for the most common modern awards. These translations are indicative only.  The </w:t>
      </w:r>
      <w:r w:rsidRPr="00F00C7A">
        <w:rPr>
          <w:rFonts w:ascii="Arial" w:hAnsi="Arial" w:cs="Arial"/>
          <w:sz w:val="22"/>
          <w:szCs w:val="22"/>
        </w:rPr>
        <w:t xml:space="preserve">circumstances of a particular workplace may require different translations.  For more information refer to </w:t>
      </w:r>
      <w:hyperlink r:id="rId14" w:history="1">
        <w:r w:rsidR="00711F1F" w:rsidRPr="00320B1C">
          <w:rPr>
            <w:rStyle w:val="Hyperlink"/>
            <w:rFonts w:ascii="Arial" w:hAnsi="Arial" w:cs="Arial"/>
            <w:b/>
            <w:sz w:val="22"/>
            <w:szCs w:val="22"/>
          </w:rPr>
          <w:t>Pay and Conditions Guides</w:t>
        </w:r>
      </w:hyperlink>
      <w:r w:rsidRPr="00F00C7A">
        <w:rPr>
          <w:rFonts w:ascii="Arial" w:hAnsi="Arial" w:cs="Arial"/>
          <w:sz w:val="22"/>
          <w:szCs w:val="22"/>
        </w:rPr>
        <w:t xml:space="preserve"> and / or contact the Fair Work Infoline on 13 13 94.</w:t>
      </w:r>
    </w:p>
    <w:p w:rsidR="00C81011" w:rsidRPr="00EE5EC7" w:rsidRDefault="00C81011" w:rsidP="00C81011">
      <w:pPr>
        <w:pBdr>
          <w:top w:val="single" w:sz="4" w:space="1" w:color="auto"/>
          <w:left w:val="single" w:sz="4" w:space="4" w:color="auto"/>
          <w:bottom w:val="single" w:sz="4" w:space="1" w:color="auto"/>
          <w:right w:val="single" w:sz="4" w:space="4" w:color="auto"/>
        </w:pBdr>
        <w:shd w:val="clear" w:color="auto" w:fill="F3F3F3"/>
        <w:spacing w:before="120" w:line="360" w:lineRule="auto"/>
        <w:ind w:left="540"/>
        <w:rPr>
          <w:rFonts w:ascii="Arial" w:hAnsi="Arial" w:cs="Arial"/>
          <w:b/>
          <w:sz w:val="22"/>
          <w:szCs w:val="22"/>
          <w:u w:val="single"/>
        </w:rPr>
      </w:pPr>
      <w:r w:rsidRPr="00EE5EC7">
        <w:rPr>
          <w:rFonts w:ascii="Arial" w:hAnsi="Arial" w:cs="Arial"/>
          <w:b/>
          <w:sz w:val="22"/>
          <w:szCs w:val="22"/>
          <w:u w:val="single"/>
        </w:rPr>
        <w:t>Example</w:t>
      </w:r>
    </w:p>
    <w:p w:rsidR="00C81011" w:rsidRPr="00EE5EC7" w:rsidRDefault="007113F2" w:rsidP="00C81011">
      <w:pPr>
        <w:pBdr>
          <w:top w:val="single" w:sz="4" w:space="1" w:color="auto"/>
          <w:left w:val="single" w:sz="4" w:space="4" w:color="auto"/>
          <w:bottom w:val="single" w:sz="4" w:space="1" w:color="auto"/>
          <w:right w:val="single" w:sz="4" w:space="4" w:color="auto"/>
        </w:pBdr>
        <w:shd w:val="clear" w:color="auto" w:fill="F3F3F3"/>
        <w:spacing w:before="120" w:line="360" w:lineRule="auto"/>
        <w:ind w:left="540"/>
        <w:rPr>
          <w:rFonts w:ascii="Arial" w:hAnsi="Arial" w:cs="Arial"/>
          <w:sz w:val="22"/>
          <w:szCs w:val="22"/>
        </w:rPr>
      </w:pPr>
      <w:r w:rsidRPr="00EE5EC7">
        <w:rPr>
          <w:rFonts w:ascii="Arial" w:hAnsi="Arial" w:cs="Arial"/>
          <w:sz w:val="22"/>
          <w:szCs w:val="22"/>
        </w:rPr>
        <w:t>Mitchell</w:t>
      </w:r>
      <w:r w:rsidR="00C81011" w:rsidRPr="00EE5EC7">
        <w:rPr>
          <w:rFonts w:ascii="Arial" w:hAnsi="Arial" w:cs="Arial"/>
          <w:sz w:val="22"/>
          <w:szCs w:val="22"/>
        </w:rPr>
        <w:t xml:space="preserve"> is based in Victoria and employs a number of people to perform basic clerical duties.</w:t>
      </w:r>
    </w:p>
    <w:p w:rsidR="00C81011" w:rsidRPr="00EE5EC7" w:rsidRDefault="007113F2" w:rsidP="00C81011">
      <w:pPr>
        <w:pBdr>
          <w:top w:val="single" w:sz="4" w:space="1" w:color="auto"/>
          <w:left w:val="single" w:sz="4" w:space="4" w:color="auto"/>
          <w:bottom w:val="single" w:sz="4" w:space="1" w:color="auto"/>
          <w:right w:val="single" w:sz="4" w:space="4" w:color="auto"/>
        </w:pBdr>
        <w:shd w:val="clear" w:color="auto" w:fill="F3F3F3"/>
        <w:spacing w:before="120" w:line="360" w:lineRule="auto"/>
        <w:ind w:left="540"/>
        <w:rPr>
          <w:rFonts w:ascii="Arial" w:hAnsi="Arial" w:cs="Arial"/>
          <w:sz w:val="22"/>
          <w:szCs w:val="22"/>
        </w:rPr>
      </w:pPr>
      <w:r w:rsidRPr="00EE5EC7">
        <w:rPr>
          <w:rFonts w:ascii="Arial" w:hAnsi="Arial" w:cs="Arial"/>
          <w:sz w:val="22"/>
          <w:szCs w:val="22"/>
        </w:rPr>
        <w:t>Mitchell</w:t>
      </w:r>
      <w:r w:rsidR="00C81011" w:rsidRPr="00EE5EC7">
        <w:rPr>
          <w:rFonts w:ascii="Arial" w:hAnsi="Arial" w:cs="Arial"/>
          <w:sz w:val="22"/>
          <w:szCs w:val="22"/>
        </w:rPr>
        <w:t>’s employees were always classified as a ‘Grade 1’ under the Clerical and Administrative Employees (Victoria) Award 1999</w:t>
      </w:r>
      <w:r w:rsidR="00C81011" w:rsidRPr="00EE5EC7">
        <w:rPr>
          <w:rFonts w:ascii="Arial" w:hAnsi="Arial" w:cs="Arial"/>
          <w:i/>
          <w:sz w:val="22"/>
          <w:szCs w:val="22"/>
        </w:rPr>
        <w:t xml:space="preserve"> </w:t>
      </w:r>
      <w:r w:rsidR="00C81011" w:rsidRPr="00EE5EC7">
        <w:rPr>
          <w:rFonts w:ascii="Arial" w:hAnsi="Arial" w:cs="Arial"/>
          <w:sz w:val="22"/>
          <w:szCs w:val="22"/>
        </w:rPr>
        <w:t>[</w:t>
      </w:r>
      <w:proofErr w:type="spellStart"/>
      <w:r w:rsidR="00C81011" w:rsidRPr="00EE5EC7">
        <w:rPr>
          <w:rFonts w:ascii="Arial" w:hAnsi="Arial" w:cs="Arial"/>
          <w:sz w:val="22"/>
          <w:szCs w:val="22"/>
        </w:rPr>
        <w:t>AP773032</w:t>
      </w:r>
      <w:proofErr w:type="spellEnd"/>
      <w:r w:rsidR="00C81011" w:rsidRPr="00EE5EC7">
        <w:rPr>
          <w:rFonts w:ascii="Arial" w:hAnsi="Arial" w:cs="Arial"/>
          <w:sz w:val="22"/>
          <w:szCs w:val="22"/>
        </w:rPr>
        <w:t xml:space="preserve">] (pre-modern award). Under that instrument, the employees’ particular </w:t>
      </w:r>
      <w:r w:rsidR="00310B22" w:rsidRPr="00EE5EC7">
        <w:rPr>
          <w:rFonts w:ascii="Arial" w:hAnsi="Arial" w:cs="Arial"/>
          <w:sz w:val="22"/>
          <w:szCs w:val="22"/>
        </w:rPr>
        <w:t>classification and wage rate were</w:t>
      </w:r>
      <w:r w:rsidR="00C81011" w:rsidRPr="00EE5EC7">
        <w:rPr>
          <w:rFonts w:ascii="Arial" w:hAnsi="Arial" w:cs="Arial"/>
          <w:sz w:val="22"/>
          <w:szCs w:val="22"/>
        </w:rPr>
        <w:t xml:space="preserve"> determined based on the following lengths of experience at that level:</w:t>
      </w:r>
    </w:p>
    <w:p w:rsidR="00C81011" w:rsidRPr="00EE5EC7" w:rsidRDefault="00C81011" w:rsidP="00C81011">
      <w:pPr>
        <w:pBdr>
          <w:top w:val="single" w:sz="4" w:space="1" w:color="auto"/>
          <w:left w:val="single" w:sz="4" w:space="4" w:color="auto"/>
          <w:bottom w:val="single" w:sz="4" w:space="1" w:color="auto"/>
          <w:right w:val="single" w:sz="4" w:space="4" w:color="auto"/>
        </w:pBdr>
        <w:shd w:val="clear" w:color="auto" w:fill="F3F3F3"/>
        <w:spacing w:before="120" w:line="360" w:lineRule="auto"/>
        <w:ind w:left="540"/>
        <w:rPr>
          <w:rFonts w:ascii="Arial" w:hAnsi="Arial" w:cs="Arial"/>
          <w:sz w:val="22"/>
          <w:szCs w:val="22"/>
        </w:rPr>
      </w:pPr>
      <w:r w:rsidRPr="00EE5EC7">
        <w:rPr>
          <w:rFonts w:ascii="Arial" w:hAnsi="Arial" w:cs="Arial"/>
          <w:sz w:val="22"/>
          <w:szCs w:val="22"/>
        </w:rPr>
        <w:t xml:space="preserve">-  </w:t>
      </w:r>
      <w:proofErr w:type="gramStart"/>
      <w:r w:rsidRPr="00EE5EC7">
        <w:rPr>
          <w:rFonts w:ascii="Arial" w:hAnsi="Arial" w:cs="Arial"/>
          <w:sz w:val="22"/>
          <w:szCs w:val="22"/>
        </w:rPr>
        <w:t>less</w:t>
      </w:r>
      <w:proofErr w:type="gramEnd"/>
      <w:r w:rsidRPr="00EE5EC7">
        <w:rPr>
          <w:rFonts w:ascii="Arial" w:hAnsi="Arial" w:cs="Arial"/>
          <w:sz w:val="22"/>
          <w:szCs w:val="22"/>
        </w:rPr>
        <w:t xml:space="preserve"> than </w:t>
      </w:r>
      <w:r w:rsidR="00310B22" w:rsidRPr="00EE5EC7">
        <w:rPr>
          <w:rFonts w:ascii="Arial" w:hAnsi="Arial" w:cs="Arial"/>
          <w:sz w:val="22"/>
          <w:szCs w:val="22"/>
        </w:rPr>
        <w:t>six</w:t>
      </w:r>
      <w:r w:rsidRPr="00EE5EC7">
        <w:rPr>
          <w:rFonts w:ascii="Arial" w:hAnsi="Arial" w:cs="Arial"/>
          <w:sz w:val="22"/>
          <w:szCs w:val="22"/>
        </w:rPr>
        <w:t xml:space="preserve"> months’ experience;</w:t>
      </w:r>
    </w:p>
    <w:p w:rsidR="00C81011" w:rsidRPr="00EE5EC7" w:rsidRDefault="00C81011" w:rsidP="00C81011">
      <w:pPr>
        <w:pBdr>
          <w:top w:val="single" w:sz="4" w:space="1" w:color="auto"/>
          <w:left w:val="single" w:sz="4" w:space="4" w:color="auto"/>
          <w:bottom w:val="single" w:sz="4" w:space="1" w:color="auto"/>
          <w:right w:val="single" w:sz="4" w:space="4" w:color="auto"/>
        </w:pBdr>
        <w:shd w:val="clear" w:color="auto" w:fill="F3F3F3"/>
        <w:spacing w:before="120" w:line="360" w:lineRule="auto"/>
        <w:ind w:left="540"/>
        <w:rPr>
          <w:rFonts w:ascii="Arial" w:hAnsi="Arial" w:cs="Arial"/>
          <w:sz w:val="22"/>
          <w:szCs w:val="22"/>
        </w:rPr>
      </w:pPr>
      <w:r w:rsidRPr="00EE5EC7">
        <w:rPr>
          <w:rFonts w:ascii="Arial" w:hAnsi="Arial" w:cs="Arial"/>
          <w:sz w:val="22"/>
          <w:szCs w:val="22"/>
        </w:rPr>
        <w:t xml:space="preserve">-  </w:t>
      </w:r>
      <w:proofErr w:type="gramStart"/>
      <w:r w:rsidR="00310B22" w:rsidRPr="00EE5EC7">
        <w:rPr>
          <w:rFonts w:ascii="Arial" w:hAnsi="Arial" w:cs="Arial"/>
          <w:sz w:val="22"/>
          <w:szCs w:val="22"/>
        </w:rPr>
        <w:t>between</w:t>
      </w:r>
      <w:proofErr w:type="gramEnd"/>
      <w:r w:rsidR="00310B22" w:rsidRPr="00EE5EC7">
        <w:rPr>
          <w:rFonts w:ascii="Arial" w:hAnsi="Arial" w:cs="Arial"/>
          <w:sz w:val="22"/>
          <w:szCs w:val="22"/>
        </w:rPr>
        <w:t xml:space="preserve"> six</w:t>
      </w:r>
      <w:r w:rsidRPr="00EE5EC7">
        <w:rPr>
          <w:rFonts w:ascii="Arial" w:hAnsi="Arial" w:cs="Arial"/>
          <w:sz w:val="22"/>
          <w:szCs w:val="22"/>
        </w:rPr>
        <w:t xml:space="preserve"> and 12 months</w:t>
      </w:r>
      <w:r w:rsidR="00310B22" w:rsidRPr="00EE5EC7">
        <w:rPr>
          <w:rFonts w:ascii="Arial" w:hAnsi="Arial" w:cs="Arial"/>
          <w:sz w:val="22"/>
          <w:szCs w:val="22"/>
        </w:rPr>
        <w:t>’</w:t>
      </w:r>
      <w:r w:rsidRPr="00EE5EC7">
        <w:rPr>
          <w:rFonts w:ascii="Arial" w:hAnsi="Arial" w:cs="Arial"/>
          <w:sz w:val="22"/>
          <w:szCs w:val="22"/>
        </w:rPr>
        <w:t xml:space="preserve"> experience; and</w:t>
      </w:r>
    </w:p>
    <w:p w:rsidR="00C81011" w:rsidRPr="00EE5EC7" w:rsidRDefault="00C81011" w:rsidP="00C81011">
      <w:pPr>
        <w:pBdr>
          <w:top w:val="single" w:sz="4" w:space="1" w:color="auto"/>
          <w:left w:val="single" w:sz="4" w:space="4" w:color="auto"/>
          <w:bottom w:val="single" w:sz="4" w:space="1" w:color="auto"/>
          <w:right w:val="single" w:sz="4" w:space="4" w:color="auto"/>
        </w:pBdr>
        <w:shd w:val="clear" w:color="auto" w:fill="F3F3F3"/>
        <w:spacing w:before="120" w:line="360" w:lineRule="auto"/>
        <w:ind w:left="540"/>
        <w:rPr>
          <w:rFonts w:ascii="Arial" w:hAnsi="Arial" w:cs="Arial"/>
          <w:sz w:val="22"/>
          <w:szCs w:val="22"/>
        </w:rPr>
      </w:pPr>
      <w:r w:rsidRPr="00EE5EC7">
        <w:rPr>
          <w:rFonts w:ascii="Arial" w:hAnsi="Arial" w:cs="Arial"/>
          <w:sz w:val="22"/>
          <w:szCs w:val="22"/>
        </w:rPr>
        <w:t xml:space="preserve">-  </w:t>
      </w:r>
      <w:proofErr w:type="gramStart"/>
      <w:r w:rsidRPr="00EE5EC7">
        <w:rPr>
          <w:rFonts w:ascii="Arial" w:hAnsi="Arial" w:cs="Arial"/>
          <w:sz w:val="22"/>
          <w:szCs w:val="22"/>
        </w:rPr>
        <w:t>more</w:t>
      </w:r>
      <w:proofErr w:type="gramEnd"/>
      <w:r w:rsidRPr="00EE5EC7">
        <w:rPr>
          <w:rFonts w:ascii="Arial" w:hAnsi="Arial" w:cs="Arial"/>
          <w:sz w:val="22"/>
          <w:szCs w:val="22"/>
        </w:rPr>
        <w:t xml:space="preserve"> than 12 months’ experience.</w:t>
      </w:r>
    </w:p>
    <w:p w:rsidR="00C81011" w:rsidRPr="00EE5EC7" w:rsidRDefault="00C81011" w:rsidP="00C81011">
      <w:pPr>
        <w:pBdr>
          <w:top w:val="single" w:sz="4" w:space="1" w:color="auto"/>
          <w:left w:val="single" w:sz="4" w:space="4" w:color="auto"/>
          <w:bottom w:val="single" w:sz="4" w:space="1" w:color="auto"/>
          <w:right w:val="single" w:sz="4" w:space="4" w:color="auto"/>
        </w:pBdr>
        <w:shd w:val="clear" w:color="auto" w:fill="F3F3F3"/>
        <w:spacing w:before="120" w:line="360" w:lineRule="auto"/>
        <w:ind w:left="540"/>
        <w:rPr>
          <w:rFonts w:ascii="Arial" w:hAnsi="Arial" w:cs="Arial"/>
          <w:sz w:val="22"/>
          <w:szCs w:val="22"/>
        </w:rPr>
      </w:pPr>
      <w:r w:rsidRPr="00EE5EC7">
        <w:rPr>
          <w:rFonts w:ascii="Arial" w:hAnsi="Arial" w:cs="Arial"/>
          <w:sz w:val="22"/>
          <w:szCs w:val="22"/>
        </w:rPr>
        <w:t xml:space="preserve">From 1 January 2010, </w:t>
      </w:r>
      <w:r w:rsidR="007113F2" w:rsidRPr="00EE5EC7">
        <w:rPr>
          <w:rFonts w:ascii="Arial" w:hAnsi="Arial" w:cs="Arial"/>
          <w:sz w:val="22"/>
          <w:szCs w:val="22"/>
        </w:rPr>
        <w:t>Mitchell</w:t>
      </w:r>
      <w:r w:rsidRPr="00EE5EC7">
        <w:rPr>
          <w:rFonts w:ascii="Arial" w:hAnsi="Arial" w:cs="Arial"/>
          <w:sz w:val="22"/>
          <w:szCs w:val="22"/>
        </w:rPr>
        <w:t xml:space="preserve"> knows that his employees are covered by the Clerks – Private Sector Award 2010 [</w:t>
      </w:r>
      <w:proofErr w:type="spellStart"/>
      <w:r w:rsidRPr="00EE5EC7">
        <w:rPr>
          <w:rFonts w:ascii="Arial" w:hAnsi="Arial" w:cs="Arial"/>
          <w:sz w:val="22"/>
          <w:szCs w:val="22"/>
        </w:rPr>
        <w:t>MA000002</w:t>
      </w:r>
      <w:proofErr w:type="spellEnd"/>
      <w:r w:rsidRPr="00EE5EC7">
        <w:rPr>
          <w:rFonts w:ascii="Arial" w:hAnsi="Arial" w:cs="Arial"/>
          <w:sz w:val="22"/>
          <w:szCs w:val="22"/>
        </w:rPr>
        <w:t>] (modern award).</w:t>
      </w:r>
    </w:p>
    <w:p w:rsidR="00C81011" w:rsidRPr="00EE5EC7" w:rsidRDefault="007113F2" w:rsidP="00C81011">
      <w:pPr>
        <w:pBdr>
          <w:top w:val="single" w:sz="4" w:space="1" w:color="auto"/>
          <w:left w:val="single" w:sz="4" w:space="4" w:color="auto"/>
          <w:bottom w:val="single" w:sz="4" w:space="1" w:color="auto"/>
          <w:right w:val="single" w:sz="4" w:space="4" w:color="auto"/>
        </w:pBdr>
        <w:shd w:val="clear" w:color="auto" w:fill="F3F3F3"/>
        <w:spacing w:before="120" w:line="360" w:lineRule="auto"/>
        <w:ind w:left="540"/>
        <w:rPr>
          <w:rFonts w:ascii="Arial" w:hAnsi="Arial" w:cs="Arial"/>
          <w:sz w:val="22"/>
          <w:szCs w:val="22"/>
        </w:rPr>
      </w:pPr>
      <w:r w:rsidRPr="00EE5EC7">
        <w:rPr>
          <w:rFonts w:ascii="Arial" w:hAnsi="Arial" w:cs="Arial"/>
          <w:sz w:val="22"/>
          <w:szCs w:val="22"/>
        </w:rPr>
        <w:t xml:space="preserve">Mitchell </w:t>
      </w:r>
      <w:r w:rsidR="00C81011" w:rsidRPr="00EE5EC7">
        <w:rPr>
          <w:rFonts w:ascii="Arial" w:hAnsi="Arial" w:cs="Arial"/>
          <w:sz w:val="22"/>
          <w:szCs w:val="22"/>
        </w:rPr>
        <w:t xml:space="preserve">quickly identified that the work of a ‘Level 1’ employee under the modern award is comparable to that of a ‘Grade 1’ under his pre-existing instrument. </w:t>
      </w:r>
      <w:r w:rsidR="00C81011" w:rsidRPr="00EE5EC7">
        <w:rPr>
          <w:rFonts w:ascii="Arial" w:hAnsi="Arial" w:cs="Arial"/>
          <w:sz w:val="22"/>
          <w:szCs w:val="22"/>
        </w:rPr>
        <w:lastRenderedPageBreak/>
        <w:t>However, the classifications and wage rates in the modern award are based on different lengths of experience, being:</w:t>
      </w:r>
    </w:p>
    <w:p w:rsidR="00C81011" w:rsidRPr="00EE5EC7" w:rsidRDefault="00C81011" w:rsidP="00C81011">
      <w:pPr>
        <w:pBdr>
          <w:top w:val="single" w:sz="4" w:space="1" w:color="auto"/>
          <w:left w:val="single" w:sz="4" w:space="4" w:color="auto"/>
          <w:bottom w:val="single" w:sz="4" w:space="1" w:color="auto"/>
          <w:right w:val="single" w:sz="4" w:space="4" w:color="auto"/>
        </w:pBdr>
        <w:shd w:val="clear" w:color="auto" w:fill="F3F3F3"/>
        <w:spacing w:before="120" w:line="360" w:lineRule="auto"/>
        <w:ind w:left="540"/>
        <w:rPr>
          <w:rFonts w:ascii="Arial" w:hAnsi="Arial" w:cs="Arial"/>
          <w:sz w:val="22"/>
          <w:szCs w:val="22"/>
        </w:rPr>
      </w:pPr>
      <w:r w:rsidRPr="00EE5EC7">
        <w:rPr>
          <w:rFonts w:ascii="Arial" w:hAnsi="Arial" w:cs="Arial"/>
          <w:sz w:val="22"/>
          <w:szCs w:val="22"/>
        </w:rPr>
        <w:t xml:space="preserve">-  </w:t>
      </w:r>
      <w:proofErr w:type="gramStart"/>
      <w:r w:rsidRPr="00EE5EC7">
        <w:rPr>
          <w:rFonts w:ascii="Arial" w:hAnsi="Arial" w:cs="Arial"/>
          <w:sz w:val="22"/>
          <w:szCs w:val="22"/>
        </w:rPr>
        <w:t>up</w:t>
      </w:r>
      <w:proofErr w:type="gramEnd"/>
      <w:r w:rsidRPr="00EE5EC7">
        <w:rPr>
          <w:rFonts w:ascii="Arial" w:hAnsi="Arial" w:cs="Arial"/>
          <w:sz w:val="22"/>
          <w:szCs w:val="22"/>
        </w:rPr>
        <w:t xml:space="preserve"> to one year’s experience</w:t>
      </w:r>
    </w:p>
    <w:p w:rsidR="00C81011" w:rsidRPr="00EE5EC7" w:rsidRDefault="00C81011" w:rsidP="00C81011">
      <w:pPr>
        <w:pBdr>
          <w:top w:val="single" w:sz="4" w:space="1" w:color="auto"/>
          <w:left w:val="single" w:sz="4" w:space="4" w:color="auto"/>
          <w:bottom w:val="single" w:sz="4" w:space="1" w:color="auto"/>
          <w:right w:val="single" w:sz="4" w:space="4" w:color="auto"/>
        </w:pBdr>
        <w:shd w:val="clear" w:color="auto" w:fill="F3F3F3"/>
        <w:spacing w:before="120" w:line="360" w:lineRule="auto"/>
        <w:ind w:left="540"/>
        <w:rPr>
          <w:rFonts w:ascii="Arial" w:hAnsi="Arial" w:cs="Arial"/>
          <w:sz w:val="22"/>
          <w:szCs w:val="22"/>
        </w:rPr>
      </w:pPr>
      <w:r w:rsidRPr="00EE5EC7">
        <w:rPr>
          <w:rFonts w:ascii="Arial" w:hAnsi="Arial" w:cs="Arial"/>
          <w:sz w:val="22"/>
          <w:szCs w:val="22"/>
        </w:rPr>
        <w:t xml:space="preserve">-  </w:t>
      </w:r>
      <w:proofErr w:type="gramStart"/>
      <w:r w:rsidRPr="00EE5EC7">
        <w:rPr>
          <w:rFonts w:ascii="Arial" w:hAnsi="Arial" w:cs="Arial"/>
          <w:sz w:val="22"/>
          <w:szCs w:val="22"/>
        </w:rPr>
        <w:t>between</w:t>
      </w:r>
      <w:proofErr w:type="gramEnd"/>
      <w:r w:rsidRPr="00EE5EC7">
        <w:rPr>
          <w:rFonts w:ascii="Arial" w:hAnsi="Arial" w:cs="Arial"/>
          <w:sz w:val="22"/>
          <w:szCs w:val="22"/>
        </w:rPr>
        <w:t xml:space="preserve"> one and two years’ experience</w:t>
      </w:r>
    </w:p>
    <w:p w:rsidR="00C81011" w:rsidRPr="00EE5EC7" w:rsidRDefault="00C81011" w:rsidP="00C81011">
      <w:pPr>
        <w:pBdr>
          <w:top w:val="single" w:sz="4" w:space="1" w:color="auto"/>
          <w:left w:val="single" w:sz="4" w:space="4" w:color="auto"/>
          <w:bottom w:val="single" w:sz="4" w:space="1" w:color="auto"/>
          <w:right w:val="single" w:sz="4" w:space="4" w:color="auto"/>
        </w:pBdr>
        <w:shd w:val="clear" w:color="auto" w:fill="F3F3F3"/>
        <w:spacing w:before="120" w:line="360" w:lineRule="auto"/>
        <w:ind w:left="540"/>
        <w:rPr>
          <w:rFonts w:ascii="Arial" w:hAnsi="Arial" w:cs="Arial"/>
          <w:sz w:val="22"/>
          <w:szCs w:val="22"/>
        </w:rPr>
      </w:pPr>
      <w:r w:rsidRPr="00EE5EC7">
        <w:rPr>
          <w:rFonts w:ascii="Arial" w:hAnsi="Arial" w:cs="Arial"/>
          <w:sz w:val="22"/>
          <w:szCs w:val="22"/>
        </w:rPr>
        <w:t xml:space="preserve">-  </w:t>
      </w:r>
      <w:proofErr w:type="gramStart"/>
      <w:r w:rsidRPr="00EE5EC7">
        <w:rPr>
          <w:rFonts w:ascii="Arial" w:hAnsi="Arial" w:cs="Arial"/>
          <w:sz w:val="22"/>
          <w:szCs w:val="22"/>
        </w:rPr>
        <w:t>more</w:t>
      </w:r>
      <w:proofErr w:type="gramEnd"/>
      <w:r w:rsidRPr="00EE5EC7">
        <w:rPr>
          <w:rFonts w:ascii="Arial" w:hAnsi="Arial" w:cs="Arial"/>
          <w:sz w:val="22"/>
          <w:szCs w:val="22"/>
        </w:rPr>
        <w:t xml:space="preserve"> than two years’ experience</w:t>
      </w:r>
    </w:p>
    <w:p w:rsidR="00C81011" w:rsidRPr="00EE5EC7" w:rsidRDefault="00C81011" w:rsidP="00C81011">
      <w:pPr>
        <w:pBdr>
          <w:top w:val="single" w:sz="4" w:space="1" w:color="auto"/>
          <w:left w:val="single" w:sz="4" w:space="4" w:color="auto"/>
          <w:bottom w:val="single" w:sz="4" w:space="1" w:color="auto"/>
          <w:right w:val="single" w:sz="4" w:space="4" w:color="auto"/>
        </w:pBdr>
        <w:shd w:val="clear" w:color="auto" w:fill="F3F3F3"/>
        <w:spacing w:before="120" w:line="360" w:lineRule="auto"/>
        <w:ind w:left="540"/>
        <w:rPr>
          <w:rFonts w:ascii="Arial" w:hAnsi="Arial" w:cs="Arial"/>
          <w:sz w:val="22"/>
          <w:szCs w:val="22"/>
        </w:rPr>
      </w:pPr>
      <w:r w:rsidRPr="00EE5EC7">
        <w:rPr>
          <w:rFonts w:ascii="Arial" w:hAnsi="Arial" w:cs="Arial"/>
          <w:sz w:val="22"/>
          <w:szCs w:val="22"/>
        </w:rPr>
        <w:t xml:space="preserve">Grade 1 employees with less than </w:t>
      </w:r>
      <w:r w:rsidR="00772B6A" w:rsidRPr="00EE5EC7">
        <w:rPr>
          <w:rFonts w:ascii="Arial" w:hAnsi="Arial" w:cs="Arial"/>
          <w:sz w:val="22"/>
          <w:szCs w:val="22"/>
        </w:rPr>
        <w:t xml:space="preserve">six </w:t>
      </w:r>
      <w:r w:rsidR="00310B22" w:rsidRPr="00EE5EC7">
        <w:rPr>
          <w:rFonts w:ascii="Arial" w:hAnsi="Arial" w:cs="Arial"/>
          <w:sz w:val="22"/>
          <w:szCs w:val="22"/>
        </w:rPr>
        <w:t>months’ experience and between six</w:t>
      </w:r>
      <w:r w:rsidRPr="00EE5EC7">
        <w:rPr>
          <w:rFonts w:ascii="Arial" w:hAnsi="Arial" w:cs="Arial"/>
          <w:sz w:val="22"/>
          <w:szCs w:val="22"/>
        </w:rPr>
        <w:t xml:space="preserve"> and 12 months’ experience will both translate into the same modern award classification. That is, the Level 1 modern award classification for employees with less than one year’s experience.</w:t>
      </w:r>
    </w:p>
    <w:p w:rsidR="00C81011" w:rsidRPr="00EE5EC7" w:rsidRDefault="00C81011" w:rsidP="00C81011">
      <w:pPr>
        <w:pBdr>
          <w:top w:val="single" w:sz="4" w:space="1" w:color="auto"/>
          <w:left w:val="single" w:sz="4" w:space="4" w:color="auto"/>
          <w:bottom w:val="single" w:sz="4" w:space="1" w:color="auto"/>
          <w:right w:val="single" w:sz="4" w:space="4" w:color="auto"/>
        </w:pBdr>
        <w:shd w:val="clear" w:color="auto" w:fill="F3F3F3"/>
        <w:spacing w:before="120" w:line="360" w:lineRule="auto"/>
        <w:ind w:left="540"/>
        <w:rPr>
          <w:rFonts w:ascii="Arial" w:hAnsi="Arial" w:cs="Arial"/>
          <w:sz w:val="22"/>
          <w:szCs w:val="22"/>
        </w:rPr>
      </w:pPr>
      <w:r w:rsidRPr="00EE5EC7">
        <w:rPr>
          <w:rFonts w:ascii="Arial" w:hAnsi="Arial" w:cs="Arial"/>
          <w:sz w:val="22"/>
          <w:szCs w:val="22"/>
        </w:rPr>
        <w:t xml:space="preserve">The classification for a Grade 1 employee with more than </w:t>
      </w:r>
      <w:r w:rsidR="00E13019" w:rsidRPr="00EE5EC7">
        <w:rPr>
          <w:rFonts w:ascii="Arial" w:hAnsi="Arial" w:cs="Arial"/>
          <w:sz w:val="22"/>
          <w:szCs w:val="22"/>
        </w:rPr>
        <w:t>12</w:t>
      </w:r>
      <w:r w:rsidR="00C74928" w:rsidRPr="00EE5EC7">
        <w:rPr>
          <w:rFonts w:ascii="Arial" w:hAnsi="Arial" w:cs="Arial"/>
          <w:sz w:val="22"/>
          <w:szCs w:val="22"/>
        </w:rPr>
        <w:t xml:space="preserve"> </w:t>
      </w:r>
      <w:r w:rsidRPr="00EE5EC7">
        <w:rPr>
          <w:rFonts w:ascii="Arial" w:hAnsi="Arial" w:cs="Arial"/>
          <w:sz w:val="22"/>
          <w:szCs w:val="22"/>
        </w:rPr>
        <w:t>months’ experience will translate into two modern award classifications. That is, those employees may move to the Level 1 modern award classification for employees with between one and two years’ experience or for employees with more than two years’ experience.</w:t>
      </w:r>
    </w:p>
    <w:p w:rsidR="00C81011" w:rsidRPr="00EE5EC7" w:rsidRDefault="00D073EC" w:rsidP="00C81011">
      <w:pPr>
        <w:pBdr>
          <w:top w:val="single" w:sz="4" w:space="1" w:color="auto"/>
          <w:left w:val="single" w:sz="4" w:space="4" w:color="auto"/>
          <w:bottom w:val="single" w:sz="4" w:space="1" w:color="auto"/>
          <w:right w:val="single" w:sz="4" w:space="4" w:color="auto"/>
        </w:pBdr>
        <w:shd w:val="clear" w:color="auto" w:fill="F3F3F3"/>
        <w:ind w:left="540"/>
        <w:jc w:val="center"/>
        <w:rPr>
          <w:rFonts w:ascii="Arial" w:hAnsi="Arial" w:cs="Arial"/>
          <w:sz w:val="22"/>
          <w:szCs w:val="22"/>
        </w:rPr>
      </w:pPr>
      <w:r>
        <w:rPr>
          <w:noProof/>
        </w:rPr>
        <mc:AlternateContent>
          <mc:Choice Requires="wpc">
            <w:drawing>
              <wp:inline distT="0" distB="0" distL="0" distR="0" wp14:anchorId="4158DDCE" wp14:editId="0941F4A4">
                <wp:extent cx="5030470" cy="2172970"/>
                <wp:effectExtent l="0" t="0" r="17780" b="0"/>
                <wp:docPr id="52" name="Canvas 4" descr="Flow chart of classification translation" title="Flow chart of classification translation"/>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9" name="AutoShape 6"/>
                        <wps:cNvSpPr>
                          <a:spLocks noChangeArrowheads="1"/>
                        </wps:cNvSpPr>
                        <wps:spPr bwMode="auto">
                          <a:xfrm>
                            <a:off x="0" y="114021"/>
                            <a:ext cx="2286136" cy="305971"/>
                          </a:xfrm>
                          <a:prstGeom prst="flowChartProcess">
                            <a:avLst/>
                          </a:prstGeom>
                          <a:solidFill>
                            <a:srgbClr val="FFFF99"/>
                          </a:solidFill>
                          <a:ln w="9525">
                            <a:solidFill>
                              <a:srgbClr val="000000"/>
                            </a:solidFill>
                            <a:miter lim="800000"/>
                            <a:headEnd/>
                            <a:tailEnd/>
                          </a:ln>
                        </wps:spPr>
                        <wps:txbx>
                          <w:txbxContent>
                            <w:p w:rsidR="00711F1F" w:rsidRPr="00450C37" w:rsidRDefault="00711F1F" w:rsidP="00C81011">
                              <w:pPr>
                                <w:keepNext/>
                                <w:jc w:val="center"/>
                                <w:rPr>
                                  <w:rFonts w:ascii="Arial" w:hAnsi="Arial" w:cs="Arial"/>
                                  <w:b/>
                                  <w:sz w:val="20"/>
                                  <w:szCs w:val="20"/>
                                </w:rPr>
                              </w:pPr>
                              <w:r>
                                <w:rPr>
                                  <w:rFonts w:ascii="Arial" w:hAnsi="Arial" w:cs="Arial"/>
                                  <w:b/>
                                  <w:sz w:val="20"/>
                                  <w:szCs w:val="20"/>
                                </w:rPr>
                                <w:t>Pre-modern award</w:t>
                              </w:r>
                              <w:r w:rsidRPr="00450C37">
                                <w:rPr>
                                  <w:rFonts w:ascii="Arial" w:hAnsi="Arial" w:cs="Arial"/>
                                  <w:b/>
                                  <w:sz w:val="20"/>
                                  <w:szCs w:val="20"/>
                                </w:rPr>
                                <w:t xml:space="preserve"> classification</w:t>
                              </w:r>
                            </w:p>
                          </w:txbxContent>
                        </wps:txbx>
                        <wps:bodyPr rot="0" vert="horz" wrap="square" lIns="91440" tIns="45720" rIns="91440" bIns="45720" anchor="t" anchorCtr="0" upright="1">
                          <a:noAutofit/>
                        </wps:bodyPr>
                      </wps:wsp>
                      <wps:wsp>
                        <wps:cNvPr id="40" name="AutoShape 7"/>
                        <wps:cNvSpPr>
                          <a:spLocks noChangeArrowheads="1"/>
                        </wps:cNvSpPr>
                        <wps:spPr bwMode="auto">
                          <a:xfrm>
                            <a:off x="0" y="686590"/>
                            <a:ext cx="2286136" cy="344525"/>
                          </a:xfrm>
                          <a:prstGeom prst="flowChartProcess">
                            <a:avLst/>
                          </a:prstGeom>
                          <a:solidFill>
                            <a:srgbClr val="FFFF99"/>
                          </a:solidFill>
                          <a:ln w="9525">
                            <a:solidFill>
                              <a:srgbClr val="000000"/>
                            </a:solidFill>
                            <a:miter lim="800000"/>
                            <a:headEnd/>
                            <a:tailEnd/>
                          </a:ln>
                        </wps:spPr>
                        <wps:txbx>
                          <w:txbxContent>
                            <w:p w:rsidR="00711F1F" w:rsidRPr="00450C37" w:rsidRDefault="00711F1F" w:rsidP="00C81011">
                              <w:pPr>
                                <w:keepNext/>
                                <w:jc w:val="center"/>
                                <w:rPr>
                                  <w:rFonts w:ascii="Arial" w:hAnsi="Arial" w:cs="Arial"/>
                                  <w:sz w:val="20"/>
                                  <w:szCs w:val="20"/>
                                </w:rPr>
                              </w:pPr>
                              <w:r w:rsidRPr="00450C37">
                                <w:rPr>
                                  <w:rFonts w:ascii="Arial" w:hAnsi="Arial" w:cs="Arial"/>
                                  <w:sz w:val="20"/>
                                  <w:szCs w:val="20"/>
                                </w:rPr>
                                <w:t>Grade 1, less than 6 months</w:t>
                              </w:r>
                            </w:p>
                          </w:txbxContent>
                        </wps:txbx>
                        <wps:bodyPr rot="0" vert="horz" wrap="square" lIns="91440" tIns="45720" rIns="91440" bIns="45720" anchor="t" anchorCtr="0" upright="1">
                          <a:noAutofit/>
                        </wps:bodyPr>
                      </wps:wsp>
                      <wps:wsp>
                        <wps:cNvPr id="41" name="AutoShape 8"/>
                        <wps:cNvSpPr>
                          <a:spLocks noChangeArrowheads="1"/>
                        </wps:cNvSpPr>
                        <wps:spPr bwMode="auto">
                          <a:xfrm>
                            <a:off x="2743525" y="114021"/>
                            <a:ext cx="2286136" cy="346166"/>
                          </a:xfrm>
                          <a:prstGeom prst="flowChartProcess">
                            <a:avLst/>
                          </a:prstGeom>
                          <a:solidFill>
                            <a:srgbClr val="CCFFFF"/>
                          </a:solidFill>
                          <a:ln w="9525">
                            <a:solidFill>
                              <a:srgbClr val="000000"/>
                            </a:solidFill>
                            <a:miter lim="800000"/>
                            <a:headEnd/>
                            <a:tailEnd/>
                          </a:ln>
                        </wps:spPr>
                        <wps:txbx>
                          <w:txbxContent>
                            <w:p w:rsidR="00711F1F" w:rsidRPr="00450C37" w:rsidRDefault="00711F1F" w:rsidP="00C81011">
                              <w:pPr>
                                <w:keepNext/>
                                <w:jc w:val="center"/>
                                <w:rPr>
                                  <w:rFonts w:ascii="Arial" w:hAnsi="Arial" w:cs="Arial"/>
                                  <w:b/>
                                  <w:sz w:val="20"/>
                                  <w:szCs w:val="20"/>
                                </w:rPr>
                              </w:pPr>
                              <w:r w:rsidRPr="00450C37">
                                <w:rPr>
                                  <w:rFonts w:ascii="Arial" w:hAnsi="Arial" w:cs="Arial"/>
                                  <w:b/>
                                  <w:sz w:val="20"/>
                                  <w:szCs w:val="20"/>
                                </w:rPr>
                                <w:t>Modern award classification</w:t>
                              </w:r>
                            </w:p>
                          </w:txbxContent>
                        </wps:txbx>
                        <wps:bodyPr rot="0" vert="horz" wrap="square" lIns="91440" tIns="45720" rIns="91440" bIns="45720" anchor="t" anchorCtr="0" upright="1">
                          <a:noAutofit/>
                        </wps:bodyPr>
                      </wps:wsp>
                      <wps:wsp>
                        <wps:cNvPr id="42" name="AutoShape 9"/>
                        <wps:cNvSpPr>
                          <a:spLocks noChangeArrowheads="1"/>
                        </wps:cNvSpPr>
                        <wps:spPr bwMode="auto">
                          <a:xfrm>
                            <a:off x="0" y="1257517"/>
                            <a:ext cx="2286136" cy="345346"/>
                          </a:xfrm>
                          <a:prstGeom prst="flowChartProcess">
                            <a:avLst/>
                          </a:prstGeom>
                          <a:solidFill>
                            <a:srgbClr val="FFFF99"/>
                          </a:solidFill>
                          <a:ln w="9525">
                            <a:solidFill>
                              <a:srgbClr val="000000"/>
                            </a:solidFill>
                            <a:miter lim="800000"/>
                            <a:headEnd/>
                            <a:tailEnd/>
                          </a:ln>
                        </wps:spPr>
                        <wps:txbx>
                          <w:txbxContent>
                            <w:p w:rsidR="00711F1F" w:rsidRPr="00450C37" w:rsidRDefault="00711F1F" w:rsidP="00C81011">
                              <w:pPr>
                                <w:keepNext/>
                                <w:jc w:val="center"/>
                                <w:rPr>
                                  <w:rFonts w:ascii="Arial" w:hAnsi="Arial" w:cs="Arial"/>
                                  <w:sz w:val="20"/>
                                  <w:szCs w:val="20"/>
                                </w:rPr>
                              </w:pPr>
                              <w:r w:rsidRPr="00450C37">
                                <w:rPr>
                                  <w:rFonts w:ascii="Arial" w:hAnsi="Arial" w:cs="Arial"/>
                                  <w:sz w:val="20"/>
                                  <w:szCs w:val="20"/>
                                </w:rPr>
                                <w:t>Grade 1, between 6 to 12 months</w:t>
                              </w:r>
                            </w:p>
                          </w:txbxContent>
                        </wps:txbx>
                        <wps:bodyPr rot="0" vert="horz" wrap="square" lIns="91440" tIns="45720" rIns="91440" bIns="45720" anchor="t" anchorCtr="0" upright="1">
                          <a:noAutofit/>
                        </wps:bodyPr>
                      </wps:wsp>
                      <wps:wsp>
                        <wps:cNvPr id="44" name="AutoShape 10"/>
                        <wps:cNvSpPr>
                          <a:spLocks noChangeArrowheads="1"/>
                        </wps:cNvSpPr>
                        <wps:spPr bwMode="auto">
                          <a:xfrm>
                            <a:off x="0" y="1829265"/>
                            <a:ext cx="2286136" cy="228043"/>
                          </a:xfrm>
                          <a:prstGeom prst="flowChartProcess">
                            <a:avLst/>
                          </a:prstGeom>
                          <a:solidFill>
                            <a:srgbClr val="FFFF99"/>
                          </a:solidFill>
                          <a:ln w="9525">
                            <a:solidFill>
                              <a:srgbClr val="000000"/>
                            </a:solidFill>
                            <a:miter lim="800000"/>
                            <a:headEnd/>
                            <a:tailEnd/>
                          </a:ln>
                        </wps:spPr>
                        <wps:txbx>
                          <w:txbxContent>
                            <w:p w:rsidR="00711F1F" w:rsidRPr="00450C37" w:rsidRDefault="00711F1F" w:rsidP="00C81011">
                              <w:pPr>
                                <w:keepNext/>
                                <w:jc w:val="center"/>
                                <w:rPr>
                                  <w:rFonts w:ascii="Arial" w:hAnsi="Arial" w:cs="Arial"/>
                                  <w:sz w:val="20"/>
                                  <w:szCs w:val="20"/>
                                </w:rPr>
                              </w:pPr>
                              <w:r w:rsidRPr="00450C37">
                                <w:rPr>
                                  <w:rFonts w:ascii="Arial" w:hAnsi="Arial" w:cs="Arial"/>
                                  <w:sz w:val="20"/>
                                  <w:szCs w:val="20"/>
                                </w:rPr>
                                <w:t>Grade 1, more than 12 months</w:t>
                              </w:r>
                            </w:p>
                          </w:txbxContent>
                        </wps:txbx>
                        <wps:bodyPr rot="0" vert="horz" wrap="square" lIns="91440" tIns="45720" rIns="91440" bIns="45720" anchor="t" anchorCtr="0" upright="1">
                          <a:noAutofit/>
                        </wps:bodyPr>
                      </wps:wsp>
                      <wps:wsp>
                        <wps:cNvPr id="45" name="AutoShape 11"/>
                        <wps:cNvSpPr>
                          <a:spLocks noChangeArrowheads="1"/>
                        </wps:cNvSpPr>
                        <wps:spPr bwMode="auto">
                          <a:xfrm>
                            <a:off x="2743525" y="1257517"/>
                            <a:ext cx="2285326" cy="343705"/>
                          </a:xfrm>
                          <a:prstGeom prst="flowChartProcess">
                            <a:avLst/>
                          </a:prstGeom>
                          <a:solidFill>
                            <a:srgbClr val="CCFFFF"/>
                          </a:solidFill>
                          <a:ln w="9525">
                            <a:solidFill>
                              <a:srgbClr val="000000"/>
                            </a:solidFill>
                            <a:miter lim="800000"/>
                            <a:headEnd/>
                            <a:tailEnd/>
                          </a:ln>
                        </wps:spPr>
                        <wps:txbx>
                          <w:txbxContent>
                            <w:p w:rsidR="00711F1F" w:rsidRPr="00450C37" w:rsidRDefault="00711F1F" w:rsidP="00C81011">
                              <w:pPr>
                                <w:keepNext/>
                                <w:jc w:val="center"/>
                                <w:rPr>
                                  <w:rFonts w:ascii="Arial" w:hAnsi="Arial" w:cs="Arial"/>
                                  <w:sz w:val="20"/>
                                  <w:szCs w:val="20"/>
                                </w:rPr>
                              </w:pPr>
                              <w:r w:rsidRPr="00450C37">
                                <w:rPr>
                                  <w:rFonts w:ascii="Arial" w:hAnsi="Arial" w:cs="Arial"/>
                                  <w:sz w:val="20"/>
                                  <w:szCs w:val="20"/>
                                </w:rPr>
                                <w:t>Level 1, Year 2</w:t>
                              </w:r>
                            </w:p>
                          </w:txbxContent>
                        </wps:txbx>
                        <wps:bodyPr rot="0" vert="horz" wrap="square" lIns="91440" tIns="45720" rIns="91440" bIns="45720" anchor="t" anchorCtr="0" upright="1">
                          <a:noAutofit/>
                        </wps:bodyPr>
                      </wps:wsp>
                      <wps:wsp>
                        <wps:cNvPr id="46" name="AutoShape 12"/>
                        <wps:cNvSpPr>
                          <a:spLocks noChangeArrowheads="1"/>
                        </wps:cNvSpPr>
                        <wps:spPr bwMode="auto">
                          <a:xfrm>
                            <a:off x="2743525" y="686590"/>
                            <a:ext cx="2286136" cy="342885"/>
                          </a:xfrm>
                          <a:prstGeom prst="flowChartProcess">
                            <a:avLst/>
                          </a:prstGeom>
                          <a:solidFill>
                            <a:srgbClr val="CCFFFF"/>
                          </a:solidFill>
                          <a:ln w="9525">
                            <a:solidFill>
                              <a:srgbClr val="000000"/>
                            </a:solidFill>
                            <a:miter lim="800000"/>
                            <a:headEnd/>
                            <a:tailEnd/>
                          </a:ln>
                        </wps:spPr>
                        <wps:txbx>
                          <w:txbxContent>
                            <w:p w:rsidR="00711F1F" w:rsidRPr="00450C37" w:rsidRDefault="00711F1F" w:rsidP="00C81011">
                              <w:pPr>
                                <w:keepNext/>
                                <w:jc w:val="center"/>
                                <w:rPr>
                                  <w:rFonts w:ascii="Arial" w:hAnsi="Arial" w:cs="Arial"/>
                                  <w:sz w:val="20"/>
                                  <w:szCs w:val="20"/>
                                </w:rPr>
                              </w:pPr>
                              <w:r w:rsidRPr="00450C37">
                                <w:rPr>
                                  <w:rFonts w:ascii="Arial" w:hAnsi="Arial" w:cs="Arial"/>
                                  <w:sz w:val="20"/>
                                  <w:szCs w:val="20"/>
                                </w:rPr>
                                <w:t>Level 1, Year 1</w:t>
                              </w:r>
                            </w:p>
                          </w:txbxContent>
                        </wps:txbx>
                        <wps:bodyPr rot="0" vert="horz" wrap="square" lIns="91440" tIns="45720" rIns="91440" bIns="45720" anchor="t" anchorCtr="0" upright="1">
                          <a:noAutofit/>
                        </wps:bodyPr>
                      </wps:wsp>
                      <wps:wsp>
                        <wps:cNvPr id="47" name="AutoShape 13"/>
                        <wps:cNvSpPr>
                          <a:spLocks noChangeArrowheads="1"/>
                        </wps:cNvSpPr>
                        <wps:spPr bwMode="auto">
                          <a:xfrm>
                            <a:off x="2743525" y="1829265"/>
                            <a:ext cx="2171181" cy="228043"/>
                          </a:xfrm>
                          <a:prstGeom prst="flowChartProcess">
                            <a:avLst/>
                          </a:prstGeom>
                          <a:solidFill>
                            <a:srgbClr val="CCFFFF"/>
                          </a:solidFill>
                          <a:ln w="9525">
                            <a:solidFill>
                              <a:srgbClr val="000000"/>
                            </a:solidFill>
                            <a:miter lim="800000"/>
                            <a:headEnd/>
                            <a:tailEnd/>
                          </a:ln>
                        </wps:spPr>
                        <wps:txbx>
                          <w:txbxContent>
                            <w:p w:rsidR="00711F1F" w:rsidRPr="00450C37" w:rsidRDefault="00711F1F" w:rsidP="00C81011">
                              <w:pPr>
                                <w:keepNext/>
                                <w:jc w:val="center"/>
                                <w:rPr>
                                  <w:rFonts w:ascii="Arial" w:hAnsi="Arial" w:cs="Arial"/>
                                  <w:sz w:val="20"/>
                                  <w:szCs w:val="20"/>
                                </w:rPr>
                              </w:pPr>
                              <w:r w:rsidRPr="00450C37">
                                <w:rPr>
                                  <w:rFonts w:ascii="Arial" w:hAnsi="Arial" w:cs="Arial"/>
                                  <w:sz w:val="20"/>
                                  <w:szCs w:val="20"/>
                                </w:rPr>
                                <w:t>Level 1, Year 3</w:t>
                              </w:r>
                            </w:p>
                          </w:txbxContent>
                        </wps:txbx>
                        <wps:bodyPr rot="0" vert="horz" wrap="square" lIns="91440" tIns="45720" rIns="91440" bIns="45720" anchor="t" anchorCtr="0" upright="1">
                          <a:noAutofit/>
                        </wps:bodyPr>
                      </wps:wsp>
                      <wps:wsp>
                        <wps:cNvPr id="48" name="AutoShape 14"/>
                        <wps:cNvCnPr/>
                        <wps:spPr bwMode="auto">
                          <a:xfrm flipV="1">
                            <a:off x="2286136" y="858032"/>
                            <a:ext cx="457389" cy="8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AutoShape 15"/>
                        <wps:cNvCnPr/>
                        <wps:spPr bwMode="auto">
                          <a:xfrm flipV="1">
                            <a:off x="2286136" y="858032"/>
                            <a:ext cx="457389" cy="57174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AutoShape 16"/>
                        <wps:cNvCnPr/>
                        <wps:spPr bwMode="auto">
                          <a:xfrm flipV="1">
                            <a:off x="2286136" y="1429780"/>
                            <a:ext cx="457389" cy="5143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AutoShape 17"/>
                        <wps:cNvCnPr/>
                        <wps:spPr bwMode="auto">
                          <a:xfrm>
                            <a:off x="2286136" y="1944107"/>
                            <a:ext cx="457389" cy="8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Canvas 4" o:spid="_x0000_s1026" editas="canvas" alt="Title: Flow chart of classification translation - Description: Flow chart of classification translation" style="width:396.1pt;height:171.1pt;mso-position-horizontal-relative:char;mso-position-vertical-relative:line" coordsize="50304,21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Flow chart of classification translation" style="position:absolute;width:50304;height:21729;visibility:visible;mso-wrap-style:square">
                  <v:fill o:detectmouseclick="t"/>
                  <v:path o:connecttype="none"/>
                </v:shape>
                <v:shapetype id="_x0000_t109" coordsize="21600,21600" o:spt="109" path="m,l,21600r21600,l21600,xe">
                  <v:stroke joinstyle="miter"/>
                  <v:path gradientshapeok="t" o:connecttype="rect"/>
                </v:shapetype>
                <v:shape id="AutoShape 6" o:spid="_x0000_s1028" type="#_x0000_t109" style="position:absolute;top:1140;width:22861;height:30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tBhsUA&#10;AADbAAAADwAAAGRycy9kb3ducmV2LnhtbESPW2vCQBSE3wv9D8sp9EV00yrVRlfpBSG+FLy9H7Kn&#10;SWz2bMgeY/z33YLQx2FmvmEWq97VqqM2VJ4NPI0SUMS5txUXBg779XAGKgiyxdozGbhSgNXy/m6B&#10;qfUX3lK3k0JFCIcUDZQiTap1yEtyGEa+IY7et28dSpRtoW2Llwh3tX5OkhftsOK4UGJDHyXlP7uz&#10;MzCZZl+9nDd7dzwN3jt3zT4H4o15fOjf5qCEevkP39qZNTB+hb8v8Qfo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W0GGxQAAANsAAAAPAAAAAAAAAAAAAAAAAJgCAABkcnMv&#10;ZG93bnJldi54bWxQSwUGAAAAAAQABAD1AAAAigMAAAAA&#10;" fillcolor="#ff9">
                  <v:textbox>
                    <w:txbxContent>
                      <w:p w:rsidR="00711F1F" w:rsidRPr="00450C37" w:rsidRDefault="00711F1F" w:rsidP="00C81011">
                        <w:pPr>
                          <w:keepNext/>
                          <w:jc w:val="center"/>
                          <w:rPr>
                            <w:rFonts w:ascii="Arial" w:hAnsi="Arial" w:cs="Arial"/>
                            <w:b/>
                            <w:sz w:val="20"/>
                            <w:szCs w:val="20"/>
                          </w:rPr>
                        </w:pPr>
                        <w:r>
                          <w:rPr>
                            <w:rFonts w:ascii="Arial" w:hAnsi="Arial" w:cs="Arial"/>
                            <w:b/>
                            <w:sz w:val="20"/>
                            <w:szCs w:val="20"/>
                          </w:rPr>
                          <w:t>Pre-modern award</w:t>
                        </w:r>
                        <w:r w:rsidRPr="00450C37">
                          <w:rPr>
                            <w:rFonts w:ascii="Arial" w:hAnsi="Arial" w:cs="Arial"/>
                            <w:b/>
                            <w:sz w:val="20"/>
                            <w:szCs w:val="20"/>
                          </w:rPr>
                          <w:t xml:space="preserve"> classification</w:t>
                        </w:r>
                      </w:p>
                    </w:txbxContent>
                  </v:textbox>
                </v:shape>
                <v:shape id="AutoShape 7" o:spid="_x0000_s1029" type="#_x0000_t109" style="position:absolute;top:6865;width:22861;height:34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ebZsAA&#10;AADbAAAADwAAAGRycy9kb3ducmV2LnhtbERPTUvDQBC9C/6HZQQvxW4sxUrstqhFSC9CW70P2TGJ&#10;ZmdDdpqm/75zKHh8vO/legytGahPTWQHj9MMDHEZfcOVg6/Dx8MzmCTIHtvI5OBMCdar25sl5j6e&#10;eEfDXiqjIZxydFCLdLm1qawpYJrGjli5n9gHFIV9ZX2PJw0PrZ1l2ZMN2LA21NjRe03l3/4YHMwX&#10;xecox+0hfP9O3oZwLjYTic7d342vL2CERvkXX92FV5+u1y/6A+zq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2ebZsAAAADbAAAADwAAAAAAAAAAAAAAAACYAgAAZHJzL2Rvd25y&#10;ZXYueG1sUEsFBgAAAAAEAAQA9QAAAIUDAAAAAA==&#10;" fillcolor="#ff9">
                  <v:textbox>
                    <w:txbxContent>
                      <w:p w:rsidR="00711F1F" w:rsidRPr="00450C37" w:rsidRDefault="00711F1F" w:rsidP="00C81011">
                        <w:pPr>
                          <w:keepNext/>
                          <w:jc w:val="center"/>
                          <w:rPr>
                            <w:rFonts w:ascii="Arial" w:hAnsi="Arial" w:cs="Arial"/>
                            <w:sz w:val="20"/>
                            <w:szCs w:val="20"/>
                          </w:rPr>
                        </w:pPr>
                        <w:r w:rsidRPr="00450C37">
                          <w:rPr>
                            <w:rFonts w:ascii="Arial" w:hAnsi="Arial" w:cs="Arial"/>
                            <w:sz w:val="20"/>
                            <w:szCs w:val="20"/>
                          </w:rPr>
                          <w:t>Grade 1, less than 6 months</w:t>
                        </w:r>
                      </w:p>
                    </w:txbxContent>
                  </v:textbox>
                </v:shape>
                <v:shape id="AutoShape 8" o:spid="_x0000_s1030" type="#_x0000_t109" style="position:absolute;left:27435;top:1140;width:22861;height:3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50p8IA&#10;AADbAAAADwAAAGRycy9kb3ducmV2LnhtbESPQWvCQBSE7wX/w/IEb/VFkWKjq4ggePDQ2orXZ/aZ&#10;BLNvw+5G47/vFgo9DjPzDbNc97ZRd/ahdqJhMs5AsRTO1FJq+P7avc5BhUhiqHHCGp4cYL0avCwp&#10;N+4hn3w/xlIliIScNFQxtjliKCq2FMauZUne1XlLMUlfovH0SHDb4DTL3tBSLWmhopa3FRe3Y2cT&#10;pes+8P10uHRMe9wVXk5zPGs9GvabBajIffwP/7X3RsNsAr9f0g/A1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nSnwgAAANsAAAAPAAAAAAAAAAAAAAAAAJgCAABkcnMvZG93&#10;bnJldi54bWxQSwUGAAAAAAQABAD1AAAAhwMAAAAA&#10;" fillcolor="#cff">
                  <v:textbox>
                    <w:txbxContent>
                      <w:p w:rsidR="00711F1F" w:rsidRPr="00450C37" w:rsidRDefault="00711F1F" w:rsidP="00C81011">
                        <w:pPr>
                          <w:keepNext/>
                          <w:jc w:val="center"/>
                          <w:rPr>
                            <w:rFonts w:ascii="Arial" w:hAnsi="Arial" w:cs="Arial"/>
                            <w:b/>
                            <w:sz w:val="20"/>
                            <w:szCs w:val="20"/>
                          </w:rPr>
                        </w:pPr>
                        <w:r w:rsidRPr="00450C37">
                          <w:rPr>
                            <w:rFonts w:ascii="Arial" w:hAnsi="Arial" w:cs="Arial"/>
                            <w:b/>
                            <w:sz w:val="20"/>
                            <w:szCs w:val="20"/>
                          </w:rPr>
                          <w:t>Modern award classification</w:t>
                        </w:r>
                      </w:p>
                    </w:txbxContent>
                  </v:textbox>
                </v:shape>
                <v:shape id="AutoShape 9" o:spid="_x0000_s1031" type="#_x0000_t109" style="position:absolute;top:12575;width:22861;height:3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mgisMA&#10;AADbAAAADwAAAGRycy9kb3ducmV2LnhtbESPX2vCQBDE3wt+h2OFvohelNJK9JTWUkhfCvXP+5Jb&#10;k2huL+TWGL99TxD6OMz8Zpjlune16qgNlWcD00kCijj3tuLCwH73NZ6DCoJssfZMBm4UYL0aPC0x&#10;tf7Kv9RtpVCxhEOKBkqRJtU65CU5DBPfEEfv6FuHEmVbaNviNZa7Ws+S5FU7rDgulNjQpqT8vL04&#10;Ay9v2U8vl++dO5xGH527ZZ8j8cY8D/v3BSihXv7DDzqzkZvB/Uv8AXr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PmgisMAAADbAAAADwAAAAAAAAAAAAAAAACYAgAAZHJzL2Rv&#10;d25yZXYueG1sUEsFBgAAAAAEAAQA9QAAAIgDAAAAAA==&#10;" fillcolor="#ff9">
                  <v:textbox>
                    <w:txbxContent>
                      <w:p w:rsidR="00711F1F" w:rsidRPr="00450C37" w:rsidRDefault="00711F1F" w:rsidP="00C81011">
                        <w:pPr>
                          <w:keepNext/>
                          <w:jc w:val="center"/>
                          <w:rPr>
                            <w:rFonts w:ascii="Arial" w:hAnsi="Arial" w:cs="Arial"/>
                            <w:sz w:val="20"/>
                            <w:szCs w:val="20"/>
                          </w:rPr>
                        </w:pPr>
                        <w:r w:rsidRPr="00450C37">
                          <w:rPr>
                            <w:rFonts w:ascii="Arial" w:hAnsi="Arial" w:cs="Arial"/>
                            <w:sz w:val="20"/>
                            <w:szCs w:val="20"/>
                          </w:rPr>
                          <w:t>Grade 1, between 6 to 12 months</w:t>
                        </w:r>
                      </w:p>
                    </w:txbxContent>
                  </v:textbox>
                </v:shape>
                <v:shape id="AutoShape 10" o:spid="_x0000_s1032" type="#_x0000_t109" style="position:absolute;top:18292;width:22861;height:2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dZcMA&#10;AADbAAAADwAAAGRycy9kb3ducmV2LnhtbESPX2vCQBDE3wt+h2OFvoheLFIlekprKaQvBf+9L7k1&#10;ieb2Qm6N8dv3CoU+DjO/GWa16V2tOmpD5dnAdJKAIs69rbgwcDx8jheggiBbrD2TgQcF2KwHTytM&#10;rb/zjrq9FCqWcEjRQCnSpFqHvCSHYeIb4uidfetQomwLbVu8x3JX65ckedUOK44LJTa0LSm/7m/O&#10;wGyeffdy+zq402X03rlH9jESb8zzsH9bghLq5T/8R2c2cjP4/RJ/gF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ydZcMAAADbAAAADwAAAAAAAAAAAAAAAACYAgAAZHJzL2Rv&#10;d25yZXYueG1sUEsFBgAAAAAEAAQA9QAAAIgDAAAAAA==&#10;" fillcolor="#ff9">
                  <v:textbox>
                    <w:txbxContent>
                      <w:p w:rsidR="00711F1F" w:rsidRPr="00450C37" w:rsidRDefault="00711F1F" w:rsidP="00C81011">
                        <w:pPr>
                          <w:keepNext/>
                          <w:jc w:val="center"/>
                          <w:rPr>
                            <w:rFonts w:ascii="Arial" w:hAnsi="Arial" w:cs="Arial"/>
                            <w:sz w:val="20"/>
                            <w:szCs w:val="20"/>
                          </w:rPr>
                        </w:pPr>
                        <w:r w:rsidRPr="00450C37">
                          <w:rPr>
                            <w:rFonts w:ascii="Arial" w:hAnsi="Arial" w:cs="Arial"/>
                            <w:sz w:val="20"/>
                            <w:szCs w:val="20"/>
                          </w:rPr>
                          <w:t>Grade 1, more than 12 months</w:t>
                        </w:r>
                      </w:p>
                    </w:txbxContent>
                  </v:textbox>
                </v:shape>
                <v:shape id="AutoShape 11" o:spid="_x0000_s1033" type="#_x0000_t109" style="position:absolute;left:27435;top:12575;width:22853;height:3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VypMIA&#10;AADbAAAADwAAAGRycy9kb3ducmV2LnhtbESPQWvCQBSE7wX/w/IEb/XFYotGV5GC4MFDayten9ln&#10;Esy+Dbsbjf++Wyj0OMzMN8xy3dtG3diH2omGyTgDxVI4U0up4ftr+zwDFSKJocYJa3hwgPVq8LSk&#10;3Li7fPLtEEuVIBJy0lDF2OaIoajYUhi7liV5F+ctxSR9icbTPcFtgy9Z9oaWakkLFbX8XnFxPXQ2&#10;UbruA+fH/blj2uG28HKc4Unr0bDfLEBF7uN/+K+9Mxqmr/D7Jf0AX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xXKkwgAAANsAAAAPAAAAAAAAAAAAAAAAAJgCAABkcnMvZG93&#10;bnJldi54bWxQSwUGAAAAAAQABAD1AAAAhwMAAAAA&#10;" fillcolor="#cff">
                  <v:textbox>
                    <w:txbxContent>
                      <w:p w:rsidR="00711F1F" w:rsidRPr="00450C37" w:rsidRDefault="00711F1F" w:rsidP="00C81011">
                        <w:pPr>
                          <w:keepNext/>
                          <w:jc w:val="center"/>
                          <w:rPr>
                            <w:rFonts w:ascii="Arial" w:hAnsi="Arial" w:cs="Arial"/>
                            <w:sz w:val="20"/>
                            <w:szCs w:val="20"/>
                          </w:rPr>
                        </w:pPr>
                        <w:r w:rsidRPr="00450C37">
                          <w:rPr>
                            <w:rFonts w:ascii="Arial" w:hAnsi="Arial" w:cs="Arial"/>
                            <w:sz w:val="20"/>
                            <w:szCs w:val="20"/>
                          </w:rPr>
                          <w:t>Level 1, Year 2</w:t>
                        </w:r>
                      </w:p>
                    </w:txbxContent>
                  </v:textbox>
                </v:shape>
                <v:shape id="AutoShape 12" o:spid="_x0000_s1034" type="#_x0000_t109" style="position:absolute;left:27435;top:6865;width:2286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fs08IA&#10;AADbAAAADwAAAGRycy9kb3ducmV2LnhtbESPQWvCQBSE7wX/w/IEb/XFImKjq4ggeOjB2orXZ/aZ&#10;BLNvw+5G47/vFgo9DjPzDbNc97ZRd/ahdqJhMs5AsRTO1FJq+P7avc5BhUhiqHHCGp4cYL0avCwp&#10;N+4hn3w/xlIliIScNFQxtjliKCq2FMauZUne1XlLMUlfovH0SHDb4FuWzdBSLWmhopa3FRe3Y2cT&#10;pesO+H76uHRMe9wVXk5zPGs9GvabBajIffwP/7X3RsN0Br9f0g/A1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F+zTwgAAANsAAAAPAAAAAAAAAAAAAAAAAJgCAABkcnMvZG93&#10;bnJldi54bWxQSwUGAAAAAAQABAD1AAAAhwMAAAAA&#10;" fillcolor="#cff">
                  <v:textbox>
                    <w:txbxContent>
                      <w:p w:rsidR="00711F1F" w:rsidRPr="00450C37" w:rsidRDefault="00711F1F" w:rsidP="00C81011">
                        <w:pPr>
                          <w:keepNext/>
                          <w:jc w:val="center"/>
                          <w:rPr>
                            <w:rFonts w:ascii="Arial" w:hAnsi="Arial" w:cs="Arial"/>
                            <w:sz w:val="20"/>
                            <w:szCs w:val="20"/>
                          </w:rPr>
                        </w:pPr>
                        <w:r w:rsidRPr="00450C37">
                          <w:rPr>
                            <w:rFonts w:ascii="Arial" w:hAnsi="Arial" w:cs="Arial"/>
                            <w:sz w:val="20"/>
                            <w:szCs w:val="20"/>
                          </w:rPr>
                          <w:t>Level 1, Year 1</w:t>
                        </w:r>
                      </w:p>
                    </w:txbxContent>
                  </v:textbox>
                </v:shape>
                <v:shape id="AutoShape 13" o:spid="_x0000_s1035" type="#_x0000_t109" style="position:absolute;left:27435;top:18292;width:21712;height:2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tJSMIA&#10;AADbAAAADwAAAGRycy9kb3ducmV2LnhtbESPQWvCQBSE7wX/w/IEb/XFIq1GV5GC4MFDayten9ln&#10;Esy+Dbsbjf++Wyj0OMzMN8xy3dtG3diH2omGyTgDxVI4U0up4ftr+zwDFSKJocYJa3hwgPVq8LSk&#10;3Li7fPLtEEuVIBJy0lDF2OaIoajYUhi7liV5F+ctxSR9icbTPcFtgy9Z9oqWakkLFbX8XnFxPXQ2&#10;UbruA+fH/blj2uG28HKc4Unr0bDfLEBF7uN/+K+9Mxqmb/D7Jf0AX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W0lIwgAAANsAAAAPAAAAAAAAAAAAAAAAAJgCAABkcnMvZG93&#10;bnJldi54bWxQSwUGAAAAAAQABAD1AAAAhwMAAAAA&#10;" fillcolor="#cff">
                  <v:textbox>
                    <w:txbxContent>
                      <w:p w:rsidR="00711F1F" w:rsidRPr="00450C37" w:rsidRDefault="00711F1F" w:rsidP="00C81011">
                        <w:pPr>
                          <w:keepNext/>
                          <w:jc w:val="center"/>
                          <w:rPr>
                            <w:rFonts w:ascii="Arial" w:hAnsi="Arial" w:cs="Arial"/>
                            <w:sz w:val="20"/>
                            <w:szCs w:val="20"/>
                          </w:rPr>
                        </w:pPr>
                        <w:r w:rsidRPr="00450C37">
                          <w:rPr>
                            <w:rFonts w:ascii="Arial" w:hAnsi="Arial" w:cs="Arial"/>
                            <w:sz w:val="20"/>
                            <w:szCs w:val="20"/>
                          </w:rPr>
                          <w:t>Level 1, Year 3</w:t>
                        </w:r>
                      </w:p>
                    </w:txbxContent>
                  </v:textbox>
                </v:shape>
                <v:shapetype id="_x0000_t32" coordsize="21600,21600" o:spt="32" o:oned="t" path="m,l21600,21600e" filled="f">
                  <v:path arrowok="t" fillok="f" o:connecttype="none"/>
                  <o:lock v:ext="edit" shapetype="t"/>
                </v:shapetype>
                <v:shape id="AutoShape 14" o:spid="_x0000_s1036" type="#_x0000_t32" style="position:absolute;left:22861;top:8580;width:4574;height: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8zQL4AAADbAAAADwAAAGRycy9kb3ducmV2LnhtbERPTYvCMBC9L/gfwgje1lRxF6lGUUEQ&#10;L8u6C3ocmrENNpPSxKb+e3MQPD7e93Ld21p01HrjWMFknIEgLpw2XCr4/9t/zkH4gKyxdkwKHuRh&#10;vRp8LDHXLvIvdadQihTCPkcFVQhNLqUvKrLox64hTtzVtRZDgm0pdYsxhdtaTrPsW1o0nBoqbGhX&#10;UXE73a0CE39M1xx2cXs8X7yOZB5fzig1GvabBYhAfXiLX+6DVjBLY9OX9APk6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avzNAvgAAANsAAAAPAAAAAAAAAAAAAAAAAKEC&#10;AABkcnMvZG93bnJldi54bWxQSwUGAAAAAAQABAD5AAAAjAMAAAAA&#10;">
                  <v:stroke endarrow="block"/>
                </v:shape>
                <v:shape id="AutoShape 15" o:spid="_x0000_s1037" type="#_x0000_t32" style="position:absolute;left:22861;top:8580;width:4574;height:571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OW28IAAADbAAAADwAAAGRycy9kb3ducmV2LnhtbESPQWsCMRSE74L/ITyhN81arOjWKCoI&#10;0ouohXp8bF53g5uXZZNu1n/fCIUeh5n5hllteluLjlpvHCuYTjIQxIXThksFn9fDeAHCB2SNtWNS&#10;8CAPm/VwsMJcu8hn6i6hFAnCPkcFVQhNLqUvKrLoJ64hTt63ay2GJNtS6hZjgttavmbZXFo0nBYq&#10;bGhfUXG//FgFJp5M1xz3cffxdfM6knm8OaPUy6jfvoMI1If/8F/7qBXMlvD8kn6A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fOW28IAAADbAAAADwAAAAAAAAAAAAAA&#10;AAChAgAAZHJzL2Rvd25yZXYueG1sUEsFBgAAAAAEAAQA+QAAAJADAAAAAA==&#10;">
                  <v:stroke endarrow="block"/>
                </v:shape>
                <v:shape id="AutoShape 16" o:spid="_x0000_s1038" type="#_x0000_t32" style="position:absolute;left:22861;top:14297;width:4574;height:514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Cpm74AAADbAAAADwAAAGRycy9kb3ducmV2LnhtbERPy4rCMBTdC/5DuII7mzqgDNUoM4Ig&#10;bsQH6PLS3GnDNDelyTT1781iwOXhvNfbwTaip84bxwrmWQ6CuHTacKXgdt3PPkH4gKyxcUwKnuRh&#10;uxmP1lhoF/lM/SVUIoWwL1BBHUJbSOnLmiz6zLXEiftxncWQYFdJ3WFM4baRH3m+lBYNp4YaW9rV&#10;VP5e/qwCE0+mbw+7+H28P7yOZJ4LZ5SaToavFYhAQ3iL/90HrWCR1qcv6QfIzQ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hEKmbvgAAANsAAAAPAAAAAAAAAAAAAAAAAKEC&#10;AABkcnMvZG93bnJldi54bWxQSwUGAAAAAAQABAD5AAAAjAMAAAAA&#10;">
                  <v:stroke endarrow="block"/>
                </v:shape>
                <v:shape id="AutoShape 17" o:spid="_x0000_s1039" type="#_x0000_t32" style="position:absolute;left:22861;top:19441;width:4574;height: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f0IsQAAADbAAAADwAAAGRycy9kb3ducmV2LnhtbESPQWvCQBSE70L/w/IKvekmQot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J/QixAAAANsAAAAPAAAAAAAAAAAA&#10;AAAAAKECAABkcnMvZG93bnJldi54bWxQSwUGAAAAAAQABAD5AAAAkgMAAAAA&#10;">
                  <v:stroke endarrow="block"/>
                </v:shape>
                <w10:anchorlock/>
              </v:group>
            </w:pict>
          </mc:Fallback>
        </mc:AlternateContent>
      </w:r>
    </w:p>
    <w:p w:rsidR="00C81011" w:rsidRPr="00EE5EC7" w:rsidRDefault="00C81011" w:rsidP="00C81011">
      <w:pPr>
        <w:pBdr>
          <w:top w:val="single" w:sz="4" w:space="1" w:color="auto"/>
          <w:left w:val="single" w:sz="4" w:space="4" w:color="auto"/>
          <w:bottom w:val="single" w:sz="4" w:space="1" w:color="auto"/>
          <w:right w:val="single" w:sz="4" w:space="4" w:color="auto"/>
        </w:pBdr>
        <w:shd w:val="clear" w:color="auto" w:fill="F3F3F3"/>
        <w:ind w:left="540"/>
        <w:jc w:val="center"/>
        <w:rPr>
          <w:rFonts w:ascii="Arial" w:hAnsi="Arial" w:cs="Arial"/>
          <w:sz w:val="22"/>
          <w:szCs w:val="22"/>
        </w:rPr>
      </w:pPr>
    </w:p>
    <w:p w:rsidR="001A24D6" w:rsidRPr="00EE5EC7" w:rsidRDefault="001A24D6" w:rsidP="00C81011">
      <w:pPr>
        <w:widowControl w:val="0"/>
        <w:spacing w:before="120" w:after="120" w:line="360" w:lineRule="auto"/>
        <w:rPr>
          <w:rFonts w:ascii="Arial" w:hAnsi="Arial" w:cs="Arial"/>
          <w:i/>
          <w:sz w:val="22"/>
          <w:szCs w:val="22"/>
        </w:rPr>
      </w:pPr>
    </w:p>
    <w:p w:rsidR="00C81011" w:rsidRPr="00EE5EC7" w:rsidRDefault="00C81011" w:rsidP="00C81011">
      <w:pPr>
        <w:widowControl w:val="0"/>
        <w:spacing w:before="120" w:after="120" w:line="360" w:lineRule="auto"/>
        <w:rPr>
          <w:rFonts w:ascii="Arial" w:hAnsi="Arial" w:cs="Arial"/>
          <w:i/>
          <w:sz w:val="22"/>
          <w:szCs w:val="22"/>
        </w:rPr>
      </w:pPr>
      <w:r w:rsidRPr="00EE5EC7">
        <w:rPr>
          <w:rFonts w:ascii="Arial" w:hAnsi="Arial" w:cs="Arial"/>
          <w:i/>
          <w:sz w:val="22"/>
          <w:szCs w:val="22"/>
        </w:rPr>
        <w:t>Base rates of pay</w:t>
      </w:r>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Under the </w:t>
      </w:r>
      <w:r w:rsidR="000E106B" w:rsidRPr="00EE5EC7">
        <w:rPr>
          <w:rFonts w:ascii="Arial" w:hAnsi="Arial" w:cs="Arial"/>
          <w:sz w:val="22"/>
          <w:szCs w:val="22"/>
        </w:rPr>
        <w:t>model transitional provisions</w:t>
      </w:r>
      <w:r w:rsidRPr="00EE5EC7">
        <w:rPr>
          <w:rFonts w:ascii="Arial" w:hAnsi="Arial" w:cs="Arial"/>
          <w:sz w:val="22"/>
          <w:szCs w:val="22"/>
        </w:rPr>
        <w:t>, minimum wage rates include base wage rates, piecework rates and any applicable industry allowance.</w:t>
      </w:r>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The FWO publishes a number of Pay Scale Summaries which set out pre-modern award wage entitlements for particular classifications. Rates contained in published Pay Scale Summaries will continue to be relied upon to calculate </w:t>
      </w:r>
      <w:r w:rsidRPr="00F00C7A">
        <w:rPr>
          <w:rFonts w:ascii="Arial" w:hAnsi="Arial" w:cs="Arial"/>
          <w:sz w:val="22"/>
          <w:szCs w:val="22"/>
        </w:rPr>
        <w:t xml:space="preserve">transitional wage rates.  For more information refer to </w:t>
      </w:r>
      <w:hyperlink r:id="rId15" w:history="1">
        <w:r w:rsidR="00711F1F" w:rsidRPr="004F4A8E">
          <w:rPr>
            <w:rStyle w:val="Hyperlink"/>
            <w:rFonts w:ascii="Arial" w:hAnsi="Arial" w:cs="Arial"/>
            <w:b/>
            <w:sz w:val="22"/>
            <w:szCs w:val="22"/>
          </w:rPr>
          <w:t>Pay Scale summaries.</w:t>
        </w:r>
      </w:hyperlink>
    </w:p>
    <w:p w:rsidR="00C81011" w:rsidRPr="00EE5EC7" w:rsidRDefault="00C81011" w:rsidP="00C81011">
      <w:pPr>
        <w:keepNext/>
        <w:widowControl w:val="0"/>
        <w:spacing w:before="120" w:after="120" w:line="360" w:lineRule="auto"/>
        <w:rPr>
          <w:rFonts w:ascii="Arial" w:hAnsi="Arial" w:cs="Arial"/>
          <w:i/>
          <w:sz w:val="22"/>
          <w:szCs w:val="22"/>
        </w:rPr>
      </w:pPr>
      <w:r w:rsidRPr="00EE5EC7">
        <w:rPr>
          <w:rFonts w:ascii="Arial" w:hAnsi="Arial" w:cs="Arial"/>
          <w:i/>
          <w:sz w:val="22"/>
          <w:szCs w:val="22"/>
        </w:rPr>
        <w:lastRenderedPageBreak/>
        <w:t>Industry allowances</w:t>
      </w:r>
    </w:p>
    <w:p w:rsidR="00C81011" w:rsidRPr="00EE5EC7" w:rsidRDefault="00C81011" w:rsidP="00A63C97">
      <w:pPr>
        <w:keepNext/>
        <w:widowControl w:val="0"/>
        <w:numPr>
          <w:ilvl w:val="1"/>
          <w:numId w:val="1"/>
        </w:numPr>
        <w:tabs>
          <w:tab w:val="num" w:pos="1332"/>
        </w:tabs>
        <w:spacing w:before="120" w:line="360" w:lineRule="auto"/>
        <w:rPr>
          <w:rFonts w:ascii="Arial" w:hAnsi="Arial" w:cs="Arial"/>
          <w:sz w:val="22"/>
          <w:szCs w:val="22"/>
        </w:rPr>
      </w:pPr>
      <w:r w:rsidRPr="00EE5EC7">
        <w:rPr>
          <w:rFonts w:ascii="Arial" w:hAnsi="Arial" w:cs="Arial"/>
          <w:sz w:val="22"/>
          <w:szCs w:val="22"/>
        </w:rPr>
        <w:t xml:space="preserve">The </w:t>
      </w:r>
      <w:r w:rsidR="000E106B" w:rsidRPr="00EE5EC7">
        <w:rPr>
          <w:rFonts w:ascii="Arial" w:hAnsi="Arial" w:cs="Arial"/>
          <w:sz w:val="22"/>
          <w:szCs w:val="22"/>
        </w:rPr>
        <w:t>model transitional provisions</w:t>
      </w:r>
      <w:r w:rsidRPr="00EE5EC7">
        <w:rPr>
          <w:rFonts w:ascii="Arial" w:hAnsi="Arial" w:cs="Arial"/>
          <w:sz w:val="22"/>
          <w:szCs w:val="22"/>
        </w:rPr>
        <w:t xml:space="preserve"> provide</w:t>
      </w:r>
      <w:r w:rsidR="0045146D" w:rsidRPr="00EE5EC7">
        <w:rPr>
          <w:rFonts w:ascii="Arial" w:hAnsi="Arial" w:cs="Arial"/>
          <w:sz w:val="22"/>
          <w:szCs w:val="22"/>
        </w:rPr>
        <w:t xml:space="preserve"> that the ‘minimum wage’</w:t>
      </w:r>
      <w:r w:rsidRPr="00EE5EC7">
        <w:rPr>
          <w:rFonts w:ascii="Arial" w:hAnsi="Arial" w:cs="Arial"/>
          <w:sz w:val="22"/>
          <w:szCs w:val="22"/>
        </w:rPr>
        <w:t xml:space="preserve"> is to include “any applicable industry allowance.”</w:t>
      </w:r>
      <w:r w:rsidRPr="00EE5EC7">
        <w:rPr>
          <w:rStyle w:val="FootnoteReference"/>
          <w:rFonts w:ascii="Arial" w:hAnsi="Arial" w:cs="Arial"/>
          <w:sz w:val="22"/>
          <w:szCs w:val="22"/>
        </w:rPr>
        <w:footnoteReference w:id="23"/>
      </w:r>
    </w:p>
    <w:p w:rsidR="00C81011" w:rsidRPr="00EE5EC7" w:rsidRDefault="00C81011" w:rsidP="00C81011">
      <w:pPr>
        <w:keepNext/>
        <w:widowControl w:val="0"/>
        <w:numPr>
          <w:ilvl w:val="1"/>
          <w:numId w:val="1"/>
        </w:numPr>
        <w:tabs>
          <w:tab w:val="num" w:pos="1332"/>
        </w:tabs>
        <w:spacing w:before="120" w:line="360" w:lineRule="auto"/>
        <w:ind w:left="1152" w:hanging="613"/>
        <w:rPr>
          <w:rFonts w:ascii="Arial" w:hAnsi="Arial" w:cs="Arial"/>
          <w:sz w:val="22"/>
          <w:szCs w:val="22"/>
        </w:rPr>
      </w:pPr>
      <w:bookmarkStart w:id="9" w:name="_Ref258577350"/>
      <w:r w:rsidRPr="00EE5EC7">
        <w:rPr>
          <w:rFonts w:ascii="Arial" w:hAnsi="Arial" w:cs="Arial"/>
          <w:sz w:val="22"/>
          <w:szCs w:val="22"/>
        </w:rPr>
        <w:t>An industry allowance is a payment that is made to all employees across an industry, for all hours they work, to compensate for the nature of work in the industry.</w:t>
      </w:r>
      <w:bookmarkEnd w:id="9"/>
      <w:r w:rsidR="008D31CB" w:rsidRPr="00EE5EC7">
        <w:rPr>
          <w:rFonts w:ascii="Arial" w:hAnsi="Arial" w:cs="Arial"/>
          <w:sz w:val="22"/>
          <w:szCs w:val="22"/>
        </w:rPr>
        <w:t xml:space="preserve">  </w:t>
      </w:r>
    </w:p>
    <w:p w:rsidR="00C81011" w:rsidRPr="00EE5EC7" w:rsidRDefault="00C81011" w:rsidP="00C81011">
      <w:pPr>
        <w:keepNext/>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The FWO considers that an industry allowance will be included in minimum wages for phasing purposes where the industry allowance:</w:t>
      </w:r>
    </w:p>
    <w:p w:rsidR="00C81011" w:rsidRPr="00EE5EC7" w:rsidRDefault="00C81011" w:rsidP="00C81011">
      <w:pPr>
        <w:numPr>
          <w:ilvl w:val="0"/>
          <w:numId w:val="11"/>
        </w:numPr>
        <w:spacing w:before="120" w:line="360" w:lineRule="auto"/>
        <w:ind w:firstLine="357"/>
        <w:rPr>
          <w:rFonts w:ascii="Arial" w:hAnsi="Arial" w:cs="Arial"/>
          <w:i/>
          <w:sz w:val="22"/>
          <w:szCs w:val="22"/>
        </w:rPr>
      </w:pPr>
      <w:r w:rsidRPr="00EE5EC7">
        <w:rPr>
          <w:rFonts w:ascii="Arial" w:hAnsi="Arial" w:cs="Arial"/>
          <w:sz w:val="22"/>
          <w:szCs w:val="22"/>
        </w:rPr>
        <w:t xml:space="preserve">is paid to </w:t>
      </w:r>
      <w:r w:rsidR="009603C1" w:rsidRPr="00EE5EC7">
        <w:rPr>
          <w:rFonts w:ascii="Arial" w:hAnsi="Arial" w:cs="Arial"/>
          <w:sz w:val="22"/>
          <w:szCs w:val="22"/>
        </w:rPr>
        <w:t xml:space="preserve">every </w:t>
      </w:r>
      <w:r w:rsidRPr="00EE5EC7">
        <w:rPr>
          <w:rFonts w:ascii="Arial" w:hAnsi="Arial" w:cs="Arial"/>
          <w:sz w:val="22"/>
          <w:szCs w:val="22"/>
        </w:rPr>
        <w:t xml:space="preserve">employee in the industry; </w:t>
      </w:r>
    </w:p>
    <w:p w:rsidR="00C81011" w:rsidRPr="00EE5EC7" w:rsidRDefault="00C81011" w:rsidP="00C81011">
      <w:pPr>
        <w:numPr>
          <w:ilvl w:val="0"/>
          <w:numId w:val="11"/>
        </w:numPr>
        <w:spacing w:before="120" w:line="360" w:lineRule="auto"/>
        <w:ind w:firstLine="357"/>
        <w:rPr>
          <w:rFonts w:ascii="Arial" w:hAnsi="Arial" w:cs="Arial"/>
          <w:sz w:val="22"/>
          <w:szCs w:val="22"/>
        </w:rPr>
      </w:pPr>
      <w:r w:rsidRPr="00EE5EC7">
        <w:rPr>
          <w:rFonts w:ascii="Arial" w:hAnsi="Arial" w:cs="Arial"/>
          <w:sz w:val="22"/>
          <w:szCs w:val="22"/>
        </w:rPr>
        <w:t>has historically formed part of their minimum wage rate; and/or</w:t>
      </w:r>
    </w:p>
    <w:p w:rsidR="00C81011" w:rsidRPr="00EE5EC7" w:rsidRDefault="00C81011" w:rsidP="00C81011">
      <w:pPr>
        <w:numPr>
          <w:ilvl w:val="0"/>
          <w:numId w:val="11"/>
        </w:numPr>
        <w:spacing w:before="120" w:line="360" w:lineRule="auto"/>
        <w:ind w:firstLine="357"/>
        <w:rPr>
          <w:rFonts w:ascii="Arial" w:hAnsi="Arial" w:cs="Arial"/>
          <w:sz w:val="22"/>
          <w:szCs w:val="22"/>
        </w:rPr>
      </w:pPr>
      <w:proofErr w:type="gramStart"/>
      <w:r w:rsidRPr="00EE5EC7">
        <w:rPr>
          <w:rFonts w:ascii="Arial" w:hAnsi="Arial" w:cs="Arial"/>
          <w:sz w:val="22"/>
          <w:szCs w:val="22"/>
        </w:rPr>
        <w:t>is</w:t>
      </w:r>
      <w:proofErr w:type="gramEnd"/>
      <w:r w:rsidRPr="00EE5EC7">
        <w:rPr>
          <w:rFonts w:ascii="Arial" w:hAnsi="Arial" w:cs="Arial"/>
          <w:sz w:val="22"/>
          <w:szCs w:val="22"/>
        </w:rPr>
        <w:t xml:space="preserve"> clearly intended to form part of the minimum wage.</w:t>
      </w:r>
    </w:p>
    <w:p w:rsidR="00C81011" w:rsidRPr="00EE5EC7" w:rsidRDefault="00C81011" w:rsidP="00C81011">
      <w:pPr>
        <w:keepNext/>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The terms of each instrument need to be considered to determine whether a particular allowance is considered an </w:t>
      </w:r>
      <w:r w:rsidR="0045146D" w:rsidRPr="00EE5EC7">
        <w:rPr>
          <w:rFonts w:ascii="Arial" w:hAnsi="Arial" w:cs="Arial"/>
          <w:sz w:val="22"/>
          <w:szCs w:val="22"/>
        </w:rPr>
        <w:t>‘</w:t>
      </w:r>
      <w:r w:rsidRPr="00EE5EC7">
        <w:rPr>
          <w:rFonts w:ascii="Arial" w:hAnsi="Arial" w:cs="Arial"/>
          <w:sz w:val="22"/>
          <w:szCs w:val="22"/>
        </w:rPr>
        <w:t>industry allowanc</w:t>
      </w:r>
      <w:r w:rsidR="0045146D" w:rsidRPr="00EE5EC7">
        <w:rPr>
          <w:rFonts w:ascii="Arial" w:hAnsi="Arial" w:cs="Arial"/>
          <w:sz w:val="22"/>
          <w:szCs w:val="22"/>
        </w:rPr>
        <w:t>e’</w:t>
      </w:r>
      <w:r w:rsidRPr="00EE5EC7">
        <w:rPr>
          <w:rFonts w:ascii="Arial" w:hAnsi="Arial" w:cs="Arial"/>
          <w:sz w:val="22"/>
          <w:szCs w:val="22"/>
        </w:rPr>
        <w:t xml:space="preserve"> for phasing purposes</w:t>
      </w:r>
      <w:r w:rsidR="00DD0680" w:rsidRPr="00EE5EC7">
        <w:rPr>
          <w:rFonts w:ascii="Arial" w:hAnsi="Arial" w:cs="Arial"/>
          <w:sz w:val="22"/>
          <w:szCs w:val="22"/>
        </w:rPr>
        <w:t xml:space="preserve"> and it is important to consider the nature of the allowance rather than what is called.  </w:t>
      </w:r>
      <w:r w:rsidRPr="00EE5EC7">
        <w:rPr>
          <w:rFonts w:ascii="Arial" w:hAnsi="Arial" w:cs="Arial"/>
          <w:sz w:val="22"/>
          <w:szCs w:val="22"/>
        </w:rPr>
        <w:t>It is possible, for example, that one modern award can cover more than one industry or occupation and</w:t>
      </w:r>
      <w:r w:rsidR="0045146D" w:rsidRPr="00EE5EC7">
        <w:rPr>
          <w:rFonts w:ascii="Arial" w:hAnsi="Arial" w:cs="Arial"/>
          <w:sz w:val="22"/>
          <w:szCs w:val="22"/>
        </w:rPr>
        <w:t xml:space="preserve"> that each may have a separate ‘industry allowance’</w:t>
      </w:r>
      <w:r w:rsidRPr="00EE5EC7">
        <w:rPr>
          <w:rFonts w:ascii="Arial" w:hAnsi="Arial" w:cs="Arial"/>
          <w:sz w:val="22"/>
          <w:szCs w:val="22"/>
        </w:rPr>
        <w:t>, or alternatively, that only one of the industries covered by the modern award has an industry allowance.</w:t>
      </w:r>
      <w:r w:rsidR="008D31CB" w:rsidRPr="00EE5EC7">
        <w:rPr>
          <w:rFonts w:ascii="Arial" w:hAnsi="Arial" w:cs="Arial"/>
          <w:sz w:val="22"/>
          <w:szCs w:val="22"/>
        </w:rPr>
        <w:t xml:space="preserve">  </w:t>
      </w:r>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This approach is consistent with </w:t>
      </w:r>
      <w:proofErr w:type="spellStart"/>
      <w:r w:rsidRPr="00EE5EC7">
        <w:rPr>
          <w:rFonts w:ascii="Arial" w:hAnsi="Arial" w:cs="Arial"/>
          <w:sz w:val="22"/>
          <w:szCs w:val="22"/>
        </w:rPr>
        <w:t>FWO’s</w:t>
      </w:r>
      <w:proofErr w:type="spellEnd"/>
      <w:r w:rsidRPr="00EE5EC7">
        <w:rPr>
          <w:rFonts w:ascii="Arial" w:hAnsi="Arial" w:cs="Arial"/>
          <w:sz w:val="22"/>
          <w:szCs w:val="22"/>
        </w:rPr>
        <w:t xml:space="preserve"> approach to determining whether an </w:t>
      </w:r>
      <w:r w:rsidR="0045146D" w:rsidRPr="00EE5EC7">
        <w:rPr>
          <w:rFonts w:ascii="Arial" w:hAnsi="Arial" w:cs="Arial"/>
          <w:sz w:val="22"/>
          <w:szCs w:val="22"/>
        </w:rPr>
        <w:t>‘industry allowance’</w:t>
      </w:r>
      <w:r w:rsidRPr="00EE5EC7">
        <w:rPr>
          <w:rFonts w:ascii="Arial" w:hAnsi="Arial" w:cs="Arial"/>
          <w:sz w:val="22"/>
          <w:szCs w:val="22"/>
        </w:rPr>
        <w:t xml:space="preserve"> formed part of an employee’s base rate in its published Pay Scale Summar</w:t>
      </w:r>
      <w:r w:rsidR="00E13019" w:rsidRPr="00EE5EC7">
        <w:rPr>
          <w:rFonts w:ascii="Arial" w:hAnsi="Arial" w:cs="Arial"/>
          <w:sz w:val="22"/>
          <w:szCs w:val="22"/>
        </w:rPr>
        <w:t>ies</w:t>
      </w:r>
      <w:r w:rsidRPr="00EE5EC7">
        <w:rPr>
          <w:rFonts w:ascii="Arial" w:hAnsi="Arial" w:cs="Arial"/>
          <w:sz w:val="22"/>
          <w:szCs w:val="22"/>
        </w:rPr>
        <w:t>.  Therefore, where an industry allowance forms part of the pre-modern award base rate of pay for phasing purposes, that industry allowance will have been included in the published Pay Scale Summar</w:t>
      </w:r>
      <w:r w:rsidR="00C74928" w:rsidRPr="00EE5EC7">
        <w:rPr>
          <w:rFonts w:ascii="Arial" w:hAnsi="Arial" w:cs="Arial"/>
          <w:sz w:val="22"/>
          <w:szCs w:val="22"/>
        </w:rPr>
        <w:t>y</w:t>
      </w:r>
      <w:r w:rsidRPr="00EE5EC7">
        <w:rPr>
          <w:rFonts w:ascii="Arial" w:hAnsi="Arial" w:cs="Arial"/>
          <w:sz w:val="22"/>
          <w:szCs w:val="22"/>
        </w:rPr>
        <w:t>.</w:t>
      </w:r>
    </w:p>
    <w:p w:rsidR="00F32C6D" w:rsidRPr="00EE5EC7" w:rsidRDefault="00F32C6D" w:rsidP="00F32C6D">
      <w:pPr>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b/>
          <w:sz w:val="22"/>
          <w:szCs w:val="22"/>
          <w:u w:val="single"/>
        </w:rPr>
      </w:pPr>
      <w:r w:rsidRPr="00EE5EC7">
        <w:rPr>
          <w:rFonts w:ascii="Arial" w:hAnsi="Arial" w:cs="Arial"/>
          <w:b/>
          <w:sz w:val="22"/>
          <w:szCs w:val="22"/>
          <w:u w:val="single"/>
        </w:rPr>
        <w:t>Example</w:t>
      </w:r>
    </w:p>
    <w:p w:rsidR="000A7B5C" w:rsidRPr="00EE5EC7" w:rsidRDefault="000A7B5C" w:rsidP="00F32C6D">
      <w:pPr>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sz w:val="22"/>
          <w:szCs w:val="22"/>
        </w:rPr>
      </w:pPr>
      <w:r w:rsidRPr="00EE5EC7">
        <w:rPr>
          <w:rFonts w:ascii="Arial" w:hAnsi="Arial" w:cs="Arial"/>
          <w:sz w:val="22"/>
          <w:szCs w:val="22"/>
        </w:rPr>
        <w:t xml:space="preserve">Louise is a full-time depot hand at a recycling centre. The Waste Management Modern Award 2010 </w:t>
      </w:r>
      <w:r w:rsidR="009E7BF4" w:rsidRPr="00EE5EC7">
        <w:rPr>
          <w:rFonts w:ascii="Arial" w:hAnsi="Arial" w:cs="Arial"/>
          <w:sz w:val="22"/>
          <w:szCs w:val="22"/>
        </w:rPr>
        <w:t>[</w:t>
      </w:r>
      <w:proofErr w:type="spellStart"/>
      <w:r w:rsidR="009E7BF4" w:rsidRPr="00EE5EC7">
        <w:rPr>
          <w:rFonts w:ascii="Arial" w:hAnsi="Arial" w:cs="Arial"/>
          <w:sz w:val="22"/>
          <w:szCs w:val="22"/>
        </w:rPr>
        <w:t>MA000043</w:t>
      </w:r>
      <w:proofErr w:type="spellEnd"/>
      <w:r w:rsidR="009E7BF4" w:rsidRPr="00EE5EC7">
        <w:rPr>
          <w:rFonts w:ascii="Arial" w:hAnsi="Arial" w:cs="Arial"/>
          <w:sz w:val="22"/>
          <w:szCs w:val="22"/>
        </w:rPr>
        <w:t xml:space="preserve">] </w:t>
      </w:r>
      <w:r w:rsidRPr="00EE5EC7">
        <w:rPr>
          <w:rFonts w:ascii="Arial" w:hAnsi="Arial" w:cs="Arial"/>
          <w:sz w:val="22"/>
          <w:szCs w:val="22"/>
        </w:rPr>
        <w:t>applies to Louise’s employment.</w:t>
      </w:r>
    </w:p>
    <w:p w:rsidR="000A7B5C" w:rsidRPr="00EE5EC7" w:rsidRDefault="000A7B5C" w:rsidP="00F32C6D">
      <w:pPr>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sz w:val="22"/>
          <w:szCs w:val="22"/>
        </w:rPr>
      </w:pPr>
      <w:r w:rsidRPr="00EE5EC7">
        <w:rPr>
          <w:rFonts w:ascii="Arial" w:hAnsi="Arial" w:cs="Arial"/>
          <w:sz w:val="22"/>
          <w:szCs w:val="22"/>
        </w:rPr>
        <w:t>Louise’s modern award minimum wage rate is $15.60 per hour</w:t>
      </w:r>
      <w:r w:rsidR="009E7BF4" w:rsidRPr="00EE5EC7">
        <w:rPr>
          <w:rFonts w:ascii="Arial" w:hAnsi="Arial" w:cs="Arial"/>
          <w:sz w:val="22"/>
          <w:szCs w:val="22"/>
        </w:rPr>
        <w:t xml:space="preserve"> ($592.90 per week)</w:t>
      </w:r>
      <w:r w:rsidRPr="00EE5EC7">
        <w:rPr>
          <w:rFonts w:ascii="Arial" w:hAnsi="Arial" w:cs="Arial"/>
          <w:sz w:val="22"/>
          <w:szCs w:val="22"/>
        </w:rPr>
        <w:t xml:space="preserve">. </w:t>
      </w:r>
      <w:r w:rsidR="009E7BF4" w:rsidRPr="00EE5EC7">
        <w:rPr>
          <w:rFonts w:ascii="Arial" w:hAnsi="Arial" w:cs="Arial"/>
          <w:sz w:val="22"/>
          <w:szCs w:val="22"/>
        </w:rPr>
        <w:t xml:space="preserve"> All employees in the industry </w:t>
      </w:r>
      <w:r w:rsidRPr="00EE5EC7">
        <w:rPr>
          <w:rFonts w:ascii="Arial" w:hAnsi="Arial" w:cs="Arial"/>
          <w:sz w:val="22"/>
          <w:szCs w:val="22"/>
        </w:rPr>
        <w:t xml:space="preserve">are entitled to an industry allowance of 11% </w:t>
      </w:r>
      <w:r w:rsidR="009E7BF4" w:rsidRPr="00EE5EC7">
        <w:rPr>
          <w:rFonts w:ascii="Arial" w:hAnsi="Arial" w:cs="Arial"/>
          <w:sz w:val="22"/>
          <w:szCs w:val="22"/>
        </w:rPr>
        <w:t xml:space="preserve">(pro-rated) </w:t>
      </w:r>
      <w:r w:rsidRPr="00EE5EC7">
        <w:rPr>
          <w:rFonts w:ascii="Arial" w:hAnsi="Arial" w:cs="Arial"/>
          <w:sz w:val="22"/>
          <w:szCs w:val="22"/>
        </w:rPr>
        <w:t>of the standard rate per week in addition to the appropriate minimum wage.   The industry allowance is paid for all purposes of this award and is paid in “total recognition of the unique features associated with the waste industry”.</w:t>
      </w:r>
    </w:p>
    <w:p w:rsidR="009E7BF4" w:rsidRPr="00EE5EC7" w:rsidRDefault="009E7BF4" w:rsidP="00F32C6D">
      <w:pPr>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sz w:val="22"/>
          <w:szCs w:val="22"/>
        </w:rPr>
      </w:pPr>
      <w:r w:rsidRPr="00EE5EC7">
        <w:rPr>
          <w:rFonts w:ascii="Arial" w:hAnsi="Arial" w:cs="Arial"/>
          <w:sz w:val="22"/>
          <w:szCs w:val="22"/>
        </w:rPr>
        <w:t xml:space="preserve">The industry allowance </w:t>
      </w:r>
      <w:r w:rsidR="009B7063" w:rsidRPr="00EE5EC7">
        <w:rPr>
          <w:rFonts w:ascii="Arial" w:hAnsi="Arial" w:cs="Arial"/>
          <w:sz w:val="22"/>
          <w:szCs w:val="22"/>
        </w:rPr>
        <w:t xml:space="preserve">in the modern award </w:t>
      </w:r>
      <w:r w:rsidRPr="00EE5EC7">
        <w:rPr>
          <w:rFonts w:ascii="Arial" w:hAnsi="Arial" w:cs="Arial"/>
          <w:sz w:val="22"/>
          <w:szCs w:val="22"/>
        </w:rPr>
        <w:t xml:space="preserve">would be included as part of Louise’s </w:t>
      </w:r>
      <w:r w:rsidRPr="00EE5EC7">
        <w:rPr>
          <w:rFonts w:ascii="Arial" w:hAnsi="Arial" w:cs="Arial"/>
          <w:sz w:val="22"/>
          <w:szCs w:val="22"/>
        </w:rPr>
        <w:lastRenderedPageBreak/>
        <w:t>minimum wage rate for phasing purposes.</w:t>
      </w:r>
    </w:p>
    <w:p w:rsidR="000A7B5C" w:rsidRPr="00EE5EC7" w:rsidRDefault="009E7BF4" w:rsidP="00F32C6D">
      <w:pPr>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sz w:val="22"/>
          <w:szCs w:val="22"/>
        </w:rPr>
      </w:pPr>
      <w:r w:rsidRPr="00EE5EC7">
        <w:rPr>
          <w:rFonts w:ascii="Arial" w:hAnsi="Arial" w:cs="Arial"/>
          <w:sz w:val="22"/>
          <w:szCs w:val="22"/>
        </w:rPr>
        <w:t xml:space="preserve">This means that Louise’s modern award rate </w:t>
      </w:r>
      <w:r w:rsidR="00C501BF" w:rsidRPr="00EE5EC7">
        <w:rPr>
          <w:rFonts w:ascii="Arial" w:hAnsi="Arial" w:cs="Arial"/>
          <w:sz w:val="22"/>
          <w:szCs w:val="22"/>
        </w:rPr>
        <w:t xml:space="preserve">of pay </w:t>
      </w:r>
      <w:r w:rsidRPr="00EE5EC7">
        <w:rPr>
          <w:rFonts w:ascii="Arial" w:hAnsi="Arial" w:cs="Arial"/>
          <w:sz w:val="22"/>
          <w:szCs w:val="22"/>
        </w:rPr>
        <w:t xml:space="preserve">for phasing purposes would </w:t>
      </w:r>
      <w:r w:rsidR="0008055A" w:rsidRPr="00EE5EC7">
        <w:rPr>
          <w:rFonts w:ascii="Arial" w:hAnsi="Arial" w:cs="Arial"/>
          <w:sz w:val="22"/>
          <w:szCs w:val="22"/>
        </w:rPr>
        <w:t>be $17.30</w:t>
      </w:r>
      <w:r w:rsidRPr="00EE5EC7">
        <w:rPr>
          <w:rFonts w:ascii="Arial" w:hAnsi="Arial" w:cs="Arial"/>
          <w:sz w:val="22"/>
          <w:szCs w:val="22"/>
        </w:rPr>
        <w:t xml:space="preserve"> per hour ($658.1</w:t>
      </w:r>
      <w:r w:rsidR="0008055A" w:rsidRPr="00EE5EC7">
        <w:rPr>
          <w:rFonts w:ascii="Arial" w:hAnsi="Arial" w:cs="Arial"/>
          <w:sz w:val="22"/>
          <w:szCs w:val="22"/>
        </w:rPr>
        <w:t>0</w:t>
      </w:r>
      <w:r w:rsidRPr="00EE5EC7">
        <w:rPr>
          <w:rFonts w:ascii="Arial" w:hAnsi="Arial" w:cs="Arial"/>
          <w:sz w:val="22"/>
          <w:szCs w:val="22"/>
        </w:rPr>
        <w:t xml:space="preserve"> per week). </w:t>
      </w:r>
    </w:p>
    <w:p w:rsidR="00393055" w:rsidRPr="00EE5EC7" w:rsidRDefault="00393055" w:rsidP="00393055">
      <w:pPr>
        <w:widowControl w:val="0"/>
        <w:tabs>
          <w:tab w:val="num" w:pos="1332"/>
        </w:tabs>
        <w:spacing w:before="120" w:line="360" w:lineRule="auto"/>
        <w:ind w:left="539"/>
        <w:rPr>
          <w:rFonts w:ascii="Arial" w:hAnsi="Arial" w:cs="Arial"/>
          <w:i/>
          <w:sz w:val="22"/>
          <w:szCs w:val="22"/>
        </w:rPr>
      </w:pPr>
      <w:r w:rsidRPr="00EE5EC7">
        <w:rPr>
          <w:rFonts w:ascii="Arial" w:hAnsi="Arial" w:cs="Arial"/>
          <w:i/>
          <w:sz w:val="22"/>
          <w:szCs w:val="22"/>
        </w:rPr>
        <w:t>Other items may also be included in an employee’s base rate of pay</w:t>
      </w:r>
    </w:p>
    <w:p w:rsidR="00393055" w:rsidRPr="00EE5EC7" w:rsidRDefault="00393055" w:rsidP="00393055">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Base wage rates in some pre-modern award instruments and modern awards are comprised of different monetary items, including some which may be described as allowances.  As a general rule, allowances apply in full from modern awards from 1 January 2010 (see paragraph </w:t>
      </w:r>
      <w:r w:rsidRPr="00EE5EC7">
        <w:rPr>
          <w:rFonts w:ascii="Arial" w:hAnsi="Arial" w:cs="Arial"/>
          <w:sz w:val="22"/>
          <w:szCs w:val="22"/>
        </w:rPr>
        <w:fldChar w:fldCharType="begin"/>
      </w:r>
      <w:r w:rsidRPr="00EE5EC7">
        <w:rPr>
          <w:rFonts w:ascii="Arial" w:hAnsi="Arial" w:cs="Arial"/>
          <w:sz w:val="22"/>
          <w:szCs w:val="22"/>
        </w:rPr>
        <w:instrText xml:space="preserve"> REF _Ref258832951 \r \h </w:instrText>
      </w:r>
      <w:r w:rsidR="00EE5EC7" w:rsidRPr="00EE5EC7">
        <w:rPr>
          <w:rFonts w:ascii="Arial" w:hAnsi="Arial" w:cs="Arial"/>
          <w:sz w:val="22"/>
          <w:szCs w:val="22"/>
        </w:rPr>
        <w:instrText xml:space="preserve"> \* MERGEFORMAT </w:instrText>
      </w:r>
      <w:r w:rsidRPr="00EE5EC7">
        <w:rPr>
          <w:rFonts w:ascii="Arial" w:hAnsi="Arial" w:cs="Arial"/>
          <w:sz w:val="22"/>
          <w:szCs w:val="22"/>
        </w:rPr>
      </w:r>
      <w:r w:rsidRPr="00EE5EC7">
        <w:rPr>
          <w:rFonts w:ascii="Arial" w:hAnsi="Arial" w:cs="Arial"/>
          <w:sz w:val="22"/>
          <w:szCs w:val="22"/>
        </w:rPr>
        <w:fldChar w:fldCharType="separate"/>
      </w:r>
      <w:r w:rsidR="00CF26A9">
        <w:rPr>
          <w:rFonts w:ascii="Arial" w:hAnsi="Arial" w:cs="Arial"/>
          <w:sz w:val="22"/>
          <w:szCs w:val="22"/>
        </w:rPr>
        <w:t>12</w:t>
      </w:r>
      <w:r w:rsidRPr="00EE5EC7">
        <w:rPr>
          <w:rFonts w:ascii="Arial" w:hAnsi="Arial" w:cs="Arial"/>
          <w:sz w:val="22"/>
          <w:szCs w:val="22"/>
        </w:rPr>
        <w:fldChar w:fldCharType="end"/>
      </w:r>
      <w:r w:rsidRPr="00EE5EC7">
        <w:rPr>
          <w:rFonts w:ascii="Arial" w:hAnsi="Arial" w:cs="Arial"/>
          <w:sz w:val="22"/>
          <w:szCs w:val="22"/>
        </w:rPr>
        <w:t xml:space="preserve">).  However, where it is clear that those items are intended to form part of a base rate of pay, they will be part of an employee’s minimum wage for phasing purposes. </w:t>
      </w:r>
    </w:p>
    <w:p w:rsidR="00393055" w:rsidRPr="00EE5EC7" w:rsidRDefault="00393055" w:rsidP="00393055">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 Allowances do not usually form part of a base rate of pay</w:t>
      </w:r>
      <w:r w:rsidR="006F5C87" w:rsidRPr="00EE5EC7">
        <w:rPr>
          <w:rFonts w:ascii="Arial" w:hAnsi="Arial" w:cs="Arial"/>
          <w:sz w:val="22"/>
          <w:szCs w:val="22"/>
        </w:rPr>
        <w:t xml:space="preserve">, so this situation is not common.  </w:t>
      </w:r>
      <w:r w:rsidRPr="00EE5EC7">
        <w:rPr>
          <w:rFonts w:ascii="Arial" w:hAnsi="Arial" w:cs="Arial"/>
          <w:sz w:val="22"/>
          <w:szCs w:val="22"/>
        </w:rPr>
        <w:t xml:space="preserve"> However, </w:t>
      </w:r>
      <w:r w:rsidR="006F5C87" w:rsidRPr="00EE5EC7">
        <w:rPr>
          <w:rFonts w:ascii="Arial" w:hAnsi="Arial" w:cs="Arial"/>
          <w:sz w:val="22"/>
          <w:szCs w:val="22"/>
        </w:rPr>
        <w:t>t</w:t>
      </w:r>
      <w:r w:rsidRPr="00EE5EC7">
        <w:rPr>
          <w:rFonts w:ascii="Arial" w:hAnsi="Arial" w:cs="Arial"/>
          <w:sz w:val="22"/>
          <w:szCs w:val="22"/>
        </w:rPr>
        <w:t>he Building and Construction General On-site Award 2010 is an example of a modern award where a number of allowances do form part of the base rate of pay.</w:t>
      </w:r>
    </w:p>
    <w:p w:rsidR="00393055" w:rsidRPr="00EE5EC7" w:rsidRDefault="00393055" w:rsidP="00393055">
      <w:pPr>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b/>
          <w:sz w:val="22"/>
          <w:szCs w:val="22"/>
          <w:u w:val="single"/>
        </w:rPr>
      </w:pPr>
      <w:r w:rsidRPr="00EE5EC7">
        <w:rPr>
          <w:rFonts w:ascii="Arial" w:hAnsi="Arial" w:cs="Arial"/>
          <w:b/>
          <w:sz w:val="22"/>
          <w:szCs w:val="22"/>
          <w:u w:val="single"/>
        </w:rPr>
        <w:t>Example</w:t>
      </w:r>
    </w:p>
    <w:p w:rsidR="00393055" w:rsidRPr="00EE5EC7" w:rsidRDefault="00393055" w:rsidP="00393055">
      <w:pPr>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sz w:val="22"/>
          <w:szCs w:val="22"/>
        </w:rPr>
      </w:pPr>
      <w:r w:rsidRPr="00EE5EC7">
        <w:rPr>
          <w:rFonts w:ascii="Arial" w:hAnsi="Arial" w:cs="Arial"/>
          <w:sz w:val="22"/>
          <w:szCs w:val="22"/>
        </w:rPr>
        <w:t>Suzy is a daily hire employee to whom the Building and Construction General On-site Award 2010 [</w:t>
      </w:r>
      <w:proofErr w:type="spellStart"/>
      <w:r w:rsidRPr="00EE5EC7">
        <w:rPr>
          <w:rFonts w:ascii="Arial" w:hAnsi="Arial" w:cs="Arial"/>
          <w:sz w:val="22"/>
          <w:szCs w:val="22"/>
        </w:rPr>
        <w:t>MA000020</w:t>
      </w:r>
      <w:proofErr w:type="spellEnd"/>
      <w:r w:rsidRPr="00EE5EC7">
        <w:rPr>
          <w:rFonts w:ascii="Arial" w:hAnsi="Arial" w:cs="Arial"/>
          <w:sz w:val="22"/>
          <w:szCs w:val="22"/>
        </w:rPr>
        <w:t>] (modern award) applies.</w:t>
      </w:r>
    </w:p>
    <w:p w:rsidR="00393055" w:rsidRPr="00EE5EC7" w:rsidRDefault="00393055" w:rsidP="00393055">
      <w:pPr>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sz w:val="22"/>
          <w:szCs w:val="22"/>
        </w:rPr>
      </w:pPr>
      <w:r w:rsidRPr="00EE5EC7">
        <w:rPr>
          <w:rFonts w:ascii="Arial" w:hAnsi="Arial" w:cs="Arial"/>
          <w:sz w:val="22"/>
          <w:szCs w:val="22"/>
        </w:rPr>
        <w:t>Clause 19 (entitled “Minimum Wages”) makes it clear that hourly rates for daily hire employees comprise a minimum wage rate and other items, such as a ‘tool allowance’.</w:t>
      </w:r>
    </w:p>
    <w:p w:rsidR="00393055" w:rsidRPr="00EE5EC7" w:rsidRDefault="00393055" w:rsidP="00393055">
      <w:pPr>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sz w:val="22"/>
          <w:szCs w:val="22"/>
        </w:rPr>
      </w:pPr>
      <w:r w:rsidRPr="00EE5EC7">
        <w:rPr>
          <w:rFonts w:ascii="Arial" w:hAnsi="Arial" w:cs="Arial"/>
          <w:sz w:val="22"/>
          <w:szCs w:val="22"/>
        </w:rPr>
        <w:t xml:space="preserve">These items are part of Suzy’s base wage rate and will be part of her minimum wage for phasing purposes.  </w:t>
      </w:r>
    </w:p>
    <w:p w:rsidR="00393055" w:rsidRPr="00EE5EC7" w:rsidRDefault="00393055" w:rsidP="00393055">
      <w:pPr>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sz w:val="22"/>
          <w:szCs w:val="22"/>
        </w:rPr>
      </w:pPr>
      <w:r w:rsidRPr="00EE5EC7">
        <w:rPr>
          <w:rFonts w:ascii="Arial" w:hAnsi="Arial" w:cs="Arial"/>
          <w:sz w:val="22"/>
          <w:szCs w:val="22"/>
          <w:u w:val="single"/>
        </w:rPr>
        <w:t>NB:</w:t>
      </w:r>
      <w:r w:rsidRPr="00EE5EC7">
        <w:rPr>
          <w:rFonts w:ascii="Arial" w:hAnsi="Arial" w:cs="Arial"/>
          <w:sz w:val="22"/>
          <w:szCs w:val="22"/>
        </w:rPr>
        <w:t xml:space="preserve"> If it was not clear in the modern award that a tool allowance formed part of Suzy’s minimum wage, the tool allowance in the modern award would apply in full from 1 January 2010</w:t>
      </w:r>
      <w:r w:rsidR="006F5C87" w:rsidRPr="00EE5EC7">
        <w:rPr>
          <w:rFonts w:ascii="Arial" w:hAnsi="Arial" w:cs="Arial"/>
          <w:sz w:val="22"/>
          <w:szCs w:val="22"/>
        </w:rPr>
        <w:t xml:space="preserve"> and </w:t>
      </w:r>
      <w:r w:rsidR="0029583A" w:rsidRPr="00EE5EC7">
        <w:rPr>
          <w:rFonts w:ascii="Arial" w:hAnsi="Arial" w:cs="Arial"/>
          <w:sz w:val="22"/>
          <w:szCs w:val="22"/>
        </w:rPr>
        <w:t xml:space="preserve">is </w:t>
      </w:r>
      <w:r w:rsidR="006F5C87" w:rsidRPr="00EE5EC7">
        <w:rPr>
          <w:rFonts w:ascii="Arial" w:hAnsi="Arial" w:cs="Arial"/>
          <w:sz w:val="22"/>
          <w:szCs w:val="22"/>
        </w:rPr>
        <w:t>not to be phased under the model transitional provisions</w:t>
      </w:r>
      <w:r w:rsidRPr="00EE5EC7">
        <w:rPr>
          <w:rFonts w:ascii="Arial" w:hAnsi="Arial" w:cs="Arial"/>
          <w:sz w:val="22"/>
          <w:szCs w:val="22"/>
        </w:rPr>
        <w:t>.</w:t>
      </w:r>
    </w:p>
    <w:p w:rsidR="00C81011" w:rsidRPr="00EE5EC7" w:rsidRDefault="00C81011" w:rsidP="00C81011">
      <w:pPr>
        <w:widowControl w:val="0"/>
        <w:spacing w:before="120" w:line="360" w:lineRule="auto"/>
        <w:rPr>
          <w:rFonts w:ascii="Arial" w:hAnsi="Arial" w:cs="Arial"/>
          <w:i/>
          <w:sz w:val="22"/>
          <w:szCs w:val="22"/>
        </w:rPr>
      </w:pPr>
      <w:r w:rsidRPr="00EE5EC7">
        <w:rPr>
          <w:rFonts w:ascii="Arial" w:hAnsi="Arial" w:cs="Arial"/>
          <w:i/>
          <w:sz w:val="22"/>
          <w:szCs w:val="22"/>
        </w:rPr>
        <w:t>Calculation principles</w:t>
      </w:r>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The </w:t>
      </w:r>
      <w:r w:rsidR="000E106B" w:rsidRPr="00EE5EC7">
        <w:rPr>
          <w:rFonts w:ascii="Arial" w:hAnsi="Arial" w:cs="Arial"/>
          <w:sz w:val="22"/>
          <w:szCs w:val="22"/>
        </w:rPr>
        <w:t>model transitional provisions</w:t>
      </w:r>
      <w:r w:rsidRPr="00EE5EC7">
        <w:rPr>
          <w:rFonts w:ascii="Arial" w:hAnsi="Arial" w:cs="Arial"/>
          <w:sz w:val="22"/>
          <w:szCs w:val="22"/>
        </w:rPr>
        <w:t xml:space="preserve"> set out a formula to calculate transitional minimum wage entitlements.</w:t>
      </w:r>
      <w:r w:rsidRPr="00EE5EC7">
        <w:rPr>
          <w:rStyle w:val="FootnoteReference"/>
          <w:rFonts w:ascii="Arial" w:hAnsi="Arial" w:cs="Arial"/>
          <w:sz w:val="22"/>
          <w:szCs w:val="22"/>
        </w:rPr>
        <w:footnoteReference w:id="24"/>
      </w:r>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As a first step, the dollar difference between </w:t>
      </w:r>
      <w:r w:rsidR="001537BC" w:rsidRPr="00EE5EC7">
        <w:rPr>
          <w:rFonts w:ascii="Arial" w:hAnsi="Arial" w:cs="Arial"/>
          <w:sz w:val="22"/>
          <w:szCs w:val="22"/>
        </w:rPr>
        <w:t>the</w:t>
      </w:r>
      <w:r w:rsidRPr="00EE5EC7">
        <w:rPr>
          <w:rFonts w:ascii="Arial" w:hAnsi="Arial" w:cs="Arial"/>
          <w:sz w:val="22"/>
          <w:szCs w:val="22"/>
        </w:rPr>
        <w:t xml:space="preserve"> pre-modern award </w:t>
      </w:r>
      <w:r w:rsidR="001537BC" w:rsidRPr="00EE5EC7">
        <w:rPr>
          <w:rFonts w:ascii="Arial" w:hAnsi="Arial" w:cs="Arial"/>
          <w:sz w:val="22"/>
          <w:szCs w:val="22"/>
        </w:rPr>
        <w:t>rate for the employee’s classification and modern award wage rate for the employee’s classification</w:t>
      </w:r>
      <w:r w:rsidRPr="00EE5EC7">
        <w:rPr>
          <w:rFonts w:ascii="Arial" w:hAnsi="Arial" w:cs="Arial"/>
          <w:sz w:val="22"/>
          <w:szCs w:val="22"/>
        </w:rPr>
        <w:t xml:space="preserve"> (including any applicable industry allowances), as at 1 January 2010, is</w:t>
      </w:r>
      <w:r w:rsidR="0045146D" w:rsidRPr="00EE5EC7">
        <w:rPr>
          <w:rFonts w:ascii="Arial" w:hAnsi="Arial" w:cs="Arial"/>
          <w:sz w:val="22"/>
          <w:szCs w:val="22"/>
        </w:rPr>
        <w:t xml:space="preserve"> calculated and preserved as a “transitional amount”</w:t>
      </w:r>
      <w:r w:rsidRPr="00EE5EC7">
        <w:rPr>
          <w:rFonts w:ascii="Arial" w:hAnsi="Arial" w:cs="Arial"/>
          <w:sz w:val="22"/>
          <w:szCs w:val="22"/>
        </w:rPr>
        <w:t>.</w:t>
      </w:r>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lastRenderedPageBreak/>
        <w:t>For employees who are paid as a percentage of the adult rate, such as juniors, apprentices or trainees, the dollar rate can be found by applying the relevant apprentice or trainee percentage to the relevant adult rate (as at 1 January 2010).</w:t>
      </w:r>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Next, the </w:t>
      </w:r>
      <w:r w:rsidR="00AC224E" w:rsidRPr="00EE5EC7">
        <w:rPr>
          <w:rFonts w:ascii="Arial" w:hAnsi="Arial" w:cs="Arial"/>
          <w:sz w:val="22"/>
          <w:szCs w:val="22"/>
        </w:rPr>
        <w:t xml:space="preserve">dollar </w:t>
      </w:r>
      <w:r w:rsidRPr="00EE5EC7">
        <w:rPr>
          <w:rFonts w:ascii="Arial" w:hAnsi="Arial" w:cs="Arial"/>
          <w:sz w:val="22"/>
          <w:szCs w:val="22"/>
        </w:rPr>
        <w:t xml:space="preserve">modern award wage rate that applies to the relevant employee(s), including any increases from </w:t>
      </w:r>
      <w:r w:rsidR="009C0F06">
        <w:rPr>
          <w:rFonts w:ascii="Arial" w:hAnsi="Arial" w:cs="Arial"/>
          <w:sz w:val="22"/>
          <w:szCs w:val="22"/>
        </w:rPr>
        <w:t xml:space="preserve">the </w:t>
      </w:r>
      <w:r w:rsidRPr="00EE5EC7">
        <w:rPr>
          <w:rFonts w:ascii="Arial" w:hAnsi="Arial" w:cs="Arial"/>
          <w:sz w:val="22"/>
          <w:szCs w:val="22"/>
        </w:rPr>
        <w:t>F</w:t>
      </w:r>
      <w:r w:rsidR="009C0F06">
        <w:rPr>
          <w:rFonts w:ascii="Arial" w:hAnsi="Arial" w:cs="Arial"/>
          <w:sz w:val="22"/>
          <w:szCs w:val="22"/>
        </w:rPr>
        <w:t xml:space="preserve">air </w:t>
      </w:r>
      <w:r w:rsidRPr="00EE5EC7">
        <w:rPr>
          <w:rFonts w:ascii="Arial" w:hAnsi="Arial" w:cs="Arial"/>
          <w:sz w:val="22"/>
          <w:szCs w:val="22"/>
        </w:rPr>
        <w:t>W</w:t>
      </w:r>
      <w:r w:rsidR="009C0F06">
        <w:rPr>
          <w:rFonts w:ascii="Arial" w:hAnsi="Arial" w:cs="Arial"/>
          <w:sz w:val="22"/>
          <w:szCs w:val="22"/>
        </w:rPr>
        <w:t>ork Commission</w:t>
      </w:r>
      <w:r w:rsidRPr="00EE5EC7">
        <w:rPr>
          <w:rFonts w:ascii="Arial" w:hAnsi="Arial" w:cs="Arial"/>
          <w:sz w:val="22"/>
          <w:szCs w:val="22"/>
        </w:rPr>
        <w:t xml:space="preserve">’s annual wage review, needs to be identified.  </w:t>
      </w:r>
      <w:r w:rsidR="009C0F06">
        <w:rPr>
          <w:rFonts w:ascii="Arial" w:hAnsi="Arial" w:cs="Arial"/>
          <w:sz w:val="22"/>
          <w:szCs w:val="22"/>
        </w:rPr>
        <w:t xml:space="preserve">The </w:t>
      </w:r>
      <w:r w:rsidRPr="00EE5EC7">
        <w:rPr>
          <w:rFonts w:ascii="Arial" w:hAnsi="Arial" w:cs="Arial"/>
          <w:sz w:val="22"/>
          <w:szCs w:val="22"/>
        </w:rPr>
        <w:t>F</w:t>
      </w:r>
      <w:r w:rsidR="009C0F06">
        <w:rPr>
          <w:rFonts w:ascii="Arial" w:hAnsi="Arial" w:cs="Arial"/>
          <w:sz w:val="22"/>
          <w:szCs w:val="22"/>
        </w:rPr>
        <w:t xml:space="preserve">air </w:t>
      </w:r>
      <w:r w:rsidRPr="00EE5EC7">
        <w:rPr>
          <w:rFonts w:ascii="Arial" w:hAnsi="Arial" w:cs="Arial"/>
          <w:sz w:val="22"/>
          <w:szCs w:val="22"/>
        </w:rPr>
        <w:t>W</w:t>
      </w:r>
      <w:r w:rsidR="009C0F06">
        <w:rPr>
          <w:rFonts w:ascii="Arial" w:hAnsi="Arial" w:cs="Arial"/>
          <w:sz w:val="22"/>
          <w:szCs w:val="22"/>
        </w:rPr>
        <w:t>ork Commission</w:t>
      </w:r>
      <w:r w:rsidRPr="00EE5EC7">
        <w:rPr>
          <w:rFonts w:ascii="Arial" w:hAnsi="Arial" w:cs="Arial"/>
          <w:sz w:val="22"/>
          <w:szCs w:val="22"/>
        </w:rPr>
        <w:t xml:space="preserve"> annual wage review take</w:t>
      </w:r>
      <w:r w:rsidR="009C0F06">
        <w:rPr>
          <w:rFonts w:ascii="Arial" w:hAnsi="Arial" w:cs="Arial"/>
          <w:sz w:val="22"/>
          <w:szCs w:val="22"/>
        </w:rPr>
        <w:t>s</w:t>
      </w:r>
      <w:r w:rsidRPr="00EE5EC7">
        <w:rPr>
          <w:rFonts w:ascii="Arial" w:hAnsi="Arial" w:cs="Arial"/>
          <w:sz w:val="22"/>
          <w:szCs w:val="22"/>
        </w:rPr>
        <w:t xml:space="preserve"> effect on 1 July each year.</w:t>
      </w:r>
      <w:r w:rsidRPr="00EE5EC7">
        <w:rPr>
          <w:rStyle w:val="FootnoteReference"/>
          <w:rFonts w:ascii="Arial" w:hAnsi="Arial" w:cs="Arial"/>
          <w:sz w:val="22"/>
          <w:szCs w:val="22"/>
        </w:rPr>
        <w:footnoteReference w:id="25"/>
      </w:r>
      <w:r w:rsidRPr="00EE5EC7">
        <w:rPr>
          <w:rFonts w:ascii="Arial" w:hAnsi="Arial" w:cs="Arial"/>
          <w:sz w:val="22"/>
          <w:szCs w:val="22"/>
        </w:rPr>
        <w:t xml:space="preserve"> </w:t>
      </w:r>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Once the “transitional amount” and the modern award wage rate (including </w:t>
      </w:r>
      <w:r w:rsidR="006E2063">
        <w:rPr>
          <w:rFonts w:ascii="Arial" w:hAnsi="Arial" w:cs="Arial"/>
          <w:sz w:val="22"/>
          <w:szCs w:val="22"/>
        </w:rPr>
        <w:t xml:space="preserve">annual </w:t>
      </w:r>
      <w:r w:rsidRPr="00EE5EC7">
        <w:rPr>
          <w:rFonts w:ascii="Arial" w:hAnsi="Arial" w:cs="Arial"/>
          <w:sz w:val="22"/>
          <w:szCs w:val="22"/>
        </w:rPr>
        <w:t>increases) have been identified, a proportion of the transitional amount can then be added to or subtracted from the modern award rate</w:t>
      </w:r>
      <w:r w:rsidR="00AC224E" w:rsidRPr="00EE5EC7">
        <w:rPr>
          <w:rFonts w:ascii="Arial" w:hAnsi="Arial" w:cs="Arial"/>
          <w:sz w:val="22"/>
          <w:szCs w:val="22"/>
        </w:rPr>
        <w:t xml:space="preserve"> </w:t>
      </w:r>
      <w:r w:rsidR="004B1F92" w:rsidRPr="00EE5EC7">
        <w:rPr>
          <w:rFonts w:ascii="Arial" w:hAnsi="Arial" w:cs="Arial"/>
          <w:sz w:val="22"/>
          <w:szCs w:val="22"/>
        </w:rPr>
        <w:t>(</w:t>
      </w:r>
      <w:r w:rsidR="00AC224E" w:rsidRPr="00EE5EC7">
        <w:rPr>
          <w:rFonts w:ascii="Arial" w:hAnsi="Arial" w:cs="Arial"/>
          <w:sz w:val="22"/>
          <w:szCs w:val="22"/>
        </w:rPr>
        <w:t>which already includes any annual wage increases</w:t>
      </w:r>
      <w:r w:rsidR="004B1F92" w:rsidRPr="00EE5EC7">
        <w:rPr>
          <w:rFonts w:ascii="Arial" w:hAnsi="Arial" w:cs="Arial"/>
          <w:sz w:val="22"/>
          <w:szCs w:val="22"/>
        </w:rPr>
        <w:t>)</w:t>
      </w:r>
      <w:r w:rsidRPr="00EE5EC7">
        <w:rPr>
          <w:rFonts w:ascii="Arial" w:hAnsi="Arial" w:cs="Arial"/>
          <w:sz w:val="22"/>
          <w:szCs w:val="22"/>
        </w:rPr>
        <w:t xml:space="preserve"> to determine the employee’s transitional wage rate for that year.</w:t>
      </w:r>
    </w:p>
    <w:p w:rsidR="00AC224E" w:rsidRPr="00EE5EC7" w:rsidRDefault="00AC224E" w:rsidP="00AC224E">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For those employees who are paid as a percentage of the adult rate, such as juniors, apprentices or trainees, the proportion of the transitional amount should be added to or subtracted from the modern award dollar rate which is found by applying the relevant modern award apprentice or trainee percentage to the relevant modern award adult rate which already includes any annual wage increases.</w:t>
      </w:r>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Changes to minimum wage entitlements are effective from the first full pay period on or after 1 July each year up until </w:t>
      </w:r>
      <w:r w:rsidR="00F04B7D" w:rsidRPr="00EE5EC7">
        <w:rPr>
          <w:rFonts w:ascii="Arial" w:hAnsi="Arial" w:cs="Arial"/>
          <w:sz w:val="22"/>
          <w:szCs w:val="22"/>
        </w:rPr>
        <w:t xml:space="preserve">1 </w:t>
      </w:r>
      <w:r w:rsidRPr="00EE5EC7">
        <w:rPr>
          <w:rFonts w:ascii="Arial" w:hAnsi="Arial" w:cs="Arial"/>
          <w:sz w:val="22"/>
          <w:szCs w:val="22"/>
        </w:rPr>
        <w:t>July 2014.</w:t>
      </w:r>
      <w:r w:rsidRPr="00EE5EC7">
        <w:rPr>
          <w:rStyle w:val="FootnoteReference"/>
          <w:rFonts w:ascii="Arial" w:hAnsi="Arial" w:cs="Arial"/>
          <w:sz w:val="22"/>
          <w:szCs w:val="22"/>
        </w:rPr>
        <w:footnoteReference w:id="26"/>
      </w:r>
      <w:r w:rsidRPr="00EE5EC7">
        <w:rPr>
          <w:rFonts w:ascii="Arial" w:hAnsi="Arial" w:cs="Arial"/>
          <w:sz w:val="22"/>
          <w:szCs w:val="22"/>
        </w:rPr>
        <w:t xml:space="preserve">  Therefore, transitional wage rates need to be re-calculated each year.</w:t>
      </w:r>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The “transitional amount</w:t>
      </w:r>
      <w:r w:rsidR="00337A6C" w:rsidRPr="00EE5EC7">
        <w:rPr>
          <w:rFonts w:ascii="Arial" w:hAnsi="Arial" w:cs="Arial"/>
          <w:sz w:val="22"/>
          <w:szCs w:val="22"/>
        </w:rPr>
        <w:t xml:space="preserve">” for the relevant classification </w:t>
      </w:r>
      <w:r w:rsidRPr="00EE5EC7">
        <w:rPr>
          <w:rFonts w:ascii="Arial" w:hAnsi="Arial" w:cs="Arial"/>
          <w:sz w:val="22"/>
          <w:szCs w:val="22"/>
        </w:rPr>
        <w:t>stays the same every year (it is not affected by subsequent increases from annual wage reviews) but the proportion of it that is added or subtracted to the modern award rate will change by 20% each year in accordance with the table at paragraph 8.2</w:t>
      </w:r>
      <w:r w:rsidR="00F04B7D" w:rsidRPr="00EE5EC7">
        <w:rPr>
          <w:rFonts w:ascii="Arial" w:hAnsi="Arial" w:cs="Arial"/>
          <w:sz w:val="22"/>
          <w:szCs w:val="22"/>
        </w:rPr>
        <w:t>5</w:t>
      </w:r>
      <w:r w:rsidRPr="00EE5EC7">
        <w:rPr>
          <w:rFonts w:ascii="Arial" w:hAnsi="Arial" w:cs="Arial"/>
          <w:sz w:val="22"/>
          <w:szCs w:val="22"/>
        </w:rPr>
        <w:t xml:space="preserve"> below.  Modern award rates will also change every year, to take account of </w:t>
      </w:r>
      <w:r w:rsidR="009C0F06">
        <w:rPr>
          <w:rFonts w:ascii="Arial" w:hAnsi="Arial" w:cs="Arial"/>
          <w:sz w:val="22"/>
          <w:szCs w:val="22"/>
        </w:rPr>
        <w:t xml:space="preserve">the </w:t>
      </w:r>
      <w:r w:rsidR="003A3559">
        <w:rPr>
          <w:rFonts w:ascii="Arial" w:hAnsi="Arial" w:cs="Arial"/>
          <w:sz w:val="22"/>
          <w:szCs w:val="22"/>
        </w:rPr>
        <w:t xml:space="preserve">Fair Work Commission’s </w:t>
      </w:r>
      <w:r w:rsidRPr="00EE5EC7">
        <w:rPr>
          <w:rFonts w:ascii="Arial" w:hAnsi="Arial" w:cs="Arial"/>
          <w:sz w:val="22"/>
          <w:szCs w:val="22"/>
        </w:rPr>
        <w:t>annual wage review.  This means that wage rates need to be re-calculated each year from the first full pay period on or after 1 July 2010.</w:t>
      </w:r>
    </w:p>
    <w:p w:rsidR="00C81011" w:rsidRPr="00EE5EC7" w:rsidRDefault="00C81011" w:rsidP="00950A97">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 The following percentages of the transitional amount can be </w:t>
      </w:r>
      <w:r w:rsidR="00950A97" w:rsidRPr="00EE5EC7">
        <w:rPr>
          <w:rFonts w:ascii="Arial" w:hAnsi="Arial" w:cs="Arial"/>
          <w:sz w:val="22"/>
          <w:szCs w:val="22"/>
        </w:rPr>
        <w:t xml:space="preserve">added to or subtracted from </w:t>
      </w:r>
      <w:r w:rsidR="00AC224E" w:rsidRPr="00EE5EC7">
        <w:rPr>
          <w:rFonts w:ascii="Arial" w:hAnsi="Arial" w:cs="Arial"/>
          <w:sz w:val="22"/>
          <w:szCs w:val="22"/>
        </w:rPr>
        <w:t xml:space="preserve">the </w:t>
      </w:r>
      <w:r w:rsidR="00950A97" w:rsidRPr="00EE5EC7">
        <w:rPr>
          <w:rFonts w:ascii="Arial" w:hAnsi="Arial" w:cs="Arial"/>
          <w:sz w:val="22"/>
          <w:szCs w:val="22"/>
        </w:rPr>
        <w:t xml:space="preserve">dollar </w:t>
      </w:r>
      <w:r w:rsidR="00AC224E" w:rsidRPr="00EE5EC7">
        <w:rPr>
          <w:rFonts w:ascii="Arial" w:hAnsi="Arial" w:cs="Arial"/>
          <w:sz w:val="22"/>
          <w:szCs w:val="22"/>
        </w:rPr>
        <w:t xml:space="preserve">modern award rate that applies from 1 July each year </w:t>
      </w:r>
      <w:r w:rsidR="004B1F92" w:rsidRPr="00EE5EC7">
        <w:rPr>
          <w:rFonts w:ascii="Arial" w:hAnsi="Arial" w:cs="Arial"/>
          <w:sz w:val="22"/>
          <w:szCs w:val="22"/>
        </w:rPr>
        <w:t>(</w:t>
      </w:r>
      <w:r w:rsidR="00AC224E" w:rsidRPr="00EE5EC7">
        <w:rPr>
          <w:rFonts w:ascii="Arial" w:hAnsi="Arial" w:cs="Arial"/>
          <w:sz w:val="22"/>
          <w:szCs w:val="22"/>
        </w:rPr>
        <w:t>including any annual wage increases</w:t>
      </w:r>
      <w:r w:rsidR="004B1F92" w:rsidRPr="00EE5EC7">
        <w:rPr>
          <w:rFonts w:ascii="Arial" w:hAnsi="Arial" w:cs="Arial"/>
          <w:sz w:val="22"/>
          <w:szCs w:val="22"/>
        </w:rPr>
        <w:t>)</w:t>
      </w:r>
      <w:r w:rsidR="00AC224E" w:rsidRPr="00EE5EC7">
        <w:rPr>
          <w:rFonts w:ascii="Arial" w:hAnsi="Arial" w:cs="Arial"/>
          <w:sz w:val="22"/>
          <w:szCs w:val="22"/>
        </w:rPr>
        <w:t>.</w:t>
      </w:r>
    </w:p>
    <w:tbl>
      <w:tblPr>
        <w:tblW w:w="0" w:type="auto"/>
        <w:jc w:val="center"/>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2020"/>
        <w:gridCol w:w="2274"/>
      </w:tblGrid>
      <w:tr w:rsidR="00AC224E" w:rsidRPr="00EE5EC7" w:rsidTr="00AC224E">
        <w:trPr>
          <w:tblCellSpacing w:w="0" w:type="dxa"/>
          <w:jc w:val="center"/>
        </w:trPr>
        <w:tc>
          <w:tcPr>
            <w:tcW w:w="2020" w:type="dxa"/>
            <w:shd w:val="clear" w:color="auto" w:fill="E6E6E6"/>
            <w:vAlign w:val="center"/>
          </w:tcPr>
          <w:p w:rsidR="00AC224E" w:rsidRPr="00EE5EC7" w:rsidRDefault="00AC224E" w:rsidP="00AC224E">
            <w:pPr>
              <w:keepNext/>
              <w:jc w:val="center"/>
              <w:rPr>
                <w:rFonts w:ascii="Arial" w:hAnsi="Arial" w:cs="Arial"/>
                <w:b/>
                <w:sz w:val="22"/>
                <w:szCs w:val="22"/>
              </w:rPr>
            </w:pPr>
            <w:r w:rsidRPr="00EE5EC7">
              <w:rPr>
                <w:rFonts w:ascii="Arial" w:hAnsi="Arial" w:cs="Arial"/>
                <w:b/>
                <w:sz w:val="22"/>
                <w:szCs w:val="22"/>
              </w:rPr>
              <w:lastRenderedPageBreak/>
              <w:t>First full pay period</w:t>
            </w:r>
          </w:p>
          <w:p w:rsidR="00AC224E" w:rsidRPr="00EE5EC7" w:rsidRDefault="00AC224E" w:rsidP="00AC224E">
            <w:pPr>
              <w:keepNext/>
              <w:jc w:val="center"/>
              <w:rPr>
                <w:rFonts w:ascii="Arial" w:hAnsi="Arial" w:cs="Arial"/>
                <w:b/>
                <w:sz w:val="22"/>
                <w:szCs w:val="22"/>
              </w:rPr>
            </w:pPr>
            <w:r w:rsidRPr="00EE5EC7">
              <w:rPr>
                <w:rFonts w:ascii="Arial" w:hAnsi="Arial" w:cs="Arial"/>
                <w:b/>
                <w:sz w:val="22"/>
                <w:szCs w:val="22"/>
              </w:rPr>
              <w:t>on or after</w:t>
            </w:r>
          </w:p>
        </w:tc>
        <w:tc>
          <w:tcPr>
            <w:tcW w:w="2274" w:type="dxa"/>
            <w:shd w:val="clear" w:color="auto" w:fill="E6E6E6"/>
            <w:vAlign w:val="center"/>
          </w:tcPr>
          <w:p w:rsidR="00AC224E" w:rsidRPr="00EE5EC7" w:rsidRDefault="00AC224E" w:rsidP="00AC224E">
            <w:pPr>
              <w:keepNext/>
              <w:jc w:val="center"/>
              <w:rPr>
                <w:rFonts w:ascii="Arial" w:hAnsi="Arial" w:cs="Arial"/>
                <w:b/>
                <w:sz w:val="22"/>
                <w:szCs w:val="22"/>
              </w:rPr>
            </w:pPr>
            <w:r w:rsidRPr="00EE5EC7">
              <w:rPr>
                <w:rFonts w:ascii="Arial" w:hAnsi="Arial" w:cs="Arial"/>
                <w:b/>
                <w:sz w:val="22"/>
                <w:szCs w:val="22"/>
              </w:rPr>
              <w:t>Percent of transitional amount</w:t>
            </w:r>
          </w:p>
        </w:tc>
      </w:tr>
      <w:tr w:rsidR="00AC224E" w:rsidRPr="00EE5EC7" w:rsidTr="00AC224E">
        <w:trPr>
          <w:tblCellSpacing w:w="0" w:type="dxa"/>
          <w:jc w:val="center"/>
        </w:trPr>
        <w:tc>
          <w:tcPr>
            <w:tcW w:w="2020" w:type="dxa"/>
            <w:vAlign w:val="center"/>
          </w:tcPr>
          <w:p w:rsidR="00AC224E" w:rsidRPr="00EE5EC7" w:rsidRDefault="00AC224E" w:rsidP="00AC224E">
            <w:pPr>
              <w:pStyle w:val="NormalWeb"/>
              <w:keepNext/>
              <w:jc w:val="center"/>
              <w:rPr>
                <w:rFonts w:ascii="Arial" w:hAnsi="Arial" w:cs="Arial"/>
                <w:sz w:val="22"/>
                <w:szCs w:val="22"/>
              </w:rPr>
            </w:pPr>
            <w:r w:rsidRPr="00EE5EC7">
              <w:rPr>
                <w:rFonts w:ascii="Arial" w:hAnsi="Arial" w:cs="Arial"/>
                <w:sz w:val="22"/>
                <w:szCs w:val="22"/>
              </w:rPr>
              <w:t>1 July 2010</w:t>
            </w:r>
          </w:p>
        </w:tc>
        <w:tc>
          <w:tcPr>
            <w:tcW w:w="2274" w:type="dxa"/>
            <w:vAlign w:val="center"/>
          </w:tcPr>
          <w:p w:rsidR="00AC224E" w:rsidRPr="00EE5EC7" w:rsidRDefault="00AC224E" w:rsidP="00AC224E">
            <w:pPr>
              <w:pStyle w:val="NormalWeb"/>
              <w:keepNext/>
              <w:jc w:val="center"/>
              <w:rPr>
                <w:rFonts w:ascii="Arial" w:hAnsi="Arial" w:cs="Arial"/>
                <w:sz w:val="22"/>
                <w:szCs w:val="22"/>
              </w:rPr>
            </w:pPr>
            <w:r w:rsidRPr="00EE5EC7">
              <w:rPr>
                <w:rFonts w:ascii="Arial" w:hAnsi="Arial" w:cs="Arial"/>
                <w:sz w:val="22"/>
                <w:szCs w:val="22"/>
              </w:rPr>
              <w:t>80%</w:t>
            </w:r>
          </w:p>
        </w:tc>
      </w:tr>
      <w:tr w:rsidR="00AC224E" w:rsidRPr="00EE5EC7" w:rsidTr="00AC224E">
        <w:trPr>
          <w:tblCellSpacing w:w="0" w:type="dxa"/>
          <w:jc w:val="center"/>
        </w:trPr>
        <w:tc>
          <w:tcPr>
            <w:tcW w:w="2020" w:type="dxa"/>
            <w:vAlign w:val="center"/>
          </w:tcPr>
          <w:p w:rsidR="00AC224E" w:rsidRPr="00EE5EC7" w:rsidRDefault="00AC224E" w:rsidP="00AC224E">
            <w:pPr>
              <w:pStyle w:val="NormalWeb"/>
              <w:keepNext/>
              <w:jc w:val="center"/>
              <w:rPr>
                <w:rFonts w:ascii="Arial" w:hAnsi="Arial" w:cs="Arial"/>
                <w:sz w:val="22"/>
                <w:szCs w:val="22"/>
              </w:rPr>
            </w:pPr>
            <w:r w:rsidRPr="00EE5EC7">
              <w:rPr>
                <w:rFonts w:ascii="Arial" w:hAnsi="Arial" w:cs="Arial"/>
                <w:sz w:val="22"/>
                <w:szCs w:val="22"/>
              </w:rPr>
              <w:t>1 July 2011</w:t>
            </w:r>
          </w:p>
        </w:tc>
        <w:tc>
          <w:tcPr>
            <w:tcW w:w="2274" w:type="dxa"/>
            <w:vAlign w:val="center"/>
          </w:tcPr>
          <w:p w:rsidR="00AC224E" w:rsidRPr="00EE5EC7" w:rsidRDefault="00AC224E" w:rsidP="00AC224E">
            <w:pPr>
              <w:pStyle w:val="NormalWeb"/>
              <w:keepNext/>
              <w:jc w:val="center"/>
              <w:rPr>
                <w:rFonts w:ascii="Arial" w:hAnsi="Arial" w:cs="Arial"/>
                <w:sz w:val="22"/>
                <w:szCs w:val="22"/>
              </w:rPr>
            </w:pPr>
            <w:r w:rsidRPr="00EE5EC7">
              <w:rPr>
                <w:rFonts w:ascii="Arial" w:hAnsi="Arial" w:cs="Arial"/>
                <w:sz w:val="22"/>
                <w:szCs w:val="22"/>
              </w:rPr>
              <w:t>60%</w:t>
            </w:r>
          </w:p>
        </w:tc>
      </w:tr>
      <w:tr w:rsidR="00AC224E" w:rsidRPr="00EE5EC7" w:rsidTr="00AC224E">
        <w:trPr>
          <w:tblCellSpacing w:w="0" w:type="dxa"/>
          <w:jc w:val="center"/>
        </w:trPr>
        <w:tc>
          <w:tcPr>
            <w:tcW w:w="2020" w:type="dxa"/>
            <w:vAlign w:val="center"/>
          </w:tcPr>
          <w:p w:rsidR="00AC224E" w:rsidRPr="00EE5EC7" w:rsidRDefault="00AC224E" w:rsidP="00AC224E">
            <w:pPr>
              <w:pStyle w:val="NormalWeb"/>
              <w:keepNext/>
              <w:jc w:val="center"/>
              <w:rPr>
                <w:rFonts w:ascii="Arial" w:hAnsi="Arial" w:cs="Arial"/>
                <w:sz w:val="22"/>
                <w:szCs w:val="22"/>
              </w:rPr>
            </w:pPr>
            <w:r w:rsidRPr="00EE5EC7">
              <w:rPr>
                <w:rFonts w:ascii="Arial" w:hAnsi="Arial" w:cs="Arial"/>
                <w:sz w:val="22"/>
                <w:szCs w:val="22"/>
              </w:rPr>
              <w:t>1 July 2012</w:t>
            </w:r>
          </w:p>
        </w:tc>
        <w:tc>
          <w:tcPr>
            <w:tcW w:w="2274" w:type="dxa"/>
            <w:vAlign w:val="center"/>
          </w:tcPr>
          <w:p w:rsidR="00AC224E" w:rsidRPr="00EE5EC7" w:rsidRDefault="00AC224E" w:rsidP="00AC224E">
            <w:pPr>
              <w:pStyle w:val="NormalWeb"/>
              <w:keepNext/>
              <w:jc w:val="center"/>
              <w:rPr>
                <w:rFonts w:ascii="Arial" w:hAnsi="Arial" w:cs="Arial"/>
                <w:sz w:val="22"/>
                <w:szCs w:val="22"/>
              </w:rPr>
            </w:pPr>
            <w:r w:rsidRPr="00EE5EC7">
              <w:rPr>
                <w:rFonts w:ascii="Arial" w:hAnsi="Arial" w:cs="Arial"/>
                <w:sz w:val="22"/>
                <w:szCs w:val="22"/>
              </w:rPr>
              <w:t>40%</w:t>
            </w:r>
          </w:p>
        </w:tc>
      </w:tr>
      <w:tr w:rsidR="00AC224E" w:rsidRPr="00EE5EC7" w:rsidTr="00AC224E">
        <w:trPr>
          <w:tblCellSpacing w:w="0" w:type="dxa"/>
          <w:jc w:val="center"/>
        </w:trPr>
        <w:tc>
          <w:tcPr>
            <w:tcW w:w="2020" w:type="dxa"/>
            <w:vAlign w:val="center"/>
          </w:tcPr>
          <w:p w:rsidR="00AC224E" w:rsidRPr="00EE5EC7" w:rsidRDefault="00AC224E" w:rsidP="00AC224E">
            <w:pPr>
              <w:pStyle w:val="NormalWeb"/>
              <w:keepNext/>
              <w:jc w:val="center"/>
              <w:rPr>
                <w:rFonts w:ascii="Arial" w:hAnsi="Arial" w:cs="Arial"/>
                <w:sz w:val="22"/>
                <w:szCs w:val="22"/>
              </w:rPr>
            </w:pPr>
            <w:r w:rsidRPr="00EE5EC7">
              <w:rPr>
                <w:rFonts w:ascii="Arial" w:hAnsi="Arial" w:cs="Arial"/>
                <w:sz w:val="22"/>
                <w:szCs w:val="22"/>
              </w:rPr>
              <w:t>1 July 2013</w:t>
            </w:r>
          </w:p>
        </w:tc>
        <w:tc>
          <w:tcPr>
            <w:tcW w:w="2274" w:type="dxa"/>
            <w:vAlign w:val="center"/>
          </w:tcPr>
          <w:p w:rsidR="00AC224E" w:rsidRPr="00EE5EC7" w:rsidRDefault="00AC224E" w:rsidP="00AC224E">
            <w:pPr>
              <w:pStyle w:val="NormalWeb"/>
              <w:keepNext/>
              <w:jc w:val="center"/>
              <w:rPr>
                <w:rFonts w:ascii="Arial" w:hAnsi="Arial" w:cs="Arial"/>
                <w:sz w:val="22"/>
                <w:szCs w:val="22"/>
              </w:rPr>
            </w:pPr>
            <w:r w:rsidRPr="00EE5EC7">
              <w:rPr>
                <w:rFonts w:ascii="Arial" w:hAnsi="Arial" w:cs="Arial"/>
                <w:sz w:val="22"/>
                <w:szCs w:val="22"/>
              </w:rPr>
              <w:t>20%</w:t>
            </w:r>
          </w:p>
        </w:tc>
      </w:tr>
      <w:tr w:rsidR="00AC224E" w:rsidRPr="00EE5EC7" w:rsidTr="00AC224E">
        <w:trPr>
          <w:tblCellSpacing w:w="0" w:type="dxa"/>
          <w:jc w:val="center"/>
        </w:trPr>
        <w:tc>
          <w:tcPr>
            <w:tcW w:w="2020" w:type="dxa"/>
            <w:vAlign w:val="center"/>
          </w:tcPr>
          <w:p w:rsidR="00AC224E" w:rsidRPr="00EE5EC7" w:rsidRDefault="00AC224E" w:rsidP="00AC224E">
            <w:pPr>
              <w:pStyle w:val="NormalWeb"/>
              <w:keepNext/>
              <w:jc w:val="center"/>
              <w:rPr>
                <w:rFonts w:ascii="Arial" w:hAnsi="Arial" w:cs="Arial"/>
                <w:sz w:val="22"/>
                <w:szCs w:val="22"/>
              </w:rPr>
            </w:pPr>
            <w:r w:rsidRPr="00EE5EC7">
              <w:rPr>
                <w:rFonts w:ascii="Arial" w:hAnsi="Arial" w:cs="Arial"/>
                <w:sz w:val="22"/>
                <w:szCs w:val="22"/>
              </w:rPr>
              <w:t>1 July 2014</w:t>
            </w:r>
          </w:p>
        </w:tc>
        <w:tc>
          <w:tcPr>
            <w:tcW w:w="2274" w:type="dxa"/>
            <w:vAlign w:val="center"/>
          </w:tcPr>
          <w:p w:rsidR="00AC224E" w:rsidRPr="00EE5EC7" w:rsidRDefault="00AC224E" w:rsidP="00AC224E">
            <w:pPr>
              <w:pStyle w:val="NormalWeb"/>
              <w:keepNext/>
              <w:jc w:val="center"/>
              <w:rPr>
                <w:rFonts w:ascii="Arial" w:hAnsi="Arial" w:cs="Arial"/>
                <w:sz w:val="22"/>
                <w:szCs w:val="22"/>
              </w:rPr>
            </w:pPr>
            <w:r w:rsidRPr="00EE5EC7">
              <w:rPr>
                <w:rFonts w:ascii="Arial" w:hAnsi="Arial" w:cs="Arial"/>
                <w:sz w:val="22"/>
                <w:szCs w:val="22"/>
              </w:rPr>
              <w:t>0%</w:t>
            </w:r>
          </w:p>
        </w:tc>
      </w:tr>
    </w:tbl>
    <w:p w:rsidR="00C81011" w:rsidRPr="00EE5EC7" w:rsidRDefault="00C81011" w:rsidP="00C81011">
      <w:pPr>
        <w:numPr>
          <w:ilvl w:val="0"/>
          <w:numId w:val="10"/>
        </w:numPr>
        <w:spacing w:before="120" w:after="120" w:line="360" w:lineRule="auto"/>
        <w:ind w:left="1434" w:hanging="357"/>
        <w:rPr>
          <w:rFonts w:ascii="Arial" w:hAnsi="Arial" w:cs="Arial"/>
          <w:sz w:val="22"/>
          <w:szCs w:val="22"/>
        </w:rPr>
      </w:pPr>
      <w:r w:rsidRPr="00EE5EC7">
        <w:rPr>
          <w:rFonts w:ascii="Arial" w:hAnsi="Arial" w:cs="Arial"/>
          <w:sz w:val="22"/>
          <w:szCs w:val="22"/>
        </w:rPr>
        <w:t xml:space="preserve">Where the modern award rate </w:t>
      </w:r>
      <w:r w:rsidR="005E4C7E" w:rsidRPr="00EE5EC7">
        <w:rPr>
          <w:rFonts w:ascii="Arial" w:hAnsi="Arial" w:cs="Arial"/>
          <w:sz w:val="22"/>
          <w:szCs w:val="22"/>
        </w:rPr>
        <w:t>as at 1 January 2010</w:t>
      </w:r>
      <w:r w:rsidRPr="00EE5EC7">
        <w:rPr>
          <w:rFonts w:ascii="Arial" w:hAnsi="Arial" w:cs="Arial"/>
          <w:sz w:val="22"/>
          <w:szCs w:val="22"/>
        </w:rPr>
        <w:t xml:space="preserve"> is </w:t>
      </w:r>
      <w:r w:rsidRPr="00EE5EC7">
        <w:rPr>
          <w:rFonts w:ascii="Arial" w:hAnsi="Arial" w:cs="Arial"/>
          <w:sz w:val="22"/>
          <w:szCs w:val="22"/>
          <w:u w:val="single"/>
        </w:rPr>
        <w:t>lower</w:t>
      </w:r>
      <w:r w:rsidRPr="00EE5EC7">
        <w:rPr>
          <w:rFonts w:ascii="Arial" w:hAnsi="Arial" w:cs="Arial"/>
          <w:sz w:val="22"/>
          <w:szCs w:val="22"/>
        </w:rPr>
        <w:t xml:space="preserve">, the minimum wage rate is obtained by </w:t>
      </w:r>
      <w:r w:rsidRPr="00EE5EC7">
        <w:rPr>
          <w:rFonts w:ascii="Arial" w:hAnsi="Arial" w:cs="Arial"/>
          <w:sz w:val="22"/>
          <w:szCs w:val="22"/>
          <w:u w:val="single"/>
        </w:rPr>
        <w:t>adding</w:t>
      </w:r>
      <w:r w:rsidRPr="00EE5EC7">
        <w:rPr>
          <w:rFonts w:ascii="Arial" w:hAnsi="Arial" w:cs="Arial"/>
          <w:sz w:val="22"/>
          <w:szCs w:val="22"/>
        </w:rPr>
        <w:t xml:space="preserve"> the proportion of the transitional amount</w:t>
      </w:r>
      <w:r w:rsidR="005E4C7E" w:rsidRPr="00EE5EC7">
        <w:rPr>
          <w:rFonts w:ascii="Arial" w:hAnsi="Arial" w:cs="Arial"/>
          <w:sz w:val="22"/>
          <w:szCs w:val="22"/>
        </w:rPr>
        <w:t xml:space="preserve"> to the modern award rate as at 1 July 2010 (including any increase from </w:t>
      </w:r>
      <w:r w:rsidR="009C0F06">
        <w:rPr>
          <w:rFonts w:ascii="Arial" w:hAnsi="Arial" w:cs="Arial"/>
          <w:sz w:val="22"/>
          <w:szCs w:val="22"/>
        </w:rPr>
        <w:t xml:space="preserve">the </w:t>
      </w:r>
      <w:r w:rsidR="005E4C7E" w:rsidRPr="00EE5EC7">
        <w:rPr>
          <w:rFonts w:ascii="Arial" w:hAnsi="Arial" w:cs="Arial"/>
          <w:sz w:val="22"/>
          <w:szCs w:val="22"/>
        </w:rPr>
        <w:t>annual wage review)</w:t>
      </w:r>
      <w:r w:rsidRPr="00EE5EC7">
        <w:rPr>
          <w:rFonts w:ascii="Arial" w:hAnsi="Arial" w:cs="Arial"/>
          <w:sz w:val="22"/>
          <w:szCs w:val="22"/>
        </w:rPr>
        <w:t>.</w:t>
      </w:r>
    </w:p>
    <w:p w:rsidR="00C81011" w:rsidRPr="00EE5EC7" w:rsidRDefault="00C81011" w:rsidP="00C81011">
      <w:pPr>
        <w:keepNext/>
        <w:numPr>
          <w:ilvl w:val="0"/>
          <w:numId w:val="10"/>
        </w:numPr>
        <w:spacing w:before="120" w:after="120" w:line="360" w:lineRule="auto"/>
        <w:ind w:left="1434" w:hanging="357"/>
        <w:rPr>
          <w:rFonts w:ascii="Arial" w:hAnsi="Arial" w:cs="Arial"/>
          <w:sz w:val="22"/>
          <w:szCs w:val="22"/>
        </w:rPr>
      </w:pPr>
      <w:r w:rsidRPr="00EE5EC7">
        <w:rPr>
          <w:rFonts w:ascii="Arial" w:hAnsi="Arial" w:cs="Arial"/>
          <w:sz w:val="22"/>
          <w:szCs w:val="22"/>
        </w:rPr>
        <w:t xml:space="preserve">Where the modern award rate </w:t>
      </w:r>
      <w:r w:rsidR="005E4C7E" w:rsidRPr="00EE5EC7">
        <w:rPr>
          <w:rFonts w:ascii="Arial" w:hAnsi="Arial" w:cs="Arial"/>
          <w:sz w:val="22"/>
          <w:szCs w:val="22"/>
        </w:rPr>
        <w:t xml:space="preserve">as at 1 January 2010 </w:t>
      </w:r>
      <w:r w:rsidRPr="00EE5EC7">
        <w:rPr>
          <w:rFonts w:ascii="Arial" w:hAnsi="Arial" w:cs="Arial"/>
          <w:sz w:val="22"/>
          <w:szCs w:val="22"/>
        </w:rPr>
        <w:t xml:space="preserve">is </w:t>
      </w:r>
      <w:r w:rsidRPr="00EE5EC7">
        <w:rPr>
          <w:rFonts w:ascii="Arial" w:hAnsi="Arial" w:cs="Arial"/>
          <w:sz w:val="22"/>
          <w:szCs w:val="22"/>
          <w:u w:val="single"/>
        </w:rPr>
        <w:t>higher</w:t>
      </w:r>
      <w:r w:rsidRPr="00EE5EC7">
        <w:rPr>
          <w:rFonts w:ascii="Arial" w:hAnsi="Arial" w:cs="Arial"/>
          <w:sz w:val="22"/>
          <w:szCs w:val="22"/>
        </w:rPr>
        <w:t xml:space="preserve">, the minimum wage rate is obtained by </w:t>
      </w:r>
      <w:r w:rsidRPr="00EE5EC7">
        <w:rPr>
          <w:rFonts w:ascii="Arial" w:hAnsi="Arial" w:cs="Arial"/>
          <w:sz w:val="22"/>
          <w:szCs w:val="22"/>
          <w:u w:val="single"/>
        </w:rPr>
        <w:t>subtracting</w:t>
      </w:r>
      <w:r w:rsidRPr="00EE5EC7">
        <w:rPr>
          <w:rFonts w:ascii="Arial" w:hAnsi="Arial" w:cs="Arial"/>
          <w:sz w:val="22"/>
          <w:szCs w:val="22"/>
        </w:rPr>
        <w:t xml:space="preserve"> the proportion of the transitional amount</w:t>
      </w:r>
      <w:r w:rsidR="00502DEA" w:rsidRPr="00EE5EC7">
        <w:rPr>
          <w:rFonts w:ascii="Arial" w:hAnsi="Arial" w:cs="Arial"/>
          <w:sz w:val="22"/>
          <w:szCs w:val="22"/>
        </w:rPr>
        <w:t xml:space="preserve"> from the modern award rate as at 1 July 2010 (including any increase from </w:t>
      </w:r>
      <w:r w:rsidR="009C0F06">
        <w:rPr>
          <w:rFonts w:ascii="Arial" w:hAnsi="Arial" w:cs="Arial"/>
          <w:sz w:val="22"/>
          <w:szCs w:val="22"/>
        </w:rPr>
        <w:t xml:space="preserve">the </w:t>
      </w:r>
      <w:r w:rsidR="00502DEA" w:rsidRPr="00EE5EC7">
        <w:rPr>
          <w:rFonts w:ascii="Arial" w:hAnsi="Arial" w:cs="Arial"/>
          <w:sz w:val="22"/>
          <w:szCs w:val="22"/>
        </w:rPr>
        <w:t>annual wage review)</w:t>
      </w:r>
      <w:r w:rsidRPr="00EE5EC7">
        <w:rPr>
          <w:rFonts w:ascii="Arial" w:hAnsi="Arial" w:cs="Arial"/>
          <w:sz w:val="22"/>
          <w:szCs w:val="22"/>
        </w:rPr>
        <w:t>.</w:t>
      </w:r>
    </w:p>
    <w:p w:rsidR="00950A97" w:rsidRPr="00EE5EC7" w:rsidRDefault="00950A97" w:rsidP="00950A97">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If the modern award rate is lower and the transitional amount is equal to or less than the amount of an increase in the modern award minimum wage resulting from </w:t>
      </w:r>
      <w:r w:rsidR="009C0F06">
        <w:rPr>
          <w:rFonts w:ascii="Arial" w:hAnsi="Arial" w:cs="Arial"/>
          <w:sz w:val="22"/>
          <w:szCs w:val="22"/>
        </w:rPr>
        <w:t xml:space="preserve">the </w:t>
      </w:r>
      <w:r w:rsidRPr="00EE5EC7">
        <w:rPr>
          <w:rFonts w:ascii="Arial" w:hAnsi="Arial" w:cs="Arial"/>
          <w:sz w:val="22"/>
          <w:szCs w:val="22"/>
        </w:rPr>
        <w:t>2010 annual wage review, the increase cancels out the transitional amount and phasing is not required.</w:t>
      </w:r>
    </w:p>
    <w:p w:rsidR="00C81011" w:rsidRPr="00EE5EC7" w:rsidRDefault="00C81011" w:rsidP="0088624B">
      <w:pPr>
        <w:keepNext/>
        <w:spacing w:before="120" w:after="120" w:line="360" w:lineRule="auto"/>
        <w:ind w:left="1077"/>
        <w:rPr>
          <w:rFonts w:ascii="Arial" w:hAnsi="Arial" w:cs="Arial"/>
          <w:b/>
          <w:sz w:val="22"/>
          <w:szCs w:val="22"/>
          <w:u w:val="single"/>
        </w:rPr>
      </w:pPr>
      <w:r w:rsidRPr="00EE5EC7">
        <w:rPr>
          <w:rFonts w:ascii="Arial" w:hAnsi="Arial" w:cs="Arial"/>
          <w:sz w:val="22"/>
          <w:szCs w:val="22"/>
        </w:rPr>
        <w:br w:type="page"/>
      </w:r>
      <w:r w:rsidRPr="00EE5EC7">
        <w:rPr>
          <w:rFonts w:ascii="Arial" w:hAnsi="Arial" w:cs="Arial"/>
          <w:b/>
          <w:sz w:val="22"/>
          <w:szCs w:val="22"/>
          <w:u w:val="single"/>
        </w:rPr>
        <w:lastRenderedPageBreak/>
        <w:t>Example</w:t>
      </w:r>
    </w:p>
    <w:p w:rsidR="00C81011" w:rsidRPr="00EE5EC7" w:rsidRDefault="00C81011" w:rsidP="008F50F3">
      <w:pPr>
        <w:widowControl w:val="0"/>
        <w:pBdr>
          <w:top w:val="single" w:sz="4" w:space="1" w:color="auto"/>
          <w:left w:val="single" w:sz="4" w:space="4" w:color="auto"/>
          <w:bottom w:val="single" w:sz="4" w:space="0" w:color="auto"/>
          <w:right w:val="single" w:sz="4" w:space="4" w:color="auto"/>
        </w:pBdr>
        <w:shd w:val="clear" w:color="auto" w:fill="F3F3F3"/>
        <w:tabs>
          <w:tab w:val="num" w:pos="1332"/>
        </w:tabs>
        <w:spacing w:before="120" w:line="360" w:lineRule="auto"/>
        <w:ind w:left="539"/>
        <w:rPr>
          <w:rFonts w:ascii="Arial" w:hAnsi="Arial" w:cs="Arial"/>
          <w:sz w:val="22"/>
          <w:szCs w:val="22"/>
        </w:rPr>
      </w:pPr>
      <w:proofErr w:type="spellStart"/>
      <w:r w:rsidRPr="00EE5EC7">
        <w:rPr>
          <w:rFonts w:ascii="Arial" w:hAnsi="Arial" w:cs="Arial"/>
          <w:sz w:val="22"/>
          <w:szCs w:val="22"/>
        </w:rPr>
        <w:t>Alitia’s</w:t>
      </w:r>
      <w:proofErr w:type="spellEnd"/>
      <w:r w:rsidRPr="00EE5EC7">
        <w:rPr>
          <w:rFonts w:ascii="Arial" w:hAnsi="Arial" w:cs="Arial"/>
          <w:sz w:val="22"/>
          <w:szCs w:val="22"/>
        </w:rPr>
        <w:t xml:space="preserve"> pre-modern award wage rate is $16.00 per hour.  Her modern award wage rate is $18.00 per hour.  The “transitional amount” is therefore $2 (the difference between the old and new wage rates).</w:t>
      </w:r>
    </w:p>
    <w:p w:rsidR="00C81011" w:rsidRPr="00EE5EC7" w:rsidRDefault="00C81011" w:rsidP="008F50F3">
      <w:pPr>
        <w:widowControl w:val="0"/>
        <w:pBdr>
          <w:top w:val="single" w:sz="4" w:space="1" w:color="auto"/>
          <w:left w:val="single" w:sz="4" w:space="4" w:color="auto"/>
          <w:bottom w:val="single" w:sz="4" w:space="0" w:color="auto"/>
          <w:right w:val="single" w:sz="4" w:space="4" w:color="auto"/>
        </w:pBdr>
        <w:shd w:val="clear" w:color="auto" w:fill="F3F3F3"/>
        <w:tabs>
          <w:tab w:val="num" w:pos="1332"/>
        </w:tabs>
        <w:spacing w:before="120" w:line="360" w:lineRule="auto"/>
        <w:ind w:left="539"/>
        <w:rPr>
          <w:rFonts w:ascii="Arial" w:hAnsi="Arial" w:cs="Arial"/>
          <w:i/>
          <w:sz w:val="22"/>
          <w:szCs w:val="22"/>
        </w:rPr>
      </w:pPr>
      <w:r w:rsidRPr="00EE5EC7">
        <w:rPr>
          <w:rFonts w:ascii="Arial" w:hAnsi="Arial" w:cs="Arial"/>
          <w:i/>
          <w:sz w:val="22"/>
          <w:szCs w:val="22"/>
        </w:rPr>
        <w:t>2010 wage rate</w:t>
      </w:r>
    </w:p>
    <w:p w:rsidR="00C81011" w:rsidRPr="00EE5EC7" w:rsidRDefault="00C81011" w:rsidP="008F50F3">
      <w:pPr>
        <w:widowControl w:val="0"/>
        <w:pBdr>
          <w:top w:val="single" w:sz="4" w:space="1" w:color="auto"/>
          <w:left w:val="single" w:sz="4" w:space="4" w:color="auto"/>
          <w:bottom w:val="single" w:sz="4" w:space="0" w:color="auto"/>
          <w:right w:val="single" w:sz="4" w:space="4" w:color="auto"/>
        </w:pBdr>
        <w:shd w:val="clear" w:color="auto" w:fill="F3F3F3"/>
        <w:tabs>
          <w:tab w:val="num" w:pos="1332"/>
        </w:tabs>
        <w:spacing w:before="120" w:line="360" w:lineRule="auto"/>
        <w:ind w:left="539"/>
        <w:rPr>
          <w:rFonts w:ascii="Arial" w:hAnsi="Arial" w:cs="Arial"/>
          <w:sz w:val="22"/>
          <w:szCs w:val="22"/>
        </w:rPr>
      </w:pPr>
      <w:r w:rsidRPr="00EE5EC7">
        <w:rPr>
          <w:rFonts w:ascii="Arial" w:hAnsi="Arial" w:cs="Arial"/>
          <w:sz w:val="22"/>
          <w:szCs w:val="22"/>
        </w:rPr>
        <w:t xml:space="preserve">On 1 July 2010, </w:t>
      </w:r>
      <w:r w:rsidRPr="00EE5EC7">
        <w:rPr>
          <w:rFonts w:ascii="Arial" w:hAnsi="Arial" w:cs="Arial"/>
          <w:sz w:val="22"/>
          <w:szCs w:val="22"/>
          <w:u w:val="single"/>
        </w:rPr>
        <w:t>80%</w:t>
      </w:r>
      <w:r w:rsidRPr="00EE5EC7">
        <w:rPr>
          <w:rFonts w:ascii="Arial" w:hAnsi="Arial" w:cs="Arial"/>
          <w:sz w:val="22"/>
          <w:szCs w:val="22"/>
        </w:rPr>
        <w:t xml:space="preserve"> of the transitional amount should be </w:t>
      </w:r>
      <w:r w:rsidRPr="00EE5EC7">
        <w:rPr>
          <w:rFonts w:ascii="Arial" w:hAnsi="Arial" w:cs="Arial"/>
          <w:sz w:val="22"/>
          <w:szCs w:val="22"/>
          <w:u w:val="single"/>
        </w:rPr>
        <w:t>subtracted</w:t>
      </w:r>
      <w:r w:rsidRPr="00EE5EC7">
        <w:rPr>
          <w:rFonts w:ascii="Arial" w:hAnsi="Arial" w:cs="Arial"/>
          <w:sz w:val="22"/>
          <w:szCs w:val="22"/>
        </w:rPr>
        <w:t xml:space="preserve"> from the modern award rate (including</w:t>
      </w:r>
      <w:r w:rsidR="009C0F06">
        <w:rPr>
          <w:rFonts w:ascii="Arial" w:hAnsi="Arial" w:cs="Arial"/>
          <w:sz w:val="22"/>
          <w:szCs w:val="22"/>
        </w:rPr>
        <w:t xml:space="preserve"> the </w:t>
      </w:r>
      <w:r w:rsidRPr="00EE5EC7">
        <w:rPr>
          <w:rFonts w:ascii="Arial" w:hAnsi="Arial" w:cs="Arial"/>
          <w:sz w:val="22"/>
          <w:szCs w:val="22"/>
        </w:rPr>
        <w:t xml:space="preserve">annual wage increase for </w:t>
      </w:r>
      <w:proofErr w:type="gramStart"/>
      <w:r w:rsidRPr="00EE5EC7">
        <w:rPr>
          <w:rFonts w:ascii="Arial" w:hAnsi="Arial" w:cs="Arial"/>
          <w:sz w:val="22"/>
          <w:szCs w:val="22"/>
        </w:rPr>
        <w:t>2010 )</w:t>
      </w:r>
      <w:proofErr w:type="gramEnd"/>
      <w:r w:rsidRPr="00EE5EC7">
        <w:rPr>
          <w:rFonts w:ascii="Arial" w:hAnsi="Arial" w:cs="Arial"/>
          <w:sz w:val="22"/>
          <w:szCs w:val="22"/>
        </w:rPr>
        <w:t xml:space="preserve"> to obtain </w:t>
      </w:r>
      <w:proofErr w:type="spellStart"/>
      <w:r w:rsidRPr="00EE5EC7">
        <w:rPr>
          <w:rFonts w:ascii="Arial" w:hAnsi="Arial" w:cs="Arial"/>
          <w:sz w:val="22"/>
          <w:szCs w:val="22"/>
        </w:rPr>
        <w:t>Alitia’s</w:t>
      </w:r>
      <w:proofErr w:type="spellEnd"/>
      <w:r w:rsidRPr="00EE5EC7">
        <w:rPr>
          <w:rFonts w:ascii="Arial" w:hAnsi="Arial" w:cs="Arial"/>
          <w:sz w:val="22"/>
          <w:szCs w:val="22"/>
        </w:rPr>
        <w:t xml:space="preserve"> minimum wage entitlement for this year.</w:t>
      </w:r>
    </w:p>
    <w:p w:rsidR="00C81011" w:rsidRPr="00EE5EC7" w:rsidRDefault="00C81011" w:rsidP="008F50F3">
      <w:pPr>
        <w:widowControl w:val="0"/>
        <w:pBdr>
          <w:top w:val="single" w:sz="4" w:space="1" w:color="auto"/>
          <w:left w:val="single" w:sz="4" w:space="4" w:color="auto"/>
          <w:bottom w:val="single" w:sz="4" w:space="0" w:color="auto"/>
          <w:right w:val="single" w:sz="4" w:space="4" w:color="auto"/>
        </w:pBdr>
        <w:shd w:val="clear" w:color="auto" w:fill="F3F3F3"/>
        <w:tabs>
          <w:tab w:val="num" w:pos="1332"/>
        </w:tabs>
        <w:spacing w:before="120" w:line="360" w:lineRule="auto"/>
        <w:ind w:left="539"/>
        <w:rPr>
          <w:rFonts w:ascii="Arial" w:hAnsi="Arial" w:cs="Arial"/>
          <w:sz w:val="22"/>
          <w:szCs w:val="22"/>
        </w:rPr>
      </w:pPr>
      <w:proofErr w:type="spellStart"/>
      <w:r w:rsidRPr="00EE5EC7">
        <w:rPr>
          <w:rFonts w:ascii="Arial" w:hAnsi="Arial" w:cs="Arial"/>
          <w:sz w:val="22"/>
          <w:szCs w:val="22"/>
        </w:rPr>
        <w:t>FWA</w:t>
      </w:r>
      <w:proofErr w:type="spellEnd"/>
      <w:r w:rsidR="00292BF8" w:rsidRPr="00EE5EC7">
        <w:rPr>
          <w:rFonts w:ascii="Arial" w:hAnsi="Arial" w:cs="Arial"/>
          <w:sz w:val="22"/>
          <w:szCs w:val="22"/>
        </w:rPr>
        <w:t xml:space="preserve"> increased the </w:t>
      </w:r>
      <w:r w:rsidRPr="00EE5EC7">
        <w:rPr>
          <w:rFonts w:ascii="Arial" w:hAnsi="Arial" w:cs="Arial"/>
          <w:sz w:val="22"/>
          <w:szCs w:val="22"/>
        </w:rPr>
        <w:t xml:space="preserve">annual wage </w:t>
      </w:r>
      <w:r w:rsidR="00292BF8" w:rsidRPr="00EE5EC7">
        <w:rPr>
          <w:rFonts w:ascii="Arial" w:hAnsi="Arial" w:cs="Arial"/>
          <w:sz w:val="22"/>
          <w:szCs w:val="22"/>
        </w:rPr>
        <w:t xml:space="preserve">in </w:t>
      </w:r>
      <w:proofErr w:type="spellStart"/>
      <w:r w:rsidR="00292BF8" w:rsidRPr="00EE5EC7">
        <w:rPr>
          <w:rFonts w:ascii="Arial" w:hAnsi="Arial" w:cs="Arial"/>
          <w:sz w:val="22"/>
          <w:szCs w:val="22"/>
        </w:rPr>
        <w:t>Alitia’s</w:t>
      </w:r>
      <w:proofErr w:type="spellEnd"/>
      <w:r w:rsidR="00292BF8" w:rsidRPr="00EE5EC7">
        <w:rPr>
          <w:rFonts w:ascii="Arial" w:hAnsi="Arial" w:cs="Arial"/>
          <w:sz w:val="22"/>
          <w:szCs w:val="22"/>
        </w:rPr>
        <w:t xml:space="preserve"> modern award by $26.00 per week (</w:t>
      </w:r>
      <w:proofErr w:type="spellStart"/>
      <w:r w:rsidR="006C0ECB" w:rsidRPr="00EE5EC7">
        <w:rPr>
          <w:rFonts w:ascii="Arial" w:hAnsi="Arial" w:cs="Arial"/>
          <w:sz w:val="22"/>
          <w:szCs w:val="22"/>
        </w:rPr>
        <w:t>0</w:t>
      </w:r>
      <w:r w:rsidR="00292BF8" w:rsidRPr="00EE5EC7">
        <w:rPr>
          <w:rFonts w:ascii="Arial" w:hAnsi="Arial" w:cs="Arial"/>
          <w:sz w:val="22"/>
          <w:szCs w:val="22"/>
        </w:rPr>
        <w:t>.68c</w:t>
      </w:r>
      <w:proofErr w:type="spellEnd"/>
      <w:r w:rsidR="00292BF8" w:rsidRPr="00EE5EC7">
        <w:rPr>
          <w:rFonts w:ascii="Arial" w:hAnsi="Arial" w:cs="Arial"/>
          <w:sz w:val="22"/>
          <w:szCs w:val="22"/>
        </w:rPr>
        <w:t xml:space="preserve"> </w:t>
      </w:r>
      <w:r w:rsidRPr="00EE5EC7">
        <w:rPr>
          <w:rFonts w:ascii="Arial" w:hAnsi="Arial" w:cs="Arial"/>
          <w:sz w:val="22"/>
          <w:szCs w:val="22"/>
        </w:rPr>
        <w:t>per hour</w:t>
      </w:r>
      <w:r w:rsidR="00292BF8" w:rsidRPr="00EE5EC7">
        <w:rPr>
          <w:rFonts w:ascii="Arial" w:hAnsi="Arial" w:cs="Arial"/>
          <w:sz w:val="22"/>
          <w:szCs w:val="22"/>
        </w:rPr>
        <w:t>)</w:t>
      </w:r>
      <w:r w:rsidRPr="00EE5EC7">
        <w:rPr>
          <w:rFonts w:ascii="Arial" w:hAnsi="Arial" w:cs="Arial"/>
          <w:sz w:val="22"/>
          <w:szCs w:val="22"/>
        </w:rPr>
        <w:t xml:space="preserve"> </w:t>
      </w:r>
      <w:r w:rsidR="00292BF8" w:rsidRPr="00EE5EC7">
        <w:rPr>
          <w:rFonts w:ascii="Arial" w:hAnsi="Arial" w:cs="Arial"/>
          <w:sz w:val="22"/>
          <w:szCs w:val="22"/>
        </w:rPr>
        <w:t xml:space="preserve">in </w:t>
      </w:r>
      <w:r w:rsidR="006C0ECB" w:rsidRPr="00EE5EC7">
        <w:rPr>
          <w:rFonts w:ascii="Arial" w:hAnsi="Arial" w:cs="Arial"/>
          <w:sz w:val="22"/>
          <w:szCs w:val="22"/>
        </w:rPr>
        <w:t xml:space="preserve">its </w:t>
      </w:r>
      <w:r w:rsidR="00292BF8" w:rsidRPr="00EE5EC7">
        <w:rPr>
          <w:rFonts w:ascii="Arial" w:hAnsi="Arial" w:cs="Arial"/>
          <w:sz w:val="22"/>
          <w:szCs w:val="22"/>
        </w:rPr>
        <w:t>2009 - 2010 annual wage review</w:t>
      </w:r>
      <w:r w:rsidR="009851EB" w:rsidRPr="00EE5EC7">
        <w:rPr>
          <w:rFonts w:ascii="Arial" w:hAnsi="Arial" w:cs="Arial"/>
          <w:sz w:val="22"/>
          <w:szCs w:val="22"/>
        </w:rPr>
        <w:t>.</w:t>
      </w:r>
      <w:r w:rsidR="00292BF8" w:rsidRPr="00EE5EC7">
        <w:rPr>
          <w:rStyle w:val="FootnoteReference"/>
          <w:rFonts w:ascii="Arial" w:hAnsi="Arial" w:cs="Arial"/>
          <w:sz w:val="22"/>
          <w:szCs w:val="22"/>
        </w:rPr>
        <w:footnoteReference w:id="27"/>
      </w:r>
      <w:r w:rsidRPr="00EE5EC7">
        <w:rPr>
          <w:rFonts w:ascii="Arial" w:hAnsi="Arial" w:cs="Arial"/>
          <w:sz w:val="22"/>
          <w:szCs w:val="22"/>
        </w:rPr>
        <w:t xml:space="preserve">  </w:t>
      </w:r>
      <w:r w:rsidR="009851EB" w:rsidRPr="00EE5EC7">
        <w:rPr>
          <w:rFonts w:ascii="Arial" w:hAnsi="Arial" w:cs="Arial"/>
          <w:sz w:val="22"/>
          <w:szCs w:val="22"/>
        </w:rPr>
        <w:t xml:space="preserve">This increase operates from 1 July 2010.  This means that </w:t>
      </w:r>
      <w:proofErr w:type="spellStart"/>
      <w:r w:rsidRPr="00EE5EC7">
        <w:rPr>
          <w:rFonts w:ascii="Arial" w:hAnsi="Arial" w:cs="Arial"/>
          <w:sz w:val="22"/>
          <w:szCs w:val="22"/>
        </w:rPr>
        <w:t>Alitia’s</w:t>
      </w:r>
      <w:proofErr w:type="spellEnd"/>
      <w:r w:rsidRPr="00EE5EC7">
        <w:rPr>
          <w:rFonts w:ascii="Arial" w:hAnsi="Arial" w:cs="Arial"/>
          <w:sz w:val="22"/>
          <w:szCs w:val="22"/>
        </w:rPr>
        <w:t xml:space="preserve"> modern award rate would therefore be $18.</w:t>
      </w:r>
      <w:r w:rsidR="00292BF8" w:rsidRPr="00EE5EC7">
        <w:rPr>
          <w:rFonts w:ascii="Arial" w:hAnsi="Arial" w:cs="Arial"/>
          <w:sz w:val="22"/>
          <w:szCs w:val="22"/>
        </w:rPr>
        <w:t>68</w:t>
      </w:r>
      <w:r w:rsidR="009851EB" w:rsidRPr="00EE5EC7">
        <w:rPr>
          <w:rFonts w:ascii="Arial" w:hAnsi="Arial" w:cs="Arial"/>
          <w:sz w:val="22"/>
          <w:szCs w:val="22"/>
        </w:rPr>
        <w:t xml:space="preserve"> for 2010</w:t>
      </w:r>
      <w:r w:rsidRPr="00EE5EC7">
        <w:rPr>
          <w:rFonts w:ascii="Arial" w:hAnsi="Arial" w:cs="Arial"/>
          <w:sz w:val="22"/>
          <w:szCs w:val="22"/>
        </w:rPr>
        <w:t>.</w:t>
      </w:r>
    </w:p>
    <w:p w:rsidR="00C81011" w:rsidRPr="00EE5EC7" w:rsidRDefault="00C81011" w:rsidP="008F50F3">
      <w:pPr>
        <w:widowControl w:val="0"/>
        <w:pBdr>
          <w:top w:val="single" w:sz="4" w:space="1" w:color="auto"/>
          <w:left w:val="single" w:sz="4" w:space="4" w:color="auto"/>
          <w:bottom w:val="single" w:sz="4" w:space="0" w:color="auto"/>
          <w:right w:val="single" w:sz="4" w:space="4" w:color="auto"/>
        </w:pBdr>
        <w:shd w:val="clear" w:color="auto" w:fill="F3F3F3"/>
        <w:tabs>
          <w:tab w:val="num" w:pos="1332"/>
        </w:tabs>
        <w:spacing w:before="120" w:line="360" w:lineRule="auto"/>
        <w:ind w:left="539"/>
        <w:jc w:val="center"/>
        <w:rPr>
          <w:rFonts w:ascii="Arial" w:hAnsi="Arial" w:cs="Arial"/>
          <w:sz w:val="22"/>
          <w:szCs w:val="22"/>
        </w:rPr>
      </w:pPr>
      <w:r w:rsidRPr="00EE5EC7">
        <w:rPr>
          <w:rFonts w:ascii="Arial" w:hAnsi="Arial" w:cs="Arial"/>
          <w:sz w:val="22"/>
          <w:szCs w:val="22"/>
        </w:rPr>
        <w:t>$18.</w:t>
      </w:r>
      <w:r w:rsidR="00292BF8" w:rsidRPr="00EE5EC7">
        <w:rPr>
          <w:rFonts w:ascii="Arial" w:hAnsi="Arial" w:cs="Arial"/>
          <w:sz w:val="22"/>
          <w:szCs w:val="22"/>
        </w:rPr>
        <w:t>68</w:t>
      </w:r>
      <w:r w:rsidRPr="00EE5EC7">
        <w:rPr>
          <w:rFonts w:ascii="Arial" w:hAnsi="Arial" w:cs="Arial"/>
          <w:sz w:val="22"/>
          <w:szCs w:val="22"/>
        </w:rPr>
        <w:t xml:space="preserve"> (modern award rate) - $1.60 (80% of the $2 transitional amount) = $1</w:t>
      </w:r>
      <w:r w:rsidR="00292BF8" w:rsidRPr="00EE5EC7">
        <w:rPr>
          <w:rFonts w:ascii="Arial" w:hAnsi="Arial" w:cs="Arial"/>
          <w:sz w:val="22"/>
          <w:szCs w:val="22"/>
        </w:rPr>
        <w:t>7</w:t>
      </w:r>
      <w:r w:rsidRPr="00EE5EC7">
        <w:rPr>
          <w:rFonts w:ascii="Arial" w:hAnsi="Arial" w:cs="Arial"/>
          <w:sz w:val="22"/>
          <w:szCs w:val="22"/>
        </w:rPr>
        <w:t>.</w:t>
      </w:r>
      <w:r w:rsidR="00292BF8" w:rsidRPr="00EE5EC7">
        <w:rPr>
          <w:rFonts w:ascii="Arial" w:hAnsi="Arial" w:cs="Arial"/>
          <w:sz w:val="22"/>
          <w:szCs w:val="22"/>
        </w:rPr>
        <w:t>08</w:t>
      </w:r>
    </w:p>
    <w:p w:rsidR="00C81011" w:rsidRPr="00EE5EC7" w:rsidRDefault="00C81011" w:rsidP="008F50F3">
      <w:pPr>
        <w:widowControl w:val="0"/>
        <w:pBdr>
          <w:top w:val="single" w:sz="4" w:space="1" w:color="auto"/>
          <w:left w:val="single" w:sz="4" w:space="4" w:color="auto"/>
          <w:bottom w:val="single" w:sz="4" w:space="0" w:color="auto"/>
          <w:right w:val="single" w:sz="4" w:space="4" w:color="auto"/>
        </w:pBdr>
        <w:shd w:val="clear" w:color="auto" w:fill="F3F3F3"/>
        <w:tabs>
          <w:tab w:val="num" w:pos="1332"/>
        </w:tabs>
        <w:spacing w:before="120" w:line="360" w:lineRule="auto"/>
        <w:ind w:left="539"/>
        <w:rPr>
          <w:rFonts w:ascii="Arial" w:hAnsi="Arial" w:cs="Arial"/>
          <w:sz w:val="22"/>
          <w:szCs w:val="22"/>
        </w:rPr>
      </w:pPr>
      <w:r w:rsidRPr="00EE5EC7">
        <w:rPr>
          <w:rFonts w:ascii="Arial" w:hAnsi="Arial" w:cs="Arial"/>
          <w:sz w:val="22"/>
          <w:szCs w:val="22"/>
        </w:rPr>
        <w:t xml:space="preserve">Therefore, from the first pay period on or after 1 July 2010 </w:t>
      </w:r>
      <w:proofErr w:type="spellStart"/>
      <w:r w:rsidRPr="00EE5EC7">
        <w:rPr>
          <w:rFonts w:ascii="Arial" w:hAnsi="Arial" w:cs="Arial"/>
          <w:sz w:val="22"/>
          <w:szCs w:val="22"/>
        </w:rPr>
        <w:t>Alitia’s</w:t>
      </w:r>
      <w:proofErr w:type="spellEnd"/>
      <w:r w:rsidRPr="00EE5EC7">
        <w:rPr>
          <w:rFonts w:ascii="Arial" w:hAnsi="Arial" w:cs="Arial"/>
          <w:sz w:val="22"/>
          <w:szCs w:val="22"/>
        </w:rPr>
        <w:t xml:space="preserve"> minimum wage rate will be $1</w:t>
      </w:r>
      <w:r w:rsidR="00292BF8" w:rsidRPr="00EE5EC7">
        <w:rPr>
          <w:rFonts w:ascii="Arial" w:hAnsi="Arial" w:cs="Arial"/>
          <w:sz w:val="22"/>
          <w:szCs w:val="22"/>
        </w:rPr>
        <w:t>7</w:t>
      </w:r>
      <w:r w:rsidRPr="00EE5EC7">
        <w:rPr>
          <w:rFonts w:ascii="Arial" w:hAnsi="Arial" w:cs="Arial"/>
          <w:sz w:val="22"/>
          <w:szCs w:val="22"/>
        </w:rPr>
        <w:t>.</w:t>
      </w:r>
      <w:r w:rsidR="00292BF8" w:rsidRPr="00EE5EC7">
        <w:rPr>
          <w:rFonts w:ascii="Arial" w:hAnsi="Arial" w:cs="Arial"/>
          <w:sz w:val="22"/>
          <w:szCs w:val="22"/>
        </w:rPr>
        <w:t>08</w:t>
      </w:r>
      <w:r w:rsidRPr="00EE5EC7">
        <w:rPr>
          <w:rFonts w:ascii="Arial" w:hAnsi="Arial" w:cs="Arial"/>
          <w:sz w:val="22"/>
          <w:szCs w:val="22"/>
        </w:rPr>
        <w:t>.</w:t>
      </w:r>
    </w:p>
    <w:p w:rsidR="00C81011" w:rsidRPr="00EE5EC7" w:rsidRDefault="00C81011" w:rsidP="008F50F3">
      <w:pPr>
        <w:widowControl w:val="0"/>
        <w:pBdr>
          <w:top w:val="single" w:sz="4" w:space="1" w:color="auto"/>
          <w:left w:val="single" w:sz="4" w:space="4" w:color="auto"/>
          <w:bottom w:val="single" w:sz="4" w:space="0" w:color="auto"/>
          <w:right w:val="single" w:sz="4" w:space="4" w:color="auto"/>
        </w:pBdr>
        <w:shd w:val="clear" w:color="auto" w:fill="F3F3F3"/>
        <w:tabs>
          <w:tab w:val="num" w:pos="1332"/>
        </w:tabs>
        <w:spacing w:before="120" w:line="360" w:lineRule="auto"/>
        <w:ind w:left="539"/>
        <w:rPr>
          <w:rFonts w:ascii="Arial" w:hAnsi="Arial" w:cs="Arial"/>
          <w:i/>
          <w:sz w:val="22"/>
          <w:szCs w:val="22"/>
        </w:rPr>
      </w:pPr>
      <w:r w:rsidRPr="00EE5EC7">
        <w:rPr>
          <w:rFonts w:ascii="Arial" w:hAnsi="Arial" w:cs="Arial"/>
          <w:i/>
          <w:sz w:val="22"/>
          <w:szCs w:val="22"/>
        </w:rPr>
        <w:t>2011 wage rate</w:t>
      </w:r>
    </w:p>
    <w:p w:rsidR="00C81011" w:rsidRPr="00EE5EC7" w:rsidRDefault="00C81011" w:rsidP="008F50F3">
      <w:pPr>
        <w:widowControl w:val="0"/>
        <w:pBdr>
          <w:top w:val="single" w:sz="4" w:space="1" w:color="auto"/>
          <w:left w:val="single" w:sz="4" w:space="4" w:color="auto"/>
          <w:bottom w:val="single" w:sz="4" w:space="0" w:color="auto"/>
          <w:right w:val="single" w:sz="4" w:space="4" w:color="auto"/>
        </w:pBdr>
        <w:shd w:val="clear" w:color="auto" w:fill="F3F3F3"/>
        <w:tabs>
          <w:tab w:val="num" w:pos="1332"/>
        </w:tabs>
        <w:spacing w:before="120" w:line="360" w:lineRule="auto"/>
        <w:ind w:left="539"/>
        <w:rPr>
          <w:rFonts w:ascii="Arial" w:hAnsi="Arial" w:cs="Arial"/>
          <w:sz w:val="22"/>
          <w:szCs w:val="22"/>
        </w:rPr>
      </w:pPr>
      <w:r w:rsidRPr="00EE5EC7">
        <w:rPr>
          <w:rFonts w:ascii="Arial" w:hAnsi="Arial" w:cs="Arial"/>
          <w:sz w:val="22"/>
          <w:szCs w:val="22"/>
        </w:rPr>
        <w:t xml:space="preserve">On 1 July 2011 </w:t>
      </w:r>
      <w:r w:rsidRPr="00EE5EC7">
        <w:rPr>
          <w:rFonts w:ascii="Arial" w:hAnsi="Arial" w:cs="Arial"/>
          <w:sz w:val="22"/>
          <w:szCs w:val="22"/>
          <w:u w:val="single"/>
        </w:rPr>
        <w:t>60%</w:t>
      </w:r>
      <w:r w:rsidRPr="00EE5EC7">
        <w:rPr>
          <w:rFonts w:ascii="Arial" w:hAnsi="Arial" w:cs="Arial"/>
          <w:sz w:val="22"/>
          <w:szCs w:val="22"/>
        </w:rPr>
        <w:t xml:space="preserve"> of the transitional amount should be </w:t>
      </w:r>
      <w:r w:rsidRPr="00EE5EC7">
        <w:rPr>
          <w:rFonts w:ascii="Arial" w:hAnsi="Arial" w:cs="Arial"/>
          <w:sz w:val="22"/>
          <w:szCs w:val="22"/>
          <w:u w:val="single"/>
        </w:rPr>
        <w:t xml:space="preserve">subtracted </w:t>
      </w:r>
      <w:r w:rsidRPr="00EE5EC7">
        <w:rPr>
          <w:rFonts w:ascii="Arial" w:hAnsi="Arial" w:cs="Arial"/>
          <w:sz w:val="22"/>
          <w:szCs w:val="22"/>
        </w:rPr>
        <w:t xml:space="preserve">from the modern award rate (including the latest annual wage increase) to obtain </w:t>
      </w:r>
      <w:proofErr w:type="spellStart"/>
      <w:r w:rsidRPr="00EE5EC7">
        <w:rPr>
          <w:rFonts w:ascii="Arial" w:hAnsi="Arial" w:cs="Arial"/>
          <w:sz w:val="22"/>
          <w:szCs w:val="22"/>
        </w:rPr>
        <w:t>Alitia’s</w:t>
      </w:r>
      <w:proofErr w:type="spellEnd"/>
      <w:r w:rsidRPr="00EE5EC7">
        <w:rPr>
          <w:rFonts w:ascii="Arial" w:hAnsi="Arial" w:cs="Arial"/>
          <w:sz w:val="22"/>
          <w:szCs w:val="22"/>
        </w:rPr>
        <w:t xml:space="preserve"> minimum wage entitlement for that year.</w:t>
      </w:r>
    </w:p>
    <w:p w:rsidR="00C81011" w:rsidRPr="00EE5EC7" w:rsidRDefault="00C81011" w:rsidP="008F50F3">
      <w:pPr>
        <w:widowControl w:val="0"/>
        <w:pBdr>
          <w:top w:val="single" w:sz="4" w:space="1" w:color="auto"/>
          <w:left w:val="single" w:sz="4" w:space="4" w:color="auto"/>
          <w:bottom w:val="single" w:sz="4" w:space="0" w:color="auto"/>
          <w:right w:val="single" w:sz="4" w:space="4" w:color="auto"/>
        </w:pBdr>
        <w:shd w:val="clear" w:color="auto" w:fill="F3F3F3"/>
        <w:tabs>
          <w:tab w:val="num" w:pos="1332"/>
        </w:tabs>
        <w:spacing w:before="120" w:line="360" w:lineRule="auto"/>
        <w:ind w:left="539"/>
        <w:rPr>
          <w:rFonts w:ascii="Arial" w:hAnsi="Arial" w:cs="Arial"/>
          <w:sz w:val="22"/>
          <w:szCs w:val="22"/>
        </w:rPr>
      </w:pPr>
      <w:proofErr w:type="spellStart"/>
      <w:r w:rsidRPr="00EE5EC7">
        <w:rPr>
          <w:rFonts w:ascii="Arial" w:hAnsi="Arial" w:cs="Arial"/>
          <w:sz w:val="22"/>
          <w:szCs w:val="22"/>
        </w:rPr>
        <w:t>FWA</w:t>
      </w:r>
      <w:proofErr w:type="spellEnd"/>
      <w:r w:rsidRPr="00EE5EC7">
        <w:rPr>
          <w:rFonts w:ascii="Arial" w:hAnsi="Arial" w:cs="Arial"/>
          <w:sz w:val="22"/>
          <w:szCs w:val="22"/>
        </w:rPr>
        <w:t xml:space="preserve"> </w:t>
      </w:r>
      <w:r w:rsidR="00C915CA">
        <w:rPr>
          <w:rFonts w:ascii="Arial" w:hAnsi="Arial" w:cs="Arial"/>
          <w:sz w:val="22"/>
          <w:szCs w:val="22"/>
        </w:rPr>
        <w:t>increases</w:t>
      </w:r>
      <w:r w:rsidRPr="00EE5EC7">
        <w:rPr>
          <w:rFonts w:ascii="Arial" w:hAnsi="Arial" w:cs="Arial"/>
          <w:sz w:val="22"/>
          <w:szCs w:val="22"/>
        </w:rPr>
        <w:t xml:space="preserve"> annual wage</w:t>
      </w:r>
      <w:r w:rsidR="00C915CA">
        <w:rPr>
          <w:rFonts w:ascii="Arial" w:hAnsi="Arial" w:cs="Arial"/>
          <w:sz w:val="22"/>
          <w:szCs w:val="22"/>
        </w:rPr>
        <w:t>s</w:t>
      </w:r>
      <w:r w:rsidRPr="00EE5EC7">
        <w:rPr>
          <w:rFonts w:ascii="Arial" w:hAnsi="Arial" w:cs="Arial"/>
          <w:sz w:val="22"/>
          <w:szCs w:val="22"/>
        </w:rPr>
        <w:t xml:space="preserve"> </w:t>
      </w:r>
      <w:r w:rsidR="00C915CA">
        <w:rPr>
          <w:rFonts w:ascii="Arial" w:hAnsi="Arial" w:cs="Arial"/>
          <w:sz w:val="22"/>
          <w:szCs w:val="22"/>
        </w:rPr>
        <w:t>by</w:t>
      </w:r>
      <w:r w:rsidRPr="00EE5EC7">
        <w:rPr>
          <w:rFonts w:ascii="Arial" w:hAnsi="Arial" w:cs="Arial"/>
          <w:sz w:val="22"/>
          <w:szCs w:val="22"/>
        </w:rPr>
        <w:t xml:space="preserve"> </w:t>
      </w:r>
      <w:r w:rsidR="00C915CA">
        <w:rPr>
          <w:rFonts w:ascii="Arial" w:hAnsi="Arial" w:cs="Arial"/>
          <w:sz w:val="22"/>
          <w:szCs w:val="22"/>
        </w:rPr>
        <w:t>3.4%</w:t>
      </w:r>
      <w:r w:rsidRPr="00EE5EC7">
        <w:rPr>
          <w:rFonts w:ascii="Arial" w:hAnsi="Arial" w:cs="Arial"/>
          <w:sz w:val="22"/>
          <w:szCs w:val="22"/>
        </w:rPr>
        <w:t xml:space="preserve"> </w:t>
      </w:r>
      <w:r w:rsidR="00C915CA">
        <w:rPr>
          <w:rFonts w:ascii="Arial" w:hAnsi="Arial" w:cs="Arial"/>
          <w:sz w:val="22"/>
          <w:szCs w:val="22"/>
        </w:rPr>
        <w:t>in 2011</w:t>
      </w:r>
      <w:r w:rsidRPr="00EE5EC7">
        <w:rPr>
          <w:rFonts w:ascii="Arial" w:hAnsi="Arial" w:cs="Arial"/>
          <w:sz w:val="22"/>
          <w:szCs w:val="22"/>
        </w:rPr>
        <w:t>.</w:t>
      </w:r>
      <w:r w:rsidRPr="00EE5EC7">
        <w:rPr>
          <w:rStyle w:val="FootnoteReference"/>
          <w:rFonts w:ascii="Arial" w:hAnsi="Arial" w:cs="Arial"/>
          <w:sz w:val="22"/>
          <w:szCs w:val="22"/>
        </w:rPr>
        <w:footnoteReference w:id="28"/>
      </w:r>
      <w:r w:rsidRPr="00EE5EC7">
        <w:rPr>
          <w:rFonts w:ascii="Arial" w:hAnsi="Arial" w:cs="Arial"/>
          <w:sz w:val="22"/>
          <w:szCs w:val="22"/>
        </w:rPr>
        <w:t xml:space="preserve">  </w:t>
      </w:r>
      <w:proofErr w:type="spellStart"/>
      <w:r w:rsidRPr="00EE5EC7">
        <w:rPr>
          <w:rFonts w:ascii="Arial" w:hAnsi="Arial" w:cs="Arial"/>
          <w:sz w:val="22"/>
          <w:szCs w:val="22"/>
        </w:rPr>
        <w:t>Alitia’s</w:t>
      </w:r>
      <w:proofErr w:type="spellEnd"/>
      <w:r w:rsidRPr="00EE5EC7">
        <w:rPr>
          <w:rFonts w:ascii="Arial" w:hAnsi="Arial" w:cs="Arial"/>
          <w:sz w:val="22"/>
          <w:szCs w:val="22"/>
        </w:rPr>
        <w:t xml:space="preserve"> modern award rate </w:t>
      </w:r>
      <w:r w:rsidR="00C915CA">
        <w:rPr>
          <w:rFonts w:ascii="Arial" w:hAnsi="Arial" w:cs="Arial"/>
          <w:sz w:val="22"/>
          <w:szCs w:val="22"/>
        </w:rPr>
        <w:t>is therefore</w:t>
      </w:r>
      <w:r w:rsidRPr="00EE5EC7">
        <w:rPr>
          <w:rFonts w:ascii="Arial" w:hAnsi="Arial" w:cs="Arial"/>
          <w:sz w:val="22"/>
          <w:szCs w:val="22"/>
        </w:rPr>
        <w:t xml:space="preserve"> $</w:t>
      </w:r>
      <w:r w:rsidR="00C915CA">
        <w:rPr>
          <w:rFonts w:ascii="Arial" w:hAnsi="Arial" w:cs="Arial"/>
          <w:sz w:val="22"/>
          <w:szCs w:val="22"/>
        </w:rPr>
        <w:t>19.31</w:t>
      </w:r>
      <w:r w:rsidRPr="00EE5EC7">
        <w:rPr>
          <w:rFonts w:ascii="Arial" w:hAnsi="Arial" w:cs="Arial"/>
          <w:sz w:val="22"/>
          <w:szCs w:val="22"/>
        </w:rPr>
        <w:t>.</w:t>
      </w:r>
    </w:p>
    <w:p w:rsidR="00C81011" w:rsidRPr="00EE5EC7" w:rsidRDefault="00C81011" w:rsidP="008F50F3">
      <w:pPr>
        <w:widowControl w:val="0"/>
        <w:pBdr>
          <w:top w:val="single" w:sz="4" w:space="1" w:color="auto"/>
          <w:left w:val="single" w:sz="4" w:space="4" w:color="auto"/>
          <w:bottom w:val="single" w:sz="4" w:space="0" w:color="auto"/>
          <w:right w:val="single" w:sz="4" w:space="4" w:color="auto"/>
        </w:pBdr>
        <w:shd w:val="clear" w:color="auto" w:fill="F3F3F3"/>
        <w:tabs>
          <w:tab w:val="num" w:pos="1332"/>
        </w:tabs>
        <w:spacing w:before="120" w:line="360" w:lineRule="auto"/>
        <w:ind w:left="539"/>
        <w:jc w:val="center"/>
        <w:rPr>
          <w:rFonts w:ascii="Arial" w:hAnsi="Arial" w:cs="Arial"/>
          <w:sz w:val="22"/>
          <w:szCs w:val="22"/>
        </w:rPr>
      </w:pPr>
      <w:r w:rsidRPr="00EE5EC7">
        <w:rPr>
          <w:rFonts w:ascii="Arial" w:hAnsi="Arial" w:cs="Arial"/>
          <w:sz w:val="22"/>
          <w:szCs w:val="22"/>
        </w:rPr>
        <w:t>$</w:t>
      </w:r>
      <w:r w:rsidR="00C915CA">
        <w:rPr>
          <w:rFonts w:ascii="Arial" w:hAnsi="Arial" w:cs="Arial"/>
          <w:sz w:val="22"/>
          <w:szCs w:val="22"/>
        </w:rPr>
        <w:t>19.31</w:t>
      </w:r>
      <w:r w:rsidRPr="00EE5EC7">
        <w:rPr>
          <w:rFonts w:ascii="Arial" w:hAnsi="Arial" w:cs="Arial"/>
          <w:sz w:val="22"/>
          <w:szCs w:val="22"/>
        </w:rPr>
        <w:t xml:space="preserve"> (modern award rate) - $1.20 (60% of the $2 transitional amount) = $</w:t>
      </w:r>
      <w:r w:rsidR="00C915CA">
        <w:rPr>
          <w:rFonts w:ascii="Arial" w:hAnsi="Arial" w:cs="Arial"/>
          <w:sz w:val="22"/>
          <w:szCs w:val="22"/>
        </w:rPr>
        <w:t>18.11</w:t>
      </w:r>
    </w:p>
    <w:p w:rsidR="00C81011" w:rsidRPr="00EE5EC7" w:rsidRDefault="00C915CA" w:rsidP="008F50F3">
      <w:pPr>
        <w:widowControl w:val="0"/>
        <w:pBdr>
          <w:top w:val="single" w:sz="4" w:space="1" w:color="auto"/>
          <w:left w:val="single" w:sz="4" w:space="4" w:color="auto"/>
          <w:bottom w:val="single" w:sz="4" w:space="0" w:color="auto"/>
          <w:right w:val="single" w:sz="4" w:space="4" w:color="auto"/>
        </w:pBdr>
        <w:shd w:val="clear" w:color="auto" w:fill="F3F3F3"/>
        <w:tabs>
          <w:tab w:val="num" w:pos="1332"/>
        </w:tabs>
        <w:spacing w:before="120" w:line="360" w:lineRule="auto"/>
        <w:ind w:left="539"/>
        <w:rPr>
          <w:rFonts w:ascii="Arial" w:hAnsi="Arial" w:cs="Arial"/>
          <w:sz w:val="22"/>
          <w:szCs w:val="22"/>
        </w:rPr>
      </w:pPr>
      <w:r>
        <w:rPr>
          <w:rFonts w:ascii="Arial" w:hAnsi="Arial" w:cs="Arial"/>
          <w:sz w:val="22"/>
          <w:szCs w:val="22"/>
        </w:rPr>
        <w:t>F</w:t>
      </w:r>
      <w:r w:rsidR="00C81011" w:rsidRPr="00EE5EC7">
        <w:rPr>
          <w:rFonts w:ascii="Arial" w:hAnsi="Arial" w:cs="Arial"/>
          <w:sz w:val="22"/>
          <w:szCs w:val="22"/>
        </w:rPr>
        <w:t xml:space="preserve">rom the first pay period on or after 1 July 2011 </w:t>
      </w:r>
      <w:proofErr w:type="spellStart"/>
      <w:r w:rsidR="00C81011" w:rsidRPr="00EE5EC7">
        <w:rPr>
          <w:rFonts w:ascii="Arial" w:hAnsi="Arial" w:cs="Arial"/>
          <w:sz w:val="22"/>
          <w:szCs w:val="22"/>
        </w:rPr>
        <w:t>Alitia’s</w:t>
      </w:r>
      <w:proofErr w:type="spellEnd"/>
      <w:r w:rsidR="00C81011" w:rsidRPr="00EE5EC7">
        <w:rPr>
          <w:rFonts w:ascii="Arial" w:hAnsi="Arial" w:cs="Arial"/>
          <w:sz w:val="22"/>
          <w:szCs w:val="22"/>
        </w:rPr>
        <w:t xml:space="preserve"> minimum wage rate will be $</w:t>
      </w:r>
      <w:r>
        <w:rPr>
          <w:rFonts w:ascii="Arial" w:hAnsi="Arial" w:cs="Arial"/>
          <w:sz w:val="22"/>
          <w:szCs w:val="22"/>
        </w:rPr>
        <w:t>18.11</w:t>
      </w:r>
      <w:r w:rsidR="00C81011" w:rsidRPr="00EE5EC7">
        <w:rPr>
          <w:rFonts w:ascii="Arial" w:hAnsi="Arial" w:cs="Arial"/>
          <w:sz w:val="22"/>
          <w:szCs w:val="22"/>
        </w:rPr>
        <w:t>.</w:t>
      </w:r>
    </w:p>
    <w:p w:rsidR="00C81011" w:rsidRPr="00EE5EC7" w:rsidRDefault="00C81011" w:rsidP="008F50F3">
      <w:pPr>
        <w:widowControl w:val="0"/>
        <w:pBdr>
          <w:top w:val="single" w:sz="4" w:space="1" w:color="auto"/>
          <w:left w:val="single" w:sz="4" w:space="4" w:color="auto"/>
          <w:bottom w:val="single" w:sz="4" w:space="0" w:color="auto"/>
          <w:right w:val="single" w:sz="4" w:space="4" w:color="auto"/>
        </w:pBdr>
        <w:shd w:val="clear" w:color="auto" w:fill="F3F3F3"/>
        <w:tabs>
          <w:tab w:val="num" w:pos="1332"/>
        </w:tabs>
        <w:spacing w:before="120" w:line="360" w:lineRule="auto"/>
        <w:ind w:left="539"/>
        <w:rPr>
          <w:rFonts w:ascii="Arial" w:hAnsi="Arial" w:cs="Arial"/>
          <w:sz w:val="22"/>
          <w:szCs w:val="22"/>
        </w:rPr>
      </w:pPr>
      <w:r w:rsidRPr="00EE5EC7">
        <w:rPr>
          <w:rFonts w:ascii="Arial" w:hAnsi="Arial" w:cs="Arial"/>
          <w:sz w:val="22"/>
          <w:szCs w:val="22"/>
        </w:rPr>
        <w:t>* The same process (using the appropriate “transitional proportion” from the table in paragraph 8.18 above) applies to determine the 2012 and 2013 wage rates.</w:t>
      </w:r>
    </w:p>
    <w:p w:rsidR="00C81011" w:rsidRPr="00EE5EC7" w:rsidRDefault="00C81011" w:rsidP="008F50F3">
      <w:pPr>
        <w:widowControl w:val="0"/>
        <w:pBdr>
          <w:top w:val="single" w:sz="4" w:space="1" w:color="auto"/>
          <w:left w:val="single" w:sz="4" w:space="4" w:color="auto"/>
          <w:bottom w:val="single" w:sz="4" w:space="0" w:color="auto"/>
          <w:right w:val="single" w:sz="4" w:space="4" w:color="auto"/>
        </w:pBdr>
        <w:shd w:val="clear" w:color="auto" w:fill="F3F3F3"/>
        <w:tabs>
          <w:tab w:val="num" w:pos="1332"/>
        </w:tabs>
        <w:spacing w:before="120" w:line="360" w:lineRule="auto"/>
        <w:ind w:left="539"/>
        <w:rPr>
          <w:rFonts w:ascii="Arial" w:hAnsi="Arial" w:cs="Arial"/>
          <w:sz w:val="22"/>
          <w:szCs w:val="22"/>
        </w:rPr>
      </w:pPr>
      <w:r w:rsidRPr="00EE5EC7">
        <w:rPr>
          <w:rFonts w:ascii="Arial" w:hAnsi="Arial" w:cs="Arial"/>
          <w:sz w:val="22"/>
          <w:szCs w:val="22"/>
        </w:rPr>
        <w:t>** An employer may choose to apply the higher amount in the modern award in full (i.e. $18</w:t>
      </w:r>
      <w:r w:rsidR="00950A97" w:rsidRPr="00EE5EC7">
        <w:rPr>
          <w:rFonts w:ascii="Arial" w:hAnsi="Arial" w:cs="Arial"/>
          <w:sz w:val="22"/>
          <w:szCs w:val="22"/>
        </w:rPr>
        <w:t>.</w:t>
      </w:r>
      <w:r w:rsidR="00FD30F0" w:rsidRPr="00EE5EC7">
        <w:rPr>
          <w:rFonts w:ascii="Arial" w:hAnsi="Arial" w:cs="Arial"/>
          <w:sz w:val="22"/>
          <w:szCs w:val="22"/>
        </w:rPr>
        <w:t xml:space="preserve">68 </w:t>
      </w:r>
      <w:r w:rsidRPr="00EE5EC7">
        <w:rPr>
          <w:rFonts w:ascii="Arial" w:hAnsi="Arial" w:cs="Arial"/>
          <w:sz w:val="22"/>
          <w:szCs w:val="22"/>
        </w:rPr>
        <w:t xml:space="preserve">per hour) from 1 July 2010 rather than phasing in the increase as set out </w:t>
      </w:r>
      <w:r w:rsidRPr="00EE5EC7">
        <w:rPr>
          <w:rFonts w:ascii="Arial" w:hAnsi="Arial" w:cs="Arial"/>
          <w:sz w:val="22"/>
          <w:szCs w:val="22"/>
        </w:rPr>
        <w:lastRenderedPageBreak/>
        <w:t>above.</w:t>
      </w:r>
    </w:p>
    <w:p w:rsidR="00C81011" w:rsidRPr="00EE5EC7" w:rsidRDefault="00C81011" w:rsidP="00C81011">
      <w:pPr>
        <w:widowControl w:val="0"/>
        <w:numPr>
          <w:ilvl w:val="1"/>
          <w:numId w:val="1"/>
        </w:numPr>
        <w:tabs>
          <w:tab w:val="num" w:pos="1332"/>
        </w:tabs>
        <w:spacing w:before="240" w:line="360" w:lineRule="auto"/>
        <w:ind w:left="1151" w:hanging="612"/>
        <w:rPr>
          <w:rFonts w:ascii="Arial" w:hAnsi="Arial" w:cs="Arial"/>
          <w:sz w:val="22"/>
          <w:szCs w:val="22"/>
        </w:rPr>
      </w:pPr>
      <w:r w:rsidRPr="00EE5EC7">
        <w:rPr>
          <w:rFonts w:ascii="Arial" w:hAnsi="Arial" w:cs="Arial"/>
          <w:sz w:val="22"/>
          <w:szCs w:val="22"/>
        </w:rPr>
        <w:t>In addition to transitional minimum wage entitlements, an employee may also be entitled to penalty rates and/or loadings for some or all hours that they work.  In most cases, the dollar amount of penalties is obtained by applying the transitional penalty to the transitional base rate of pay.</w:t>
      </w:r>
      <w:r w:rsidR="00E45126" w:rsidRPr="00EE5EC7">
        <w:rPr>
          <w:rStyle w:val="FootnoteReference"/>
          <w:rFonts w:ascii="Arial" w:hAnsi="Arial" w:cs="Arial"/>
          <w:sz w:val="22"/>
          <w:szCs w:val="22"/>
        </w:rPr>
        <w:footnoteReference w:id="29"/>
      </w:r>
      <w:r w:rsidRPr="00EE5EC7">
        <w:rPr>
          <w:rFonts w:ascii="Arial" w:hAnsi="Arial" w:cs="Arial"/>
          <w:sz w:val="22"/>
          <w:szCs w:val="22"/>
        </w:rPr>
        <w:t xml:space="preserve">   The </w:t>
      </w:r>
      <w:proofErr w:type="spellStart"/>
      <w:r w:rsidRPr="00EE5EC7">
        <w:rPr>
          <w:rFonts w:ascii="Arial" w:hAnsi="Arial" w:cs="Arial"/>
          <w:sz w:val="22"/>
          <w:szCs w:val="22"/>
        </w:rPr>
        <w:t>FWO’s</w:t>
      </w:r>
      <w:proofErr w:type="spellEnd"/>
      <w:r w:rsidRPr="00EE5EC7">
        <w:rPr>
          <w:rFonts w:ascii="Arial" w:hAnsi="Arial" w:cs="Arial"/>
          <w:sz w:val="22"/>
          <w:szCs w:val="22"/>
        </w:rPr>
        <w:t xml:space="preserve"> approach to loadings and penalty rates is set out at paragraphs </w:t>
      </w:r>
      <w:r w:rsidRPr="00EE5EC7">
        <w:rPr>
          <w:rFonts w:ascii="Arial" w:hAnsi="Arial" w:cs="Arial"/>
          <w:sz w:val="22"/>
          <w:szCs w:val="22"/>
        </w:rPr>
        <w:fldChar w:fldCharType="begin"/>
      </w:r>
      <w:r w:rsidRPr="00EE5EC7">
        <w:rPr>
          <w:rFonts w:ascii="Arial" w:hAnsi="Arial" w:cs="Arial"/>
          <w:sz w:val="22"/>
          <w:szCs w:val="22"/>
        </w:rPr>
        <w:instrText xml:space="preserve"> REF _Ref258569274 \r \h </w:instrText>
      </w:r>
      <w:r w:rsidR="00EE5EC7" w:rsidRPr="00EE5EC7">
        <w:rPr>
          <w:rFonts w:ascii="Arial" w:hAnsi="Arial" w:cs="Arial"/>
          <w:sz w:val="22"/>
          <w:szCs w:val="22"/>
        </w:rPr>
        <w:instrText xml:space="preserve"> \* MERGEFORMAT </w:instrText>
      </w:r>
      <w:r w:rsidRPr="00EE5EC7">
        <w:rPr>
          <w:rFonts w:ascii="Arial" w:hAnsi="Arial" w:cs="Arial"/>
          <w:sz w:val="22"/>
          <w:szCs w:val="22"/>
        </w:rPr>
      </w:r>
      <w:r w:rsidRPr="00EE5EC7">
        <w:rPr>
          <w:rFonts w:ascii="Arial" w:hAnsi="Arial" w:cs="Arial"/>
          <w:sz w:val="22"/>
          <w:szCs w:val="22"/>
        </w:rPr>
        <w:fldChar w:fldCharType="separate"/>
      </w:r>
      <w:r w:rsidR="00CF26A9">
        <w:rPr>
          <w:rFonts w:ascii="Arial" w:hAnsi="Arial" w:cs="Arial"/>
          <w:sz w:val="22"/>
          <w:szCs w:val="22"/>
        </w:rPr>
        <w:t>9</w:t>
      </w:r>
      <w:r w:rsidRPr="00EE5EC7">
        <w:rPr>
          <w:rFonts w:ascii="Arial" w:hAnsi="Arial" w:cs="Arial"/>
          <w:sz w:val="22"/>
          <w:szCs w:val="22"/>
        </w:rPr>
        <w:fldChar w:fldCharType="end"/>
      </w:r>
      <w:r w:rsidRPr="00EE5EC7">
        <w:rPr>
          <w:rFonts w:ascii="Arial" w:hAnsi="Arial" w:cs="Arial"/>
          <w:sz w:val="22"/>
          <w:szCs w:val="22"/>
        </w:rPr>
        <w:t xml:space="preserve"> and </w:t>
      </w:r>
      <w:r w:rsidRPr="00EE5EC7">
        <w:rPr>
          <w:rFonts w:ascii="Arial" w:hAnsi="Arial" w:cs="Arial"/>
          <w:sz w:val="22"/>
          <w:szCs w:val="22"/>
        </w:rPr>
        <w:fldChar w:fldCharType="begin"/>
      </w:r>
      <w:r w:rsidRPr="00EE5EC7">
        <w:rPr>
          <w:rFonts w:ascii="Arial" w:hAnsi="Arial" w:cs="Arial"/>
          <w:sz w:val="22"/>
          <w:szCs w:val="22"/>
        </w:rPr>
        <w:instrText xml:space="preserve"> REF _Ref258578898 \r \h </w:instrText>
      </w:r>
      <w:r w:rsidR="00EE5EC7" w:rsidRPr="00EE5EC7">
        <w:rPr>
          <w:rFonts w:ascii="Arial" w:hAnsi="Arial" w:cs="Arial"/>
          <w:sz w:val="22"/>
          <w:szCs w:val="22"/>
        </w:rPr>
        <w:instrText xml:space="preserve"> \* MERGEFORMAT </w:instrText>
      </w:r>
      <w:r w:rsidRPr="00EE5EC7">
        <w:rPr>
          <w:rFonts w:ascii="Arial" w:hAnsi="Arial" w:cs="Arial"/>
          <w:sz w:val="22"/>
          <w:szCs w:val="22"/>
        </w:rPr>
      </w:r>
      <w:r w:rsidRPr="00EE5EC7">
        <w:rPr>
          <w:rFonts w:ascii="Arial" w:hAnsi="Arial" w:cs="Arial"/>
          <w:sz w:val="22"/>
          <w:szCs w:val="22"/>
        </w:rPr>
        <w:fldChar w:fldCharType="separate"/>
      </w:r>
      <w:r w:rsidR="00CF26A9">
        <w:rPr>
          <w:rFonts w:ascii="Arial" w:hAnsi="Arial" w:cs="Arial"/>
          <w:sz w:val="22"/>
          <w:szCs w:val="22"/>
        </w:rPr>
        <w:t>10</w:t>
      </w:r>
      <w:r w:rsidRPr="00EE5EC7">
        <w:rPr>
          <w:rFonts w:ascii="Arial" w:hAnsi="Arial" w:cs="Arial"/>
          <w:sz w:val="22"/>
          <w:szCs w:val="22"/>
        </w:rPr>
        <w:fldChar w:fldCharType="end"/>
      </w:r>
      <w:r w:rsidRPr="00EE5EC7">
        <w:rPr>
          <w:rFonts w:ascii="Arial" w:hAnsi="Arial" w:cs="Arial"/>
          <w:sz w:val="22"/>
          <w:szCs w:val="22"/>
        </w:rPr>
        <w:t xml:space="preserve"> below.</w:t>
      </w:r>
    </w:p>
    <w:p w:rsidR="00C81011" w:rsidRPr="00EE5EC7" w:rsidRDefault="00C81011" w:rsidP="007A261A">
      <w:pPr>
        <w:pStyle w:val="Heading2"/>
      </w:pPr>
      <w:bookmarkStart w:id="10" w:name="_Ref258569274"/>
      <w:r w:rsidRPr="00EE5EC7">
        <w:t xml:space="preserve">The </w:t>
      </w:r>
      <w:proofErr w:type="spellStart"/>
      <w:r w:rsidRPr="00EE5EC7">
        <w:t>FWO’s</w:t>
      </w:r>
      <w:proofErr w:type="spellEnd"/>
      <w:r w:rsidRPr="00EE5EC7">
        <w:t xml:space="preserve"> approach to loadings and penalty rates</w:t>
      </w:r>
      <w:bookmarkEnd w:id="10"/>
    </w:p>
    <w:p w:rsidR="00C81011" w:rsidRPr="00EE5EC7" w:rsidRDefault="00C81011" w:rsidP="00C81011">
      <w:pPr>
        <w:keepNext/>
        <w:widowControl w:val="0"/>
        <w:tabs>
          <w:tab w:val="num" w:pos="1332"/>
        </w:tabs>
        <w:spacing w:before="120" w:line="360" w:lineRule="auto"/>
        <w:ind w:left="539"/>
        <w:rPr>
          <w:rFonts w:ascii="Arial" w:hAnsi="Arial" w:cs="Arial"/>
          <w:i/>
          <w:sz w:val="22"/>
          <w:szCs w:val="22"/>
        </w:rPr>
      </w:pPr>
      <w:r w:rsidRPr="00EE5EC7">
        <w:rPr>
          <w:rFonts w:ascii="Arial" w:hAnsi="Arial" w:cs="Arial"/>
          <w:i/>
          <w:sz w:val="22"/>
          <w:szCs w:val="22"/>
        </w:rPr>
        <w:t>New entitlements</w:t>
      </w:r>
    </w:p>
    <w:p w:rsidR="00C81011" w:rsidRPr="00EE5EC7" w:rsidRDefault="00C81011" w:rsidP="003D5C16">
      <w:pPr>
        <w:keepNext/>
        <w:widowControl w:val="0"/>
        <w:numPr>
          <w:ilvl w:val="1"/>
          <w:numId w:val="1"/>
        </w:numPr>
        <w:tabs>
          <w:tab w:val="num" w:pos="1332"/>
        </w:tabs>
        <w:spacing w:line="360" w:lineRule="auto"/>
        <w:ind w:left="1151" w:hanging="612"/>
        <w:rPr>
          <w:rFonts w:ascii="Arial" w:hAnsi="Arial" w:cs="Arial"/>
          <w:sz w:val="22"/>
          <w:szCs w:val="22"/>
        </w:rPr>
      </w:pPr>
      <w:r w:rsidRPr="00EE5EC7">
        <w:rPr>
          <w:rFonts w:ascii="Arial" w:hAnsi="Arial" w:cs="Arial"/>
          <w:sz w:val="22"/>
          <w:szCs w:val="22"/>
        </w:rPr>
        <w:t xml:space="preserve">Where an employee </w:t>
      </w:r>
      <w:r w:rsidRPr="00EE5EC7">
        <w:rPr>
          <w:rFonts w:ascii="Arial" w:hAnsi="Arial" w:cs="Arial"/>
          <w:sz w:val="22"/>
          <w:szCs w:val="22"/>
          <w:u w:val="single"/>
        </w:rPr>
        <w:t>did not</w:t>
      </w:r>
      <w:r w:rsidRPr="00EE5EC7">
        <w:rPr>
          <w:rFonts w:ascii="Arial" w:hAnsi="Arial" w:cs="Arial"/>
          <w:sz w:val="22"/>
          <w:szCs w:val="22"/>
        </w:rPr>
        <w:t xml:space="preserve"> have a particular loading / penalty entitlement before 1 January 2010</w:t>
      </w:r>
      <w:r w:rsidR="003A587C" w:rsidRPr="00EE5EC7">
        <w:rPr>
          <w:rFonts w:ascii="Arial" w:hAnsi="Arial" w:cs="Arial"/>
          <w:sz w:val="22"/>
          <w:szCs w:val="22"/>
        </w:rPr>
        <w:t xml:space="preserve"> (e.g. because they were award-free)</w:t>
      </w:r>
      <w:r w:rsidRPr="00EE5EC7">
        <w:rPr>
          <w:rFonts w:ascii="Arial" w:hAnsi="Arial" w:cs="Arial"/>
          <w:sz w:val="22"/>
          <w:szCs w:val="22"/>
        </w:rPr>
        <w:t>,</w:t>
      </w:r>
      <w:r w:rsidRPr="00EE5EC7">
        <w:rPr>
          <w:rFonts w:ascii="Arial" w:hAnsi="Arial" w:cs="Arial"/>
          <w:i/>
          <w:sz w:val="22"/>
          <w:szCs w:val="22"/>
        </w:rPr>
        <w:t xml:space="preserve"> </w:t>
      </w:r>
      <w:r w:rsidRPr="00EE5EC7">
        <w:rPr>
          <w:rFonts w:ascii="Arial" w:hAnsi="Arial" w:cs="Arial"/>
          <w:sz w:val="22"/>
          <w:szCs w:val="22"/>
        </w:rPr>
        <w:t xml:space="preserve">the modern award loading / penalty </w:t>
      </w:r>
      <w:r w:rsidR="00520210" w:rsidRPr="00EE5EC7">
        <w:rPr>
          <w:rFonts w:ascii="Arial" w:hAnsi="Arial" w:cs="Arial"/>
          <w:sz w:val="22"/>
          <w:szCs w:val="22"/>
        </w:rPr>
        <w:t>is</w:t>
      </w:r>
      <w:r w:rsidRPr="00EE5EC7">
        <w:rPr>
          <w:rFonts w:ascii="Arial" w:hAnsi="Arial" w:cs="Arial"/>
          <w:sz w:val="22"/>
          <w:szCs w:val="22"/>
        </w:rPr>
        <w:t xml:space="preserve"> phased in as a new entitlement from the first pay period on or after 1 July 2010 (in 20% increments each year until 2014).</w:t>
      </w:r>
      <w:r w:rsidR="004204EC" w:rsidRPr="00EE5EC7">
        <w:rPr>
          <w:rStyle w:val="FootnoteReference"/>
          <w:rFonts w:ascii="Arial" w:hAnsi="Arial" w:cs="Arial"/>
          <w:sz w:val="22"/>
          <w:szCs w:val="22"/>
        </w:rPr>
        <w:footnoteReference w:id="30"/>
      </w:r>
    </w:p>
    <w:p w:rsidR="00C81011" w:rsidRPr="00EE5EC7" w:rsidRDefault="00C81011" w:rsidP="00C81011">
      <w:pPr>
        <w:keepNext/>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b/>
          <w:sz w:val="22"/>
          <w:szCs w:val="22"/>
          <w:u w:val="single"/>
        </w:rPr>
      </w:pPr>
      <w:r w:rsidRPr="00EE5EC7">
        <w:rPr>
          <w:rFonts w:ascii="Arial" w:hAnsi="Arial" w:cs="Arial"/>
          <w:b/>
          <w:sz w:val="22"/>
          <w:szCs w:val="22"/>
          <w:u w:val="single"/>
        </w:rPr>
        <w:t>Example</w:t>
      </w:r>
    </w:p>
    <w:p w:rsidR="00C81011" w:rsidRPr="00EE5EC7" w:rsidRDefault="00C81011" w:rsidP="00C81011">
      <w:pPr>
        <w:keepNext/>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sz w:val="22"/>
          <w:szCs w:val="22"/>
        </w:rPr>
      </w:pPr>
      <w:r w:rsidRPr="00EE5EC7">
        <w:rPr>
          <w:rFonts w:ascii="Arial" w:hAnsi="Arial" w:cs="Arial"/>
          <w:sz w:val="22"/>
          <w:szCs w:val="22"/>
        </w:rPr>
        <w:t>Nicky did not have an entitlement to a Sunday penalty rate prior to 1 January 2010.  Nicky’s modern award provides for double time on Sundays (ordinary time rate plus a penalty of 100%) with a minimum payment for three hours’ work.</w:t>
      </w:r>
    </w:p>
    <w:p w:rsidR="00C81011" w:rsidRPr="00EE5EC7" w:rsidRDefault="00C81011" w:rsidP="00C81011">
      <w:pPr>
        <w:keepNext/>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sz w:val="22"/>
          <w:szCs w:val="22"/>
        </w:rPr>
      </w:pPr>
      <w:r w:rsidRPr="00EE5EC7">
        <w:rPr>
          <w:rFonts w:ascii="Arial" w:hAnsi="Arial" w:cs="Arial"/>
          <w:sz w:val="22"/>
          <w:szCs w:val="22"/>
        </w:rPr>
        <w:t>From the first full pay period on or after 1 July 2010 Nicky would be entitled to a penalty rate of 20% (20% of 100%) with a minimum payment for three hours’ work on Sunday.</w:t>
      </w:r>
    </w:p>
    <w:p w:rsidR="00C81011" w:rsidRPr="00EE5EC7" w:rsidRDefault="00C81011" w:rsidP="00C81011">
      <w:pPr>
        <w:keepNext/>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sz w:val="22"/>
          <w:szCs w:val="22"/>
        </w:rPr>
      </w:pPr>
      <w:r w:rsidRPr="00EE5EC7">
        <w:rPr>
          <w:rFonts w:ascii="Arial" w:hAnsi="Arial" w:cs="Arial"/>
          <w:sz w:val="22"/>
          <w:szCs w:val="22"/>
        </w:rPr>
        <w:t>From the first full pay period on or after 1 July 2011 Nicky would be entitled to a penalty rate of 40% (40% of 100%), with a minimum payment for three hours’ work on Sunday.</w:t>
      </w:r>
    </w:p>
    <w:p w:rsidR="00C81011" w:rsidRPr="00EE5EC7" w:rsidRDefault="00C81011" w:rsidP="003D5C16">
      <w:pPr>
        <w:widowControl w:val="0"/>
        <w:tabs>
          <w:tab w:val="num" w:pos="1332"/>
        </w:tabs>
        <w:spacing w:before="120" w:line="360" w:lineRule="auto"/>
        <w:ind w:left="539"/>
        <w:rPr>
          <w:rFonts w:ascii="Arial" w:hAnsi="Arial" w:cs="Arial"/>
          <w:i/>
          <w:sz w:val="22"/>
          <w:szCs w:val="22"/>
        </w:rPr>
      </w:pPr>
      <w:r w:rsidRPr="00EE5EC7">
        <w:rPr>
          <w:rFonts w:ascii="Arial" w:hAnsi="Arial" w:cs="Arial"/>
          <w:i/>
          <w:sz w:val="22"/>
          <w:szCs w:val="22"/>
        </w:rPr>
        <w:t>Identical entitlements</w:t>
      </w:r>
    </w:p>
    <w:p w:rsidR="00C81011" w:rsidRDefault="00C81011" w:rsidP="003D5C16">
      <w:pPr>
        <w:widowControl w:val="0"/>
        <w:numPr>
          <w:ilvl w:val="1"/>
          <w:numId w:val="1"/>
        </w:numPr>
        <w:tabs>
          <w:tab w:val="num" w:pos="1332"/>
        </w:tabs>
        <w:spacing w:before="120" w:line="360" w:lineRule="auto"/>
        <w:ind w:left="1151" w:hanging="612"/>
        <w:rPr>
          <w:rFonts w:ascii="Arial" w:hAnsi="Arial" w:cs="Arial"/>
          <w:sz w:val="22"/>
          <w:szCs w:val="22"/>
        </w:rPr>
      </w:pPr>
      <w:r w:rsidRPr="00EE5EC7">
        <w:rPr>
          <w:rFonts w:ascii="Arial" w:hAnsi="Arial" w:cs="Arial"/>
          <w:sz w:val="22"/>
          <w:szCs w:val="22"/>
        </w:rPr>
        <w:t>Where an employee had an entitlement to a loading / penalty rate before 1 January 2010 that is exactly the same as the modern award loading / penalty entitlement, there is no need to phase in differences (because there are none) and the modern award loading / penalty applies in full from 1 January 2010.</w:t>
      </w:r>
    </w:p>
    <w:p w:rsidR="0088624B" w:rsidRDefault="0088624B" w:rsidP="0088624B">
      <w:pPr>
        <w:widowControl w:val="0"/>
        <w:tabs>
          <w:tab w:val="num" w:pos="1332"/>
        </w:tabs>
        <w:spacing w:before="120" w:line="360" w:lineRule="auto"/>
        <w:ind w:left="1151"/>
        <w:rPr>
          <w:rFonts w:ascii="Arial" w:hAnsi="Arial" w:cs="Arial"/>
          <w:sz w:val="22"/>
          <w:szCs w:val="22"/>
        </w:rPr>
      </w:pPr>
    </w:p>
    <w:p w:rsidR="0088624B" w:rsidRPr="00EE5EC7" w:rsidRDefault="0088624B" w:rsidP="0088624B">
      <w:pPr>
        <w:widowControl w:val="0"/>
        <w:tabs>
          <w:tab w:val="num" w:pos="1332"/>
        </w:tabs>
        <w:spacing w:before="120" w:line="360" w:lineRule="auto"/>
        <w:ind w:left="1151"/>
        <w:rPr>
          <w:rFonts w:ascii="Arial" w:hAnsi="Arial" w:cs="Arial"/>
          <w:sz w:val="22"/>
          <w:szCs w:val="22"/>
        </w:rPr>
      </w:pPr>
    </w:p>
    <w:p w:rsidR="00C81011" w:rsidRPr="00EE5EC7" w:rsidRDefault="00C81011" w:rsidP="00C81011">
      <w:pPr>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b/>
          <w:sz w:val="22"/>
          <w:szCs w:val="22"/>
          <w:u w:val="single"/>
        </w:rPr>
      </w:pPr>
      <w:r w:rsidRPr="00EE5EC7">
        <w:rPr>
          <w:rFonts w:ascii="Arial" w:hAnsi="Arial" w:cs="Arial"/>
          <w:b/>
          <w:sz w:val="22"/>
          <w:szCs w:val="22"/>
          <w:u w:val="single"/>
        </w:rPr>
        <w:t>Example</w:t>
      </w:r>
    </w:p>
    <w:p w:rsidR="00C81011" w:rsidRPr="00EE5EC7" w:rsidRDefault="00C81011" w:rsidP="00C81011">
      <w:pPr>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b/>
          <w:sz w:val="22"/>
          <w:szCs w:val="22"/>
        </w:rPr>
      </w:pPr>
      <w:r w:rsidRPr="00EE5EC7">
        <w:rPr>
          <w:rFonts w:ascii="Arial" w:hAnsi="Arial" w:cs="Arial"/>
          <w:sz w:val="22"/>
          <w:szCs w:val="22"/>
        </w:rPr>
        <w:t>Ann had a pre-modern award entitlement under the Hospitality Industry – Accommodation, Hotels, Resorts and Gaming Award 1998 [</w:t>
      </w:r>
      <w:proofErr w:type="spellStart"/>
      <w:r w:rsidRPr="00EE5EC7">
        <w:rPr>
          <w:rFonts w:ascii="Arial" w:hAnsi="Arial" w:cs="Arial"/>
          <w:sz w:val="22"/>
          <w:szCs w:val="22"/>
        </w:rPr>
        <w:t>AP783479</w:t>
      </w:r>
      <w:proofErr w:type="spellEnd"/>
      <w:r w:rsidRPr="00EE5EC7">
        <w:rPr>
          <w:rFonts w:ascii="Arial" w:hAnsi="Arial" w:cs="Arial"/>
          <w:sz w:val="22"/>
          <w:szCs w:val="22"/>
        </w:rPr>
        <w:t>] to a 25% penalty rate (paid on the base rate that applied to her classification) for working ordinary hours at any time on a Saturday.</w:t>
      </w:r>
    </w:p>
    <w:p w:rsidR="00C81011" w:rsidRPr="00EE5EC7" w:rsidRDefault="00C81011" w:rsidP="00C81011">
      <w:pPr>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b/>
          <w:sz w:val="22"/>
          <w:szCs w:val="22"/>
        </w:rPr>
      </w:pPr>
      <w:r w:rsidRPr="00EE5EC7">
        <w:rPr>
          <w:rFonts w:ascii="Arial" w:hAnsi="Arial" w:cs="Arial"/>
          <w:sz w:val="22"/>
          <w:szCs w:val="22"/>
        </w:rPr>
        <w:t>The Hospitality Industry (General) Award 2010 [MA000009] is the modern award that now applies to Ann’s employment.</w:t>
      </w:r>
      <w:r w:rsidRPr="00EE5EC7">
        <w:rPr>
          <w:rFonts w:ascii="Arial" w:hAnsi="Arial" w:cs="Arial"/>
          <w:b/>
          <w:sz w:val="22"/>
          <w:szCs w:val="22"/>
        </w:rPr>
        <w:t xml:space="preserve">  </w:t>
      </w:r>
      <w:r w:rsidRPr="00EE5EC7">
        <w:rPr>
          <w:rFonts w:ascii="Arial" w:hAnsi="Arial" w:cs="Arial"/>
          <w:sz w:val="22"/>
          <w:szCs w:val="22"/>
        </w:rPr>
        <w:t>The modern award also provides employees with a 25% penalty (paid on the base rate that applied to her classification) for ordinary hours worked at any time on a Saturday.</w:t>
      </w:r>
    </w:p>
    <w:p w:rsidR="00C81011" w:rsidRPr="00EE5EC7" w:rsidRDefault="00C81011" w:rsidP="00306F7F">
      <w:pPr>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b/>
          <w:sz w:val="22"/>
          <w:szCs w:val="22"/>
        </w:rPr>
      </w:pPr>
      <w:r w:rsidRPr="00EE5EC7">
        <w:rPr>
          <w:rFonts w:ascii="Arial" w:hAnsi="Arial" w:cs="Arial"/>
          <w:sz w:val="22"/>
          <w:szCs w:val="22"/>
        </w:rPr>
        <w:t>As the penalty rates are identical the modern award penalty applies in full from 1 January 2010.</w:t>
      </w:r>
    </w:p>
    <w:p w:rsidR="00C81011" w:rsidRPr="00EE5EC7" w:rsidRDefault="00C81011" w:rsidP="00C81011">
      <w:pPr>
        <w:keepNext/>
        <w:widowControl w:val="0"/>
        <w:tabs>
          <w:tab w:val="num" w:pos="1332"/>
        </w:tabs>
        <w:spacing w:before="120" w:line="360" w:lineRule="auto"/>
        <w:ind w:left="539"/>
        <w:rPr>
          <w:rFonts w:ascii="Arial" w:hAnsi="Arial" w:cs="Arial"/>
          <w:i/>
          <w:sz w:val="22"/>
          <w:szCs w:val="22"/>
        </w:rPr>
      </w:pPr>
      <w:r w:rsidRPr="00EE5EC7">
        <w:rPr>
          <w:rFonts w:ascii="Arial" w:hAnsi="Arial" w:cs="Arial"/>
          <w:i/>
          <w:sz w:val="22"/>
          <w:szCs w:val="22"/>
        </w:rPr>
        <w:lastRenderedPageBreak/>
        <w:t>Difference in modern award and pre-modern award entitlements</w:t>
      </w:r>
    </w:p>
    <w:p w:rsidR="00C81011" w:rsidRPr="00EE5EC7" w:rsidRDefault="00C81011" w:rsidP="00C81011">
      <w:pPr>
        <w:keepNext/>
        <w:widowControl w:val="0"/>
        <w:numPr>
          <w:ilvl w:val="1"/>
          <w:numId w:val="1"/>
        </w:numPr>
        <w:tabs>
          <w:tab w:val="num" w:pos="1332"/>
        </w:tabs>
        <w:spacing w:before="120" w:line="360" w:lineRule="auto"/>
        <w:ind w:left="1151" w:hanging="612"/>
        <w:rPr>
          <w:rFonts w:ascii="Arial" w:hAnsi="Arial" w:cs="Arial"/>
          <w:sz w:val="22"/>
          <w:szCs w:val="22"/>
        </w:rPr>
      </w:pPr>
      <w:r w:rsidRPr="00EE5EC7">
        <w:rPr>
          <w:rFonts w:ascii="Arial" w:hAnsi="Arial" w:cs="Arial"/>
          <w:sz w:val="22"/>
          <w:szCs w:val="22"/>
        </w:rPr>
        <w:t xml:space="preserve">Where an employee had an entitlement to loadings / penalty rates before 1 January 2010 that are different in any way from the loading / penalty entitlements in the modern award, the phasing arrangements in the </w:t>
      </w:r>
      <w:r w:rsidR="000E106B" w:rsidRPr="00EE5EC7">
        <w:rPr>
          <w:rFonts w:ascii="Arial" w:hAnsi="Arial" w:cs="Arial"/>
          <w:sz w:val="22"/>
          <w:szCs w:val="22"/>
        </w:rPr>
        <w:t>model transitional provisions</w:t>
      </w:r>
      <w:r w:rsidRPr="00EE5EC7">
        <w:rPr>
          <w:rFonts w:ascii="Arial" w:hAnsi="Arial" w:cs="Arial"/>
          <w:sz w:val="22"/>
          <w:szCs w:val="22"/>
        </w:rPr>
        <w:t xml:space="preserve"> apply.</w:t>
      </w:r>
    </w:p>
    <w:p w:rsidR="00C81011" w:rsidRPr="00EE5EC7" w:rsidRDefault="00C81011" w:rsidP="00C81011">
      <w:pPr>
        <w:keepNext/>
        <w:widowControl w:val="0"/>
        <w:numPr>
          <w:ilvl w:val="1"/>
          <w:numId w:val="1"/>
        </w:numPr>
        <w:tabs>
          <w:tab w:val="num" w:pos="1332"/>
        </w:tabs>
        <w:spacing w:before="120" w:line="360" w:lineRule="auto"/>
        <w:ind w:left="1151" w:hanging="612"/>
        <w:rPr>
          <w:rFonts w:ascii="Arial" w:hAnsi="Arial" w:cs="Arial"/>
          <w:sz w:val="22"/>
          <w:szCs w:val="22"/>
        </w:rPr>
      </w:pPr>
      <w:r w:rsidRPr="00EE5EC7">
        <w:rPr>
          <w:rFonts w:ascii="Arial" w:hAnsi="Arial" w:cs="Arial"/>
          <w:sz w:val="22"/>
          <w:szCs w:val="22"/>
        </w:rPr>
        <w:t xml:space="preserve">In this situation the </w:t>
      </w:r>
      <w:r w:rsidR="000E106B" w:rsidRPr="00EE5EC7">
        <w:rPr>
          <w:rFonts w:ascii="Arial" w:hAnsi="Arial" w:cs="Arial"/>
          <w:sz w:val="22"/>
          <w:szCs w:val="22"/>
        </w:rPr>
        <w:t>model transitional provisions</w:t>
      </w:r>
      <w:r w:rsidRPr="00EE5EC7">
        <w:rPr>
          <w:rFonts w:ascii="Arial" w:hAnsi="Arial" w:cs="Arial"/>
          <w:sz w:val="22"/>
          <w:szCs w:val="22"/>
        </w:rPr>
        <w:t xml:space="preserve"> provide different methods to phase penalties / loadings, depending on whether or not the entitlement(s) in the pre-modern award and the entitlement(s) in the modern award are “equivalent”.</w:t>
      </w:r>
      <w:r w:rsidRPr="00EE5EC7">
        <w:rPr>
          <w:rStyle w:val="FootnoteReference"/>
          <w:rFonts w:ascii="Arial" w:hAnsi="Arial" w:cs="Arial"/>
          <w:sz w:val="22"/>
          <w:szCs w:val="22"/>
        </w:rPr>
        <w:footnoteReference w:id="31"/>
      </w:r>
    </w:p>
    <w:p w:rsidR="003A504D" w:rsidRPr="00EE5EC7" w:rsidRDefault="003A504D" w:rsidP="003A504D">
      <w:pPr>
        <w:keepNext/>
        <w:widowControl w:val="0"/>
        <w:numPr>
          <w:ilvl w:val="1"/>
          <w:numId w:val="1"/>
        </w:numPr>
        <w:tabs>
          <w:tab w:val="num" w:pos="1332"/>
        </w:tabs>
        <w:spacing w:before="120" w:line="360" w:lineRule="auto"/>
        <w:ind w:left="1151" w:hanging="612"/>
        <w:rPr>
          <w:rFonts w:ascii="Arial" w:hAnsi="Arial" w:cs="Arial"/>
          <w:sz w:val="22"/>
          <w:szCs w:val="22"/>
        </w:rPr>
      </w:pPr>
      <w:r w:rsidRPr="00EE5EC7">
        <w:rPr>
          <w:rFonts w:ascii="Arial" w:hAnsi="Arial" w:cs="Arial"/>
          <w:sz w:val="22"/>
          <w:szCs w:val="22"/>
        </w:rPr>
        <w:t xml:space="preserve">FWO is of the view that each penalty and / or loading entitlement needs to be considered separately.  This is because the model transitional provisions apply in relation to ‘a particular loading or penalty’.   </w:t>
      </w:r>
      <w:r w:rsidR="004F0937" w:rsidRPr="00EE5EC7">
        <w:rPr>
          <w:rFonts w:ascii="Arial" w:hAnsi="Arial" w:cs="Arial"/>
          <w:sz w:val="22"/>
          <w:szCs w:val="22"/>
        </w:rPr>
        <w:t>This view follows the reasoning of</w:t>
      </w:r>
      <w:r w:rsidRPr="00EE5EC7">
        <w:rPr>
          <w:rFonts w:ascii="Arial" w:hAnsi="Arial" w:cs="Arial"/>
          <w:sz w:val="22"/>
          <w:szCs w:val="22"/>
        </w:rPr>
        <w:t xml:space="preserve"> the Australian Industrial Relations Commission (</w:t>
      </w:r>
      <w:proofErr w:type="spellStart"/>
      <w:r w:rsidRPr="00EE5EC7">
        <w:rPr>
          <w:rFonts w:ascii="Arial" w:hAnsi="Arial" w:cs="Arial"/>
          <w:b/>
          <w:sz w:val="22"/>
          <w:szCs w:val="22"/>
        </w:rPr>
        <w:t>AIRC</w:t>
      </w:r>
      <w:proofErr w:type="spellEnd"/>
      <w:r w:rsidRPr="00EE5EC7">
        <w:rPr>
          <w:rFonts w:ascii="Arial" w:hAnsi="Arial" w:cs="Arial"/>
          <w:sz w:val="22"/>
          <w:szCs w:val="22"/>
        </w:rPr>
        <w:t xml:space="preserve">) </w:t>
      </w:r>
      <w:r w:rsidR="004F0937" w:rsidRPr="00EE5EC7">
        <w:rPr>
          <w:rFonts w:ascii="Arial" w:hAnsi="Arial" w:cs="Arial"/>
          <w:sz w:val="22"/>
          <w:szCs w:val="22"/>
        </w:rPr>
        <w:t xml:space="preserve">which </w:t>
      </w:r>
      <w:r w:rsidRPr="00EE5EC7">
        <w:rPr>
          <w:rFonts w:ascii="Arial" w:hAnsi="Arial" w:cs="Arial"/>
          <w:sz w:val="22"/>
          <w:szCs w:val="22"/>
        </w:rPr>
        <w:t>explicitly rejected proposals to adopt an overall or aggregate approach to transitional arrangements.</w:t>
      </w:r>
      <w:r w:rsidR="004F0937" w:rsidRPr="00EE5EC7">
        <w:rPr>
          <w:rFonts w:ascii="Arial" w:hAnsi="Arial" w:cs="Arial"/>
          <w:sz w:val="22"/>
          <w:szCs w:val="22"/>
        </w:rPr>
        <w:t xml:space="preserve"> As the </w:t>
      </w:r>
      <w:proofErr w:type="spellStart"/>
      <w:r w:rsidR="004F0937" w:rsidRPr="00EE5EC7">
        <w:rPr>
          <w:rFonts w:ascii="Arial" w:hAnsi="Arial" w:cs="Arial"/>
          <w:sz w:val="22"/>
          <w:szCs w:val="22"/>
        </w:rPr>
        <w:t>AIRC</w:t>
      </w:r>
      <w:proofErr w:type="spellEnd"/>
      <w:r w:rsidR="004F0937" w:rsidRPr="00EE5EC7">
        <w:rPr>
          <w:rFonts w:ascii="Arial" w:hAnsi="Arial" w:cs="Arial"/>
          <w:sz w:val="22"/>
          <w:szCs w:val="22"/>
        </w:rPr>
        <w:t xml:space="preserve"> noted, these approaches leave significant discretion to employers and employees and would result in uncertain and inconsistent outcomes. This in turn means that entitlements would be difficult to identify and enforce.</w:t>
      </w:r>
      <w:r w:rsidR="004F0937" w:rsidRPr="00EE5EC7">
        <w:rPr>
          <w:rStyle w:val="FootnoteReference"/>
          <w:rFonts w:ascii="Arial" w:hAnsi="Arial" w:cs="Arial"/>
          <w:sz w:val="22"/>
          <w:szCs w:val="22"/>
        </w:rPr>
        <w:footnoteReference w:id="32"/>
      </w:r>
      <w:r w:rsidR="004F0937" w:rsidRPr="00EE5EC7">
        <w:rPr>
          <w:rFonts w:ascii="Arial" w:hAnsi="Arial" w:cs="Arial"/>
          <w:sz w:val="22"/>
          <w:szCs w:val="22"/>
        </w:rPr>
        <w:t xml:space="preserve">  The FWO view follows the </w:t>
      </w:r>
      <w:proofErr w:type="spellStart"/>
      <w:r w:rsidR="004F0937" w:rsidRPr="00EE5EC7">
        <w:rPr>
          <w:rFonts w:ascii="Arial" w:hAnsi="Arial" w:cs="Arial"/>
          <w:sz w:val="22"/>
          <w:szCs w:val="22"/>
        </w:rPr>
        <w:t>AIRC</w:t>
      </w:r>
      <w:proofErr w:type="spellEnd"/>
      <w:r w:rsidR="004F0937" w:rsidRPr="00EE5EC7">
        <w:rPr>
          <w:rFonts w:ascii="Arial" w:hAnsi="Arial" w:cs="Arial"/>
          <w:sz w:val="22"/>
          <w:szCs w:val="22"/>
        </w:rPr>
        <w:t xml:space="preserve"> principle that each circumstance needs to be considered and determined individually.</w:t>
      </w:r>
      <w:r w:rsidRPr="00EE5EC7">
        <w:rPr>
          <w:rFonts w:ascii="Arial" w:hAnsi="Arial" w:cs="Arial"/>
          <w:sz w:val="22"/>
          <w:szCs w:val="22"/>
        </w:rPr>
        <w:t xml:space="preserve">  </w:t>
      </w:r>
    </w:p>
    <w:p w:rsidR="00C81011" w:rsidRPr="00EE5EC7" w:rsidRDefault="00C81011" w:rsidP="00C81011">
      <w:pPr>
        <w:keepNext/>
        <w:widowControl w:val="0"/>
        <w:tabs>
          <w:tab w:val="num" w:pos="1332"/>
        </w:tabs>
        <w:spacing w:before="120" w:line="360" w:lineRule="auto"/>
        <w:rPr>
          <w:rFonts w:ascii="Arial" w:hAnsi="Arial" w:cs="Arial"/>
          <w:i/>
          <w:sz w:val="22"/>
          <w:szCs w:val="22"/>
        </w:rPr>
      </w:pPr>
      <w:r w:rsidRPr="00EE5EC7">
        <w:rPr>
          <w:rFonts w:ascii="Arial" w:hAnsi="Arial" w:cs="Arial"/>
          <w:i/>
          <w:sz w:val="22"/>
          <w:szCs w:val="22"/>
        </w:rPr>
        <w:t xml:space="preserve">The </w:t>
      </w:r>
      <w:proofErr w:type="spellStart"/>
      <w:r w:rsidRPr="00EE5EC7">
        <w:rPr>
          <w:rFonts w:ascii="Arial" w:hAnsi="Arial" w:cs="Arial"/>
          <w:i/>
          <w:sz w:val="22"/>
          <w:szCs w:val="22"/>
        </w:rPr>
        <w:t>FWO’s</w:t>
      </w:r>
      <w:proofErr w:type="spellEnd"/>
      <w:r w:rsidRPr="00EE5EC7">
        <w:rPr>
          <w:rFonts w:ascii="Arial" w:hAnsi="Arial" w:cs="Arial"/>
          <w:i/>
          <w:sz w:val="22"/>
          <w:szCs w:val="22"/>
        </w:rPr>
        <w:t xml:space="preserve"> approach to determining when entitlements are “equivalent”</w:t>
      </w:r>
    </w:p>
    <w:p w:rsidR="00C81011" w:rsidRPr="00EE5EC7" w:rsidRDefault="00C81011" w:rsidP="00C81011">
      <w:pPr>
        <w:keepNext/>
        <w:widowControl w:val="0"/>
        <w:numPr>
          <w:ilvl w:val="1"/>
          <w:numId w:val="1"/>
        </w:numPr>
        <w:tabs>
          <w:tab w:val="num" w:pos="1332"/>
        </w:tabs>
        <w:spacing w:before="120" w:line="360" w:lineRule="auto"/>
        <w:ind w:left="1152" w:hanging="613"/>
        <w:rPr>
          <w:rFonts w:ascii="Arial" w:hAnsi="Arial" w:cs="Arial"/>
          <w:sz w:val="22"/>
          <w:szCs w:val="22"/>
        </w:rPr>
      </w:pPr>
      <w:bookmarkStart w:id="11" w:name="_Ref258585931"/>
      <w:r w:rsidRPr="00EE5EC7">
        <w:rPr>
          <w:rFonts w:ascii="Arial" w:hAnsi="Arial" w:cs="Arial"/>
          <w:sz w:val="22"/>
          <w:szCs w:val="22"/>
        </w:rPr>
        <w:t xml:space="preserve">The </w:t>
      </w:r>
      <w:r w:rsidR="000E106B" w:rsidRPr="00EE5EC7">
        <w:rPr>
          <w:rFonts w:ascii="Arial" w:hAnsi="Arial" w:cs="Arial"/>
          <w:sz w:val="22"/>
          <w:szCs w:val="22"/>
        </w:rPr>
        <w:t>model transitional provisions</w:t>
      </w:r>
      <w:r w:rsidRPr="00EE5EC7">
        <w:rPr>
          <w:rFonts w:ascii="Arial" w:hAnsi="Arial" w:cs="Arial"/>
          <w:sz w:val="22"/>
          <w:szCs w:val="22"/>
        </w:rPr>
        <w:t xml:space="preserve"> do not define “equivalent”.</w:t>
      </w:r>
      <w:bookmarkEnd w:id="11"/>
    </w:p>
    <w:p w:rsidR="00C81011" w:rsidRPr="00EE5EC7" w:rsidRDefault="00C81011" w:rsidP="00C81011">
      <w:pPr>
        <w:keepNext/>
        <w:widowControl w:val="0"/>
        <w:numPr>
          <w:ilvl w:val="1"/>
          <w:numId w:val="1"/>
        </w:numPr>
        <w:tabs>
          <w:tab w:val="num" w:pos="1332"/>
        </w:tabs>
        <w:spacing w:before="120" w:line="360" w:lineRule="auto"/>
        <w:ind w:left="1152" w:hanging="613"/>
        <w:rPr>
          <w:rFonts w:ascii="Arial" w:hAnsi="Arial" w:cs="Arial"/>
          <w:sz w:val="22"/>
          <w:szCs w:val="22"/>
        </w:rPr>
      </w:pPr>
      <w:bookmarkStart w:id="12" w:name="_Ref258585947"/>
      <w:r w:rsidRPr="00EE5EC7">
        <w:rPr>
          <w:rFonts w:ascii="Arial" w:hAnsi="Arial" w:cs="Arial"/>
          <w:sz w:val="22"/>
          <w:szCs w:val="22"/>
        </w:rPr>
        <w:t>The FWO considers that for a pre-modern award loading / penalty to be “equivalent” to a modern award entitlement, the percentage or amount of the loading / penalty would be different (e.g. modern award 50% and pre-modern award 25%) but must apply:</w:t>
      </w:r>
      <w:bookmarkEnd w:id="12"/>
    </w:p>
    <w:p w:rsidR="00C81011" w:rsidRPr="00EE5EC7" w:rsidRDefault="00C81011" w:rsidP="00C81011">
      <w:pPr>
        <w:numPr>
          <w:ilvl w:val="0"/>
          <w:numId w:val="11"/>
        </w:numPr>
        <w:spacing w:before="120" w:line="360" w:lineRule="auto"/>
        <w:ind w:firstLine="357"/>
        <w:rPr>
          <w:rFonts w:ascii="Arial" w:hAnsi="Arial" w:cs="Arial"/>
          <w:sz w:val="22"/>
          <w:szCs w:val="22"/>
        </w:rPr>
      </w:pPr>
      <w:r w:rsidRPr="00EE5EC7">
        <w:rPr>
          <w:rFonts w:ascii="Arial" w:hAnsi="Arial" w:cs="Arial"/>
          <w:sz w:val="22"/>
          <w:szCs w:val="22"/>
        </w:rPr>
        <w:t>for the same purpose;</w:t>
      </w:r>
    </w:p>
    <w:p w:rsidR="00C81011" w:rsidRPr="00EE5EC7" w:rsidRDefault="00C81011" w:rsidP="00C81011">
      <w:pPr>
        <w:numPr>
          <w:ilvl w:val="0"/>
          <w:numId w:val="11"/>
        </w:numPr>
        <w:spacing w:before="120" w:line="360" w:lineRule="auto"/>
        <w:ind w:firstLine="357"/>
        <w:rPr>
          <w:rFonts w:ascii="Arial" w:hAnsi="Arial" w:cs="Arial"/>
          <w:sz w:val="22"/>
          <w:szCs w:val="22"/>
        </w:rPr>
      </w:pPr>
      <w:r w:rsidRPr="00EE5EC7">
        <w:rPr>
          <w:rFonts w:ascii="Arial" w:hAnsi="Arial" w:cs="Arial"/>
          <w:sz w:val="22"/>
          <w:szCs w:val="22"/>
        </w:rPr>
        <w:t>for the same time periods; and</w:t>
      </w:r>
    </w:p>
    <w:p w:rsidR="00C81011" w:rsidRPr="00EE5EC7" w:rsidRDefault="00C81011" w:rsidP="00C81011">
      <w:pPr>
        <w:numPr>
          <w:ilvl w:val="0"/>
          <w:numId w:val="11"/>
        </w:numPr>
        <w:spacing w:before="120" w:line="360" w:lineRule="auto"/>
        <w:ind w:firstLine="357"/>
        <w:rPr>
          <w:rFonts w:ascii="Arial" w:hAnsi="Arial" w:cs="Arial"/>
          <w:sz w:val="22"/>
          <w:szCs w:val="22"/>
        </w:rPr>
      </w:pPr>
      <w:proofErr w:type="gramStart"/>
      <w:r w:rsidRPr="00EE5EC7">
        <w:rPr>
          <w:rFonts w:ascii="Arial" w:hAnsi="Arial" w:cs="Arial"/>
          <w:sz w:val="22"/>
          <w:szCs w:val="22"/>
        </w:rPr>
        <w:t>in</w:t>
      </w:r>
      <w:proofErr w:type="gramEnd"/>
      <w:r w:rsidRPr="00EE5EC7">
        <w:rPr>
          <w:rFonts w:ascii="Arial" w:hAnsi="Arial" w:cs="Arial"/>
          <w:sz w:val="22"/>
          <w:szCs w:val="22"/>
        </w:rPr>
        <w:t xml:space="preserve"> the same way.</w:t>
      </w:r>
    </w:p>
    <w:p w:rsidR="00C81011" w:rsidRPr="00EE5EC7" w:rsidRDefault="00C81011" w:rsidP="00C81011">
      <w:pPr>
        <w:keepNext/>
        <w:widowControl w:val="0"/>
        <w:numPr>
          <w:ilvl w:val="1"/>
          <w:numId w:val="1"/>
        </w:numPr>
        <w:tabs>
          <w:tab w:val="num" w:pos="1332"/>
        </w:tabs>
        <w:spacing w:before="120" w:line="360" w:lineRule="auto"/>
        <w:ind w:left="1152" w:hanging="613"/>
        <w:rPr>
          <w:rFonts w:ascii="Arial" w:hAnsi="Arial" w:cs="Arial"/>
          <w:sz w:val="22"/>
          <w:szCs w:val="22"/>
        </w:rPr>
      </w:pPr>
      <w:bookmarkStart w:id="13" w:name="_Ref258585992"/>
      <w:r w:rsidRPr="00EE5EC7">
        <w:rPr>
          <w:rFonts w:ascii="Arial" w:hAnsi="Arial" w:cs="Arial"/>
          <w:sz w:val="22"/>
          <w:szCs w:val="22"/>
        </w:rPr>
        <w:t>The FWO considers that a pre-modern award and modern award loading / penalty applies in the same way if the entitlements are both:</w:t>
      </w:r>
      <w:bookmarkEnd w:id="13"/>
    </w:p>
    <w:p w:rsidR="00C81011" w:rsidRPr="00EE5EC7" w:rsidRDefault="00C81011" w:rsidP="00C81011">
      <w:pPr>
        <w:numPr>
          <w:ilvl w:val="0"/>
          <w:numId w:val="11"/>
        </w:numPr>
        <w:spacing w:before="120" w:line="360" w:lineRule="auto"/>
        <w:ind w:firstLine="357"/>
        <w:rPr>
          <w:rFonts w:ascii="Arial" w:hAnsi="Arial" w:cs="Arial"/>
          <w:sz w:val="22"/>
          <w:szCs w:val="22"/>
        </w:rPr>
      </w:pPr>
      <w:r w:rsidRPr="00EE5EC7">
        <w:rPr>
          <w:rFonts w:ascii="Arial" w:hAnsi="Arial" w:cs="Arial"/>
          <w:sz w:val="22"/>
          <w:szCs w:val="22"/>
        </w:rPr>
        <w:t>paid at the same frequency, such as per hour or per shift; and</w:t>
      </w:r>
    </w:p>
    <w:p w:rsidR="00C81011" w:rsidRPr="00EE5EC7" w:rsidRDefault="00C81011" w:rsidP="00C81011">
      <w:pPr>
        <w:numPr>
          <w:ilvl w:val="0"/>
          <w:numId w:val="11"/>
        </w:numPr>
        <w:tabs>
          <w:tab w:val="clear" w:pos="720"/>
          <w:tab w:val="num" w:pos="1440"/>
        </w:tabs>
        <w:spacing w:before="120" w:line="360" w:lineRule="auto"/>
        <w:ind w:left="1440" w:hanging="363"/>
        <w:rPr>
          <w:rFonts w:ascii="Arial" w:hAnsi="Arial" w:cs="Arial"/>
          <w:sz w:val="22"/>
          <w:szCs w:val="22"/>
        </w:rPr>
      </w:pPr>
      <w:proofErr w:type="gramStart"/>
      <w:r w:rsidRPr="00EE5EC7">
        <w:rPr>
          <w:rFonts w:ascii="Arial" w:hAnsi="Arial" w:cs="Arial"/>
          <w:sz w:val="22"/>
          <w:szCs w:val="22"/>
        </w:rPr>
        <w:lastRenderedPageBreak/>
        <w:t>paid</w:t>
      </w:r>
      <w:proofErr w:type="gramEnd"/>
      <w:r w:rsidRPr="00EE5EC7">
        <w:rPr>
          <w:rFonts w:ascii="Arial" w:hAnsi="Arial" w:cs="Arial"/>
          <w:sz w:val="22"/>
          <w:szCs w:val="22"/>
        </w:rPr>
        <w:t xml:space="preserve"> as a percentage of the same amount (e.g. both penalties are paid as a percentage of the employee’s classification rate, rather than as a percentage of a different amount or paid as a flat dollar amount).</w:t>
      </w:r>
    </w:p>
    <w:p w:rsidR="002C4026" w:rsidRPr="00EE5EC7" w:rsidRDefault="002C4026" w:rsidP="002C4026">
      <w:pPr>
        <w:keepNext/>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FWO notes that it is possible to take a broader approach to what is “equivalent”.  FWO considered a number of other options.  In considering these options, FWO found that these approaches could not be applied in a straightforwa</w:t>
      </w:r>
      <w:r w:rsidR="00693D5A" w:rsidRPr="00EE5EC7">
        <w:rPr>
          <w:rFonts w:ascii="Arial" w:hAnsi="Arial" w:cs="Arial"/>
          <w:sz w:val="22"/>
          <w:szCs w:val="22"/>
        </w:rPr>
        <w:t>rd or consistent manner to</w:t>
      </w:r>
      <w:r w:rsidRPr="00EE5EC7">
        <w:rPr>
          <w:rFonts w:ascii="Arial" w:hAnsi="Arial" w:cs="Arial"/>
          <w:sz w:val="22"/>
          <w:szCs w:val="22"/>
        </w:rPr>
        <w:t xml:space="preserve"> all scenarios.</w:t>
      </w:r>
      <w:r w:rsidR="00693D5A" w:rsidRPr="00EE5EC7">
        <w:rPr>
          <w:rFonts w:ascii="Arial" w:hAnsi="Arial" w:cs="Arial"/>
          <w:sz w:val="22"/>
          <w:szCs w:val="22"/>
        </w:rPr>
        <w:t xml:space="preserve">  In some cases, it was unclear how to apply these options because of differences between the modern and pre-modern award.  The result of this was that different people could carry out the calculations slightly differently, potentially producing</w:t>
      </w:r>
      <w:r w:rsidRPr="00EE5EC7">
        <w:rPr>
          <w:rFonts w:ascii="Arial" w:hAnsi="Arial" w:cs="Arial"/>
          <w:sz w:val="22"/>
          <w:szCs w:val="22"/>
        </w:rPr>
        <w:t xml:space="preserve"> inconsistent results and/or </w:t>
      </w:r>
      <w:r w:rsidR="00693D5A" w:rsidRPr="00EE5EC7">
        <w:rPr>
          <w:rFonts w:ascii="Arial" w:hAnsi="Arial" w:cs="Arial"/>
          <w:sz w:val="22"/>
          <w:szCs w:val="22"/>
        </w:rPr>
        <w:t>d</w:t>
      </w:r>
      <w:r w:rsidRPr="00EE5EC7">
        <w:rPr>
          <w:rFonts w:ascii="Arial" w:hAnsi="Arial" w:cs="Arial"/>
          <w:sz w:val="22"/>
          <w:szCs w:val="22"/>
        </w:rPr>
        <w:t xml:space="preserve">ifferent pay outcomes to </w:t>
      </w:r>
      <w:proofErr w:type="spellStart"/>
      <w:r w:rsidRPr="00EE5EC7">
        <w:rPr>
          <w:rFonts w:ascii="Arial" w:hAnsi="Arial" w:cs="Arial"/>
          <w:sz w:val="22"/>
          <w:szCs w:val="22"/>
        </w:rPr>
        <w:t>FWO’s</w:t>
      </w:r>
      <w:proofErr w:type="spellEnd"/>
      <w:r w:rsidRPr="00EE5EC7">
        <w:rPr>
          <w:rFonts w:ascii="Arial" w:hAnsi="Arial" w:cs="Arial"/>
          <w:sz w:val="22"/>
          <w:szCs w:val="22"/>
        </w:rPr>
        <w:t xml:space="preserve"> approach.</w:t>
      </w:r>
    </w:p>
    <w:p w:rsidR="002C4026" w:rsidRPr="00EE5EC7" w:rsidRDefault="002C4026" w:rsidP="002C4026">
      <w:pPr>
        <w:keepNext/>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FWO considers that it is essential that employers and employees can confidently apply the model transitional provisions</w:t>
      </w:r>
      <w:r w:rsidR="00B61764" w:rsidRPr="00EE5EC7">
        <w:rPr>
          <w:rFonts w:ascii="Arial" w:hAnsi="Arial" w:cs="Arial"/>
          <w:sz w:val="22"/>
          <w:szCs w:val="22"/>
        </w:rPr>
        <w:t xml:space="preserve"> in all cases</w:t>
      </w:r>
      <w:r w:rsidRPr="00EE5EC7">
        <w:rPr>
          <w:rFonts w:ascii="Arial" w:hAnsi="Arial" w:cs="Arial"/>
          <w:sz w:val="22"/>
          <w:szCs w:val="22"/>
        </w:rPr>
        <w:t xml:space="preserve"> in a manner which produces consistent results. </w:t>
      </w:r>
      <w:proofErr w:type="spellStart"/>
      <w:r w:rsidRPr="00EE5EC7">
        <w:rPr>
          <w:rFonts w:ascii="Arial" w:hAnsi="Arial" w:cs="Arial"/>
          <w:sz w:val="22"/>
          <w:szCs w:val="22"/>
        </w:rPr>
        <w:t>FWO’s</w:t>
      </w:r>
      <w:proofErr w:type="spellEnd"/>
      <w:r w:rsidRPr="00EE5EC7">
        <w:rPr>
          <w:rFonts w:ascii="Arial" w:hAnsi="Arial" w:cs="Arial"/>
          <w:sz w:val="22"/>
          <w:szCs w:val="22"/>
        </w:rPr>
        <w:t xml:space="preserve"> approach, while arguably stricter than some other options, meets these requirements</w:t>
      </w:r>
      <w:r w:rsidR="00361262" w:rsidRPr="00EE5EC7">
        <w:rPr>
          <w:rFonts w:ascii="Arial" w:hAnsi="Arial" w:cs="Arial"/>
          <w:sz w:val="22"/>
          <w:szCs w:val="22"/>
        </w:rPr>
        <w:t xml:space="preserve"> because following this methodology guarantees that the correct minimum rates are calculated in all cases</w:t>
      </w:r>
      <w:r w:rsidRPr="00EE5EC7">
        <w:rPr>
          <w:rFonts w:ascii="Arial" w:hAnsi="Arial" w:cs="Arial"/>
          <w:sz w:val="22"/>
          <w:szCs w:val="22"/>
        </w:rPr>
        <w:t>.</w:t>
      </w:r>
    </w:p>
    <w:p w:rsidR="002A13C5" w:rsidRPr="00EE5EC7" w:rsidRDefault="002A13C5" w:rsidP="002A13C5">
      <w:pPr>
        <w:widowControl w:val="0"/>
        <w:pBdr>
          <w:top w:val="single" w:sz="4" w:space="1" w:color="auto"/>
          <w:left w:val="single" w:sz="4" w:space="4" w:color="auto"/>
          <w:bottom w:val="single" w:sz="4" w:space="1" w:color="auto"/>
          <w:right w:val="single" w:sz="4" w:space="4" w:color="auto"/>
        </w:pBdr>
        <w:shd w:val="clear" w:color="auto" w:fill="F3F3F3"/>
        <w:tabs>
          <w:tab w:val="left" w:pos="284"/>
        </w:tabs>
        <w:spacing w:before="120" w:line="360" w:lineRule="auto"/>
        <w:ind w:left="284" w:hanging="284"/>
        <w:rPr>
          <w:rFonts w:ascii="Arial" w:hAnsi="Arial" w:cs="Arial"/>
          <w:b/>
          <w:sz w:val="22"/>
          <w:szCs w:val="22"/>
        </w:rPr>
      </w:pPr>
      <w:r w:rsidRPr="00EE5EC7">
        <w:rPr>
          <w:rFonts w:ascii="Arial" w:hAnsi="Arial" w:cs="Arial"/>
          <w:b/>
          <w:sz w:val="22"/>
          <w:szCs w:val="22"/>
        </w:rPr>
        <w:t>Example</w:t>
      </w:r>
    </w:p>
    <w:p w:rsidR="002A13C5" w:rsidRPr="00EE5EC7" w:rsidRDefault="00877F26" w:rsidP="00FB4623">
      <w:pPr>
        <w:widowControl w:val="0"/>
        <w:pBdr>
          <w:top w:val="single" w:sz="4" w:space="1" w:color="auto"/>
          <w:left w:val="single" w:sz="4" w:space="4" w:color="auto"/>
          <w:bottom w:val="single" w:sz="4" w:space="1" w:color="auto"/>
          <w:right w:val="single" w:sz="4" w:space="4" w:color="auto"/>
        </w:pBdr>
        <w:shd w:val="clear" w:color="auto" w:fill="F3F3F3"/>
        <w:tabs>
          <w:tab w:val="left" w:pos="0"/>
        </w:tabs>
        <w:spacing w:before="120" w:line="360" w:lineRule="auto"/>
        <w:rPr>
          <w:rFonts w:ascii="Arial" w:hAnsi="Arial" w:cs="Arial"/>
          <w:sz w:val="22"/>
          <w:szCs w:val="22"/>
        </w:rPr>
      </w:pPr>
      <w:r w:rsidRPr="00EE5EC7">
        <w:rPr>
          <w:rFonts w:ascii="Arial" w:hAnsi="Arial" w:cs="Arial"/>
          <w:sz w:val="22"/>
          <w:szCs w:val="22"/>
        </w:rPr>
        <w:t xml:space="preserve">Wendy had a </w:t>
      </w:r>
      <w:r w:rsidR="00AF3C13" w:rsidRPr="00EE5EC7">
        <w:rPr>
          <w:rFonts w:ascii="Arial" w:hAnsi="Arial" w:cs="Arial"/>
          <w:sz w:val="22"/>
          <w:szCs w:val="22"/>
        </w:rPr>
        <w:t xml:space="preserve">50% </w:t>
      </w:r>
      <w:r w:rsidRPr="00EE5EC7">
        <w:rPr>
          <w:rFonts w:ascii="Arial" w:hAnsi="Arial" w:cs="Arial"/>
          <w:sz w:val="22"/>
          <w:szCs w:val="22"/>
        </w:rPr>
        <w:t xml:space="preserve">pre-modern award </w:t>
      </w:r>
      <w:r w:rsidR="00AF3C13" w:rsidRPr="00EE5EC7">
        <w:rPr>
          <w:rFonts w:ascii="Arial" w:hAnsi="Arial" w:cs="Arial"/>
          <w:sz w:val="22"/>
          <w:szCs w:val="22"/>
        </w:rPr>
        <w:t xml:space="preserve">penalty entitlement </w:t>
      </w:r>
      <w:r w:rsidRPr="00EE5EC7">
        <w:rPr>
          <w:rFonts w:ascii="Arial" w:hAnsi="Arial" w:cs="Arial"/>
          <w:sz w:val="22"/>
          <w:szCs w:val="22"/>
        </w:rPr>
        <w:t xml:space="preserve">under the </w:t>
      </w:r>
      <w:r w:rsidR="00AF3C13" w:rsidRPr="00EE5EC7">
        <w:rPr>
          <w:rFonts w:ascii="Arial" w:hAnsi="Arial" w:cs="Arial"/>
          <w:sz w:val="22"/>
          <w:szCs w:val="22"/>
        </w:rPr>
        <w:t xml:space="preserve">Hotel Employees (State) Award </w:t>
      </w:r>
      <w:proofErr w:type="spellStart"/>
      <w:r w:rsidR="00AF3C13" w:rsidRPr="00EE5EC7">
        <w:rPr>
          <w:rFonts w:ascii="Arial" w:hAnsi="Arial" w:cs="Arial"/>
          <w:sz w:val="22"/>
          <w:szCs w:val="22"/>
        </w:rPr>
        <w:t>NAPSA</w:t>
      </w:r>
      <w:proofErr w:type="spellEnd"/>
      <w:r w:rsidR="00AF3C13" w:rsidRPr="00EE5EC7">
        <w:rPr>
          <w:rFonts w:ascii="Arial" w:hAnsi="Arial" w:cs="Arial"/>
          <w:sz w:val="22"/>
          <w:szCs w:val="22"/>
        </w:rPr>
        <w:t xml:space="preserve"> [</w:t>
      </w:r>
      <w:proofErr w:type="spellStart"/>
      <w:r w:rsidR="00AF3C13" w:rsidRPr="00EE5EC7">
        <w:rPr>
          <w:rFonts w:ascii="Arial" w:hAnsi="Arial" w:cs="Arial"/>
          <w:sz w:val="22"/>
          <w:szCs w:val="22"/>
        </w:rPr>
        <w:t>AN120249</w:t>
      </w:r>
      <w:proofErr w:type="spellEnd"/>
      <w:r w:rsidR="002A13C5" w:rsidRPr="00EE5EC7">
        <w:rPr>
          <w:rFonts w:ascii="Arial" w:hAnsi="Arial" w:cs="Arial"/>
          <w:sz w:val="22"/>
          <w:szCs w:val="22"/>
        </w:rPr>
        <w:t>] for working ordinary hours on a Saturday</w:t>
      </w:r>
      <w:r w:rsidR="00AF3C13" w:rsidRPr="00EE5EC7">
        <w:rPr>
          <w:rFonts w:ascii="Arial" w:hAnsi="Arial" w:cs="Arial"/>
          <w:sz w:val="22"/>
          <w:szCs w:val="22"/>
        </w:rPr>
        <w:t>.</w:t>
      </w:r>
    </w:p>
    <w:p w:rsidR="002A13C5" w:rsidRPr="00EE5EC7" w:rsidRDefault="002A13C5" w:rsidP="00FB4623">
      <w:pPr>
        <w:widowControl w:val="0"/>
        <w:pBdr>
          <w:top w:val="single" w:sz="4" w:space="1" w:color="auto"/>
          <w:left w:val="single" w:sz="4" w:space="4" w:color="auto"/>
          <w:bottom w:val="single" w:sz="4" w:space="1" w:color="auto"/>
          <w:right w:val="single" w:sz="4" w:space="4" w:color="auto"/>
        </w:pBdr>
        <w:shd w:val="clear" w:color="auto" w:fill="F3F3F3"/>
        <w:tabs>
          <w:tab w:val="left" w:pos="0"/>
        </w:tabs>
        <w:spacing w:before="120" w:line="360" w:lineRule="auto"/>
        <w:rPr>
          <w:rFonts w:ascii="Arial" w:hAnsi="Arial" w:cs="Arial"/>
          <w:sz w:val="22"/>
          <w:szCs w:val="22"/>
          <w:u w:val="single"/>
        </w:rPr>
      </w:pPr>
      <w:r w:rsidRPr="00EE5EC7">
        <w:rPr>
          <w:rFonts w:ascii="Arial" w:hAnsi="Arial" w:cs="Arial"/>
          <w:sz w:val="22"/>
          <w:szCs w:val="22"/>
        </w:rPr>
        <w:t>The</w:t>
      </w:r>
      <w:r w:rsidR="00AF3C13" w:rsidRPr="00EE5EC7">
        <w:rPr>
          <w:rFonts w:ascii="Arial" w:hAnsi="Arial" w:cs="Arial"/>
          <w:sz w:val="22"/>
          <w:szCs w:val="22"/>
        </w:rPr>
        <w:t xml:space="preserve"> Hospitality Industry (General) Award 2010 [MA000009] </w:t>
      </w:r>
      <w:r w:rsidRPr="00EE5EC7">
        <w:rPr>
          <w:rFonts w:ascii="Arial" w:hAnsi="Arial" w:cs="Arial"/>
          <w:sz w:val="22"/>
          <w:szCs w:val="22"/>
        </w:rPr>
        <w:t>is the modern award that now applies to Wendy’s employment.  The modern award provides employees with a</w:t>
      </w:r>
      <w:r w:rsidR="00AF3C13" w:rsidRPr="00EE5EC7">
        <w:rPr>
          <w:rFonts w:ascii="Arial" w:hAnsi="Arial" w:cs="Arial"/>
          <w:sz w:val="22"/>
          <w:szCs w:val="22"/>
        </w:rPr>
        <w:t xml:space="preserve"> 25</w:t>
      </w:r>
      <w:r w:rsidRPr="00EE5EC7">
        <w:rPr>
          <w:rFonts w:ascii="Arial" w:hAnsi="Arial" w:cs="Arial"/>
          <w:sz w:val="22"/>
          <w:szCs w:val="22"/>
        </w:rPr>
        <w:t xml:space="preserve">% penalty for ordinary hours worked at any time on a Saturday.  </w:t>
      </w:r>
    </w:p>
    <w:p w:rsidR="002A13C5" w:rsidRPr="00EE5EC7" w:rsidRDefault="002A13C5" w:rsidP="00FB4623">
      <w:pPr>
        <w:widowControl w:val="0"/>
        <w:pBdr>
          <w:top w:val="single" w:sz="4" w:space="1" w:color="auto"/>
          <w:left w:val="single" w:sz="4" w:space="4" w:color="auto"/>
          <w:bottom w:val="single" w:sz="4" w:space="1" w:color="auto"/>
          <w:right w:val="single" w:sz="4" w:space="4" w:color="auto"/>
        </w:pBdr>
        <w:shd w:val="clear" w:color="auto" w:fill="F3F3F3"/>
        <w:tabs>
          <w:tab w:val="left" w:pos="0"/>
        </w:tabs>
        <w:spacing w:before="120" w:line="360" w:lineRule="auto"/>
        <w:rPr>
          <w:rFonts w:ascii="Arial" w:hAnsi="Arial" w:cs="Arial"/>
          <w:sz w:val="22"/>
          <w:szCs w:val="22"/>
        </w:rPr>
      </w:pPr>
      <w:r w:rsidRPr="00EE5EC7">
        <w:rPr>
          <w:rFonts w:ascii="Arial" w:hAnsi="Arial" w:cs="Arial"/>
          <w:sz w:val="22"/>
          <w:szCs w:val="22"/>
        </w:rPr>
        <w:t>Both the pre-modern award entitlement and the modern award entitlement are paid on Wendy’s base rate of pay.</w:t>
      </w:r>
    </w:p>
    <w:p w:rsidR="00877F26" w:rsidRPr="00EE5EC7" w:rsidRDefault="00877F26" w:rsidP="002A13C5">
      <w:pPr>
        <w:widowControl w:val="0"/>
        <w:pBdr>
          <w:top w:val="single" w:sz="4" w:space="1" w:color="auto"/>
          <w:left w:val="single" w:sz="4" w:space="4" w:color="auto"/>
          <w:bottom w:val="single" w:sz="4" w:space="1" w:color="auto"/>
          <w:right w:val="single" w:sz="4" w:space="4" w:color="auto"/>
        </w:pBdr>
        <w:shd w:val="clear" w:color="auto" w:fill="F3F3F3"/>
        <w:tabs>
          <w:tab w:val="left" w:pos="284"/>
        </w:tabs>
        <w:spacing w:before="120" w:line="360" w:lineRule="auto"/>
        <w:ind w:left="284" w:hanging="284"/>
        <w:rPr>
          <w:rFonts w:ascii="Arial" w:hAnsi="Arial" w:cs="Arial"/>
          <w:sz w:val="22"/>
          <w:szCs w:val="22"/>
        </w:rPr>
      </w:pPr>
      <w:r w:rsidRPr="00EE5EC7">
        <w:rPr>
          <w:rFonts w:ascii="Arial" w:hAnsi="Arial" w:cs="Arial"/>
          <w:sz w:val="22"/>
          <w:szCs w:val="22"/>
        </w:rPr>
        <w:t xml:space="preserve">These penalty rates are </w:t>
      </w:r>
      <w:r w:rsidRPr="00EE5EC7">
        <w:rPr>
          <w:rFonts w:ascii="Arial" w:hAnsi="Arial" w:cs="Arial"/>
          <w:b/>
          <w:i/>
          <w:sz w:val="22"/>
          <w:szCs w:val="22"/>
        </w:rPr>
        <w:t xml:space="preserve">equivalent </w:t>
      </w:r>
      <w:r w:rsidRPr="00EE5EC7">
        <w:rPr>
          <w:rFonts w:ascii="Arial" w:hAnsi="Arial" w:cs="Arial"/>
          <w:sz w:val="22"/>
          <w:szCs w:val="22"/>
        </w:rPr>
        <w:t>because they are both:</w:t>
      </w:r>
    </w:p>
    <w:p w:rsidR="00877F26" w:rsidRPr="00EE5EC7" w:rsidRDefault="00877F26" w:rsidP="00877F26">
      <w:pPr>
        <w:widowControl w:val="0"/>
        <w:pBdr>
          <w:top w:val="single" w:sz="4" w:space="1" w:color="auto"/>
          <w:left w:val="single" w:sz="4" w:space="4" w:color="auto"/>
          <w:bottom w:val="single" w:sz="4" w:space="1" w:color="auto"/>
          <w:right w:val="single" w:sz="4" w:space="4" w:color="auto"/>
        </w:pBdr>
        <w:shd w:val="clear" w:color="auto" w:fill="F3F3F3"/>
        <w:tabs>
          <w:tab w:val="left" w:pos="284"/>
        </w:tabs>
        <w:spacing w:before="120" w:line="360" w:lineRule="auto"/>
        <w:rPr>
          <w:rFonts w:ascii="Arial" w:hAnsi="Arial" w:cs="Arial"/>
          <w:sz w:val="22"/>
          <w:szCs w:val="22"/>
        </w:rPr>
      </w:pPr>
      <w:r w:rsidRPr="00EE5EC7">
        <w:rPr>
          <w:rFonts w:ascii="Arial" w:hAnsi="Arial" w:cs="Arial"/>
          <w:sz w:val="22"/>
          <w:szCs w:val="22"/>
        </w:rPr>
        <w:t xml:space="preserve">   </w:t>
      </w:r>
      <w:r w:rsidR="002A13C5" w:rsidRPr="00EE5EC7">
        <w:rPr>
          <w:rFonts w:ascii="Arial" w:hAnsi="Arial" w:cs="Arial"/>
          <w:sz w:val="22"/>
          <w:szCs w:val="22"/>
        </w:rPr>
        <w:t xml:space="preserve">   </w:t>
      </w:r>
      <w:r w:rsidRPr="00EE5EC7">
        <w:rPr>
          <w:rFonts w:ascii="Arial" w:hAnsi="Arial" w:cs="Arial"/>
          <w:sz w:val="22"/>
          <w:szCs w:val="22"/>
        </w:rPr>
        <w:t>-  paid at the same frequency (per hour)</w:t>
      </w:r>
    </w:p>
    <w:p w:rsidR="00877F26" w:rsidRPr="00EE5EC7" w:rsidRDefault="00877F26" w:rsidP="00877F26">
      <w:pPr>
        <w:widowControl w:val="0"/>
        <w:pBdr>
          <w:top w:val="single" w:sz="4" w:space="1" w:color="auto"/>
          <w:left w:val="single" w:sz="4" w:space="4" w:color="auto"/>
          <w:bottom w:val="single" w:sz="4" w:space="1" w:color="auto"/>
          <w:right w:val="single" w:sz="4" w:space="4" w:color="auto"/>
        </w:pBdr>
        <w:shd w:val="clear" w:color="auto" w:fill="F3F3F3"/>
        <w:tabs>
          <w:tab w:val="left" w:pos="284"/>
        </w:tabs>
        <w:spacing w:before="120" w:line="360" w:lineRule="auto"/>
        <w:rPr>
          <w:rFonts w:ascii="Arial" w:hAnsi="Arial" w:cs="Arial"/>
          <w:sz w:val="22"/>
          <w:szCs w:val="22"/>
        </w:rPr>
      </w:pPr>
      <w:r w:rsidRPr="00EE5EC7">
        <w:rPr>
          <w:rFonts w:ascii="Arial" w:hAnsi="Arial" w:cs="Arial"/>
          <w:sz w:val="22"/>
          <w:szCs w:val="22"/>
        </w:rPr>
        <w:t xml:space="preserve">   </w:t>
      </w:r>
      <w:r w:rsidR="002A13C5" w:rsidRPr="00EE5EC7">
        <w:rPr>
          <w:rFonts w:ascii="Arial" w:hAnsi="Arial" w:cs="Arial"/>
          <w:sz w:val="22"/>
          <w:szCs w:val="22"/>
        </w:rPr>
        <w:t xml:space="preserve">  </w:t>
      </w:r>
      <w:r w:rsidRPr="00EE5EC7">
        <w:rPr>
          <w:rFonts w:ascii="Arial" w:hAnsi="Arial" w:cs="Arial"/>
          <w:sz w:val="22"/>
          <w:szCs w:val="22"/>
        </w:rPr>
        <w:t>-  paid as a percentage of the same amount (Wendy’</w:t>
      </w:r>
      <w:r w:rsidR="002A13C5" w:rsidRPr="00EE5EC7">
        <w:rPr>
          <w:rFonts w:ascii="Arial" w:hAnsi="Arial" w:cs="Arial"/>
          <w:sz w:val="22"/>
          <w:szCs w:val="22"/>
        </w:rPr>
        <w:t>s</w:t>
      </w:r>
      <w:r w:rsidRPr="00EE5EC7">
        <w:rPr>
          <w:rFonts w:ascii="Arial" w:hAnsi="Arial" w:cs="Arial"/>
          <w:sz w:val="22"/>
          <w:szCs w:val="22"/>
        </w:rPr>
        <w:t xml:space="preserve"> base rate of pay), but</w:t>
      </w:r>
    </w:p>
    <w:p w:rsidR="00877F26" w:rsidRPr="00EE5EC7" w:rsidRDefault="002A13C5" w:rsidP="00FB4623">
      <w:pPr>
        <w:widowControl w:val="0"/>
        <w:pBdr>
          <w:top w:val="single" w:sz="4" w:space="1" w:color="auto"/>
          <w:left w:val="single" w:sz="4" w:space="4" w:color="auto"/>
          <w:bottom w:val="single" w:sz="4" w:space="1" w:color="auto"/>
          <w:right w:val="single" w:sz="4" w:space="4" w:color="auto"/>
        </w:pBdr>
        <w:shd w:val="clear" w:color="auto" w:fill="F3F3F3"/>
        <w:tabs>
          <w:tab w:val="left" w:pos="284"/>
        </w:tabs>
        <w:spacing w:before="120" w:line="360" w:lineRule="auto"/>
        <w:rPr>
          <w:rFonts w:ascii="Arial" w:hAnsi="Arial" w:cs="Arial"/>
          <w:sz w:val="22"/>
          <w:szCs w:val="22"/>
        </w:rPr>
      </w:pPr>
      <w:proofErr w:type="gramStart"/>
      <w:r w:rsidRPr="00EE5EC7">
        <w:rPr>
          <w:rFonts w:ascii="Arial" w:hAnsi="Arial" w:cs="Arial"/>
          <w:sz w:val="22"/>
          <w:szCs w:val="22"/>
        </w:rPr>
        <w:t>the</w:t>
      </w:r>
      <w:proofErr w:type="gramEnd"/>
      <w:r w:rsidRPr="00EE5EC7">
        <w:rPr>
          <w:rFonts w:ascii="Arial" w:hAnsi="Arial" w:cs="Arial"/>
          <w:sz w:val="22"/>
          <w:szCs w:val="22"/>
        </w:rPr>
        <w:t xml:space="preserve"> entitlements </w:t>
      </w:r>
      <w:r w:rsidR="00877F26" w:rsidRPr="00EE5EC7">
        <w:rPr>
          <w:rFonts w:ascii="Arial" w:hAnsi="Arial" w:cs="Arial"/>
          <w:sz w:val="22"/>
          <w:szCs w:val="22"/>
        </w:rPr>
        <w:t>are different percentage amounts (</w:t>
      </w:r>
      <w:r w:rsidR="00AF3C13" w:rsidRPr="00EE5EC7">
        <w:rPr>
          <w:rFonts w:ascii="Arial" w:hAnsi="Arial" w:cs="Arial"/>
          <w:sz w:val="22"/>
          <w:szCs w:val="22"/>
        </w:rPr>
        <w:t>50</w:t>
      </w:r>
      <w:r w:rsidR="00877F26" w:rsidRPr="00EE5EC7">
        <w:rPr>
          <w:rFonts w:ascii="Arial" w:hAnsi="Arial" w:cs="Arial"/>
          <w:sz w:val="22"/>
          <w:szCs w:val="22"/>
        </w:rPr>
        <w:t xml:space="preserve">% in the pre-modern award and </w:t>
      </w:r>
      <w:r w:rsidR="00AF3C13" w:rsidRPr="00EE5EC7">
        <w:rPr>
          <w:rFonts w:ascii="Arial" w:hAnsi="Arial" w:cs="Arial"/>
          <w:sz w:val="22"/>
          <w:szCs w:val="22"/>
        </w:rPr>
        <w:t>25</w:t>
      </w:r>
      <w:r w:rsidR="00877F26" w:rsidRPr="00EE5EC7">
        <w:rPr>
          <w:rFonts w:ascii="Arial" w:hAnsi="Arial" w:cs="Arial"/>
          <w:sz w:val="22"/>
          <w:szCs w:val="22"/>
        </w:rPr>
        <w:t>% in the modern award).</w:t>
      </w:r>
    </w:p>
    <w:p w:rsidR="00C81011" w:rsidRPr="00EE5EC7" w:rsidRDefault="00C81011" w:rsidP="00843A72">
      <w:pPr>
        <w:keepNext/>
        <w:spacing w:before="120" w:line="360" w:lineRule="auto"/>
        <w:rPr>
          <w:rFonts w:ascii="Arial" w:hAnsi="Arial" w:cs="Arial"/>
          <w:i/>
          <w:sz w:val="22"/>
          <w:szCs w:val="22"/>
        </w:rPr>
      </w:pPr>
      <w:r w:rsidRPr="00EE5EC7">
        <w:rPr>
          <w:rFonts w:ascii="Arial" w:hAnsi="Arial" w:cs="Arial"/>
          <w:i/>
          <w:sz w:val="22"/>
          <w:szCs w:val="22"/>
        </w:rPr>
        <w:lastRenderedPageBreak/>
        <w:t>Phasing of penalties / loadings which are equivalent</w:t>
      </w:r>
    </w:p>
    <w:p w:rsidR="00C81011" w:rsidRPr="00EE5EC7" w:rsidRDefault="00C81011" w:rsidP="00843A72">
      <w:pPr>
        <w:keepNext/>
        <w:widowControl w:val="0"/>
        <w:numPr>
          <w:ilvl w:val="1"/>
          <w:numId w:val="1"/>
        </w:numPr>
        <w:tabs>
          <w:tab w:val="num" w:pos="1332"/>
        </w:tabs>
        <w:spacing w:before="120" w:line="360" w:lineRule="auto"/>
        <w:ind w:left="1151" w:hanging="612"/>
        <w:rPr>
          <w:rFonts w:ascii="Arial" w:hAnsi="Arial" w:cs="Arial"/>
          <w:sz w:val="22"/>
          <w:szCs w:val="22"/>
        </w:rPr>
      </w:pPr>
      <w:bookmarkStart w:id="14" w:name="_Ref258586147"/>
      <w:r w:rsidRPr="00EE5EC7">
        <w:rPr>
          <w:rFonts w:ascii="Arial" w:hAnsi="Arial" w:cs="Arial"/>
          <w:sz w:val="22"/>
          <w:szCs w:val="22"/>
        </w:rPr>
        <w:t xml:space="preserve">If the pre-modern award loading / penalty rate is “equivalent” to the modern award loading / penalty rate the </w:t>
      </w:r>
      <w:r w:rsidR="000E106B" w:rsidRPr="00EE5EC7">
        <w:rPr>
          <w:rFonts w:ascii="Arial" w:hAnsi="Arial" w:cs="Arial"/>
          <w:sz w:val="22"/>
          <w:szCs w:val="22"/>
        </w:rPr>
        <w:t>model transitional provisions</w:t>
      </w:r>
      <w:r w:rsidRPr="00EE5EC7">
        <w:rPr>
          <w:rFonts w:ascii="Arial" w:hAnsi="Arial" w:cs="Arial"/>
          <w:sz w:val="22"/>
          <w:szCs w:val="22"/>
        </w:rPr>
        <w:t xml:space="preserve"> provide that the following approach applies:</w:t>
      </w:r>
      <w:bookmarkEnd w:id="14"/>
    </w:p>
    <w:p w:rsidR="00C81011" w:rsidRPr="00EE5EC7" w:rsidRDefault="00C81011" w:rsidP="00A84EF8">
      <w:pPr>
        <w:keepNext/>
        <w:widowControl w:val="0"/>
        <w:numPr>
          <w:ilvl w:val="0"/>
          <w:numId w:val="13"/>
        </w:numPr>
        <w:spacing w:before="120" w:line="360" w:lineRule="auto"/>
        <w:ind w:left="1616" w:hanging="357"/>
        <w:rPr>
          <w:rFonts w:ascii="Arial" w:hAnsi="Arial" w:cs="Arial"/>
          <w:sz w:val="22"/>
          <w:szCs w:val="22"/>
        </w:rPr>
      </w:pPr>
      <w:r w:rsidRPr="00EE5EC7">
        <w:rPr>
          <w:rFonts w:ascii="Arial" w:hAnsi="Arial" w:cs="Arial"/>
          <w:sz w:val="22"/>
          <w:szCs w:val="22"/>
        </w:rPr>
        <w:t xml:space="preserve">The difference between the two loading </w:t>
      </w:r>
      <w:proofErr w:type="gramStart"/>
      <w:r w:rsidRPr="00EE5EC7">
        <w:rPr>
          <w:rFonts w:ascii="Arial" w:hAnsi="Arial" w:cs="Arial"/>
          <w:sz w:val="22"/>
          <w:szCs w:val="22"/>
        </w:rPr>
        <w:t>/</w:t>
      </w:r>
      <w:proofErr w:type="gramEnd"/>
      <w:r w:rsidRPr="00EE5EC7">
        <w:rPr>
          <w:rFonts w:ascii="Arial" w:hAnsi="Arial" w:cs="Arial"/>
          <w:sz w:val="22"/>
          <w:szCs w:val="22"/>
        </w:rPr>
        <w:t xml:space="preserve"> penalty rates is calculated and preserved as a “transitional percentage”.</w:t>
      </w:r>
      <w:r w:rsidRPr="00EE5EC7">
        <w:rPr>
          <w:rStyle w:val="FootnoteReference"/>
          <w:rFonts w:ascii="Arial" w:hAnsi="Arial" w:cs="Arial"/>
          <w:sz w:val="22"/>
          <w:szCs w:val="22"/>
        </w:rPr>
        <w:footnoteReference w:id="33"/>
      </w:r>
    </w:p>
    <w:p w:rsidR="00C81011" w:rsidRPr="00EE5EC7" w:rsidRDefault="00C81011" w:rsidP="00A84EF8">
      <w:pPr>
        <w:keepNext/>
        <w:widowControl w:val="0"/>
        <w:numPr>
          <w:ilvl w:val="0"/>
          <w:numId w:val="13"/>
        </w:numPr>
        <w:spacing w:before="120" w:line="360" w:lineRule="auto"/>
        <w:ind w:left="1616" w:hanging="357"/>
        <w:rPr>
          <w:rFonts w:ascii="Arial" w:hAnsi="Arial" w:cs="Arial"/>
          <w:sz w:val="22"/>
          <w:szCs w:val="22"/>
        </w:rPr>
      </w:pPr>
      <w:r w:rsidRPr="00EE5EC7">
        <w:rPr>
          <w:rFonts w:ascii="Arial" w:hAnsi="Arial" w:cs="Arial"/>
          <w:sz w:val="22"/>
          <w:szCs w:val="22"/>
        </w:rPr>
        <w:t>A proportion of the transitional percentage is calculated each year as follows:</w:t>
      </w:r>
    </w:p>
    <w:tbl>
      <w:tblPr>
        <w:tblW w:w="0" w:type="auto"/>
        <w:jc w:val="center"/>
        <w:tblCellSpacing w:w="0" w:type="dxa"/>
        <w:tblInd w:w="-15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2020"/>
        <w:gridCol w:w="2274"/>
      </w:tblGrid>
      <w:tr w:rsidR="00C81011" w:rsidRPr="00EE5EC7">
        <w:trPr>
          <w:tblCellSpacing w:w="0" w:type="dxa"/>
          <w:jc w:val="center"/>
        </w:trPr>
        <w:tc>
          <w:tcPr>
            <w:tcW w:w="2020" w:type="dxa"/>
            <w:shd w:val="clear" w:color="auto" w:fill="E6E6E6"/>
            <w:vAlign w:val="center"/>
          </w:tcPr>
          <w:p w:rsidR="00C81011" w:rsidRPr="00EE5EC7" w:rsidRDefault="00C81011" w:rsidP="00843A72">
            <w:pPr>
              <w:keepNext/>
              <w:jc w:val="center"/>
              <w:rPr>
                <w:rFonts w:ascii="Arial" w:hAnsi="Arial" w:cs="Arial"/>
                <w:b/>
                <w:sz w:val="22"/>
                <w:szCs w:val="22"/>
              </w:rPr>
            </w:pPr>
            <w:r w:rsidRPr="00EE5EC7">
              <w:rPr>
                <w:rFonts w:ascii="Arial" w:hAnsi="Arial" w:cs="Arial"/>
                <w:b/>
                <w:sz w:val="22"/>
                <w:szCs w:val="22"/>
              </w:rPr>
              <w:t>First full pay period</w:t>
            </w:r>
          </w:p>
          <w:p w:rsidR="00C81011" w:rsidRPr="00EE5EC7" w:rsidRDefault="00C81011" w:rsidP="00C81011">
            <w:pPr>
              <w:jc w:val="center"/>
              <w:rPr>
                <w:rFonts w:ascii="Arial" w:hAnsi="Arial" w:cs="Arial"/>
                <w:b/>
                <w:sz w:val="22"/>
                <w:szCs w:val="22"/>
              </w:rPr>
            </w:pPr>
            <w:r w:rsidRPr="00EE5EC7">
              <w:rPr>
                <w:rFonts w:ascii="Arial" w:hAnsi="Arial" w:cs="Arial"/>
                <w:b/>
                <w:sz w:val="22"/>
                <w:szCs w:val="22"/>
              </w:rPr>
              <w:t>on or after</w:t>
            </w:r>
          </w:p>
        </w:tc>
        <w:tc>
          <w:tcPr>
            <w:tcW w:w="2274" w:type="dxa"/>
            <w:shd w:val="clear" w:color="auto" w:fill="E6E6E6"/>
            <w:vAlign w:val="center"/>
          </w:tcPr>
          <w:p w:rsidR="00C81011" w:rsidRPr="00EE5EC7" w:rsidRDefault="00C81011" w:rsidP="00C81011">
            <w:pPr>
              <w:jc w:val="center"/>
              <w:rPr>
                <w:rFonts w:ascii="Arial" w:hAnsi="Arial" w:cs="Arial"/>
                <w:b/>
                <w:sz w:val="22"/>
                <w:szCs w:val="22"/>
              </w:rPr>
            </w:pPr>
            <w:r w:rsidRPr="00EE5EC7">
              <w:rPr>
                <w:rFonts w:ascii="Arial" w:hAnsi="Arial" w:cs="Arial"/>
                <w:b/>
                <w:sz w:val="22"/>
                <w:szCs w:val="22"/>
              </w:rPr>
              <w:t xml:space="preserve">Proportion of transitional percentage </w:t>
            </w:r>
          </w:p>
        </w:tc>
      </w:tr>
      <w:tr w:rsidR="00C81011" w:rsidRPr="00EE5EC7">
        <w:trPr>
          <w:tblCellSpacing w:w="0" w:type="dxa"/>
          <w:jc w:val="center"/>
        </w:trPr>
        <w:tc>
          <w:tcPr>
            <w:tcW w:w="2020" w:type="dxa"/>
            <w:vAlign w:val="center"/>
          </w:tcPr>
          <w:p w:rsidR="00C81011" w:rsidRPr="00EE5EC7" w:rsidRDefault="00C81011" w:rsidP="00C81011">
            <w:pPr>
              <w:pStyle w:val="NormalWeb"/>
              <w:jc w:val="center"/>
              <w:rPr>
                <w:rFonts w:ascii="Arial" w:hAnsi="Arial" w:cs="Arial"/>
                <w:sz w:val="22"/>
                <w:szCs w:val="22"/>
              </w:rPr>
            </w:pPr>
            <w:r w:rsidRPr="00EE5EC7">
              <w:rPr>
                <w:rFonts w:ascii="Arial" w:hAnsi="Arial" w:cs="Arial"/>
                <w:sz w:val="22"/>
                <w:szCs w:val="22"/>
              </w:rPr>
              <w:t>1 July 2010</w:t>
            </w:r>
          </w:p>
        </w:tc>
        <w:tc>
          <w:tcPr>
            <w:tcW w:w="2274" w:type="dxa"/>
            <w:vAlign w:val="center"/>
          </w:tcPr>
          <w:p w:rsidR="00C81011" w:rsidRPr="00EE5EC7" w:rsidRDefault="00C81011" w:rsidP="00C81011">
            <w:pPr>
              <w:pStyle w:val="NormalWeb"/>
              <w:jc w:val="center"/>
              <w:rPr>
                <w:rFonts w:ascii="Arial" w:hAnsi="Arial" w:cs="Arial"/>
                <w:sz w:val="22"/>
                <w:szCs w:val="22"/>
              </w:rPr>
            </w:pPr>
            <w:r w:rsidRPr="00EE5EC7">
              <w:rPr>
                <w:rFonts w:ascii="Arial" w:hAnsi="Arial" w:cs="Arial"/>
                <w:sz w:val="22"/>
                <w:szCs w:val="22"/>
              </w:rPr>
              <w:t>80%</w:t>
            </w:r>
          </w:p>
        </w:tc>
      </w:tr>
      <w:tr w:rsidR="00C81011" w:rsidRPr="00EE5EC7">
        <w:trPr>
          <w:tblCellSpacing w:w="0" w:type="dxa"/>
          <w:jc w:val="center"/>
        </w:trPr>
        <w:tc>
          <w:tcPr>
            <w:tcW w:w="2020" w:type="dxa"/>
            <w:vAlign w:val="center"/>
          </w:tcPr>
          <w:p w:rsidR="00C81011" w:rsidRPr="00EE5EC7" w:rsidRDefault="00C81011" w:rsidP="00C81011">
            <w:pPr>
              <w:pStyle w:val="NormalWeb"/>
              <w:jc w:val="center"/>
              <w:rPr>
                <w:rFonts w:ascii="Arial" w:hAnsi="Arial" w:cs="Arial"/>
                <w:sz w:val="22"/>
                <w:szCs w:val="22"/>
              </w:rPr>
            </w:pPr>
            <w:r w:rsidRPr="00EE5EC7">
              <w:rPr>
                <w:rFonts w:ascii="Arial" w:hAnsi="Arial" w:cs="Arial"/>
                <w:sz w:val="22"/>
                <w:szCs w:val="22"/>
              </w:rPr>
              <w:t>1 July 2011</w:t>
            </w:r>
          </w:p>
        </w:tc>
        <w:tc>
          <w:tcPr>
            <w:tcW w:w="2274" w:type="dxa"/>
            <w:vAlign w:val="center"/>
          </w:tcPr>
          <w:p w:rsidR="00C81011" w:rsidRPr="00EE5EC7" w:rsidRDefault="00C81011" w:rsidP="00C81011">
            <w:pPr>
              <w:pStyle w:val="NormalWeb"/>
              <w:jc w:val="center"/>
              <w:rPr>
                <w:rFonts w:ascii="Arial" w:hAnsi="Arial" w:cs="Arial"/>
                <w:sz w:val="22"/>
                <w:szCs w:val="22"/>
              </w:rPr>
            </w:pPr>
            <w:r w:rsidRPr="00EE5EC7">
              <w:rPr>
                <w:rFonts w:ascii="Arial" w:hAnsi="Arial" w:cs="Arial"/>
                <w:sz w:val="22"/>
                <w:szCs w:val="22"/>
              </w:rPr>
              <w:t>60%</w:t>
            </w:r>
          </w:p>
        </w:tc>
      </w:tr>
      <w:tr w:rsidR="00C81011" w:rsidRPr="00EE5EC7">
        <w:trPr>
          <w:tblCellSpacing w:w="0" w:type="dxa"/>
          <w:jc w:val="center"/>
        </w:trPr>
        <w:tc>
          <w:tcPr>
            <w:tcW w:w="2020" w:type="dxa"/>
            <w:vAlign w:val="center"/>
          </w:tcPr>
          <w:p w:rsidR="00C81011" w:rsidRPr="00EE5EC7" w:rsidRDefault="00C81011" w:rsidP="00C81011">
            <w:pPr>
              <w:pStyle w:val="NormalWeb"/>
              <w:jc w:val="center"/>
              <w:rPr>
                <w:rFonts w:ascii="Arial" w:hAnsi="Arial" w:cs="Arial"/>
                <w:sz w:val="22"/>
                <w:szCs w:val="22"/>
              </w:rPr>
            </w:pPr>
            <w:r w:rsidRPr="00EE5EC7">
              <w:rPr>
                <w:rFonts w:ascii="Arial" w:hAnsi="Arial" w:cs="Arial"/>
                <w:sz w:val="22"/>
                <w:szCs w:val="22"/>
              </w:rPr>
              <w:t>1 July 2012</w:t>
            </w:r>
          </w:p>
        </w:tc>
        <w:tc>
          <w:tcPr>
            <w:tcW w:w="2274" w:type="dxa"/>
            <w:vAlign w:val="center"/>
          </w:tcPr>
          <w:p w:rsidR="00C81011" w:rsidRPr="00EE5EC7" w:rsidRDefault="00C81011" w:rsidP="00C81011">
            <w:pPr>
              <w:pStyle w:val="NormalWeb"/>
              <w:jc w:val="center"/>
              <w:rPr>
                <w:rFonts w:ascii="Arial" w:hAnsi="Arial" w:cs="Arial"/>
                <w:sz w:val="22"/>
                <w:szCs w:val="22"/>
              </w:rPr>
            </w:pPr>
            <w:r w:rsidRPr="00EE5EC7">
              <w:rPr>
                <w:rFonts w:ascii="Arial" w:hAnsi="Arial" w:cs="Arial"/>
                <w:sz w:val="22"/>
                <w:szCs w:val="22"/>
              </w:rPr>
              <w:t>40%</w:t>
            </w:r>
          </w:p>
        </w:tc>
      </w:tr>
      <w:tr w:rsidR="00C81011" w:rsidRPr="00EE5EC7">
        <w:trPr>
          <w:tblCellSpacing w:w="0" w:type="dxa"/>
          <w:jc w:val="center"/>
        </w:trPr>
        <w:tc>
          <w:tcPr>
            <w:tcW w:w="2020" w:type="dxa"/>
            <w:vAlign w:val="center"/>
          </w:tcPr>
          <w:p w:rsidR="00C81011" w:rsidRPr="00EE5EC7" w:rsidRDefault="00C81011" w:rsidP="00C81011">
            <w:pPr>
              <w:pStyle w:val="NormalWeb"/>
              <w:jc w:val="center"/>
              <w:rPr>
                <w:rFonts w:ascii="Arial" w:hAnsi="Arial" w:cs="Arial"/>
                <w:sz w:val="22"/>
                <w:szCs w:val="22"/>
              </w:rPr>
            </w:pPr>
            <w:r w:rsidRPr="00EE5EC7">
              <w:rPr>
                <w:rFonts w:ascii="Arial" w:hAnsi="Arial" w:cs="Arial"/>
                <w:sz w:val="22"/>
                <w:szCs w:val="22"/>
              </w:rPr>
              <w:t>1 July 2013</w:t>
            </w:r>
          </w:p>
        </w:tc>
        <w:tc>
          <w:tcPr>
            <w:tcW w:w="2274" w:type="dxa"/>
            <w:vAlign w:val="center"/>
          </w:tcPr>
          <w:p w:rsidR="00C81011" w:rsidRPr="00EE5EC7" w:rsidRDefault="00C81011" w:rsidP="00C81011">
            <w:pPr>
              <w:pStyle w:val="NormalWeb"/>
              <w:jc w:val="center"/>
              <w:rPr>
                <w:rFonts w:ascii="Arial" w:hAnsi="Arial" w:cs="Arial"/>
                <w:sz w:val="22"/>
                <w:szCs w:val="22"/>
              </w:rPr>
            </w:pPr>
            <w:r w:rsidRPr="00EE5EC7">
              <w:rPr>
                <w:rFonts w:ascii="Arial" w:hAnsi="Arial" w:cs="Arial"/>
                <w:sz w:val="22"/>
                <w:szCs w:val="22"/>
              </w:rPr>
              <w:t>20%</w:t>
            </w:r>
          </w:p>
        </w:tc>
      </w:tr>
      <w:tr w:rsidR="00C81011" w:rsidRPr="00EE5EC7">
        <w:trPr>
          <w:tblCellSpacing w:w="0" w:type="dxa"/>
          <w:jc w:val="center"/>
        </w:trPr>
        <w:tc>
          <w:tcPr>
            <w:tcW w:w="2020" w:type="dxa"/>
            <w:vAlign w:val="center"/>
          </w:tcPr>
          <w:p w:rsidR="00C81011" w:rsidRPr="00EE5EC7" w:rsidRDefault="00C81011" w:rsidP="00C81011">
            <w:pPr>
              <w:pStyle w:val="NormalWeb"/>
              <w:jc w:val="center"/>
              <w:rPr>
                <w:rFonts w:ascii="Arial" w:hAnsi="Arial" w:cs="Arial"/>
                <w:sz w:val="22"/>
                <w:szCs w:val="22"/>
              </w:rPr>
            </w:pPr>
            <w:r w:rsidRPr="00EE5EC7">
              <w:rPr>
                <w:rFonts w:ascii="Arial" w:hAnsi="Arial" w:cs="Arial"/>
                <w:sz w:val="22"/>
                <w:szCs w:val="22"/>
              </w:rPr>
              <w:t>1 July 2014</w:t>
            </w:r>
          </w:p>
        </w:tc>
        <w:tc>
          <w:tcPr>
            <w:tcW w:w="2274" w:type="dxa"/>
            <w:vAlign w:val="center"/>
          </w:tcPr>
          <w:p w:rsidR="00C81011" w:rsidRPr="00EE5EC7" w:rsidRDefault="00C81011" w:rsidP="00C81011">
            <w:pPr>
              <w:pStyle w:val="NormalWeb"/>
              <w:jc w:val="center"/>
              <w:rPr>
                <w:rFonts w:ascii="Arial" w:hAnsi="Arial" w:cs="Arial"/>
                <w:sz w:val="22"/>
                <w:szCs w:val="22"/>
              </w:rPr>
            </w:pPr>
            <w:r w:rsidRPr="00EE5EC7">
              <w:rPr>
                <w:rFonts w:ascii="Arial" w:hAnsi="Arial" w:cs="Arial"/>
                <w:sz w:val="22"/>
                <w:szCs w:val="22"/>
              </w:rPr>
              <w:t>0%</w:t>
            </w:r>
          </w:p>
        </w:tc>
      </w:tr>
    </w:tbl>
    <w:p w:rsidR="00C81011" w:rsidRPr="00EE5EC7" w:rsidRDefault="00C81011" w:rsidP="00C81011">
      <w:pPr>
        <w:keepNext/>
        <w:numPr>
          <w:ilvl w:val="0"/>
          <w:numId w:val="13"/>
        </w:numPr>
        <w:spacing w:before="120" w:after="120" w:line="360" w:lineRule="auto"/>
        <w:rPr>
          <w:rFonts w:ascii="Arial" w:hAnsi="Arial" w:cs="Arial"/>
          <w:sz w:val="22"/>
          <w:szCs w:val="22"/>
        </w:rPr>
      </w:pPr>
      <w:r w:rsidRPr="00EE5EC7">
        <w:rPr>
          <w:rFonts w:ascii="Arial" w:hAnsi="Arial" w:cs="Arial"/>
          <w:sz w:val="22"/>
          <w:szCs w:val="22"/>
        </w:rPr>
        <w:t xml:space="preserve">Where the modern award loading / penalty </w:t>
      </w:r>
      <w:proofErr w:type="gramStart"/>
      <w:r w:rsidRPr="00EE5EC7">
        <w:rPr>
          <w:rFonts w:ascii="Arial" w:hAnsi="Arial" w:cs="Arial"/>
          <w:sz w:val="22"/>
          <w:szCs w:val="22"/>
        </w:rPr>
        <w:t>is</w:t>
      </w:r>
      <w:proofErr w:type="gramEnd"/>
      <w:r w:rsidRPr="00EE5EC7">
        <w:rPr>
          <w:rFonts w:ascii="Arial" w:hAnsi="Arial" w:cs="Arial"/>
          <w:sz w:val="22"/>
          <w:szCs w:val="22"/>
        </w:rPr>
        <w:t xml:space="preserve"> </w:t>
      </w:r>
      <w:r w:rsidRPr="00EE5EC7">
        <w:rPr>
          <w:rFonts w:ascii="Arial" w:hAnsi="Arial" w:cs="Arial"/>
          <w:sz w:val="22"/>
          <w:szCs w:val="22"/>
          <w:u w:val="single"/>
        </w:rPr>
        <w:t>higher</w:t>
      </w:r>
      <w:r w:rsidRPr="00EE5EC7">
        <w:rPr>
          <w:rFonts w:ascii="Arial" w:hAnsi="Arial" w:cs="Arial"/>
          <w:sz w:val="22"/>
          <w:szCs w:val="22"/>
        </w:rPr>
        <w:t xml:space="preserve">, the penalty rate is obtained by </w:t>
      </w:r>
      <w:r w:rsidRPr="00EE5EC7">
        <w:rPr>
          <w:rFonts w:ascii="Arial" w:hAnsi="Arial" w:cs="Arial"/>
          <w:sz w:val="22"/>
          <w:szCs w:val="22"/>
          <w:u w:val="single"/>
        </w:rPr>
        <w:t>subtracting</w:t>
      </w:r>
      <w:r w:rsidRPr="00EE5EC7">
        <w:rPr>
          <w:rFonts w:ascii="Arial" w:hAnsi="Arial" w:cs="Arial"/>
          <w:sz w:val="22"/>
          <w:szCs w:val="22"/>
        </w:rPr>
        <w:t xml:space="preserve"> the proportion of the transitional </w:t>
      </w:r>
      <w:r w:rsidR="00FD0762" w:rsidRPr="00EE5EC7">
        <w:rPr>
          <w:rFonts w:ascii="Arial" w:hAnsi="Arial" w:cs="Arial"/>
          <w:sz w:val="22"/>
          <w:szCs w:val="22"/>
        </w:rPr>
        <w:t>percentage</w:t>
      </w:r>
      <w:r w:rsidRPr="00EE5EC7">
        <w:rPr>
          <w:rFonts w:ascii="Arial" w:hAnsi="Arial" w:cs="Arial"/>
          <w:sz w:val="22"/>
          <w:szCs w:val="22"/>
        </w:rPr>
        <w:t>.</w:t>
      </w:r>
    </w:p>
    <w:p w:rsidR="00C81011" w:rsidRPr="00EE5EC7" w:rsidRDefault="00C81011" w:rsidP="00C81011">
      <w:pPr>
        <w:keepNext/>
        <w:numPr>
          <w:ilvl w:val="0"/>
          <w:numId w:val="13"/>
        </w:numPr>
        <w:spacing w:before="120" w:after="120" w:line="360" w:lineRule="auto"/>
        <w:rPr>
          <w:rFonts w:ascii="Arial" w:hAnsi="Arial" w:cs="Arial"/>
          <w:sz w:val="22"/>
          <w:szCs w:val="22"/>
        </w:rPr>
      </w:pPr>
      <w:r w:rsidRPr="00EE5EC7">
        <w:rPr>
          <w:rFonts w:ascii="Arial" w:hAnsi="Arial" w:cs="Arial"/>
          <w:sz w:val="22"/>
          <w:szCs w:val="22"/>
        </w:rPr>
        <w:t xml:space="preserve">Where the modern award loading / penalty </w:t>
      </w:r>
      <w:proofErr w:type="gramStart"/>
      <w:r w:rsidRPr="00EE5EC7">
        <w:rPr>
          <w:rFonts w:ascii="Arial" w:hAnsi="Arial" w:cs="Arial"/>
          <w:sz w:val="22"/>
          <w:szCs w:val="22"/>
        </w:rPr>
        <w:t>is</w:t>
      </w:r>
      <w:proofErr w:type="gramEnd"/>
      <w:r w:rsidRPr="00EE5EC7">
        <w:rPr>
          <w:rFonts w:ascii="Arial" w:hAnsi="Arial" w:cs="Arial"/>
          <w:sz w:val="22"/>
          <w:szCs w:val="22"/>
        </w:rPr>
        <w:t xml:space="preserve"> </w:t>
      </w:r>
      <w:r w:rsidRPr="00EE5EC7">
        <w:rPr>
          <w:rFonts w:ascii="Arial" w:hAnsi="Arial" w:cs="Arial"/>
          <w:sz w:val="22"/>
          <w:szCs w:val="22"/>
          <w:u w:val="single"/>
        </w:rPr>
        <w:t>lower</w:t>
      </w:r>
      <w:r w:rsidRPr="00EE5EC7">
        <w:rPr>
          <w:rFonts w:ascii="Arial" w:hAnsi="Arial" w:cs="Arial"/>
          <w:sz w:val="22"/>
          <w:szCs w:val="22"/>
        </w:rPr>
        <w:t xml:space="preserve">, the penalty rate is obtained by </w:t>
      </w:r>
      <w:r w:rsidRPr="00EE5EC7">
        <w:rPr>
          <w:rFonts w:ascii="Arial" w:hAnsi="Arial" w:cs="Arial"/>
          <w:sz w:val="22"/>
          <w:szCs w:val="22"/>
          <w:u w:val="single"/>
        </w:rPr>
        <w:t>adding</w:t>
      </w:r>
      <w:r w:rsidRPr="00EE5EC7">
        <w:rPr>
          <w:rFonts w:ascii="Arial" w:hAnsi="Arial" w:cs="Arial"/>
          <w:sz w:val="22"/>
          <w:szCs w:val="22"/>
        </w:rPr>
        <w:t xml:space="preserve"> the proportion of the transitional percentage.</w:t>
      </w:r>
    </w:p>
    <w:p w:rsidR="00C81011" w:rsidRPr="00EE5EC7" w:rsidRDefault="00C81011" w:rsidP="0088624B">
      <w:pPr>
        <w:keepNext/>
        <w:spacing w:before="120" w:after="120" w:line="360" w:lineRule="auto"/>
        <w:ind w:left="1259"/>
        <w:rPr>
          <w:rFonts w:ascii="Arial" w:hAnsi="Arial" w:cs="Arial"/>
          <w:b/>
          <w:sz w:val="22"/>
          <w:szCs w:val="22"/>
          <w:u w:val="single"/>
        </w:rPr>
      </w:pPr>
      <w:r w:rsidRPr="00EE5EC7">
        <w:rPr>
          <w:rFonts w:ascii="Arial" w:hAnsi="Arial" w:cs="Arial"/>
          <w:sz w:val="22"/>
          <w:szCs w:val="22"/>
        </w:rPr>
        <w:br w:type="page"/>
      </w:r>
      <w:r w:rsidRPr="00EE5EC7">
        <w:rPr>
          <w:rFonts w:ascii="Arial" w:hAnsi="Arial" w:cs="Arial"/>
          <w:b/>
          <w:sz w:val="22"/>
          <w:szCs w:val="22"/>
          <w:u w:val="single"/>
        </w:rPr>
        <w:lastRenderedPageBreak/>
        <w:t>Example</w:t>
      </w:r>
    </w:p>
    <w:p w:rsidR="00C81011" w:rsidRPr="00EE5EC7" w:rsidRDefault="00C81011" w:rsidP="00C81011">
      <w:pPr>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sz w:val="22"/>
          <w:szCs w:val="22"/>
        </w:rPr>
      </w:pPr>
      <w:r w:rsidRPr="00EE5EC7">
        <w:rPr>
          <w:rFonts w:ascii="Arial" w:hAnsi="Arial" w:cs="Arial"/>
          <w:sz w:val="22"/>
          <w:szCs w:val="22"/>
        </w:rPr>
        <w:t xml:space="preserve">Cletus works in a hotel in NSW on Saturdays, from </w:t>
      </w:r>
      <w:proofErr w:type="spellStart"/>
      <w:r w:rsidRPr="00EE5EC7">
        <w:rPr>
          <w:rFonts w:ascii="Arial" w:hAnsi="Arial" w:cs="Arial"/>
          <w:sz w:val="22"/>
          <w:szCs w:val="22"/>
        </w:rPr>
        <w:t>10am</w:t>
      </w:r>
      <w:proofErr w:type="spellEnd"/>
      <w:r w:rsidRPr="00EE5EC7">
        <w:rPr>
          <w:rFonts w:ascii="Arial" w:hAnsi="Arial" w:cs="Arial"/>
          <w:sz w:val="22"/>
          <w:szCs w:val="22"/>
        </w:rPr>
        <w:t xml:space="preserve"> to </w:t>
      </w:r>
      <w:proofErr w:type="spellStart"/>
      <w:r w:rsidRPr="00EE5EC7">
        <w:rPr>
          <w:rFonts w:ascii="Arial" w:hAnsi="Arial" w:cs="Arial"/>
          <w:sz w:val="22"/>
          <w:szCs w:val="22"/>
        </w:rPr>
        <w:t>4pm</w:t>
      </w:r>
      <w:proofErr w:type="spellEnd"/>
      <w:r w:rsidRPr="00EE5EC7">
        <w:rPr>
          <w:rFonts w:ascii="Arial" w:hAnsi="Arial" w:cs="Arial"/>
          <w:sz w:val="22"/>
          <w:szCs w:val="22"/>
        </w:rPr>
        <w:t>.</w:t>
      </w:r>
    </w:p>
    <w:p w:rsidR="00C81011" w:rsidRPr="00EE5EC7" w:rsidRDefault="00C81011" w:rsidP="00C81011">
      <w:pPr>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sz w:val="22"/>
          <w:szCs w:val="22"/>
        </w:rPr>
      </w:pPr>
      <w:r w:rsidRPr="00EE5EC7">
        <w:rPr>
          <w:rFonts w:ascii="Arial" w:hAnsi="Arial" w:cs="Arial"/>
          <w:sz w:val="22"/>
          <w:szCs w:val="22"/>
        </w:rPr>
        <w:t xml:space="preserve">Cletus is covered by the </w:t>
      </w:r>
      <w:r w:rsidRPr="00EE5EC7">
        <w:rPr>
          <w:rFonts w:ascii="Arial" w:hAnsi="Arial" w:cs="Arial"/>
          <w:i/>
          <w:sz w:val="22"/>
          <w:szCs w:val="22"/>
        </w:rPr>
        <w:t>Hospitality Industry (General) Award 2010</w:t>
      </w:r>
      <w:r w:rsidRPr="00EE5EC7">
        <w:rPr>
          <w:rFonts w:ascii="Arial" w:hAnsi="Arial" w:cs="Arial"/>
          <w:sz w:val="22"/>
          <w:szCs w:val="22"/>
        </w:rPr>
        <w:t xml:space="preserve"> [MA000009] </w:t>
      </w:r>
      <w:r w:rsidR="00D90F25" w:rsidRPr="00EE5EC7">
        <w:rPr>
          <w:rFonts w:ascii="Arial" w:hAnsi="Arial" w:cs="Arial"/>
          <w:sz w:val="22"/>
          <w:szCs w:val="22"/>
        </w:rPr>
        <w:t xml:space="preserve">(modern award) </w:t>
      </w:r>
      <w:r w:rsidRPr="00EE5EC7">
        <w:rPr>
          <w:rFonts w:ascii="Arial" w:hAnsi="Arial" w:cs="Arial"/>
          <w:sz w:val="22"/>
          <w:szCs w:val="22"/>
        </w:rPr>
        <w:t xml:space="preserve">and gets a 25% penalty for ordinary hours on a Saturday. He used to be covered by the </w:t>
      </w:r>
      <w:r w:rsidRPr="00EE5EC7">
        <w:rPr>
          <w:rFonts w:ascii="Arial" w:hAnsi="Arial" w:cs="Arial"/>
          <w:i/>
          <w:sz w:val="22"/>
          <w:szCs w:val="22"/>
        </w:rPr>
        <w:t xml:space="preserve">Hotel Employees (State) Award </w:t>
      </w:r>
      <w:proofErr w:type="spellStart"/>
      <w:r w:rsidRPr="00EE5EC7">
        <w:rPr>
          <w:rFonts w:ascii="Arial" w:hAnsi="Arial" w:cs="Arial"/>
          <w:i/>
          <w:sz w:val="22"/>
          <w:szCs w:val="22"/>
        </w:rPr>
        <w:t>NAPSA</w:t>
      </w:r>
      <w:proofErr w:type="spellEnd"/>
      <w:r w:rsidRPr="00EE5EC7">
        <w:rPr>
          <w:rFonts w:ascii="Arial" w:hAnsi="Arial" w:cs="Arial"/>
          <w:sz w:val="22"/>
          <w:szCs w:val="22"/>
        </w:rPr>
        <w:t xml:space="preserve"> [</w:t>
      </w:r>
      <w:proofErr w:type="spellStart"/>
      <w:r w:rsidRPr="00EE5EC7">
        <w:rPr>
          <w:rFonts w:ascii="Arial" w:hAnsi="Arial" w:cs="Arial"/>
          <w:sz w:val="22"/>
          <w:szCs w:val="22"/>
        </w:rPr>
        <w:t>AN120249</w:t>
      </w:r>
      <w:proofErr w:type="spellEnd"/>
      <w:r w:rsidRPr="00EE5EC7">
        <w:rPr>
          <w:rFonts w:ascii="Arial" w:hAnsi="Arial" w:cs="Arial"/>
          <w:sz w:val="22"/>
          <w:szCs w:val="22"/>
        </w:rPr>
        <w:t>] and got a 50% penalty for ordinary hours on a Saturday.</w:t>
      </w:r>
    </w:p>
    <w:p w:rsidR="00C81011" w:rsidRPr="00EE5EC7" w:rsidRDefault="00C81011" w:rsidP="00C81011">
      <w:pPr>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sz w:val="22"/>
          <w:szCs w:val="22"/>
        </w:rPr>
      </w:pPr>
      <w:r w:rsidRPr="00EE5EC7">
        <w:rPr>
          <w:rFonts w:ascii="Arial" w:hAnsi="Arial" w:cs="Arial"/>
          <w:sz w:val="22"/>
          <w:szCs w:val="22"/>
        </w:rPr>
        <w:t>The “transitional percentage” is 25% (the difference between the 50% pre-modern award penalty and the 25% modern award penalty).</w:t>
      </w:r>
    </w:p>
    <w:p w:rsidR="00C81011" w:rsidRPr="00EE5EC7" w:rsidRDefault="00C81011" w:rsidP="00C81011">
      <w:pPr>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i/>
          <w:sz w:val="22"/>
          <w:szCs w:val="22"/>
        </w:rPr>
      </w:pPr>
      <w:r w:rsidRPr="00EE5EC7">
        <w:rPr>
          <w:rFonts w:ascii="Arial" w:hAnsi="Arial" w:cs="Arial"/>
          <w:i/>
          <w:sz w:val="22"/>
          <w:szCs w:val="22"/>
        </w:rPr>
        <w:t>2010 penalty rate</w:t>
      </w:r>
    </w:p>
    <w:p w:rsidR="00C81011" w:rsidRPr="00EE5EC7" w:rsidRDefault="00C81011" w:rsidP="00C81011">
      <w:pPr>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sz w:val="22"/>
          <w:szCs w:val="22"/>
        </w:rPr>
      </w:pPr>
      <w:r w:rsidRPr="00EE5EC7">
        <w:rPr>
          <w:rFonts w:ascii="Arial" w:hAnsi="Arial" w:cs="Arial"/>
          <w:sz w:val="22"/>
          <w:szCs w:val="22"/>
        </w:rPr>
        <w:t xml:space="preserve">On 1 July 2010 </w:t>
      </w:r>
      <w:r w:rsidRPr="00EE5EC7">
        <w:rPr>
          <w:rFonts w:ascii="Arial" w:hAnsi="Arial" w:cs="Arial"/>
          <w:sz w:val="22"/>
          <w:szCs w:val="22"/>
          <w:u w:val="single"/>
        </w:rPr>
        <w:t>80%</w:t>
      </w:r>
      <w:r w:rsidRPr="00EE5EC7">
        <w:rPr>
          <w:rFonts w:ascii="Arial" w:hAnsi="Arial" w:cs="Arial"/>
          <w:sz w:val="22"/>
          <w:szCs w:val="22"/>
        </w:rPr>
        <w:t xml:space="preserve"> of the transitional percentage should be </w:t>
      </w:r>
      <w:r w:rsidRPr="00EE5EC7">
        <w:rPr>
          <w:rFonts w:ascii="Arial" w:hAnsi="Arial" w:cs="Arial"/>
          <w:sz w:val="22"/>
          <w:szCs w:val="22"/>
          <w:u w:val="single"/>
        </w:rPr>
        <w:t>added</w:t>
      </w:r>
      <w:r w:rsidRPr="00EE5EC7">
        <w:rPr>
          <w:rFonts w:ascii="Arial" w:hAnsi="Arial" w:cs="Arial"/>
          <w:sz w:val="22"/>
          <w:szCs w:val="22"/>
        </w:rPr>
        <w:t xml:space="preserve"> to the modern award penalty rate to obtain Cletus’ penalty entitlement for that year.</w:t>
      </w:r>
    </w:p>
    <w:p w:rsidR="00C81011" w:rsidRPr="00EE5EC7" w:rsidRDefault="00C81011" w:rsidP="00C81011">
      <w:pPr>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sz w:val="22"/>
          <w:szCs w:val="22"/>
        </w:rPr>
      </w:pPr>
      <w:r w:rsidRPr="00EE5EC7">
        <w:rPr>
          <w:rFonts w:ascii="Arial" w:hAnsi="Arial" w:cs="Arial"/>
          <w:sz w:val="22"/>
          <w:szCs w:val="22"/>
        </w:rPr>
        <w:t xml:space="preserve">          80% of the 25% transitional percentage = 20% (proportion of transitional percentage)</w:t>
      </w:r>
    </w:p>
    <w:p w:rsidR="00C81011" w:rsidRPr="00EE5EC7" w:rsidRDefault="00C81011" w:rsidP="00C81011">
      <w:pPr>
        <w:widowControl w:val="0"/>
        <w:pBdr>
          <w:top w:val="single" w:sz="4" w:space="1" w:color="auto"/>
          <w:left w:val="single" w:sz="4" w:space="4" w:color="auto"/>
          <w:bottom w:val="single" w:sz="4" w:space="1" w:color="auto"/>
          <w:right w:val="single" w:sz="4" w:space="4" w:color="auto"/>
        </w:pBdr>
        <w:shd w:val="clear" w:color="auto" w:fill="F3F3F3"/>
        <w:tabs>
          <w:tab w:val="num" w:pos="1080"/>
        </w:tabs>
        <w:spacing w:before="120" w:line="360" w:lineRule="auto"/>
        <w:ind w:left="1080" w:hanging="541"/>
        <w:rPr>
          <w:rFonts w:ascii="Arial" w:hAnsi="Arial" w:cs="Arial"/>
          <w:sz w:val="22"/>
          <w:szCs w:val="22"/>
        </w:rPr>
      </w:pPr>
      <w:r w:rsidRPr="00EE5EC7">
        <w:rPr>
          <w:rFonts w:ascii="Arial" w:hAnsi="Arial" w:cs="Arial"/>
          <w:sz w:val="22"/>
          <w:szCs w:val="22"/>
        </w:rPr>
        <w:t xml:space="preserve">          25% (modern award penalty) + 20% (proportion of transitional percentage for 2010) = 45%</w:t>
      </w:r>
    </w:p>
    <w:p w:rsidR="00C81011" w:rsidRPr="00EE5EC7" w:rsidRDefault="00C81011" w:rsidP="00C81011">
      <w:pPr>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sz w:val="22"/>
          <w:szCs w:val="22"/>
        </w:rPr>
      </w:pPr>
      <w:r w:rsidRPr="00EE5EC7">
        <w:rPr>
          <w:rFonts w:ascii="Arial" w:hAnsi="Arial" w:cs="Arial"/>
          <w:sz w:val="22"/>
          <w:szCs w:val="22"/>
        </w:rPr>
        <w:t>From the first full pay period on or after 1 July 2010 Cletus’ Saturday penalty entitlement is 45%.</w:t>
      </w:r>
    </w:p>
    <w:p w:rsidR="00C81011" w:rsidRPr="00EE5EC7" w:rsidRDefault="00C81011" w:rsidP="00C81011">
      <w:pPr>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i/>
          <w:sz w:val="22"/>
          <w:szCs w:val="22"/>
        </w:rPr>
      </w:pPr>
      <w:r w:rsidRPr="00EE5EC7">
        <w:rPr>
          <w:rFonts w:ascii="Arial" w:hAnsi="Arial" w:cs="Arial"/>
          <w:i/>
          <w:sz w:val="22"/>
          <w:szCs w:val="22"/>
        </w:rPr>
        <w:t>2011 penalty rate</w:t>
      </w:r>
    </w:p>
    <w:p w:rsidR="00C81011" w:rsidRPr="00EE5EC7" w:rsidRDefault="00C81011" w:rsidP="00C81011">
      <w:pPr>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sz w:val="22"/>
          <w:szCs w:val="22"/>
        </w:rPr>
      </w:pPr>
      <w:r w:rsidRPr="00EE5EC7">
        <w:rPr>
          <w:rFonts w:ascii="Arial" w:hAnsi="Arial" w:cs="Arial"/>
          <w:sz w:val="22"/>
          <w:szCs w:val="22"/>
        </w:rPr>
        <w:t xml:space="preserve">On 1 July 2011 </w:t>
      </w:r>
      <w:r w:rsidRPr="00EE5EC7">
        <w:rPr>
          <w:rFonts w:ascii="Arial" w:hAnsi="Arial" w:cs="Arial"/>
          <w:sz w:val="22"/>
          <w:szCs w:val="22"/>
          <w:u w:val="single"/>
        </w:rPr>
        <w:t>60%</w:t>
      </w:r>
      <w:r w:rsidRPr="00EE5EC7">
        <w:rPr>
          <w:rFonts w:ascii="Arial" w:hAnsi="Arial" w:cs="Arial"/>
          <w:sz w:val="22"/>
          <w:szCs w:val="22"/>
        </w:rPr>
        <w:t xml:space="preserve"> of the transitional percentage should be </w:t>
      </w:r>
      <w:r w:rsidRPr="00EE5EC7">
        <w:rPr>
          <w:rFonts w:ascii="Arial" w:hAnsi="Arial" w:cs="Arial"/>
          <w:sz w:val="22"/>
          <w:szCs w:val="22"/>
          <w:u w:val="single"/>
        </w:rPr>
        <w:t>added</w:t>
      </w:r>
      <w:r w:rsidRPr="00EE5EC7">
        <w:rPr>
          <w:rFonts w:ascii="Arial" w:hAnsi="Arial" w:cs="Arial"/>
          <w:sz w:val="22"/>
          <w:szCs w:val="22"/>
        </w:rPr>
        <w:t xml:space="preserve"> to the modern award penalty rate to obtain Cletus’ penalty entitlement for that year.</w:t>
      </w:r>
    </w:p>
    <w:p w:rsidR="00C81011" w:rsidRPr="00EE5EC7" w:rsidRDefault="00C81011" w:rsidP="00C81011">
      <w:pPr>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sz w:val="22"/>
          <w:szCs w:val="22"/>
        </w:rPr>
      </w:pPr>
      <w:r w:rsidRPr="00EE5EC7">
        <w:rPr>
          <w:rFonts w:ascii="Arial" w:hAnsi="Arial" w:cs="Arial"/>
          <w:sz w:val="22"/>
          <w:szCs w:val="22"/>
        </w:rPr>
        <w:t xml:space="preserve">                  60% of the 25% transitional percentage = 15% (proportion of transitional percentage)</w:t>
      </w:r>
    </w:p>
    <w:p w:rsidR="00C81011" w:rsidRPr="00EE5EC7" w:rsidRDefault="00C81011" w:rsidP="00C81011">
      <w:pPr>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sz w:val="22"/>
          <w:szCs w:val="22"/>
        </w:rPr>
      </w:pPr>
      <w:r w:rsidRPr="00EE5EC7">
        <w:rPr>
          <w:rFonts w:ascii="Arial" w:hAnsi="Arial" w:cs="Arial"/>
          <w:sz w:val="22"/>
          <w:szCs w:val="22"/>
        </w:rPr>
        <w:t xml:space="preserve">                 25% (modern award penalty) + 15% (</w:t>
      </w:r>
      <w:bookmarkStart w:id="15" w:name="_GoBack"/>
      <w:bookmarkEnd w:id="15"/>
      <w:r w:rsidRPr="00EE5EC7">
        <w:rPr>
          <w:rFonts w:ascii="Arial" w:hAnsi="Arial" w:cs="Arial"/>
          <w:sz w:val="22"/>
          <w:szCs w:val="22"/>
        </w:rPr>
        <w:t>proportion of transitional percentage for 2011) = 40%</w:t>
      </w:r>
    </w:p>
    <w:p w:rsidR="00C81011" w:rsidRPr="00EE5EC7" w:rsidRDefault="00C81011" w:rsidP="00C81011">
      <w:pPr>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sz w:val="22"/>
          <w:szCs w:val="22"/>
        </w:rPr>
      </w:pPr>
      <w:r w:rsidRPr="00EE5EC7">
        <w:rPr>
          <w:rFonts w:ascii="Arial" w:hAnsi="Arial" w:cs="Arial"/>
          <w:sz w:val="22"/>
          <w:szCs w:val="22"/>
        </w:rPr>
        <w:t>From the first full pay period on or after 1 July 2011 Cletus’ Saturday penalty entitlement is 40%.</w:t>
      </w:r>
    </w:p>
    <w:p w:rsidR="00C81011" w:rsidRPr="00EE5EC7" w:rsidRDefault="00C81011" w:rsidP="00C81011">
      <w:pPr>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sz w:val="22"/>
          <w:szCs w:val="22"/>
        </w:rPr>
      </w:pPr>
      <w:r w:rsidRPr="00EE5EC7">
        <w:rPr>
          <w:rFonts w:ascii="Arial" w:hAnsi="Arial" w:cs="Arial"/>
          <w:sz w:val="22"/>
          <w:szCs w:val="22"/>
        </w:rPr>
        <w:t>* The same process applies (using the appropriate “proportion of transitional percentage” from the table in paragraph 9.8 above) to determine the penalty rate for 2012 and 2013.</w:t>
      </w:r>
    </w:p>
    <w:p w:rsidR="00C81011" w:rsidRPr="00EE5EC7" w:rsidRDefault="00C81011" w:rsidP="00C81011">
      <w:pPr>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sz w:val="22"/>
          <w:szCs w:val="22"/>
        </w:rPr>
      </w:pPr>
      <w:r w:rsidRPr="00EE5EC7">
        <w:rPr>
          <w:rFonts w:ascii="Arial" w:hAnsi="Arial" w:cs="Arial"/>
          <w:sz w:val="22"/>
          <w:szCs w:val="22"/>
        </w:rPr>
        <w:t>** An employer may choose to continue paying the higher penalty from the pre-modern award (50%) rather than phasing down to the modern award penalty</w:t>
      </w:r>
      <w:r w:rsidR="0028308D" w:rsidRPr="00EE5EC7">
        <w:rPr>
          <w:rFonts w:ascii="Arial" w:hAnsi="Arial" w:cs="Arial"/>
          <w:sz w:val="22"/>
          <w:szCs w:val="22"/>
        </w:rPr>
        <w:t xml:space="preserve">.  </w:t>
      </w:r>
    </w:p>
    <w:p w:rsidR="00C81011" w:rsidRPr="00EE5EC7" w:rsidRDefault="00C81011" w:rsidP="00C81011">
      <w:pPr>
        <w:spacing w:before="120" w:line="360" w:lineRule="auto"/>
        <w:rPr>
          <w:rFonts w:ascii="Arial" w:hAnsi="Arial" w:cs="Arial"/>
          <w:i/>
          <w:sz w:val="22"/>
          <w:szCs w:val="22"/>
        </w:rPr>
      </w:pPr>
      <w:r w:rsidRPr="00EE5EC7">
        <w:rPr>
          <w:rFonts w:ascii="Arial" w:hAnsi="Arial" w:cs="Arial"/>
          <w:i/>
          <w:sz w:val="22"/>
          <w:szCs w:val="22"/>
        </w:rPr>
        <w:br w:type="page"/>
      </w:r>
      <w:proofErr w:type="spellStart"/>
      <w:r w:rsidRPr="00EE5EC7">
        <w:rPr>
          <w:rFonts w:ascii="Arial" w:hAnsi="Arial" w:cs="Arial"/>
          <w:i/>
          <w:sz w:val="22"/>
          <w:szCs w:val="22"/>
        </w:rPr>
        <w:lastRenderedPageBreak/>
        <w:t>FWO’s</w:t>
      </w:r>
      <w:proofErr w:type="spellEnd"/>
      <w:r w:rsidRPr="00EE5EC7">
        <w:rPr>
          <w:rFonts w:ascii="Arial" w:hAnsi="Arial" w:cs="Arial"/>
          <w:i/>
          <w:sz w:val="22"/>
          <w:szCs w:val="22"/>
        </w:rPr>
        <w:t xml:space="preserve"> approach to phasing of penalties / loadings which are </w:t>
      </w:r>
      <w:r w:rsidRPr="00EE5EC7">
        <w:rPr>
          <w:rFonts w:ascii="Arial" w:hAnsi="Arial" w:cs="Arial"/>
          <w:i/>
          <w:sz w:val="22"/>
          <w:szCs w:val="22"/>
          <w:u w:val="single"/>
        </w:rPr>
        <w:t xml:space="preserve">not </w:t>
      </w:r>
      <w:r w:rsidRPr="00EE5EC7">
        <w:rPr>
          <w:rFonts w:ascii="Arial" w:hAnsi="Arial" w:cs="Arial"/>
          <w:i/>
          <w:sz w:val="22"/>
          <w:szCs w:val="22"/>
        </w:rPr>
        <w:t>equivalent</w:t>
      </w:r>
    </w:p>
    <w:p w:rsidR="00C81011" w:rsidRPr="00EE5EC7" w:rsidRDefault="00C81011" w:rsidP="00C81011">
      <w:pPr>
        <w:keepNext/>
        <w:widowControl w:val="0"/>
        <w:numPr>
          <w:ilvl w:val="1"/>
          <w:numId w:val="1"/>
        </w:numPr>
        <w:tabs>
          <w:tab w:val="num" w:pos="1332"/>
        </w:tabs>
        <w:spacing w:before="120" w:line="360" w:lineRule="auto"/>
        <w:ind w:left="1152" w:hanging="613"/>
        <w:rPr>
          <w:rFonts w:ascii="Arial" w:hAnsi="Arial" w:cs="Arial"/>
          <w:sz w:val="22"/>
          <w:szCs w:val="22"/>
        </w:rPr>
      </w:pPr>
      <w:bookmarkStart w:id="16" w:name="_Ref258586812"/>
      <w:r w:rsidRPr="00EE5EC7">
        <w:rPr>
          <w:rFonts w:ascii="Arial" w:hAnsi="Arial" w:cs="Arial"/>
          <w:sz w:val="22"/>
          <w:szCs w:val="22"/>
        </w:rPr>
        <w:t>If pre-modern award and modern award penalty rates are not “equivalent”, the following approach applies:</w:t>
      </w:r>
      <w:bookmarkEnd w:id="16"/>
    </w:p>
    <w:p w:rsidR="00C81011" w:rsidRPr="00EE5EC7" w:rsidRDefault="00C81011" w:rsidP="00C81011">
      <w:pPr>
        <w:widowControl w:val="0"/>
        <w:numPr>
          <w:ilvl w:val="0"/>
          <w:numId w:val="12"/>
        </w:numPr>
        <w:spacing w:before="120" w:line="360" w:lineRule="auto"/>
        <w:rPr>
          <w:rFonts w:ascii="Arial" w:hAnsi="Arial" w:cs="Arial"/>
          <w:sz w:val="22"/>
          <w:szCs w:val="22"/>
        </w:rPr>
      </w:pPr>
      <w:r w:rsidRPr="00EE5EC7">
        <w:rPr>
          <w:rFonts w:ascii="Arial" w:hAnsi="Arial" w:cs="Arial"/>
          <w:sz w:val="22"/>
          <w:szCs w:val="22"/>
        </w:rPr>
        <w:t xml:space="preserve">Loadings / penalty rates from a modern award are </w:t>
      </w:r>
      <w:r w:rsidRPr="00EE5EC7">
        <w:rPr>
          <w:rFonts w:ascii="Arial" w:hAnsi="Arial" w:cs="Arial"/>
          <w:sz w:val="22"/>
          <w:szCs w:val="22"/>
          <w:u w:val="single"/>
        </w:rPr>
        <w:t>phased in</w:t>
      </w:r>
      <w:r w:rsidRPr="00EE5EC7">
        <w:rPr>
          <w:rFonts w:ascii="Arial" w:hAnsi="Arial" w:cs="Arial"/>
          <w:sz w:val="22"/>
          <w:szCs w:val="22"/>
        </w:rPr>
        <w:t xml:space="preserve"> from zero in five instalments of 20% as follows:</w:t>
      </w:r>
    </w:p>
    <w:tbl>
      <w:tblPr>
        <w:tblW w:w="0" w:type="auto"/>
        <w:jc w:val="center"/>
        <w:tblCellSpacing w:w="0" w:type="dxa"/>
        <w:tblInd w:w="-15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2020"/>
        <w:gridCol w:w="2274"/>
      </w:tblGrid>
      <w:tr w:rsidR="00C81011" w:rsidRPr="00EE5EC7">
        <w:trPr>
          <w:tblCellSpacing w:w="0" w:type="dxa"/>
          <w:jc w:val="center"/>
        </w:trPr>
        <w:tc>
          <w:tcPr>
            <w:tcW w:w="2020" w:type="dxa"/>
            <w:shd w:val="clear" w:color="auto" w:fill="E6E6E6"/>
            <w:vAlign w:val="center"/>
          </w:tcPr>
          <w:p w:rsidR="00C81011" w:rsidRPr="00EE5EC7" w:rsidRDefault="00C81011" w:rsidP="00C81011">
            <w:pPr>
              <w:keepNext/>
              <w:jc w:val="center"/>
              <w:rPr>
                <w:rFonts w:ascii="Arial" w:hAnsi="Arial" w:cs="Arial"/>
                <w:b/>
                <w:sz w:val="22"/>
                <w:szCs w:val="22"/>
              </w:rPr>
            </w:pPr>
            <w:r w:rsidRPr="00EE5EC7">
              <w:rPr>
                <w:rFonts w:ascii="Arial" w:hAnsi="Arial" w:cs="Arial"/>
                <w:b/>
                <w:sz w:val="22"/>
                <w:szCs w:val="22"/>
              </w:rPr>
              <w:t>First full pay period</w:t>
            </w:r>
          </w:p>
          <w:p w:rsidR="00C81011" w:rsidRPr="00EE5EC7" w:rsidRDefault="00C81011" w:rsidP="00C81011">
            <w:pPr>
              <w:keepNext/>
              <w:jc w:val="center"/>
              <w:rPr>
                <w:rFonts w:ascii="Arial" w:hAnsi="Arial" w:cs="Arial"/>
                <w:b/>
                <w:sz w:val="22"/>
                <w:szCs w:val="22"/>
              </w:rPr>
            </w:pPr>
            <w:r w:rsidRPr="00EE5EC7">
              <w:rPr>
                <w:rFonts w:ascii="Arial" w:hAnsi="Arial" w:cs="Arial"/>
                <w:b/>
                <w:sz w:val="22"/>
                <w:szCs w:val="22"/>
              </w:rPr>
              <w:t>on or after</w:t>
            </w:r>
          </w:p>
        </w:tc>
        <w:tc>
          <w:tcPr>
            <w:tcW w:w="2274" w:type="dxa"/>
            <w:shd w:val="clear" w:color="auto" w:fill="E6E6E6"/>
            <w:vAlign w:val="center"/>
          </w:tcPr>
          <w:p w:rsidR="00C81011" w:rsidRPr="00EE5EC7" w:rsidRDefault="00C81011" w:rsidP="00C81011">
            <w:pPr>
              <w:keepNext/>
              <w:jc w:val="center"/>
              <w:rPr>
                <w:rFonts w:ascii="Arial" w:hAnsi="Arial" w:cs="Arial"/>
                <w:b/>
                <w:sz w:val="22"/>
                <w:szCs w:val="22"/>
              </w:rPr>
            </w:pPr>
            <w:r w:rsidRPr="00EE5EC7">
              <w:rPr>
                <w:rFonts w:ascii="Arial" w:hAnsi="Arial" w:cs="Arial"/>
                <w:b/>
                <w:sz w:val="22"/>
                <w:szCs w:val="22"/>
              </w:rPr>
              <w:t>Percent of modern award loading / penalty</w:t>
            </w:r>
          </w:p>
        </w:tc>
      </w:tr>
      <w:tr w:rsidR="00C81011" w:rsidRPr="00EE5EC7">
        <w:trPr>
          <w:tblCellSpacing w:w="0" w:type="dxa"/>
          <w:jc w:val="center"/>
        </w:trPr>
        <w:tc>
          <w:tcPr>
            <w:tcW w:w="2020" w:type="dxa"/>
            <w:vAlign w:val="center"/>
          </w:tcPr>
          <w:p w:rsidR="00C81011" w:rsidRPr="00EE5EC7" w:rsidRDefault="00C81011" w:rsidP="00C81011">
            <w:pPr>
              <w:pStyle w:val="NormalWeb"/>
              <w:jc w:val="center"/>
              <w:rPr>
                <w:rFonts w:ascii="Arial" w:hAnsi="Arial" w:cs="Arial"/>
                <w:sz w:val="22"/>
                <w:szCs w:val="22"/>
              </w:rPr>
            </w:pPr>
            <w:r w:rsidRPr="00EE5EC7">
              <w:rPr>
                <w:rFonts w:ascii="Arial" w:hAnsi="Arial" w:cs="Arial"/>
                <w:sz w:val="22"/>
                <w:szCs w:val="22"/>
              </w:rPr>
              <w:t>1 July 2010</w:t>
            </w:r>
          </w:p>
        </w:tc>
        <w:tc>
          <w:tcPr>
            <w:tcW w:w="2274" w:type="dxa"/>
            <w:vAlign w:val="center"/>
          </w:tcPr>
          <w:p w:rsidR="00C81011" w:rsidRPr="00EE5EC7" w:rsidRDefault="00C81011" w:rsidP="00C81011">
            <w:pPr>
              <w:pStyle w:val="NormalWeb"/>
              <w:jc w:val="center"/>
              <w:rPr>
                <w:rFonts w:ascii="Arial" w:hAnsi="Arial" w:cs="Arial"/>
                <w:sz w:val="22"/>
                <w:szCs w:val="22"/>
              </w:rPr>
            </w:pPr>
            <w:r w:rsidRPr="00EE5EC7">
              <w:rPr>
                <w:rFonts w:ascii="Arial" w:hAnsi="Arial" w:cs="Arial"/>
                <w:sz w:val="22"/>
                <w:szCs w:val="22"/>
              </w:rPr>
              <w:t>20%</w:t>
            </w:r>
          </w:p>
        </w:tc>
      </w:tr>
      <w:tr w:rsidR="00C81011" w:rsidRPr="00EE5EC7">
        <w:trPr>
          <w:tblCellSpacing w:w="0" w:type="dxa"/>
          <w:jc w:val="center"/>
        </w:trPr>
        <w:tc>
          <w:tcPr>
            <w:tcW w:w="2020" w:type="dxa"/>
            <w:vAlign w:val="center"/>
          </w:tcPr>
          <w:p w:rsidR="00C81011" w:rsidRPr="00EE5EC7" w:rsidRDefault="00C81011" w:rsidP="00C81011">
            <w:pPr>
              <w:pStyle w:val="NormalWeb"/>
              <w:jc w:val="center"/>
              <w:rPr>
                <w:rFonts w:ascii="Arial" w:hAnsi="Arial" w:cs="Arial"/>
                <w:sz w:val="22"/>
                <w:szCs w:val="22"/>
              </w:rPr>
            </w:pPr>
            <w:r w:rsidRPr="00EE5EC7">
              <w:rPr>
                <w:rFonts w:ascii="Arial" w:hAnsi="Arial" w:cs="Arial"/>
                <w:sz w:val="22"/>
                <w:szCs w:val="22"/>
              </w:rPr>
              <w:t>1 July 2011</w:t>
            </w:r>
          </w:p>
        </w:tc>
        <w:tc>
          <w:tcPr>
            <w:tcW w:w="2274" w:type="dxa"/>
            <w:vAlign w:val="center"/>
          </w:tcPr>
          <w:p w:rsidR="00C81011" w:rsidRPr="00EE5EC7" w:rsidRDefault="00C81011" w:rsidP="00C81011">
            <w:pPr>
              <w:pStyle w:val="NormalWeb"/>
              <w:jc w:val="center"/>
              <w:rPr>
                <w:rFonts w:ascii="Arial" w:hAnsi="Arial" w:cs="Arial"/>
                <w:sz w:val="22"/>
                <w:szCs w:val="22"/>
              </w:rPr>
            </w:pPr>
            <w:r w:rsidRPr="00EE5EC7">
              <w:rPr>
                <w:rFonts w:ascii="Arial" w:hAnsi="Arial" w:cs="Arial"/>
                <w:sz w:val="22"/>
                <w:szCs w:val="22"/>
              </w:rPr>
              <w:t>40%</w:t>
            </w:r>
          </w:p>
        </w:tc>
      </w:tr>
      <w:tr w:rsidR="00C81011" w:rsidRPr="00EE5EC7">
        <w:trPr>
          <w:tblCellSpacing w:w="0" w:type="dxa"/>
          <w:jc w:val="center"/>
        </w:trPr>
        <w:tc>
          <w:tcPr>
            <w:tcW w:w="2020" w:type="dxa"/>
            <w:vAlign w:val="center"/>
          </w:tcPr>
          <w:p w:rsidR="00C81011" w:rsidRPr="00EE5EC7" w:rsidRDefault="00C81011" w:rsidP="00C81011">
            <w:pPr>
              <w:pStyle w:val="NormalWeb"/>
              <w:jc w:val="center"/>
              <w:rPr>
                <w:rFonts w:ascii="Arial" w:hAnsi="Arial" w:cs="Arial"/>
                <w:sz w:val="22"/>
                <w:szCs w:val="22"/>
              </w:rPr>
            </w:pPr>
            <w:r w:rsidRPr="00EE5EC7">
              <w:rPr>
                <w:rFonts w:ascii="Arial" w:hAnsi="Arial" w:cs="Arial"/>
                <w:sz w:val="22"/>
                <w:szCs w:val="22"/>
              </w:rPr>
              <w:t>1 July 2012</w:t>
            </w:r>
          </w:p>
        </w:tc>
        <w:tc>
          <w:tcPr>
            <w:tcW w:w="2274" w:type="dxa"/>
            <w:vAlign w:val="center"/>
          </w:tcPr>
          <w:p w:rsidR="00C81011" w:rsidRPr="00EE5EC7" w:rsidRDefault="00C81011" w:rsidP="00C81011">
            <w:pPr>
              <w:pStyle w:val="NormalWeb"/>
              <w:jc w:val="center"/>
              <w:rPr>
                <w:rFonts w:ascii="Arial" w:hAnsi="Arial" w:cs="Arial"/>
                <w:sz w:val="22"/>
                <w:szCs w:val="22"/>
              </w:rPr>
            </w:pPr>
            <w:r w:rsidRPr="00EE5EC7">
              <w:rPr>
                <w:rFonts w:ascii="Arial" w:hAnsi="Arial" w:cs="Arial"/>
                <w:sz w:val="22"/>
                <w:szCs w:val="22"/>
              </w:rPr>
              <w:t>60%</w:t>
            </w:r>
          </w:p>
        </w:tc>
      </w:tr>
      <w:tr w:rsidR="00C81011" w:rsidRPr="00EE5EC7">
        <w:trPr>
          <w:tblCellSpacing w:w="0" w:type="dxa"/>
          <w:jc w:val="center"/>
        </w:trPr>
        <w:tc>
          <w:tcPr>
            <w:tcW w:w="2020" w:type="dxa"/>
            <w:vAlign w:val="center"/>
          </w:tcPr>
          <w:p w:rsidR="00C81011" w:rsidRPr="00EE5EC7" w:rsidRDefault="00C81011" w:rsidP="00C81011">
            <w:pPr>
              <w:pStyle w:val="NormalWeb"/>
              <w:jc w:val="center"/>
              <w:rPr>
                <w:rFonts w:ascii="Arial" w:hAnsi="Arial" w:cs="Arial"/>
                <w:sz w:val="22"/>
                <w:szCs w:val="22"/>
              </w:rPr>
            </w:pPr>
            <w:r w:rsidRPr="00EE5EC7">
              <w:rPr>
                <w:rFonts w:ascii="Arial" w:hAnsi="Arial" w:cs="Arial"/>
                <w:sz w:val="22"/>
                <w:szCs w:val="22"/>
              </w:rPr>
              <w:t>1 July 2013</w:t>
            </w:r>
          </w:p>
        </w:tc>
        <w:tc>
          <w:tcPr>
            <w:tcW w:w="2274" w:type="dxa"/>
            <w:vAlign w:val="center"/>
          </w:tcPr>
          <w:p w:rsidR="00C81011" w:rsidRPr="00EE5EC7" w:rsidRDefault="00C81011" w:rsidP="00C81011">
            <w:pPr>
              <w:pStyle w:val="NormalWeb"/>
              <w:jc w:val="center"/>
              <w:rPr>
                <w:rFonts w:ascii="Arial" w:hAnsi="Arial" w:cs="Arial"/>
                <w:sz w:val="22"/>
                <w:szCs w:val="22"/>
              </w:rPr>
            </w:pPr>
            <w:r w:rsidRPr="00EE5EC7">
              <w:rPr>
                <w:rFonts w:ascii="Arial" w:hAnsi="Arial" w:cs="Arial"/>
                <w:sz w:val="22"/>
                <w:szCs w:val="22"/>
              </w:rPr>
              <w:t>80%</w:t>
            </w:r>
          </w:p>
        </w:tc>
      </w:tr>
      <w:tr w:rsidR="00C81011" w:rsidRPr="00EE5EC7">
        <w:trPr>
          <w:tblCellSpacing w:w="0" w:type="dxa"/>
          <w:jc w:val="center"/>
        </w:trPr>
        <w:tc>
          <w:tcPr>
            <w:tcW w:w="2020" w:type="dxa"/>
            <w:vAlign w:val="center"/>
          </w:tcPr>
          <w:p w:rsidR="00C81011" w:rsidRPr="00EE5EC7" w:rsidRDefault="00C81011" w:rsidP="00C81011">
            <w:pPr>
              <w:pStyle w:val="NormalWeb"/>
              <w:jc w:val="center"/>
              <w:rPr>
                <w:rFonts w:ascii="Arial" w:hAnsi="Arial" w:cs="Arial"/>
                <w:sz w:val="22"/>
                <w:szCs w:val="22"/>
              </w:rPr>
            </w:pPr>
            <w:r w:rsidRPr="00EE5EC7">
              <w:rPr>
                <w:rFonts w:ascii="Arial" w:hAnsi="Arial" w:cs="Arial"/>
                <w:sz w:val="22"/>
                <w:szCs w:val="22"/>
              </w:rPr>
              <w:t>1 July 2014</w:t>
            </w:r>
          </w:p>
        </w:tc>
        <w:tc>
          <w:tcPr>
            <w:tcW w:w="2274" w:type="dxa"/>
            <w:vAlign w:val="center"/>
          </w:tcPr>
          <w:p w:rsidR="00C81011" w:rsidRPr="00EE5EC7" w:rsidRDefault="00C81011" w:rsidP="00C81011">
            <w:pPr>
              <w:pStyle w:val="NormalWeb"/>
              <w:jc w:val="center"/>
              <w:rPr>
                <w:rFonts w:ascii="Arial" w:hAnsi="Arial" w:cs="Arial"/>
                <w:sz w:val="22"/>
                <w:szCs w:val="22"/>
              </w:rPr>
            </w:pPr>
            <w:r w:rsidRPr="00EE5EC7">
              <w:rPr>
                <w:rFonts w:ascii="Arial" w:hAnsi="Arial" w:cs="Arial"/>
                <w:sz w:val="22"/>
                <w:szCs w:val="22"/>
              </w:rPr>
              <w:t>100%</w:t>
            </w:r>
          </w:p>
        </w:tc>
      </w:tr>
    </w:tbl>
    <w:p w:rsidR="00C81011" w:rsidRPr="00EE5EC7" w:rsidRDefault="00C81011" w:rsidP="00C81011">
      <w:pPr>
        <w:rPr>
          <w:rFonts w:ascii="Arial" w:hAnsi="Arial" w:cs="Arial"/>
          <w:sz w:val="22"/>
          <w:szCs w:val="22"/>
        </w:rPr>
      </w:pPr>
    </w:p>
    <w:p w:rsidR="00C81011" w:rsidRPr="00EE5EC7" w:rsidRDefault="00C81011" w:rsidP="00C81011">
      <w:pPr>
        <w:widowControl w:val="0"/>
        <w:numPr>
          <w:ilvl w:val="0"/>
          <w:numId w:val="12"/>
        </w:numPr>
        <w:spacing w:before="120" w:line="360" w:lineRule="auto"/>
        <w:rPr>
          <w:rFonts w:ascii="Arial" w:hAnsi="Arial" w:cs="Arial"/>
          <w:sz w:val="22"/>
          <w:szCs w:val="22"/>
        </w:rPr>
      </w:pPr>
      <w:r w:rsidRPr="00EE5EC7">
        <w:rPr>
          <w:rFonts w:ascii="Arial" w:hAnsi="Arial" w:cs="Arial"/>
          <w:sz w:val="22"/>
          <w:szCs w:val="22"/>
        </w:rPr>
        <w:t xml:space="preserve">Pre-modern award loadings / penalty rates are </w:t>
      </w:r>
      <w:r w:rsidRPr="00EE5EC7">
        <w:rPr>
          <w:rFonts w:ascii="Arial" w:hAnsi="Arial" w:cs="Arial"/>
          <w:sz w:val="22"/>
          <w:szCs w:val="22"/>
          <w:u w:val="single"/>
        </w:rPr>
        <w:t>phased out</w:t>
      </w:r>
      <w:r w:rsidRPr="00EE5EC7">
        <w:rPr>
          <w:rFonts w:ascii="Arial" w:hAnsi="Arial" w:cs="Arial"/>
          <w:sz w:val="22"/>
          <w:szCs w:val="22"/>
        </w:rPr>
        <w:t xml:space="preserve"> to zero in five instalments of 20% as follows: </w:t>
      </w:r>
    </w:p>
    <w:p w:rsidR="00C81011" w:rsidRPr="00EE5EC7" w:rsidRDefault="00C81011" w:rsidP="00C81011">
      <w:pPr>
        <w:rPr>
          <w:rFonts w:ascii="Arial" w:hAnsi="Arial" w:cs="Arial"/>
          <w:sz w:val="22"/>
          <w:szCs w:val="22"/>
        </w:rPr>
      </w:pPr>
    </w:p>
    <w:tbl>
      <w:tblPr>
        <w:tblW w:w="0" w:type="auto"/>
        <w:jc w:val="center"/>
        <w:tblCellSpacing w:w="0" w:type="dxa"/>
        <w:tblInd w:w="-15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2020"/>
        <w:gridCol w:w="2274"/>
      </w:tblGrid>
      <w:tr w:rsidR="00C81011" w:rsidRPr="00EE5EC7">
        <w:trPr>
          <w:tblCellSpacing w:w="0" w:type="dxa"/>
          <w:jc w:val="center"/>
        </w:trPr>
        <w:tc>
          <w:tcPr>
            <w:tcW w:w="2020" w:type="dxa"/>
            <w:shd w:val="clear" w:color="auto" w:fill="E6E6E6"/>
            <w:vAlign w:val="center"/>
          </w:tcPr>
          <w:p w:rsidR="00C81011" w:rsidRPr="00EE5EC7" w:rsidRDefault="00C81011" w:rsidP="00C81011">
            <w:pPr>
              <w:jc w:val="center"/>
              <w:rPr>
                <w:rFonts w:ascii="Arial" w:hAnsi="Arial" w:cs="Arial"/>
                <w:b/>
                <w:sz w:val="22"/>
                <w:szCs w:val="22"/>
              </w:rPr>
            </w:pPr>
            <w:r w:rsidRPr="00EE5EC7">
              <w:rPr>
                <w:rFonts w:ascii="Arial" w:hAnsi="Arial" w:cs="Arial"/>
                <w:b/>
                <w:sz w:val="22"/>
                <w:szCs w:val="22"/>
              </w:rPr>
              <w:t>First full pay period</w:t>
            </w:r>
          </w:p>
          <w:p w:rsidR="00C81011" w:rsidRPr="00EE5EC7" w:rsidRDefault="00C81011" w:rsidP="00C81011">
            <w:pPr>
              <w:jc w:val="center"/>
              <w:rPr>
                <w:rFonts w:ascii="Arial" w:hAnsi="Arial" w:cs="Arial"/>
                <w:b/>
                <w:sz w:val="22"/>
                <w:szCs w:val="22"/>
              </w:rPr>
            </w:pPr>
            <w:r w:rsidRPr="00EE5EC7">
              <w:rPr>
                <w:rFonts w:ascii="Arial" w:hAnsi="Arial" w:cs="Arial"/>
                <w:b/>
                <w:sz w:val="22"/>
                <w:szCs w:val="22"/>
              </w:rPr>
              <w:t>on or after</w:t>
            </w:r>
          </w:p>
        </w:tc>
        <w:tc>
          <w:tcPr>
            <w:tcW w:w="2274" w:type="dxa"/>
            <w:shd w:val="clear" w:color="auto" w:fill="E6E6E6"/>
            <w:vAlign w:val="center"/>
          </w:tcPr>
          <w:p w:rsidR="00C81011" w:rsidRPr="00EE5EC7" w:rsidRDefault="00C81011" w:rsidP="00C81011">
            <w:pPr>
              <w:jc w:val="center"/>
              <w:rPr>
                <w:rFonts w:ascii="Arial" w:hAnsi="Arial" w:cs="Arial"/>
                <w:b/>
                <w:sz w:val="22"/>
                <w:szCs w:val="22"/>
              </w:rPr>
            </w:pPr>
            <w:r w:rsidRPr="00EE5EC7">
              <w:rPr>
                <w:rFonts w:ascii="Arial" w:hAnsi="Arial" w:cs="Arial"/>
                <w:b/>
                <w:sz w:val="22"/>
                <w:szCs w:val="22"/>
              </w:rPr>
              <w:t>Percent of pre-modern award loading / penalty</w:t>
            </w:r>
          </w:p>
        </w:tc>
      </w:tr>
      <w:tr w:rsidR="00C81011" w:rsidRPr="00EE5EC7">
        <w:trPr>
          <w:tblCellSpacing w:w="0" w:type="dxa"/>
          <w:jc w:val="center"/>
        </w:trPr>
        <w:tc>
          <w:tcPr>
            <w:tcW w:w="2020" w:type="dxa"/>
            <w:vAlign w:val="center"/>
          </w:tcPr>
          <w:p w:rsidR="00C81011" w:rsidRPr="00EE5EC7" w:rsidRDefault="00C81011" w:rsidP="00C81011">
            <w:pPr>
              <w:pStyle w:val="NormalWeb"/>
              <w:jc w:val="center"/>
              <w:rPr>
                <w:rFonts w:ascii="Arial" w:hAnsi="Arial" w:cs="Arial"/>
                <w:sz w:val="22"/>
                <w:szCs w:val="22"/>
              </w:rPr>
            </w:pPr>
            <w:r w:rsidRPr="00EE5EC7">
              <w:rPr>
                <w:rFonts w:ascii="Arial" w:hAnsi="Arial" w:cs="Arial"/>
                <w:sz w:val="22"/>
                <w:szCs w:val="22"/>
              </w:rPr>
              <w:t>1 July 2010</w:t>
            </w:r>
          </w:p>
        </w:tc>
        <w:tc>
          <w:tcPr>
            <w:tcW w:w="2274" w:type="dxa"/>
            <w:vAlign w:val="center"/>
          </w:tcPr>
          <w:p w:rsidR="00C81011" w:rsidRPr="00EE5EC7" w:rsidRDefault="00C81011" w:rsidP="00C81011">
            <w:pPr>
              <w:pStyle w:val="NormalWeb"/>
              <w:jc w:val="center"/>
              <w:rPr>
                <w:rFonts w:ascii="Arial" w:hAnsi="Arial" w:cs="Arial"/>
                <w:sz w:val="22"/>
                <w:szCs w:val="22"/>
              </w:rPr>
            </w:pPr>
            <w:r w:rsidRPr="00EE5EC7">
              <w:rPr>
                <w:rFonts w:ascii="Arial" w:hAnsi="Arial" w:cs="Arial"/>
                <w:sz w:val="22"/>
                <w:szCs w:val="22"/>
              </w:rPr>
              <w:t>80%</w:t>
            </w:r>
          </w:p>
        </w:tc>
      </w:tr>
      <w:tr w:rsidR="00C81011" w:rsidRPr="00EE5EC7">
        <w:trPr>
          <w:tblCellSpacing w:w="0" w:type="dxa"/>
          <w:jc w:val="center"/>
        </w:trPr>
        <w:tc>
          <w:tcPr>
            <w:tcW w:w="2020" w:type="dxa"/>
            <w:vAlign w:val="center"/>
          </w:tcPr>
          <w:p w:rsidR="00C81011" w:rsidRPr="00EE5EC7" w:rsidRDefault="00C81011" w:rsidP="00C81011">
            <w:pPr>
              <w:pStyle w:val="NormalWeb"/>
              <w:jc w:val="center"/>
              <w:rPr>
                <w:rFonts w:ascii="Arial" w:hAnsi="Arial" w:cs="Arial"/>
                <w:sz w:val="22"/>
                <w:szCs w:val="22"/>
              </w:rPr>
            </w:pPr>
            <w:r w:rsidRPr="00EE5EC7">
              <w:rPr>
                <w:rFonts w:ascii="Arial" w:hAnsi="Arial" w:cs="Arial"/>
                <w:sz w:val="22"/>
                <w:szCs w:val="22"/>
              </w:rPr>
              <w:t>1 July 2011</w:t>
            </w:r>
          </w:p>
        </w:tc>
        <w:tc>
          <w:tcPr>
            <w:tcW w:w="2274" w:type="dxa"/>
            <w:vAlign w:val="center"/>
          </w:tcPr>
          <w:p w:rsidR="00C81011" w:rsidRPr="00EE5EC7" w:rsidRDefault="00C81011" w:rsidP="00C81011">
            <w:pPr>
              <w:pStyle w:val="NormalWeb"/>
              <w:jc w:val="center"/>
              <w:rPr>
                <w:rFonts w:ascii="Arial" w:hAnsi="Arial" w:cs="Arial"/>
                <w:sz w:val="22"/>
                <w:szCs w:val="22"/>
              </w:rPr>
            </w:pPr>
            <w:r w:rsidRPr="00EE5EC7">
              <w:rPr>
                <w:rFonts w:ascii="Arial" w:hAnsi="Arial" w:cs="Arial"/>
                <w:sz w:val="22"/>
                <w:szCs w:val="22"/>
              </w:rPr>
              <w:t>60%</w:t>
            </w:r>
          </w:p>
        </w:tc>
      </w:tr>
      <w:tr w:rsidR="00C81011" w:rsidRPr="00EE5EC7">
        <w:trPr>
          <w:tblCellSpacing w:w="0" w:type="dxa"/>
          <w:jc w:val="center"/>
        </w:trPr>
        <w:tc>
          <w:tcPr>
            <w:tcW w:w="2020" w:type="dxa"/>
            <w:vAlign w:val="center"/>
          </w:tcPr>
          <w:p w:rsidR="00C81011" w:rsidRPr="00EE5EC7" w:rsidRDefault="00C81011" w:rsidP="00C81011">
            <w:pPr>
              <w:pStyle w:val="NormalWeb"/>
              <w:jc w:val="center"/>
              <w:rPr>
                <w:rFonts w:ascii="Arial" w:hAnsi="Arial" w:cs="Arial"/>
                <w:sz w:val="22"/>
                <w:szCs w:val="22"/>
              </w:rPr>
            </w:pPr>
            <w:r w:rsidRPr="00EE5EC7">
              <w:rPr>
                <w:rFonts w:ascii="Arial" w:hAnsi="Arial" w:cs="Arial"/>
                <w:sz w:val="22"/>
                <w:szCs w:val="22"/>
              </w:rPr>
              <w:t>1 July 2012</w:t>
            </w:r>
          </w:p>
        </w:tc>
        <w:tc>
          <w:tcPr>
            <w:tcW w:w="2274" w:type="dxa"/>
            <w:vAlign w:val="center"/>
          </w:tcPr>
          <w:p w:rsidR="00C81011" w:rsidRPr="00EE5EC7" w:rsidRDefault="00C81011" w:rsidP="00C81011">
            <w:pPr>
              <w:pStyle w:val="NormalWeb"/>
              <w:jc w:val="center"/>
              <w:rPr>
                <w:rFonts w:ascii="Arial" w:hAnsi="Arial" w:cs="Arial"/>
                <w:sz w:val="22"/>
                <w:szCs w:val="22"/>
              </w:rPr>
            </w:pPr>
            <w:r w:rsidRPr="00EE5EC7">
              <w:rPr>
                <w:rFonts w:ascii="Arial" w:hAnsi="Arial" w:cs="Arial"/>
                <w:sz w:val="22"/>
                <w:szCs w:val="22"/>
              </w:rPr>
              <w:t>40%</w:t>
            </w:r>
          </w:p>
        </w:tc>
      </w:tr>
      <w:tr w:rsidR="00C81011" w:rsidRPr="00EE5EC7">
        <w:trPr>
          <w:tblCellSpacing w:w="0" w:type="dxa"/>
          <w:jc w:val="center"/>
        </w:trPr>
        <w:tc>
          <w:tcPr>
            <w:tcW w:w="2020" w:type="dxa"/>
            <w:vAlign w:val="center"/>
          </w:tcPr>
          <w:p w:rsidR="00C81011" w:rsidRPr="00EE5EC7" w:rsidRDefault="00C81011" w:rsidP="00C81011">
            <w:pPr>
              <w:pStyle w:val="NormalWeb"/>
              <w:jc w:val="center"/>
              <w:rPr>
                <w:rFonts w:ascii="Arial" w:hAnsi="Arial" w:cs="Arial"/>
                <w:sz w:val="22"/>
                <w:szCs w:val="22"/>
              </w:rPr>
            </w:pPr>
            <w:r w:rsidRPr="00EE5EC7">
              <w:rPr>
                <w:rFonts w:ascii="Arial" w:hAnsi="Arial" w:cs="Arial"/>
                <w:sz w:val="22"/>
                <w:szCs w:val="22"/>
              </w:rPr>
              <w:t>1 July 2013</w:t>
            </w:r>
          </w:p>
        </w:tc>
        <w:tc>
          <w:tcPr>
            <w:tcW w:w="2274" w:type="dxa"/>
            <w:vAlign w:val="center"/>
          </w:tcPr>
          <w:p w:rsidR="00C81011" w:rsidRPr="00EE5EC7" w:rsidRDefault="00C81011" w:rsidP="00C81011">
            <w:pPr>
              <w:pStyle w:val="NormalWeb"/>
              <w:jc w:val="center"/>
              <w:rPr>
                <w:rFonts w:ascii="Arial" w:hAnsi="Arial" w:cs="Arial"/>
                <w:sz w:val="22"/>
                <w:szCs w:val="22"/>
              </w:rPr>
            </w:pPr>
            <w:r w:rsidRPr="00EE5EC7">
              <w:rPr>
                <w:rFonts w:ascii="Arial" w:hAnsi="Arial" w:cs="Arial"/>
                <w:sz w:val="22"/>
                <w:szCs w:val="22"/>
              </w:rPr>
              <w:t>20%</w:t>
            </w:r>
          </w:p>
        </w:tc>
      </w:tr>
      <w:tr w:rsidR="00C81011" w:rsidRPr="00EE5EC7">
        <w:trPr>
          <w:tblCellSpacing w:w="0" w:type="dxa"/>
          <w:jc w:val="center"/>
        </w:trPr>
        <w:tc>
          <w:tcPr>
            <w:tcW w:w="2020" w:type="dxa"/>
            <w:vAlign w:val="center"/>
          </w:tcPr>
          <w:p w:rsidR="00C81011" w:rsidRPr="00EE5EC7" w:rsidRDefault="00C81011" w:rsidP="00C81011">
            <w:pPr>
              <w:pStyle w:val="NormalWeb"/>
              <w:jc w:val="center"/>
              <w:rPr>
                <w:rFonts w:ascii="Arial" w:hAnsi="Arial" w:cs="Arial"/>
                <w:sz w:val="22"/>
                <w:szCs w:val="22"/>
              </w:rPr>
            </w:pPr>
            <w:r w:rsidRPr="00EE5EC7">
              <w:rPr>
                <w:rFonts w:ascii="Arial" w:hAnsi="Arial" w:cs="Arial"/>
                <w:sz w:val="22"/>
                <w:szCs w:val="22"/>
              </w:rPr>
              <w:t>1 July 2014</w:t>
            </w:r>
          </w:p>
        </w:tc>
        <w:tc>
          <w:tcPr>
            <w:tcW w:w="2274" w:type="dxa"/>
            <w:vAlign w:val="center"/>
          </w:tcPr>
          <w:p w:rsidR="00C81011" w:rsidRPr="00EE5EC7" w:rsidRDefault="00C81011" w:rsidP="00C81011">
            <w:pPr>
              <w:pStyle w:val="NormalWeb"/>
              <w:jc w:val="center"/>
              <w:rPr>
                <w:rFonts w:ascii="Arial" w:hAnsi="Arial" w:cs="Arial"/>
                <w:sz w:val="22"/>
                <w:szCs w:val="22"/>
              </w:rPr>
            </w:pPr>
            <w:r w:rsidRPr="00EE5EC7">
              <w:rPr>
                <w:rFonts w:ascii="Arial" w:hAnsi="Arial" w:cs="Arial"/>
                <w:sz w:val="22"/>
                <w:szCs w:val="22"/>
              </w:rPr>
              <w:t>0%</w:t>
            </w:r>
          </w:p>
        </w:tc>
      </w:tr>
    </w:tbl>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This may result in a pre-modern award penalty rate being </w:t>
      </w:r>
      <w:r w:rsidR="0045146D" w:rsidRPr="00EE5EC7">
        <w:rPr>
          <w:rFonts w:ascii="Arial" w:hAnsi="Arial" w:cs="Arial"/>
          <w:sz w:val="22"/>
          <w:szCs w:val="22"/>
        </w:rPr>
        <w:t>‘phased out’</w:t>
      </w:r>
      <w:r w:rsidRPr="00EE5EC7">
        <w:rPr>
          <w:rFonts w:ascii="Arial" w:hAnsi="Arial" w:cs="Arial"/>
          <w:sz w:val="22"/>
          <w:szCs w:val="22"/>
        </w:rPr>
        <w:t xml:space="preserve"> at the same time </w:t>
      </w:r>
      <w:r w:rsidR="0045146D" w:rsidRPr="00EE5EC7">
        <w:rPr>
          <w:rFonts w:ascii="Arial" w:hAnsi="Arial" w:cs="Arial"/>
          <w:sz w:val="22"/>
          <w:szCs w:val="22"/>
        </w:rPr>
        <w:t>that a modern award penalty is ‘phasing in’</w:t>
      </w:r>
      <w:r w:rsidRPr="00EE5EC7">
        <w:rPr>
          <w:rFonts w:ascii="Arial" w:hAnsi="Arial" w:cs="Arial"/>
          <w:sz w:val="22"/>
          <w:szCs w:val="22"/>
        </w:rPr>
        <w:t>.  This means that two different rates may apply for the same time period.</w:t>
      </w:r>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Applying this methodology will ensure that the correct minimum is paid irrespective of whether the entitlements are “equivalent”.   Therefore, if it is not clear whether penalties / loadings are “equivalent”, this above methodology should be adopted.  </w:t>
      </w:r>
    </w:p>
    <w:p w:rsidR="00C81011" w:rsidRPr="00EE5EC7" w:rsidRDefault="00C81011" w:rsidP="00C81011">
      <w:pPr>
        <w:widowControl w:val="0"/>
        <w:tabs>
          <w:tab w:val="num" w:pos="1332"/>
        </w:tabs>
        <w:spacing w:before="120" w:line="360" w:lineRule="auto"/>
        <w:ind w:left="539"/>
        <w:rPr>
          <w:rFonts w:ascii="Arial" w:hAnsi="Arial" w:cs="Arial"/>
          <w:sz w:val="22"/>
          <w:szCs w:val="22"/>
        </w:rPr>
      </w:pPr>
      <w:r w:rsidRPr="00EE5EC7">
        <w:rPr>
          <w:rFonts w:ascii="Arial" w:hAnsi="Arial" w:cs="Arial"/>
          <w:sz w:val="22"/>
          <w:szCs w:val="22"/>
        </w:rPr>
        <w:br w:type="page"/>
      </w:r>
    </w:p>
    <w:p w:rsidR="00C81011" w:rsidRPr="00EE5EC7" w:rsidRDefault="00C81011" w:rsidP="00C81011">
      <w:pPr>
        <w:widowControl w:val="0"/>
        <w:pBdr>
          <w:top w:val="single" w:sz="4" w:space="1" w:color="auto"/>
          <w:left w:val="single" w:sz="4" w:space="2" w:color="auto"/>
          <w:bottom w:val="single" w:sz="4" w:space="1" w:color="auto"/>
          <w:right w:val="single" w:sz="4" w:space="4" w:color="auto"/>
        </w:pBdr>
        <w:shd w:val="clear" w:color="auto" w:fill="F3F3F3"/>
        <w:tabs>
          <w:tab w:val="num" w:pos="1332"/>
        </w:tabs>
        <w:spacing w:before="120" w:line="360" w:lineRule="auto"/>
        <w:ind w:left="539"/>
        <w:rPr>
          <w:rFonts w:ascii="Arial" w:hAnsi="Arial" w:cs="Arial"/>
          <w:b/>
          <w:sz w:val="22"/>
          <w:szCs w:val="22"/>
          <w:u w:val="single"/>
        </w:rPr>
      </w:pPr>
      <w:r w:rsidRPr="00EE5EC7">
        <w:rPr>
          <w:rFonts w:ascii="Arial" w:hAnsi="Arial" w:cs="Arial"/>
          <w:b/>
          <w:sz w:val="22"/>
          <w:szCs w:val="22"/>
          <w:u w:val="single"/>
        </w:rPr>
        <w:lastRenderedPageBreak/>
        <w:t>Example 1 – different time periods and types of penalties</w:t>
      </w:r>
    </w:p>
    <w:p w:rsidR="00C81011" w:rsidRPr="00EE5EC7" w:rsidRDefault="00C81011" w:rsidP="00C81011">
      <w:pPr>
        <w:widowControl w:val="0"/>
        <w:pBdr>
          <w:top w:val="single" w:sz="4" w:space="1" w:color="auto"/>
          <w:left w:val="single" w:sz="4" w:space="2" w:color="auto"/>
          <w:bottom w:val="single" w:sz="4" w:space="1" w:color="auto"/>
          <w:right w:val="single" w:sz="4" w:space="4" w:color="auto"/>
        </w:pBdr>
        <w:shd w:val="clear" w:color="auto" w:fill="F3F3F3"/>
        <w:tabs>
          <w:tab w:val="num" w:pos="1332"/>
        </w:tabs>
        <w:spacing w:before="120" w:line="360" w:lineRule="auto"/>
        <w:ind w:left="539"/>
        <w:rPr>
          <w:rFonts w:ascii="Arial" w:hAnsi="Arial" w:cs="Arial"/>
          <w:sz w:val="22"/>
          <w:szCs w:val="22"/>
        </w:rPr>
      </w:pPr>
      <w:r w:rsidRPr="00EE5EC7">
        <w:rPr>
          <w:rFonts w:ascii="Arial" w:hAnsi="Arial" w:cs="Arial"/>
          <w:sz w:val="22"/>
          <w:szCs w:val="22"/>
        </w:rPr>
        <w:t xml:space="preserve">Richard works as a security guard for an incorporated company in Western Australia.  He works </w:t>
      </w:r>
      <w:r w:rsidR="0045146D" w:rsidRPr="00EE5EC7">
        <w:rPr>
          <w:rFonts w:ascii="Arial" w:hAnsi="Arial" w:cs="Arial"/>
          <w:sz w:val="22"/>
          <w:szCs w:val="22"/>
        </w:rPr>
        <w:t xml:space="preserve">from </w:t>
      </w:r>
      <w:proofErr w:type="spellStart"/>
      <w:r w:rsidR="0045146D" w:rsidRPr="00EE5EC7">
        <w:rPr>
          <w:rFonts w:ascii="Arial" w:hAnsi="Arial" w:cs="Arial"/>
          <w:sz w:val="22"/>
          <w:szCs w:val="22"/>
        </w:rPr>
        <w:t>1pm</w:t>
      </w:r>
      <w:proofErr w:type="spellEnd"/>
      <w:r w:rsidR="0045146D" w:rsidRPr="00EE5EC7">
        <w:rPr>
          <w:rFonts w:ascii="Arial" w:hAnsi="Arial" w:cs="Arial"/>
          <w:sz w:val="22"/>
          <w:szCs w:val="22"/>
        </w:rPr>
        <w:t xml:space="preserve"> to </w:t>
      </w:r>
      <w:proofErr w:type="spellStart"/>
      <w:r w:rsidR="0045146D" w:rsidRPr="00EE5EC7">
        <w:rPr>
          <w:rFonts w:ascii="Arial" w:hAnsi="Arial" w:cs="Arial"/>
          <w:sz w:val="22"/>
          <w:szCs w:val="22"/>
        </w:rPr>
        <w:t>9</w:t>
      </w:r>
      <w:r w:rsidRPr="00EE5EC7">
        <w:rPr>
          <w:rFonts w:ascii="Arial" w:hAnsi="Arial" w:cs="Arial"/>
          <w:sz w:val="22"/>
          <w:szCs w:val="22"/>
        </w:rPr>
        <w:t>pm</w:t>
      </w:r>
      <w:proofErr w:type="spellEnd"/>
      <w:r w:rsidRPr="00EE5EC7">
        <w:rPr>
          <w:rFonts w:ascii="Arial" w:hAnsi="Arial" w:cs="Arial"/>
          <w:sz w:val="22"/>
          <w:szCs w:val="22"/>
        </w:rPr>
        <w:t xml:space="preserve"> on Thursdays.</w:t>
      </w:r>
    </w:p>
    <w:p w:rsidR="00C81011" w:rsidRPr="00EE5EC7" w:rsidRDefault="00C81011" w:rsidP="00C81011">
      <w:pPr>
        <w:widowControl w:val="0"/>
        <w:pBdr>
          <w:top w:val="single" w:sz="4" w:space="1" w:color="auto"/>
          <w:left w:val="single" w:sz="4" w:space="2" w:color="auto"/>
          <w:bottom w:val="single" w:sz="4" w:space="1" w:color="auto"/>
          <w:right w:val="single" w:sz="4" w:space="4" w:color="auto"/>
        </w:pBdr>
        <w:shd w:val="clear" w:color="auto" w:fill="F3F3F3"/>
        <w:tabs>
          <w:tab w:val="num" w:pos="1332"/>
        </w:tabs>
        <w:spacing w:before="120" w:line="360" w:lineRule="auto"/>
        <w:ind w:left="539"/>
        <w:rPr>
          <w:rFonts w:ascii="Arial" w:hAnsi="Arial" w:cs="Arial"/>
          <w:sz w:val="22"/>
          <w:szCs w:val="22"/>
        </w:rPr>
      </w:pPr>
      <w:r w:rsidRPr="00EE5EC7">
        <w:rPr>
          <w:rFonts w:ascii="Arial" w:hAnsi="Arial" w:cs="Arial"/>
          <w:sz w:val="22"/>
          <w:szCs w:val="22"/>
        </w:rPr>
        <w:t>Under the Security Services Industry Award 2010 [</w:t>
      </w:r>
      <w:proofErr w:type="spellStart"/>
      <w:r w:rsidRPr="00EE5EC7">
        <w:rPr>
          <w:rFonts w:ascii="Arial" w:hAnsi="Arial" w:cs="Arial"/>
          <w:sz w:val="22"/>
          <w:szCs w:val="22"/>
        </w:rPr>
        <w:t>MA000016</w:t>
      </w:r>
      <w:proofErr w:type="spellEnd"/>
      <w:r w:rsidRPr="00EE5EC7">
        <w:rPr>
          <w:rFonts w:ascii="Arial" w:hAnsi="Arial" w:cs="Arial"/>
          <w:sz w:val="22"/>
          <w:szCs w:val="22"/>
        </w:rPr>
        <w:t>] Richard is entitled to a 21.7% night span loading f</w:t>
      </w:r>
      <w:r w:rsidR="0045146D" w:rsidRPr="00EE5EC7">
        <w:rPr>
          <w:rFonts w:ascii="Arial" w:hAnsi="Arial" w:cs="Arial"/>
          <w:sz w:val="22"/>
          <w:szCs w:val="22"/>
        </w:rPr>
        <w:t xml:space="preserve">or any hours he works after </w:t>
      </w:r>
      <w:proofErr w:type="spellStart"/>
      <w:r w:rsidR="0045146D" w:rsidRPr="00EE5EC7">
        <w:rPr>
          <w:rFonts w:ascii="Arial" w:hAnsi="Arial" w:cs="Arial"/>
          <w:sz w:val="22"/>
          <w:szCs w:val="22"/>
        </w:rPr>
        <w:t>6</w:t>
      </w:r>
      <w:r w:rsidRPr="00EE5EC7">
        <w:rPr>
          <w:rFonts w:ascii="Arial" w:hAnsi="Arial" w:cs="Arial"/>
          <w:sz w:val="22"/>
          <w:szCs w:val="22"/>
        </w:rPr>
        <w:t>pm</w:t>
      </w:r>
      <w:proofErr w:type="spellEnd"/>
      <w:r w:rsidRPr="00EE5EC7">
        <w:rPr>
          <w:rFonts w:ascii="Arial" w:hAnsi="Arial" w:cs="Arial"/>
          <w:sz w:val="22"/>
          <w:szCs w:val="22"/>
        </w:rPr>
        <w:t>.  Richard’s pre-modern award entitlement under the Security Officer’s Award [</w:t>
      </w:r>
      <w:proofErr w:type="spellStart"/>
      <w:r w:rsidRPr="00EE5EC7">
        <w:rPr>
          <w:rFonts w:ascii="Arial" w:hAnsi="Arial" w:cs="Arial"/>
          <w:sz w:val="22"/>
          <w:szCs w:val="22"/>
        </w:rPr>
        <w:t>AN160287</w:t>
      </w:r>
      <w:proofErr w:type="spellEnd"/>
      <w:r w:rsidRPr="00EE5EC7">
        <w:rPr>
          <w:rFonts w:ascii="Arial" w:hAnsi="Arial" w:cs="Arial"/>
          <w:sz w:val="22"/>
          <w:szCs w:val="22"/>
        </w:rPr>
        <w:t>] (</w:t>
      </w:r>
      <w:proofErr w:type="spellStart"/>
      <w:r w:rsidRPr="00EE5EC7">
        <w:rPr>
          <w:rFonts w:ascii="Arial" w:hAnsi="Arial" w:cs="Arial"/>
          <w:sz w:val="22"/>
          <w:szCs w:val="22"/>
        </w:rPr>
        <w:t>NAPSA</w:t>
      </w:r>
      <w:proofErr w:type="spellEnd"/>
      <w:r w:rsidRPr="00EE5EC7">
        <w:rPr>
          <w:rFonts w:ascii="Arial" w:hAnsi="Arial" w:cs="Arial"/>
          <w:sz w:val="22"/>
          <w:szCs w:val="22"/>
        </w:rPr>
        <w:t>) was 15% for all the time he worked on this shift.</w:t>
      </w:r>
    </w:p>
    <w:p w:rsidR="00C81011" w:rsidRPr="00EE5EC7" w:rsidRDefault="00C81011" w:rsidP="00C81011">
      <w:pPr>
        <w:widowControl w:val="0"/>
        <w:pBdr>
          <w:top w:val="single" w:sz="4" w:space="1" w:color="auto"/>
          <w:left w:val="single" w:sz="4" w:space="2" w:color="auto"/>
          <w:bottom w:val="single" w:sz="4" w:space="1" w:color="auto"/>
          <w:right w:val="single" w:sz="4" w:space="4" w:color="auto"/>
        </w:pBdr>
        <w:shd w:val="clear" w:color="auto" w:fill="F3F3F3"/>
        <w:tabs>
          <w:tab w:val="num" w:pos="1332"/>
        </w:tabs>
        <w:spacing w:before="120" w:line="360" w:lineRule="auto"/>
        <w:ind w:left="539"/>
        <w:rPr>
          <w:rFonts w:ascii="Arial" w:hAnsi="Arial" w:cs="Arial"/>
          <w:sz w:val="22"/>
          <w:szCs w:val="22"/>
        </w:rPr>
      </w:pPr>
      <w:r w:rsidRPr="00EE5EC7">
        <w:rPr>
          <w:rFonts w:ascii="Arial" w:hAnsi="Arial" w:cs="Arial"/>
          <w:sz w:val="22"/>
          <w:szCs w:val="22"/>
        </w:rPr>
        <w:t>These entitlements are not “equivalent” because they apply to different time periods and are different types of penalties, so the modern award penalty is “phased in” and the pre-modern award penalty is “phased out”.</w:t>
      </w:r>
    </w:p>
    <w:p w:rsidR="00C81011" w:rsidRPr="00EE5EC7" w:rsidRDefault="00C81011" w:rsidP="00C81011">
      <w:pPr>
        <w:widowControl w:val="0"/>
        <w:pBdr>
          <w:top w:val="single" w:sz="4" w:space="1" w:color="auto"/>
          <w:left w:val="single" w:sz="4" w:space="2" w:color="auto"/>
          <w:bottom w:val="single" w:sz="4" w:space="1" w:color="auto"/>
          <w:right w:val="single" w:sz="4" w:space="4" w:color="auto"/>
        </w:pBdr>
        <w:shd w:val="clear" w:color="auto" w:fill="F3F3F3"/>
        <w:tabs>
          <w:tab w:val="num" w:pos="1332"/>
        </w:tabs>
        <w:spacing w:before="120" w:line="360" w:lineRule="auto"/>
        <w:ind w:left="539"/>
        <w:rPr>
          <w:rFonts w:ascii="Arial" w:hAnsi="Arial" w:cs="Arial"/>
          <w:i/>
          <w:sz w:val="22"/>
          <w:szCs w:val="22"/>
        </w:rPr>
      </w:pPr>
      <w:r w:rsidRPr="00EE5EC7">
        <w:rPr>
          <w:rFonts w:ascii="Arial" w:hAnsi="Arial" w:cs="Arial"/>
          <w:i/>
          <w:sz w:val="22"/>
          <w:szCs w:val="22"/>
        </w:rPr>
        <w:t>2010 penalty</w:t>
      </w:r>
    </w:p>
    <w:p w:rsidR="00C81011" w:rsidRPr="00EE5EC7" w:rsidRDefault="00C81011" w:rsidP="00C81011">
      <w:pPr>
        <w:widowControl w:val="0"/>
        <w:pBdr>
          <w:top w:val="single" w:sz="4" w:space="1" w:color="auto"/>
          <w:left w:val="single" w:sz="4" w:space="2" w:color="auto"/>
          <w:bottom w:val="single" w:sz="4" w:space="1" w:color="auto"/>
          <w:right w:val="single" w:sz="4" w:space="4" w:color="auto"/>
        </w:pBdr>
        <w:shd w:val="clear" w:color="auto" w:fill="F3F3F3"/>
        <w:tabs>
          <w:tab w:val="num" w:pos="1332"/>
        </w:tabs>
        <w:spacing w:before="120" w:line="360" w:lineRule="auto"/>
        <w:ind w:left="539"/>
        <w:rPr>
          <w:rFonts w:ascii="Arial" w:hAnsi="Arial" w:cs="Arial"/>
          <w:sz w:val="22"/>
          <w:szCs w:val="22"/>
        </w:rPr>
      </w:pPr>
      <w:r w:rsidRPr="00EE5EC7">
        <w:rPr>
          <w:rFonts w:ascii="Arial" w:hAnsi="Arial" w:cs="Arial"/>
          <w:sz w:val="22"/>
          <w:szCs w:val="22"/>
        </w:rPr>
        <w:t xml:space="preserve">From the first full pay period on or after 1 July 2010 Richard is entitled to 20% of the modern award penalty from </w:t>
      </w:r>
      <w:proofErr w:type="spellStart"/>
      <w:r w:rsidRPr="00EE5EC7">
        <w:rPr>
          <w:rFonts w:ascii="Arial" w:hAnsi="Arial" w:cs="Arial"/>
          <w:sz w:val="22"/>
          <w:szCs w:val="22"/>
        </w:rPr>
        <w:t>6pm</w:t>
      </w:r>
      <w:proofErr w:type="spellEnd"/>
      <w:r w:rsidRPr="00EE5EC7">
        <w:rPr>
          <w:rFonts w:ascii="Arial" w:hAnsi="Arial" w:cs="Arial"/>
          <w:sz w:val="22"/>
          <w:szCs w:val="22"/>
        </w:rPr>
        <w:t xml:space="preserve"> and 80% of the pre-modern award penalty for all hours worked on the shift.</w:t>
      </w:r>
    </w:p>
    <w:p w:rsidR="00C81011" w:rsidRPr="00EE5EC7" w:rsidRDefault="00C81011" w:rsidP="00C81011">
      <w:pPr>
        <w:widowControl w:val="0"/>
        <w:pBdr>
          <w:top w:val="single" w:sz="4" w:space="1" w:color="auto"/>
          <w:left w:val="single" w:sz="4" w:space="2" w:color="auto"/>
          <w:bottom w:val="single" w:sz="4" w:space="1" w:color="auto"/>
          <w:right w:val="single" w:sz="4" w:space="4" w:color="auto"/>
        </w:pBdr>
        <w:shd w:val="clear" w:color="auto" w:fill="F3F3F3"/>
        <w:tabs>
          <w:tab w:val="num" w:pos="1332"/>
        </w:tabs>
        <w:spacing w:before="120" w:line="360" w:lineRule="auto"/>
        <w:ind w:left="539"/>
        <w:jc w:val="center"/>
        <w:rPr>
          <w:rFonts w:ascii="Arial" w:hAnsi="Arial" w:cs="Arial"/>
          <w:sz w:val="22"/>
          <w:szCs w:val="22"/>
        </w:rPr>
      </w:pPr>
      <w:r w:rsidRPr="00EE5EC7">
        <w:rPr>
          <w:rFonts w:ascii="Arial" w:hAnsi="Arial" w:cs="Arial"/>
          <w:sz w:val="22"/>
          <w:szCs w:val="22"/>
        </w:rPr>
        <w:t xml:space="preserve">12% penalty (80% of 15%) for all hours worked   +   4.34% penalty (20% of 21.7%) for hours worked after </w:t>
      </w:r>
      <w:proofErr w:type="spellStart"/>
      <w:r w:rsidRPr="00EE5EC7">
        <w:rPr>
          <w:rFonts w:ascii="Arial" w:hAnsi="Arial" w:cs="Arial"/>
          <w:sz w:val="22"/>
          <w:szCs w:val="22"/>
        </w:rPr>
        <w:t>6pm</w:t>
      </w:r>
      <w:proofErr w:type="spellEnd"/>
    </w:p>
    <w:p w:rsidR="00C81011" w:rsidRPr="00EE5EC7" w:rsidRDefault="00C81011" w:rsidP="00C81011">
      <w:pPr>
        <w:widowControl w:val="0"/>
        <w:pBdr>
          <w:top w:val="single" w:sz="4" w:space="1" w:color="auto"/>
          <w:left w:val="single" w:sz="4" w:space="2" w:color="auto"/>
          <w:bottom w:val="single" w:sz="4" w:space="1" w:color="auto"/>
          <w:right w:val="single" w:sz="4" w:space="4" w:color="auto"/>
        </w:pBdr>
        <w:shd w:val="clear" w:color="auto" w:fill="F3F3F3"/>
        <w:tabs>
          <w:tab w:val="num" w:pos="1332"/>
        </w:tabs>
        <w:spacing w:before="120" w:line="360" w:lineRule="auto"/>
        <w:ind w:left="539"/>
        <w:rPr>
          <w:rFonts w:ascii="Arial" w:hAnsi="Arial" w:cs="Arial"/>
          <w:i/>
          <w:sz w:val="22"/>
          <w:szCs w:val="22"/>
        </w:rPr>
      </w:pPr>
      <w:r w:rsidRPr="00EE5EC7">
        <w:rPr>
          <w:rFonts w:ascii="Arial" w:hAnsi="Arial" w:cs="Arial"/>
          <w:i/>
          <w:sz w:val="22"/>
          <w:szCs w:val="22"/>
        </w:rPr>
        <w:t>2011 penalty</w:t>
      </w:r>
    </w:p>
    <w:p w:rsidR="00C81011" w:rsidRPr="00EE5EC7" w:rsidRDefault="00C81011" w:rsidP="00C81011">
      <w:pPr>
        <w:widowControl w:val="0"/>
        <w:pBdr>
          <w:top w:val="single" w:sz="4" w:space="1" w:color="auto"/>
          <w:left w:val="single" w:sz="4" w:space="2" w:color="auto"/>
          <w:bottom w:val="single" w:sz="4" w:space="1" w:color="auto"/>
          <w:right w:val="single" w:sz="4" w:space="4" w:color="auto"/>
        </w:pBdr>
        <w:shd w:val="clear" w:color="auto" w:fill="F3F3F3"/>
        <w:tabs>
          <w:tab w:val="num" w:pos="1332"/>
        </w:tabs>
        <w:spacing w:before="120" w:line="360" w:lineRule="auto"/>
        <w:ind w:left="539"/>
        <w:rPr>
          <w:rFonts w:ascii="Arial" w:hAnsi="Arial" w:cs="Arial"/>
          <w:sz w:val="22"/>
          <w:szCs w:val="22"/>
        </w:rPr>
      </w:pPr>
      <w:r w:rsidRPr="00EE5EC7">
        <w:rPr>
          <w:rFonts w:ascii="Arial" w:hAnsi="Arial" w:cs="Arial"/>
          <w:sz w:val="22"/>
          <w:szCs w:val="22"/>
        </w:rPr>
        <w:t xml:space="preserve">From the first full pay period on or after 1 July 2011 Richard is entitled to 40% of the modern award penalty from </w:t>
      </w:r>
      <w:proofErr w:type="spellStart"/>
      <w:r w:rsidRPr="00EE5EC7">
        <w:rPr>
          <w:rFonts w:ascii="Arial" w:hAnsi="Arial" w:cs="Arial"/>
          <w:sz w:val="22"/>
          <w:szCs w:val="22"/>
        </w:rPr>
        <w:t>6pm</w:t>
      </w:r>
      <w:proofErr w:type="spellEnd"/>
      <w:r w:rsidRPr="00EE5EC7">
        <w:rPr>
          <w:rFonts w:ascii="Arial" w:hAnsi="Arial" w:cs="Arial"/>
          <w:sz w:val="22"/>
          <w:szCs w:val="22"/>
        </w:rPr>
        <w:t xml:space="preserve"> and 60% of pre-modern award penalty for all hours worked on the shift.</w:t>
      </w:r>
    </w:p>
    <w:p w:rsidR="00C81011" w:rsidRPr="00EE5EC7" w:rsidRDefault="00C81011" w:rsidP="00C81011">
      <w:pPr>
        <w:widowControl w:val="0"/>
        <w:pBdr>
          <w:top w:val="single" w:sz="4" w:space="1" w:color="auto"/>
          <w:left w:val="single" w:sz="4" w:space="2" w:color="auto"/>
          <w:bottom w:val="single" w:sz="4" w:space="1" w:color="auto"/>
          <w:right w:val="single" w:sz="4" w:space="4" w:color="auto"/>
        </w:pBdr>
        <w:shd w:val="clear" w:color="auto" w:fill="F3F3F3"/>
        <w:tabs>
          <w:tab w:val="num" w:pos="1332"/>
        </w:tabs>
        <w:spacing w:before="120" w:line="360" w:lineRule="auto"/>
        <w:ind w:left="539"/>
        <w:jc w:val="center"/>
        <w:rPr>
          <w:rFonts w:ascii="Arial" w:hAnsi="Arial" w:cs="Arial"/>
          <w:sz w:val="22"/>
          <w:szCs w:val="22"/>
        </w:rPr>
      </w:pPr>
      <w:r w:rsidRPr="00EE5EC7">
        <w:rPr>
          <w:rFonts w:ascii="Arial" w:hAnsi="Arial" w:cs="Arial"/>
          <w:sz w:val="22"/>
          <w:szCs w:val="22"/>
        </w:rPr>
        <w:t xml:space="preserve">9% penalty (60% of 15%) for all hours worked   +   8.68% penalty (40% of 21.7%) for hours worked after </w:t>
      </w:r>
      <w:proofErr w:type="spellStart"/>
      <w:r w:rsidRPr="00EE5EC7">
        <w:rPr>
          <w:rFonts w:ascii="Arial" w:hAnsi="Arial" w:cs="Arial"/>
          <w:sz w:val="22"/>
          <w:szCs w:val="22"/>
        </w:rPr>
        <w:t>6pm</w:t>
      </w:r>
      <w:proofErr w:type="spellEnd"/>
    </w:p>
    <w:p w:rsidR="00C81011" w:rsidRPr="00EE5EC7" w:rsidRDefault="00C81011" w:rsidP="00C81011">
      <w:pPr>
        <w:widowControl w:val="0"/>
        <w:pBdr>
          <w:top w:val="single" w:sz="4" w:space="1" w:color="auto"/>
          <w:left w:val="single" w:sz="4" w:space="2" w:color="auto"/>
          <w:bottom w:val="single" w:sz="4" w:space="1" w:color="auto"/>
          <w:right w:val="single" w:sz="4" w:space="4" w:color="auto"/>
        </w:pBdr>
        <w:shd w:val="clear" w:color="auto" w:fill="F3F3F3"/>
        <w:tabs>
          <w:tab w:val="num" w:pos="1332"/>
        </w:tabs>
        <w:spacing w:before="120" w:line="360" w:lineRule="auto"/>
        <w:ind w:left="539"/>
        <w:rPr>
          <w:rFonts w:ascii="Arial" w:hAnsi="Arial" w:cs="Arial"/>
          <w:sz w:val="22"/>
          <w:szCs w:val="22"/>
        </w:rPr>
      </w:pPr>
      <w:r w:rsidRPr="00EE5EC7">
        <w:rPr>
          <w:rFonts w:ascii="Arial" w:hAnsi="Arial" w:cs="Arial"/>
          <w:sz w:val="22"/>
          <w:szCs w:val="22"/>
        </w:rPr>
        <w:t>* The same process applies (with the appropriate phasing percentages set out in the tables at paragraph 9.9 above) to determine the penalty rates for 2012 and 2013.</w:t>
      </w:r>
    </w:p>
    <w:p w:rsidR="008F50F3" w:rsidRDefault="008F50F3" w:rsidP="00C81011">
      <w:pPr>
        <w:rPr>
          <w:rFonts w:ascii="Arial" w:hAnsi="Arial" w:cs="Arial"/>
          <w:bCs/>
          <w:iCs/>
          <w:sz w:val="22"/>
          <w:szCs w:val="22"/>
        </w:rPr>
      </w:pPr>
      <w:r>
        <w:rPr>
          <w:rFonts w:ascii="Arial" w:hAnsi="Arial" w:cs="Arial"/>
          <w:bCs/>
          <w:iCs/>
          <w:sz w:val="22"/>
          <w:szCs w:val="22"/>
        </w:rPr>
        <w:br w:type="page"/>
      </w:r>
    </w:p>
    <w:p w:rsidR="00C81011" w:rsidRPr="00EE5EC7" w:rsidRDefault="00C81011" w:rsidP="00C81011">
      <w:pPr>
        <w:rPr>
          <w:rFonts w:ascii="Arial" w:hAnsi="Arial" w:cs="Arial"/>
          <w:bCs/>
          <w:iCs/>
          <w:sz w:val="22"/>
          <w:szCs w:val="22"/>
        </w:rPr>
      </w:pPr>
    </w:p>
    <w:p w:rsidR="00C81011" w:rsidRPr="00EE5EC7" w:rsidRDefault="00C81011" w:rsidP="00843A72">
      <w:pPr>
        <w:keepNext/>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b/>
          <w:sz w:val="22"/>
          <w:szCs w:val="22"/>
          <w:u w:val="single"/>
        </w:rPr>
      </w:pPr>
      <w:r w:rsidRPr="00EE5EC7">
        <w:rPr>
          <w:rFonts w:ascii="Arial" w:hAnsi="Arial" w:cs="Arial"/>
          <w:b/>
          <w:sz w:val="22"/>
          <w:szCs w:val="22"/>
          <w:u w:val="single"/>
        </w:rPr>
        <w:t xml:space="preserve">Example 2 – penalties do not apply in the same way </w:t>
      </w:r>
    </w:p>
    <w:p w:rsidR="00C81011" w:rsidRPr="00EE5EC7" w:rsidRDefault="008D1DED" w:rsidP="00843A72">
      <w:pPr>
        <w:keepNext/>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sz w:val="22"/>
          <w:szCs w:val="22"/>
        </w:rPr>
      </w:pPr>
      <w:r w:rsidRPr="00EE5EC7">
        <w:rPr>
          <w:rFonts w:ascii="Arial" w:hAnsi="Arial" w:cs="Arial"/>
          <w:sz w:val="22"/>
          <w:szCs w:val="22"/>
        </w:rPr>
        <w:t>Dianna</w:t>
      </w:r>
      <w:r w:rsidR="00C81011" w:rsidRPr="00EE5EC7">
        <w:rPr>
          <w:rFonts w:ascii="Arial" w:hAnsi="Arial" w:cs="Arial"/>
          <w:sz w:val="22"/>
          <w:szCs w:val="22"/>
        </w:rPr>
        <w:t xml:space="preserve"> is full-time hairdresser in Victoria.</w:t>
      </w:r>
    </w:p>
    <w:p w:rsidR="00C81011" w:rsidRPr="00EE5EC7" w:rsidRDefault="00C81011" w:rsidP="00843A72">
      <w:pPr>
        <w:keepNext/>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sz w:val="22"/>
          <w:szCs w:val="22"/>
        </w:rPr>
      </w:pPr>
      <w:r w:rsidRPr="00EE5EC7">
        <w:rPr>
          <w:rFonts w:ascii="Arial" w:hAnsi="Arial" w:cs="Arial"/>
          <w:sz w:val="22"/>
          <w:szCs w:val="22"/>
        </w:rPr>
        <w:t xml:space="preserve">Under the </w:t>
      </w:r>
      <w:r w:rsidRPr="00EE5EC7">
        <w:rPr>
          <w:rFonts w:ascii="Arial" w:hAnsi="Arial" w:cs="Arial"/>
          <w:i/>
          <w:sz w:val="22"/>
          <w:szCs w:val="22"/>
        </w:rPr>
        <w:t>Hair and Beauty Industry Award 2010</w:t>
      </w:r>
      <w:r w:rsidRPr="00EE5EC7">
        <w:rPr>
          <w:rFonts w:ascii="Arial" w:hAnsi="Arial" w:cs="Arial"/>
          <w:sz w:val="22"/>
          <w:szCs w:val="22"/>
        </w:rPr>
        <w:t xml:space="preserve"> [</w:t>
      </w:r>
      <w:proofErr w:type="spellStart"/>
      <w:r w:rsidRPr="00EE5EC7">
        <w:rPr>
          <w:rFonts w:ascii="Arial" w:hAnsi="Arial" w:cs="Arial"/>
          <w:sz w:val="22"/>
          <w:szCs w:val="22"/>
        </w:rPr>
        <w:t>MA000005</w:t>
      </w:r>
      <w:proofErr w:type="spellEnd"/>
      <w:r w:rsidRPr="00EE5EC7">
        <w:rPr>
          <w:rFonts w:ascii="Arial" w:hAnsi="Arial" w:cs="Arial"/>
          <w:sz w:val="22"/>
          <w:szCs w:val="22"/>
        </w:rPr>
        <w:t xml:space="preserve">] </w:t>
      </w:r>
      <w:r w:rsidR="008D1DED" w:rsidRPr="00EE5EC7">
        <w:rPr>
          <w:rFonts w:ascii="Arial" w:hAnsi="Arial" w:cs="Arial"/>
          <w:sz w:val="22"/>
          <w:szCs w:val="22"/>
        </w:rPr>
        <w:t>Dianna</w:t>
      </w:r>
      <w:r w:rsidRPr="00EE5EC7">
        <w:rPr>
          <w:rFonts w:ascii="Arial" w:hAnsi="Arial" w:cs="Arial"/>
          <w:sz w:val="22"/>
          <w:szCs w:val="22"/>
        </w:rPr>
        <w:t xml:space="preserve"> is entitled to a loading of 33% for ordinary hours of work on a Saturday, paid on the base rate of pay. </w:t>
      </w:r>
      <w:r w:rsidR="008D1DED" w:rsidRPr="00EE5EC7">
        <w:rPr>
          <w:rFonts w:ascii="Arial" w:hAnsi="Arial" w:cs="Arial"/>
          <w:sz w:val="22"/>
          <w:szCs w:val="22"/>
        </w:rPr>
        <w:t>Dianna</w:t>
      </w:r>
      <w:r w:rsidRPr="00EE5EC7">
        <w:rPr>
          <w:rFonts w:ascii="Arial" w:hAnsi="Arial" w:cs="Arial"/>
          <w:sz w:val="22"/>
          <w:szCs w:val="22"/>
        </w:rPr>
        <w:t xml:space="preserve">’s pre-modern award entitlement under the </w:t>
      </w:r>
      <w:r w:rsidRPr="00EE5EC7">
        <w:rPr>
          <w:rFonts w:ascii="Arial" w:hAnsi="Arial" w:cs="Arial"/>
          <w:i/>
          <w:sz w:val="22"/>
          <w:szCs w:val="22"/>
        </w:rPr>
        <w:t xml:space="preserve">Hairdressing and Beauty Services – Victoria 2001 </w:t>
      </w:r>
      <w:r w:rsidRPr="00EE5EC7">
        <w:rPr>
          <w:rFonts w:ascii="Arial" w:hAnsi="Arial" w:cs="Arial"/>
          <w:sz w:val="22"/>
          <w:szCs w:val="22"/>
          <w:lang w:val="en"/>
        </w:rPr>
        <w:t>[</w:t>
      </w:r>
      <w:proofErr w:type="spellStart"/>
      <w:r w:rsidRPr="00EE5EC7">
        <w:rPr>
          <w:rFonts w:ascii="Arial" w:hAnsi="Arial" w:cs="Arial"/>
          <w:sz w:val="22"/>
          <w:szCs w:val="22"/>
          <w:lang w:val="en"/>
        </w:rPr>
        <w:t>AP8068016</w:t>
      </w:r>
      <w:proofErr w:type="spellEnd"/>
      <w:r w:rsidRPr="00EE5EC7">
        <w:rPr>
          <w:rFonts w:ascii="Arial" w:hAnsi="Arial" w:cs="Arial"/>
          <w:sz w:val="22"/>
          <w:szCs w:val="22"/>
          <w:lang w:val="en"/>
        </w:rPr>
        <w:t xml:space="preserve">] </w:t>
      </w:r>
      <w:r w:rsidRPr="00EE5EC7">
        <w:rPr>
          <w:rFonts w:ascii="Arial" w:hAnsi="Arial" w:cs="Arial"/>
          <w:sz w:val="22"/>
          <w:szCs w:val="22"/>
        </w:rPr>
        <w:t>was an additional $6.80 per hour for ordinary hours on a Saturday.</w:t>
      </w:r>
    </w:p>
    <w:p w:rsidR="00C81011" w:rsidRPr="00EE5EC7" w:rsidRDefault="00C81011" w:rsidP="00843A72">
      <w:pPr>
        <w:keepNext/>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sz w:val="22"/>
          <w:szCs w:val="22"/>
        </w:rPr>
      </w:pPr>
      <w:r w:rsidRPr="00EE5EC7">
        <w:rPr>
          <w:rFonts w:ascii="Arial" w:hAnsi="Arial" w:cs="Arial"/>
          <w:sz w:val="22"/>
          <w:szCs w:val="22"/>
        </w:rPr>
        <w:t xml:space="preserve">These entitlements are not “equivalent” because they do not apply in the same way; the pre-modern award penalty is paid as a dollar amount and the modern award penalty is paid as a percentage of </w:t>
      </w:r>
      <w:r w:rsidR="008D1DED" w:rsidRPr="00EE5EC7">
        <w:rPr>
          <w:rFonts w:ascii="Arial" w:hAnsi="Arial" w:cs="Arial"/>
          <w:sz w:val="22"/>
          <w:szCs w:val="22"/>
        </w:rPr>
        <w:t>Dianna</w:t>
      </w:r>
      <w:r w:rsidRPr="00EE5EC7">
        <w:rPr>
          <w:rFonts w:ascii="Arial" w:hAnsi="Arial" w:cs="Arial"/>
          <w:sz w:val="22"/>
          <w:szCs w:val="22"/>
        </w:rPr>
        <w:t>’s base rate.</w:t>
      </w:r>
    </w:p>
    <w:p w:rsidR="00C81011" w:rsidRPr="00EE5EC7" w:rsidRDefault="00C81011" w:rsidP="00C81011">
      <w:pPr>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sz w:val="22"/>
          <w:szCs w:val="22"/>
        </w:rPr>
      </w:pPr>
      <w:r w:rsidRPr="00EE5EC7">
        <w:rPr>
          <w:rFonts w:ascii="Arial" w:hAnsi="Arial" w:cs="Arial"/>
          <w:sz w:val="22"/>
          <w:szCs w:val="22"/>
        </w:rPr>
        <w:t>Therefore, the modern award penalty is “phased in” and the pre-modern award penalty is “phased out”.</w:t>
      </w:r>
    </w:p>
    <w:p w:rsidR="00C81011" w:rsidRPr="00EE5EC7" w:rsidRDefault="00C81011" w:rsidP="00C81011">
      <w:pPr>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i/>
          <w:sz w:val="22"/>
          <w:szCs w:val="22"/>
        </w:rPr>
      </w:pPr>
      <w:r w:rsidRPr="00EE5EC7">
        <w:rPr>
          <w:rFonts w:ascii="Arial" w:hAnsi="Arial" w:cs="Arial"/>
          <w:i/>
          <w:sz w:val="22"/>
          <w:szCs w:val="22"/>
        </w:rPr>
        <w:t>2010 penalty</w:t>
      </w:r>
    </w:p>
    <w:p w:rsidR="00C81011" w:rsidRPr="00EE5EC7" w:rsidRDefault="00C81011" w:rsidP="00C81011">
      <w:pPr>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sz w:val="22"/>
          <w:szCs w:val="22"/>
        </w:rPr>
      </w:pPr>
      <w:r w:rsidRPr="00EE5EC7">
        <w:rPr>
          <w:rFonts w:ascii="Arial" w:hAnsi="Arial" w:cs="Arial"/>
          <w:sz w:val="22"/>
          <w:szCs w:val="22"/>
        </w:rPr>
        <w:t xml:space="preserve">From the first full pay period on or after 1 July 2010 </w:t>
      </w:r>
      <w:r w:rsidR="008D1DED" w:rsidRPr="00EE5EC7">
        <w:rPr>
          <w:rFonts w:ascii="Arial" w:hAnsi="Arial" w:cs="Arial"/>
          <w:sz w:val="22"/>
          <w:szCs w:val="22"/>
        </w:rPr>
        <w:t>Dianna</w:t>
      </w:r>
      <w:r w:rsidRPr="00EE5EC7">
        <w:rPr>
          <w:rFonts w:ascii="Arial" w:hAnsi="Arial" w:cs="Arial"/>
          <w:sz w:val="22"/>
          <w:szCs w:val="22"/>
        </w:rPr>
        <w:t xml:space="preserve"> is entitled to 20% of the modern award penalty and 80% of the pre-modern award penalty.</w:t>
      </w:r>
    </w:p>
    <w:p w:rsidR="00C81011" w:rsidRPr="00EE5EC7" w:rsidRDefault="00C81011" w:rsidP="00C81011">
      <w:pPr>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jc w:val="center"/>
        <w:rPr>
          <w:rFonts w:ascii="Arial" w:hAnsi="Arial" w:cs="Arial"/>
          <w:sz w:val="22"/>
          <w:szCs w:val="22"/>
        </w:rPr>
      </w:pPr>
      <w:r w:rsidRPr="00EE5EC7">
        <w:rPr>
          <w:rFonts w:ascii="Arial" w:hAnsi="Arial" w:cs="Arial"/>
          <w:sz w:val="22"/>
          <w:szCs w:val="22"/>
        </w:rPr>
        <w:t xml:space="preserve">$5.44 per hour (80% of $6.80)   +   6.6% penalty on the base rate of pay per hour (20% of 33%) </w:t>
      </w:r>
    </w:p>
    <w:p w:rsidR="00C81011" w:rsidRPr="00EE5EC7" w:rsidRDefault="00C81011" w:rsidP="00C81011">
      <w:pPr>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sz w:val="22"/>
          <w:szCs w:val="22"/>
        </w:rPr>
      </w:pPr>
      <w:r w:rsidRPr="00EE5EC7">
        <w:rPr>
          <w:rFonts w:ascii="Arial" w:hAnsi="Arial" w:cs="Arial"/>
          <w:i/>
          <w:sz w:val="22"/>
          <w:szCs w:val="22"/>
        </w:rPr>
        <w:t>2011 penalty</w:t>
      </w:r>
    </w:p>
    <w:p w:rsidR="00C81011" w:rsidRPr="00EE5EC7" w:rsidRDefault="00C81011" w:rsidP="00C81011">
      <w:pPr>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sz w:val="22"/>
          <w:szCs w:val="22"/>
        </w:rPr>
      </w:pPr>
      <w:r w:rsidRPr="00EE5EC7">
        <w:rPr>
          <w:rFonts w:ascii="Arial" w:hAnsi="Arial" w:cs="Arial"/>
          <w:sz w:val="22"/>
          <w:szCs w:val="22"/>
        </w:rPr>
        <w:t xml:space="preserve">From the first full pay period on or after 1 July 2011 </w:t>
      </w:r>
      <w:r w:rsidR="008D1DED" w:rsidRPr="00EE5EC7">
        <w:rPr>
          <w:rFonts w:ascii="Arial" w:hAnsi="Arial" w:cs="Arial"/>
          <w:sz w:val="22"/>
          <w:szCs w:val="22"/>
        </w:rPr>
        <w:t>Dianna</w:t>
      </w:r>
      <w:r w:rsidRPr="00EE5EC7">
        <w:rPr>
          <w:rFonts w:ascii="Arial" w:hAnsi="Arial" w:cs="Arial"/>
          <w:sz w:val="22"/>
          <w:szCs w:val="22"/>
        </w:rPr>
        <w:t xml:space="preserve"> is entitled to 40% of the modern award penalty and 60% of pre-modern award penalty.</w:t>
      </w:r>
    </w:p>
    <w:p w:rsidR="00C81011" w:rsidRPr="00EE5EC7" w:rsidRDefault="00C81011" w:rsidP="00C81011">
      <w:pPr>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jc w:val="center"/>
        <w:rPr>
          <w:rFonts w:ascii="Arial" w:hAnsi="Arial" w:cs="Arial"/>
          <w:sz w:val="22"/>
          <w:szCs w:val="22"/>
        </w:rPr>
      </w:pPr>
      <w:r w:rsidRPr="00EE5EC7">
        <w:rPr>
          <w:rFonts w:ascii="Arial" w:hAnsi="Arial" w:cs="Arial"/>
          <w:sz w:val="22"/>
          <w:szCs w:val="22"/>
        </w:rPr>
        <w:t xml:space="preserve">$4.08 per hour (60% of $6.80)   +   13.2% penalty on the base rate of pay per hour (40% of 33%) </w:t>
      </w:r>
    </w:p>
    <w:p w:rsidR="00C81011" w:rsidRPr="00EE5EC7" w:rsidRDefault="00C81011" w:rsidP="00C81011">
      <w:pPr>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sz w:val="22"/>
          <w:szCs w:val="22"/>
        </w:rPr>
      </w:pPr>
      <w:r w:rsidRPr="00EE5EC7">
        <w:rPr>
          <w:rFonts w:ascii="Arial" w:hAnsi="Arial" w:cs="Arial"/>
          <w:sz w:val="22"/>
          <w:szCs w:val="22"/>
        </w:rPr>
        <w:t>* The same process applies (with the appropriate phasing percentages set out in the tables at paragraph 9.9 above) to determine the penalty rates for 2012 and 2013.</w:t>
      </w:r>
    </w:p>
    <w:p w:rsidR="00C81011" w:rsidRPr="00EE5EC7" w:rsidRDefault="00C81011" w:rsidP="00C81011">
      <w:pPr>
        <w:rPr>
          <w:rFonts w:ascii="Arial" w:hAnsi="Arial" w:cs="Arial"/>
          <w:bCs/>
          <w:iCs/>
          <w:sz w:val="22"/>
          <w:szCs w:val="22"/>
        </w:rPr>
      </w:pPr>
    </w:p>
    <w:p w:rsidR="00C81011" w:rsidRPr="00EE5EC7" w:rsidRDefault="00C81011" w:rsidP="007A261A">
      <w:pPr>
        <w:pStyle w:val="Heading2"/>
      </w:pPr>
      <w:bookmarkStart w:id="17" w:name="_Ref258578898"/>
      <w:r w:rsidRPr="00EE5EC7">
        <w:t xml:space="preserve">The </w:t>
      </w:r>
      <w:proofErr w:type="spellStart"/>
      <w:r w:rsidRPr="00EE5EC7">
        <w:t>FWO’s</w:t>
      </w:r>
      <w:proofErr w:type="spellEnd"/>
      <w:r w:rsidRPr="00EE5EC7">
        <w:t xml:space="preserve"> approach to loadings and penalty rates for casual employees</w:t>
      </w:r>
      <w:r w:rsidRPr="00EE5EC7">
        <w:rPr>
          <w:rStyle w:val="FootnoteReference"/>
        </w:rPr>
        <w:footnoteReference w:id="34"/>
      </w:r>
      <w:bookmarkEnd w:id="17"/>
      <w:r w:rsidRPr="00EE5EC7">
        <w:t xml:space="preserve"> </w:t>
      </w:r>
    </w:p>
    <w:p w:rsidR="00C81011" w:rsidRPr="00EE5EC7" w:rsidRDefault="00C81011" w:rsidP="00C81011">
      <w:pPr>
        <w:widowControl w:val="0"/>
        <w:spacing w:before="120" w:after="120" w:line="360" w:lineRule="auto"/>
        <w:rPr>
          <w:rFonts w:ascii="Arial" w:hAnsi="Arial" w:cs="Arial"/>
          <w:i/>
          <w:sz w:val="22"/>
          <w:szCs w:val="22"/>
        </w:rPr>
      </w:pPr>
      <w:r w:rsidRPr="00EE5EC7">
        <w:rPr>
          <w:rFonts w:ascii="Arial" w:hAnsi="Arial" w:cs="Arial"/>
          <w:i/>
          <w:sz w:val="22"/>
          <w:szCs w:val="22"/>
        </w:rPr>
        <w:t xml:space="preserve">The interaction between casual loadings and penalty rates </w:t>
      </w:r>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bookmarkStart w:id="18" w:name="_Ref258573695"/>
      <w:r w:rsidRPr="00EE5EC7">
        <w:rPr>
          <w:rFonts w:ascii="Arial" w:hAnsi="Arial" w:cs="Arial"/>
          <w:sz w:val="22"/>
          <w:szCs w:val="22"/>
        </w:rPr>
        <w:t xml:space="preserve">The way that casual loadings and penalty rates interact needs to be considered every time a casual employee is entitled to a penalty rate.  This is because the way those entitlements interact affects the total amount which the </w:t>
      </w:r>
      <w:r w:rsidRPr="00EE5EC7">
        <w:rPr>
          <w:rFonts w:ascii="Arial" w:hAnsi="Arial" w:cs="Arial"/>
          <w:sz w:val="22"/>
          <w:szCs w:val="22"/>
        </w:rPr>
        <w:lastRenderedPageBreak/>
        <w:t>employee is entitled to be paid.</w:t>
      </w:r>
      <w:bookmarkEnd w:id="18"/>
      <w:r w:rsidRPr="00EE5EC7">
        <w:rPr>
          <w:rFonts w:ascii="Arial" w:hAnsi="Arial" w:cs="Arial"/>
          <w:sz w:val="22"/>
          <w:szCs w:val="22"/>
        </w:rPr>
        <w:t xml:space="preserve">  For example, casual loadings and penalty rates can interact in the following ways:</w:t>
      </w:r>
    </w:p>
    <w:p w:rsidR="00C81011" w:rsidRPr="00EE5EC7" w:rsidRDefault="00C81011" w:rsidP="00C81011">
      <w:pPr>
        <w:numPr>
          <w:ilvl w:val="0"/>
          <w:numId w:val="6"/>
        </w:numPr>
        <w:spacing w:before="120" w:after="120" w:line="360" w:lineRule="auto"/>
        <w:rPr>
          <w:rFonts w:ascii="Arial" w:hAnsi="Arial" w:cs="Arial"/>
          <w:sz w:val="22"/>
          <w:szCs w:val="22"/>
        </w:rPr>
      </w:pPr>
      <w:r w:rsidRPr="00EE5EC7">
        <w:rPr>
          <w:rFonts w:ascii="Arial" w:hAnsi="Arial" w:cs="Arial"/>
          <w:sz w:val="22"/>
          <w:szCs w:val="22"/>
        </w:rPr>
        <w:t>both the loading and penalty rate are calculated on the base hourly rate:</w:t>
      </w:r>
    </w:p>
    <w:p w:rsidR="00C81011" w:rsidRPr="00EE5EC7" w:rsidRDefault="00C81011" w:rsidP="00C81011">
      <w:pPr>
        <w:spacing w:before="120" w:after="120" w:line="360" w:lineRule="auto"/>
        <w:ind w:left="1260"/>
        <w:rPr>
          <w:rFonts w:ascii="Arial" w:hAnsi="Arial" w:cs="Arial"/>
          <w:i/>
          <w:sz w:val="22"/>
          <w:szCs w:val="22"/>
        </w:rPr>
      </w:pPr>
      <w:proofErr w:type="gramStart"/>
      <w:r w:rsidRPr="00EE5EC7">
        <w:rPr>
          <w:rFonts w:ascii="Arial" w:hAnsi="Arial" w:cs="Arial"/>
          <w:i/>
          <w:sz w:val="22"/>
          <w:szCs w:val="22"/>
        </w:rPr>
        <w:t>i.e.</w:t>
      </w:r>
      <w:proofErr w:type="gramEnd"/>
      <w:r w:rsidRPr="00EE5EC7">
        <w:rPr>
          <w:rFonts w:ascii="Arial" w:hAnsi="Arial" w:cs="Arial"/>
          <w:i/>
          <w:sz w:val="22"/>
          <w:szCs w:val="22"/>
        </w:rPr>
        <w:t xml:space="preserve">  Base hourly rate + Loading paid on the base rate + Penalty paid on the base rate</w:t>
      </w:r>
    </w:p>
    <w:p w:rsidR="00C81011" w:rsidRPr="00EE5EC7" w:rsidRDefault="00C81011" w:rsidP="00C81011">
      <w:pPr>
        <w:numPr>
          <w:ilvl w:val="0"/>
          <w:numId w:val="7"/>
        </w:numPr>
        <w:spacing w:before="120" w:after="120" w:line="360" w:lineRule="auto"/>
        <w:rPr>
          <w:rFonts w:ascii="Arial" w:hAnsi="Arial" w:cs="Arial"/>
          <w:sz w:val="22"/>
          <w:szCs w:val="22"/>
        </w:rPr>
      </w:pPr>
      <w:r w:rsidRPr="00EE5EC7">
        <w:rPr>
          <w:rFonts w:ascii="Arial" w:hAnsi="Arial" w:cs="Arial"/>
          <w:sz w:val="22"/>
          <w:szCs w:val="22"/>
        </w:rPr>
        <w:t>the penalty rate is payable on the loaded rate (base hourly rate plus loading):</w:t>
      </w:r>
    </w:p>
    <w:p w:rsidR="00C81011" w:rsidRPr="00EE5EC7" w:rsidRDefault="00C81011" w:rsidP="00C81011">
      <w:pPr>
        <w:spacing w:before="120" w:after="120" w:line="360" w:lineRule="auto"/>
        <w:ind w:left="1260"/>
        <w:rPr>
          <w:rFonts w:ascii="Arial" w:hAnsi="Arial" w:cs="Arial"/>
          <w:i/>
          <w:sz w:val="22"/>
          <w:szCs w:val="22"/>
        </w:rPr>
      </w:pPr>
      <w:r w:rsidRPr="00EE5EC7">
        <w:rPr>
          <w:rFonts w:ascii="Arial" w:hAnsi="Arial" w:cs="Arial"/>
          <w:i/>
          <w:sz w:val="22"/>
          <w:szCs w:val="22"/>
        </w:rPr>
        <w:t>i.e. (Base hourly rate + Loading) x Penalty paid on the loaded rate</w:t>
      </w:r>
    </w:p>
    <w:p w:rsidR="00C81011" w:rsidRPr="00EE5EC7" w:rsidRDefault="00C81011" w:rsidP="00C81011">
      <w:pPr>
        <w:widowControl w:val="0"/>
        <w:spacing w:before="120" w:after="120" w:line="360" w:lineRule="auto"/>
        <w:rPr>
          <w:rFonts w:ascii="Arial" w:hAnsi="Arial" w:cs="Arial"/>
          <w:i/>
          <w:sz w:val="22"/>
          <w:szCs w:val="22"/>
        </w:rPr>
      </w:pPr>
      <w:r w:rsidRPr="00EE5EC7">
        <w:rPr>
          <w:rFonts w:ascii="Arial" w:hAnsi="Arial" w:cs="Arial"/>
          <w:i/>
          <w:sz w:val="22"/>
          <w:szCs w:val="22"/>
        </w:rPr>
        <w:t>Casual employees’ entitlement to additional 1/12</w:t>
      </w:r>
      <w:r w:rsidRPr="00EE5EC7">
        <w:rPr>
          <w:rFonts w:ascii="Arial" w:hAnsi="Arial" w:cs="Arial"/>
          <w:i/>
          <w:sz w:val="22"/>
          <w:szCs w:val="22"/>
          <w:vertAlign w:val="superscript"/>
        </w:rPr>
        <w:t>th</w:t>
      </w:r>
      <w:r w:rsidRPr="00EE5EC7">
        <w:rPr>
          <w:rFonts w:ascii="Arial" w:hAnsi="Arial" w:cs="Arial"/>
          <w:i/>
          <w:sz w:val="22"/>
          <w:szCs w:val="22"/>
        </w:rPr>
        <w:t xml:space="preserve"> loading </w:t>
      </w:r>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If a casual employee was entitled to an additional 1/12</w:t>
      </w:r>
      <w:r w:rsidRPr="00EE5EC7">
        <w:rPr>
          <w:rFonts w:ascii="Arial" w:hAnsi="Arial" w:cs="Arial"/>
          <w:sz w:val="22"/>
          <w:szCs w:val="22"/>
          <w:vertAlign w:val="superscript"/>
        </w:rPr>
        <w:t>th</w:t>
      </w:r>
      <w:r w:rsidRPr="00EE5EC7">
        <w:rPr>
          <w:rFonts w:ascii="Arial" w:hAnsi="Arial" w:cs="Arial"/>
          <w:sz w:val="22"/>
          <w:szCs w:val="22"/>
        </w:rPr>
        <w:t xml:space="preserve"> loading in lieu of annual leave (as well as a casual loading),</w:t>
      </w:r>
      <w:r w:rsidRPr="00EE5EC7">
        <w:rPr>
          <w:rStyle w:val="FootnoteReference"/>
          <w:rFonts w:ascii="Arial" w:hAnsi="Arial" w:cs="Arial"/>
          <w:sz w:val="22"/>
          <w:szCs w:val="22"/>
        </w:rPr>
        <w:footnoteReference w:id="35"/>
      </w:r>
      <w:r w:rsidRPr="00EE5EC7">
        <w:rPr>
          <w:rFonts w:ascii="Arial" w:hAnsi="Arial" w:cs="Arial"/>
          <w:sz w:val="22"/>
          <w:szCs w:val="22"/>
        </w:rPr>
        <w:t xml:space="preserve"> that amount also forms part of the pre-modern award casual loading for phasing purposes.</w:t>
      </w:r>
      <w:r w:rsidRPr="00EE5EC7">
        <w:rPr>
          <w:rStyle w:val="FootnoteReference"/>
          <w:rFonts w:ascii="Arial" w:hAnsi="Arial" w:cs="Arial"/>
          <w:sz w:val="22"/>
          <w:szCs w:val="22"/>
        </w:rPr>
        <w:footnoteReference w:id="36"/>
      </w:r>
      <w:r w:rsidRPr="00EE5EC7">
        <w:rPr>
          <w:rFonts w:ascii="Arial" w:hAnsi="Arial" w:cs="Arial"/>
          <w:sz w:val="22"/>
          <w:szCs w:val="22"/>
        </w:rPr>
        <w:t xml:space="preserve">  These 1/12</w:t>
      </w:r>
      <w:r w:rsidRPr="00EE5EC7">
        <w:rPr>
          <w:rFonts w:ascii="Arial" w:hAnsi="Arial" w:cs="Arial"/>
          <w:sz w:val="22"/>
          <w:szCs w:val="22"/>
          <w:vertAlign w:val="superscript"/>
        </w:rPr>
        <w:t>th</w:t>
      </w:r>
      <w:r w:rsidRPr="00EE5EC7">
        <w:rPr>
          <w:rFonts w:ascii="Arial" w:hAnsi="Arial" w:cs="Arial"/>
          <w:sz w:val="22"/>
          <w:szCs w:val="22"/>
        </w:rPr>
        <w:t xml:space="preserve"> entitlements are not included in Pay Scale Summaries because they were not part of basic periodic rates of pay under the </w:t>
      </w:r>
      <w:r w:rsidRPr="00EE5EC7">
        <w:rPr>
          <w:rFonts w:ascii="Arial" w:hAnsi="Arial" w:cs="Arial"/>
          <w:i/>
          <w:sz w:val="22"/>
          <w:szCs w:val="22"/>
        </w:rPr>
        <w:t>Workplace Relations Act 1996</w:t>
      </w:r>
      <w:r w:rsidRPr="00EE5EC7">
        <w:rPr>
          <w:rFonts w:ascii="Arial" w:hAnsi="Arial" w:cs="Arial"/>
          <w:sz w:val="22"/>
          <w:szCs w:val="22"/>
        </w:rPr>
        <w:t>.</w:t>
      </w:r>
    </w:p>
    <w:p w:rsidR="007A348B" w:rsidRPr="00EE5EC7" w:rsidRDefault="007A348B" w:rsidP="007A348B">
      <w:pPr>
        <w:widowControl w:val="0"/>
        <w:pBdr>
          <w:top w:val="single" w:sz="4" w:space="1" w:color="auto"/>
          <w:left w:val="single" w:sz="4" w:space="2" w:color="auto"/>
          <w:bottom w:val="single" w:sz="4" w:space="1" w:color="auto"/>
          <w:right w:val="single" w:sz="4" w:space="4" w:color="auto"/>
        </w:pBdr>
        <w:shd w:val="clear" w:color="auto" w:fill="F3F3F3"/>
        <w:tabs>
          <w:tab w:val="num" w:pos="1332"/>
        </w:tabs>
        <w:spacing w:before="120" w:line="360" w:lineRule="auto"/>
        <w:ind w:left="540"/>
        <w:rPr>
          <w:rFonts w:ascii="Arial" w:hAnsi="Arial" w:cs="Arial"/>
          <w:b/>
          <w:sz w:val="22"/>
          <w:szCs w:val="22"/>
          <w:u w:val="single"/>
        </w:rPr>
      </w:pPr>
      <w:r w:rsidRPr="00EE5EC7">
        <w:rPr>
          <w:rFonts w:ascii="Arial" w:hAnsi="Arial" w:cs="Arial"/>
          <w:b/>
          <w:sz w:val="22"/>
          <w:szCs w:val="22"/>
          <w:u w:val="single"/>
        </w:rPr>
        <w:t>Example – 1/12</w:t>
      </w:r>
      <w:r w:rsidR="00593AAF" w:rsidRPr="00EE5EC7">
        <w:rPr>
          <w:rFonts w:ascii="Arial" w:hAnsi="Arial" w:cs="Arial"/>
          <w:b/>
          <w:sz w:val="22"/>
          <w:szCs w:val="22"/>
          <w:u w:val="single"/>
        </w:rPr>
        <w:t>th</w:t>
      </w:r>
      <w:r w:rsidRPr="00EE5EC7">
        <w:rPr>
          <w:rFonts w:ascii="Arial" w:hAnsi="Arial" w:cs="Arial"/>
          <w:b/>
          <w:sz w:val="22"/>
          <w:szCs w:val="22"/>
          <w:u w:val="single"/>
        </w:rPr>
        <w:t xml:space="preserve"> paid on casually loaded rate</w:t>
      </w:r>
    </w:p>
    <w:p w:rsidR="007A348B" w:rsidRPr="00EE5EC7" w:rsidRDefault="007113F2" w:rsidP="007A348B">
      <w:pPr>
        <w:widowControl w:val="0"/>
        <w:pBdr>
          <w:top w:val="single" w:sz="4" w:space="1" w:color="auto"/>
          <w:left w:val="single" w:sz="4" w:space="2" w:color="auto"/>
          <w:bottom w:val="single" w:sz="4" w:space="1" w:color="auto"/>
          <w:right w:val="single" w:sz="4" w:space="4" w:color="auto"/>
        </w:pBdr>
        <w:shd w:val="clear" w:color="auto" w:fill="F3F3F3"/>
        <w:tabs>
          <w:tab w:val="num" w:pos="1332"/>
        </w:tabs>
        <w:spacing w:before="120" w:line="360" w:lineRule="auto"/>
        <w:ind w:left="540"/>
        <w:rPr>
          <w:rFonts w:ascii="Arial" w:hAnsi="Arial" w:cs="Arial"/>
          <w:sz w:val="22"/>
          <w:szCs w:val="22"/>
        </w:rPr>
      </w:pPr>
      <w:r w:rsidRPr="00EE5EC7">
        <w:rPr>
          <w:rFonts w:ascii="Arial" w:hAnsi="Arial" w:cs="Arial"/>
          <w:sz w:val="22"/>
          <w:szCs w:val="22"/>
        </w:rPr>
        <w:t xml:space="preserve">Lauren </w:t>
      </w:r>
      <w:r w:rsidR="007A348B" w:rsidRPr="00EE5EC7">
        <w:rPr>
          <w:rFonts w:ascii="Arial" w:hAnsi="Arial" w:cs="Arial"/>
          <w:sz w:val="22"/>
          <w:szCs w:val="22"/>
        </w:rPr>
        <w:t>is a casual security guard in New South Wales.</w:t>
      </w:r>
    </w:p>
    <w:p w:rsidR="007A348B" w:rsidRPr="00EE5EC7" w:rsidRDefault="007113F2" w:rsidP="007A348B">
      <w:pPr>
        <w:widowControl w:val="0"/>
        <w:pBdr>
          <w:top w:val="single" w:sz="4" w:space="1" w:color="auto"/>
          <w:left w:val="single" w:sz="4" w:space="2" w:color="auto"/>
          <w:bottom w:val="single" w:sz="4" w:space="1" w:color="auto"/>
          <w:right w:val="single" w:sz="4" w:space="4" w:color="auto"/>
        </w:pBdr>
        <w:shd w:val="clear" w:color="auto" w:fill="F3F3F3"/>
        <w:tabs>
          <w:tab w:val="num" w:pos="1332"/>
        </w:tabs>
        <w:spacing w:before="120" w:line="360" w:lineRule="auto"/>
        <w:ind w:left="540"/>
        <w:rPr>
          <w:rFonts w:ascii="Arial" w:hAnsi="Arial" w:cs="Arial"/>
          <w:sz w:val="22"/>
          <w:szCs w:val="22"/>
        </w:rPr>
      </w:pPr>
      <w:r w:rsidRPr="00EE5EC7">
        <w:rPr>
          <w:rFonts w:ascii="Arial" w:hAnsi="Arial" w:cs="Arial"/>
          <w:sz w:val="22"/>
          <w:szCs w:val="22"/>
        </w:rPr>
        <w:t>Lauren</w:t>
      </w:r>
      <w:r w:rsidR="007A348B" w:rsidRPr="00EE5EC7">
        <w:rPr>
          <w:rFonts w:ascii="Arial" w:hAnsi="Arial" w:cs="Arial"/>
          <w:sz w:val="22"/>
          <w:szCs w:val="22"/>
        </w:rPr>
        <w:t xml:space="preserve"> was entitled to a casual loading of 15% plus an additional 1/12</w:t>
      </w:r>
      <w:r w:rsidR="007A348B" w:rsidRPr="00EE5EC7">
        <w:rPr>
          <w:rFonts w:ascii="Arial" w:hAnsi="Arial" w:cs="Arial"/>
          <w:sz w:val="22"/>
          <w:szCs w:val="22"/>
          <w:vertAlign w:val="superscript"/>
        </w:rPr>
        <w:t>th</w:t>
      </w:r>
      <w:r w:rsidR="007A348B" w:rsidRPr="00EE5EC7">
        <w:rPr>
          <w:rFonts w:ascii="Arial" w:hAnsi="Arial" w:cs="Arial"/>
          <w:sz w:val="22"/>
          <w:szCs w:val="22"/>
        </w:rPr>
        <w:t xml:space="preserve"> of her casually loaded rate of pay per hour under the Security Industry (State) Award – NSW [</w:t>
      </w:r>
      <w:proofErr w:type="spellStart"/>
      <w:r w:rsidR="007A348B" w:rsidRPr="00EE5EC7">
        <w:rPr>
          <w:rFonts w:ascii="Arial" w:hAnsi="Arial" w:cs="Arial"/>
          <w:sz w:val="22"/>
          <w:szCs w:val="22"/>
        </w:rPr>
        <w:t>AN120497</w:t>
      </w:r>
      <w:proofErr w:type="spellEnd"/>
      <w:r w:rsidR="007A348B" w:rsidRPr="00EE5EC7">
        <w:rPr>
          <w:rFonts w:ascii="Arial" w:hAnsi="Arial" w:cs="Arial"/>
          <w:sz w:val="22"/>
          <w:szCs w:val="22"/>
        </w:rPr>
        <w:t>] (</w:t>
      </w:r>
      <w:proofErr w:type="spellStart"/>
      <w:r w:rsidR="007A348B" w:rsidRPr="00EE5EC7">
        <w:rPr>
          <w:rFonts w:ascii="Arial" w:hAnsi="Arial" w:cs="Arial"/>
          <w:sz w:val="22"/>
          <w:szCs w:val="22"/>
        </w:rPr>
        <w:t>NAPSA</w:t>
      </w:r>
      <w:proofErr w:type="spellEnd"/>
      <w:r w:rsidR="007A348B" w:rsidRPr="00EE5EC7">
        <w:rPr>
          <w:rFonts w:ascii="Arial" w:hAnsi="Arial" w:cs="Arial"/>
          <w:sz w:val="22"/>
          <w:szCs w:val="22"/>
        </w:rPr>
        <w:t>).</w:t>
      </w:r>
    </w:p>
    <w:p w:rsidR="007A348B" w:rsidRPr="00EE5EC7" w:rsidRDefault="007A348B" w:rsidP="007A348B">
      <w:pPr>
        <w:widowControl w:val="0"/>
        <w:pBdr>
          <w:top w:val="single" w:sz="4" w:space="1" w:color="auto"/>
          <w:left w:val="single" w:sz="4" w:space="2" w:color="auto"/>
          <w:bottom w:val="single" w:sz="4" w:space="1" w:color="auto"/>
          <w:right w:val="single" w:sz="4" w:space="4" w:color="auto"/>
        </w:pBdr>
        <w:shd w:val="clear" w:color="auto" w:fill="F3F3F3"/>
        <w:tabs>
          <w:tab w:val="num" w:pos="1332"/>
        </w:tabs>
        <w:spacing w:before="120" w:line="360" w:lineRule="auto"/>
        <w:ind w:left="540"/>
        <w:rPr>
          <w:rFonts w:ascii="Arial" w:hAnsi="Arial" w:cs="Arial"/>
          <w:sz w:val="22"/>
          <w:szCs w:val="22"/>
        </w:rPr>
      </w:pPr>
      <w:r w:rsidRPr="00EE5EC7">
        <w:rPr>
          <w:rFonts w:ascii="Arial" w:hAnsi="Arial" w:cs="Arial"/>
          <w:sz w:val="22"/>
          <w:szCs w:val="22"/>
        </w:rPr>
        <w:t xml:space="preserve">To find </w:t>
      </w:r>
      <w:r w:rsidR="007113F2" w:rsidRPr="00EE5EC7">
        <w:rPr>
          <w:rFonts w:ascii="Arial" w:hAnsi="Arial" w:cs="Arial"/>
          <w:sz w:val="22"/>
          <w:szCs w:val="22"/>
        </w:rPr>
        <w:t>Lauren</w:t>
      </w:r>
      <w:r w:rsidRPr="00EE5EC7">
        <w:rPr>
          <w:rFonts w:ascii="Arial" w:hAnsi="Arial" w:cs="Arial"/>
          <w:sz w:val="22"/>
          <w:szCs w:val="22"/>
        </w:rPr>
        <w:t>’s total casual loading, the base casual loading is added to the 100% base rate to find the casually loaded rate.</w:t>
      </w:r>
    </w:p>
    <w:p w:rsidR="007A348B" w:rsidRPr="00EE5EC7" w:rsidRDefault="007A348B" w:rsidP="007A348B">
      <w:pPr>
        <w:widowControl w:val="0"/>
        <w:pBdr>
          <w:top w:val="single" w:sz="4" w:space="1" w:color="auto"/>
          <w:left w:val="single" w:sz="4" w:space="2" w:color="auto"/>
          <w:bottom w:val="single" w:sz="4" w:space="1" w:color="auto"/>
          <w:right w:val="single" w:sz="4" w:space="4" w:color="auto"/>
        </w:pBdr>
        <w:shd w:val="clear" w:color="auto" w:fill="F3F3F3"/>
        <w:tabs>
          <w:tab w:val="num" w:pos="1332"/>
        </w:tabs>
        <w:spacing w:before="120" w:line="360" w:lineRule="auto"/>
        <w:ind w:left="540"/>
        <w:rPr>
          <w:rFonts w:ascii="Arial" w:hAnsi="Arial" w:cs="Arial"/>
          <w:sz w:val="22"/>
          <w:szCs w:val="22"/>
        </w:rPr>
      </w:pPr>
      <w:r w:rsidRPr="00EE5EC7">
        <w:rPr>
          <w:rFonts w:ascii="Arial" w:hAnsi="Arial" w:cs="Arial"/>
          <w:sz w:val="22"/>
          <w:szCs w:val="22"/>
        </w:rPr>
        <w:tab/>
        <w:t>100% + 15% casual loading = 115%</w:t>
      </w:r>
    </w:p>
    <w:p w:rsidR="007A348B" w:rsidRPr="00EE5EC7" w:rsidRDefault="007A348B" w:rsidP="007A348B">
      <w:pPr>
        <w:widowControl w:val="0"/>
        <w:pBdr>
          <w:top w:val="single" w:sz="4" w:space="1" w:color="auto"/>
          <w:left w:val="single" w:sz="4" w:space="2" w:color="auto"/>
          <w:bottom w:val="single" w:sz="4" w:space="1" w:color="auto"/>
          <w:right w:val="single" w:sz="4" w:space="4" w:color="auto"/>
        </w:pBdr>
        <w:shd w:val="clear" w:color="auto" w:fill="F3F3F3"/>
        <w:tabs>
          <w:tab w:val="num" w:pos="1332"/>
        </w:tabs>
        <w:spacing w:before="120" w:line="360" w:lineRule="auto"/>
        <w:ind w:left="540"/>
        <w:rPr>
          <w:rFonts w:ascii="Arial" w:hAnsi="Arial" w:cs="Arial"/>
          <w:sz w:val="22"/>
          <w:szCs w:val="22"/>
        </w:rPr>
      </w:pPr>
      <w:r w:rsidRPr="00EE5EC7">
        <w:rPr>
          <w:rFonts w:ascii="Arial" w:hAnsi="Arial" w:cs="Arial"/>
          <w:sz w:val="22"/>
          <w:szCs w:val="22"/>
        </w:rPr>
        <w:t>The casually loaded rate can then be multiplied by 1/12</w:t>
      </w:r>
      <w:r w:rsidR="009C04DC" w:rsidRPr="00EE5EC7">
        <w:rPr>
          <w:rFonts w:ascii="Arial" w:hAnsi="Arial" w:cs="Arial"/>
          <w:sz w:val="22"/>
          <w:szCs w:val="22"/>
        </w:rPr>
        <w:t>th</w:t>
      </w:r>
      <w:r w:rsidRPr="00EE5EC7">
        <w:rPr>
          <w:rFonts w:ascii="Arial" w:hAnsi="Arial" w:cs="Arial"/>
          <w:sz w:val="22"/>
          <w:szCs w:val="22"/>
        </w:rPr>
        <w:t>.</w:t>
      </w:r>
    </w:p>
    <w:p w:rsidR="007A348B" w:rsidRPr="00EE5EC7" w:rsidRDefault="00435684" w:rsidP="007A348B">
      <w:pPr>
        <w:widowControl w:val="0"/>
        <w:pBdr>
          <w:top w:val="single" w:sz="4" w:space="1" w:color="auto"/>
          <w:left w:val="single" w:sz="4" w:space="2" w:color="auto"/>
          <w:bottom w:val="single" w:sz="4" w:space="1" w:color="auto"/>
          <w:right w:val="single" w:sz="4" w:space="4" w:color="auto"/>
        </w:pBdr>
        <w:shd w:val="clear" w:color="auto" w:fill="F3F3F3"/>
        <w:tabs>
          <w:tab w:val="num" w:pos="1332"/>
        </w:tabs>
        <w:spacing w:before="120" w:line="360" w:lineRule="auto"/>
        <w:ind w:left="540"/>
        <w:rPr>
          <w:rFonts w:ascii="Arial" w:hAnsi="Arial" w:cs="Arial"/>
          <w:sz w:val="22"/>
          <w:szCs w:val="22"/>
        </w:rPr>
      </w:pPr>
      <w:r w:rsidRPr="00EE5EC7">
        <w:rPr>
          <w:rFonts w:ascii="Arial" w:hAnsi="Arial" w:cs="Arial"/>
          <w:sz w:val="22"/>
          <w:szCs w:val="22"/>
        </w:rPr>
        <w:tab/>
        <w:t>115</w:t>
      </w:r>
      <w:r w:rsidR="007A348B" w:rsidRPr="00EE5EC7">
        <w:rPr>
          <w:rFonts w:ascii="Arial" w:hAnsi="Arial" w:cs="Arial"/>
          <w:sz w:val="22"/>
          <w:szCs w:val="22"/>
        </w:rPr>
        <w:t>% casually loaded rate X 1/12 = 9.58%</w:t>
      </w:r>
    </w:p>
    <w:p w:rsidR="007A348B" w:rsidRPr="00EE5EC7" w:rsidRDefault="007A348B" w:rsidP="007A348B">
      <w:pPr>
        <w:widowControl w:val="0"/>
        <w:pBdr>
          <w:top w:val="single" w:sz="4" w:space="1" w:color="auto"/>
          <w:left w:val="single" w:sz="4" w:space="2" w:color="auto"/>
          <w:bottom w:val="single" w:sz="4" w:space="1" w:color="auto"/>
          <w:right w:val="single" w:sz="4" w:space="4" w:color="auto"/>
        </w:pBdr>
        <w:shd w:val="clear" w:color="auto" w:fill="F3F3F3"/>
        <w:tabs>
          <w:tab w:val="num" w:pos="1332"/>
        </w:tabs>
        <w:spacing w:before="120" w:line="360" w:lineRule="auto"/>
        <w:ind w:left="540"/>
        <w:rPr>
          <w:rFonts w:ascii="Arial" w:hAnsi="Arial" w:cs="Arial"/>
          <w:sz w:val="22"/>
          <w:szCs w:val="22"/>
        </w:rPr>
      </w:pPr>
      <w:r w:rsidRPr="00EE5EC7">
        <w:rPr>
          <w:rFonts w:ascii="Arial" w:hAnsi="Arial" w:cs="Arial"/>
          <w:sz w:val="22"/>
          <w:szCs w:val="22"/>
        </w:rPr>
        <w:t>This amount can then be added to the base casual loading to find the total casual loading which is phased.</w:t>
      </w:r>
    </w:p>
    <w:p w:rsidR="007A348B" w:rsidRPr="00EE5EC7" w:rsidRDefault="00435684" w:rsidP="007A348B">
      <w:pPr>
        <w:widowControl w:val="0"/>
        <w:pBdr>
          <w:top w:val="single" w:sz="4" w:space="1" w:color="auto"/>
          <w:left w:val="single" w:sz="4" w:space="2" w:color="auto"/>
          <w:bottom w:val="single" w:sz="4" w:space="1" w:color="auto"/>
          <w:right w:val="single" w:sz="4" w:space="4" w:color="auto"/>
        </w:pBdr>
        <w:shd w:val="clear" w:color="auto" w:fill="F3F3F3"/>
        <w:tabs>
          <w:tab w:val="num" w:pos="1332"/>
        </w:tabs>
        <w:spacing w:before="120" w:line="360" w:lineRule="auto"/>
        <w:ind w:left="540"/>
        <w:rPr>
          <w:rFonts w:ascii="Arial" w:hAnsi="Arial" w:cs="Arial"/>
          <w:sz w:val="22"/>
          <w:szCs w:val="22"/>
        </w:rPr>
      </w:pPr>
      <w:r w:rsidRPr="00EE5EC7">
        <w:rPr>
          <w:rFonts w:ascii="Arial" w:hAnsi="Arial" w:cs="Arial"/>
          <w:sz w:val="22"/>
          <w:szCs w:val="22"/>
        </w:rPr>
        <w:lastRenderedPageBreak/>
        <w:tab/>
        <w:t>15% casual loading + 9.58</w:t>
      </w:r>
      <w:r w:rsidR="007A348B" w:rsidRPr="00EE5EC7">
        <w:rPr>
          <w:rFonts w:ascii="Arial" w:hAnsi="Arial" w:cs="Arial"/>
          <w:sz w:val="22"/>
          <w:szCs w:val="22"/>
        </w:rPr>
        <w:t>% 1/12</w:t>
      </w:r>
      <w:r w:rsidR="007A348B" w:rsidRPr="00EE5EC7">
        <w:rPr>
          <w:rFonts w:ascii="Arial" w:hAnsi="Arial" w:cs="Arial"/>
          <w:sz w:val="22"/>
          <w:szCs w:val="22"/>
          <w:vertAlign w:val="superscript"/>
        </w:rPr>
        <w:t>th</w:t>
      </w:r>
      <w:r w:rsidR="007A348B" w:rsidRPr="00EE5EC7">
        <w:rPr>
          <w:rFonts w:ascii="Arial" w:hAnsi="Arial" w:cs="Arial"/>
          <w:sz w:val="22"/>
          <w:szCs w:val="22"/>
        </w:rPr>
        <w:t xml:space="preserve"> component = 24.58%</w:t>
      </w:r>
    </w:p>
    <w:p w:rsidR="007A348B" w:rsidRPr="00EE5EC7" w:rsidRDefault="007113F2" w:rsidP="007A348B">
      <w:pPr>
        <w:widowControl w:val="0"/>
        <w:pBdr>
          <w:top w:val="single" w:sz="4" w:space="1" w:color="auto"/>
          <w:left w:val="single" w:sz="4" w:space="2" w:color="auto"/>
          <w:bottom w:val="single" w:sz="4" w:space="1" w:color="auto"/>
          <w:right w:val="single" w:sz="4" w:space="4" w:color="auto"/>
        </w:pBdr>
        <w:shd w:val="clear" w:color="auto" w:fill="F3F3F3"/>
        <w:tabs>
          <w:tab w:val="num" w:pos="1332"/>
        </w:tabs>
        <w:spacing w:before="120" w:line="360" w:lineRule="auto"/>
        <w:ind w:left="540"/>
        <w:rPr>
          <w:rFonts w:ascii="Arial" w:hAnsi="Arial" w:cs="Arial"/>
          <w:sz w:val="22"/>
          <w:szCs w:val="22"/>
        </w:rPr>
      </w:pPr>
      <w:r w:rsidRPr="00EE5EC7">
        <w:rPr>
          <w:rFonts w:ascii="Arial" w:hAnsi="Arial" w:cs="Arial"/>
          <w:sz w:val="22"/>
          <w:szCs w:val="22"/>
        </w:rPr>
        <w:t>Lauren</w:t>
      </w:r>
      <w:r w:rsidR="007A348B" w:rsidRPr="00EE5EC7">
        <w:rPr>
          <w:rFonts w:ascii="Arial" w:hAnsi="Arial" w:cs="Arial"/>
          <w:sz w:val="22"/>
          <w:szCs w:val="22"/>
        </w:rPr>
        <w:t>’s pre-modern award casual loading for phasing purposes is 24.58%.</w:t>
      </w:r>
    </w:p>
    <w:p w:rsidR="007A348B" w:rsidRPr="00EE5EC7" w:rsidRDefault="007A348B" w:rsidP="007A348B">
      <w:pPr>
        <w:widowControl w:val="0"/>
        <w:tabs>
          <w:tab w:val="num" w:pos="1332"/>
        </w:tabs>
        <w:spacing w:before="120" w:line="360" w:lineRule="auto"/>
        <w:rPr>
          <w:rFonts w:ascii="Arial" w:hAnsi="Arial" w:cs="Arial"/>
          <w:i/>
          <w:sz w:val="22"/>
          <w:szCs w:val="22"/>
        </w:rPr>
      </w:pPr>
    </w:p>
    <w:p w:rsidR="00C81011" w:rsidRPr="00EE5EC7" w:rsidRDefault="00C81011" w:rsidP="00C81011">
      <w:pPr>
        <w:widowControl w:val="0"/>
        <w:pBdr>
          <w:top w:val="single" w:sz="4" w:space="1" w:color="auto"/>
          <w:left w:val="single" w:sz="4" w:space="2" w:color="auto"/>
          <w:bottom w:val="single" w:sz="4" w:space="1" w:color="auto"/>
          <w:right w:val="single" w:sz="4" w:space="4" w:color="auto"/>
        </w:pBdr>
        <w:shd w:val="clear" w:color="auto" w:fill="F3F3F3"/>
        <w:tabs>
          <w:tab w:val="num" w:pos="1332"/>
        </w:tabs>
        <w:spacing w:before="120" w:line="360" w:lineRule="auto"/>
        <w:ind w:left="540"/>
        <w:rPr>
          <w:rFonts w:ascii="Arial" w:hAnsi="Arial" w:cs="Arial"/>
          <w:b/>
          <w:sz w:val="22"/>
          <w:szCs w:val="22"/>
          <w:u w:val="single"/>
        </w:rPr>
      </w:pPr>
      <w:r w:rsidRPr="00EE5EC7">
        <w:rPr>
          <w:rFonts w:ascii="Arial" w:hAnsi="Arial" w:cs="Arial"/>
          <w:b/>
          <w:sz w:val="22"/>
          <w:szCs w:val="22"/>
          <w:u w:val="single"/>
        </w:rPr>
        <w:t xml:space="preserve">Example </w:t>
      </w:r>
      <w:r w:rsidR="00950A97" w:rsidRPr="00EE5EC7">
        <w:rPr>
          <w:rFonts w:ascii="Arial" w:hAnsi="Arial" w:cs="Arial"/>
          <w:b/>
          <w:sz w:val="22"/>
          <w:szCs w:val="22"/>
          <w:u w:val="single"/>
        </w:rPr>
        <w:t>– 1/12</w:t>
      </w:r>
      <w:r w:rsidR="00593AAF" w:rsidRPr="00EE5EC7">
        <w:rPr>
          <w:rFonts w:ascii="Arial" w:hAnsi="Arial" w:cs="Arial"/>
          <w:b/>
          <w:sz w:val="22"/>
          <w:szCs w:val="22"/>
          <w:u w:val="single"/>
        </w:rPr>
        <w:t>th</w:t>
      </w:r>
      <w:r w:rsidR="00950A97" w:rsidRPr="00EE5EC7">
        <w:rPr>
          <w:rFonts w:ascii="Arial" w:hAnsi="Arial" w:cs="Arial"/>
          <w:b/>
          <w:sz w:val="22"/>
          <w:szCs w:val="22"/>
          <w:u w:val="single"/>
        </w:rPr>
        <w:t xml:space="preserve"> paid on base rate</w:t>
      </w:r>
    </w:p>
    <w:p w:rsidR="00C81011" w:rsidRPr="00EE5EC7" w:rsidRDefault="00C81011" w:rsidP="00C81011">
      <w:pPr>
        <w:widowControl w:val="0"/>
        <w:pBdr>
          <w:top w:val="single" w:sz="4" w:space="1" w:color="auto"/>
          <w:left w:val="single" w:sz="4" w:space="2" w:color="auto"/>
          <w:bottom w:val="single" w:sz="4" w:space="1" w:color="auto"/>
          <w:right w:val="single" w:sz="4" w:space="4" w:color="auto"/>
        </w:pBdr>
        <w:shd w:val="clear" w:color="auto" w:fill="F3F3F3"/>
        <w:tabs>
          <w:tab w:val="num" w:pos="1332"/>
        </w:tabs>
        <w:spacing w:before="120" w:line="360" w:lineRule="auto"/>
        <w:ind w:left="540"/>
        <w:rPr>
          <w:rFonts w:ascii="Arial" w:hAnsi="Arial" w:cs="Arial"/>
          <w:sz w:val="22"/>
          <w:szCs w:val="22"/>
        </w:rPr>
      </w:pPr>
      <w:proofErr w:type="spellStart"/>
      <w:r w:rsidRPr="00EE5EC7">
        <w:rPr>
          <w:rFonts w:ascii="Arial" w:hAnsi="Arial" w:cs="Arial"/>
          <w:sz w:val="22"/>
          <w:szCs w:val="22"/>
        </w:rPr>
        <w:t>M</w:t>
      </w:r>
      <w:r w:rsidR="007113F2" w:rsidRPr="00EE5EC7">
        <w:rPr>
          <w:rFonts w:ascii="Arial" w:hAnsi="Arial" w:cs="Arial"/>
          <w:sz w:val="22"/>
          <w:szCs w:val="22"/>
        </w:rPr>
        <w:t>airin</w:t>
      </w:r>
      <w:proofErr w:type="spellEnd"/>
      <w:r w:rsidR="002B6358" w:rsidRPr="00EE5EC7">
        <w:rPr>
          <w:rFonts w:ascii="Arial" w:hAnsi="Arial" w:cs="Arial"/>
          <w:sz w:val="22"/>
          <w:szCs w:val="22"/>
        </w:rPr>
        <w:t xml:space="preserve"> </w:t>
      </w:r>
      <w:r w:rsidRPr="00EE5EC7">
        <w:rPr>
          <w:rFonts w:ascii="Arial" w:hAnsi="Arial" w:cs="Arial"/>
          <w:sz w:val="22"/>
          <w:szCs w:val="22"/>
        </w:rPr>
        <w:t xml:space="preserve">is a casual </w:t>
      </w:r>
      <w:r w:rsidR="007A348B" w:rsidRPr="00EE5EC7">
        <w:rPr>
          <w:rFonts w:ascii="Arial" w:hAnsi="Arial" w:cs="Arial"/>
          <w:sz w:val="22"/>
          <w:szCs w:val="22"/>
        </w:rPr>
        <w:t>clerical employee</w:t>
      </w:r>
      <w:r w:rsidRPr="00EE5EC7">
        <w:rPr>
          <w:rFonts w:ascii="Arial" w:hAnsi="Arial" w:cs="Arial"/>
          <w:sz w:val="22"/>
          <w:szCs w:val="22"/>
        </w:rPr>
        <w:t xml:space="preserve"> in </w:t>
      </w:r>
      <w:r w:rsidR="007A348B" w:rsidRPr="00EE5EC7">
        <w:rPr>
          <w:rFonts w:ascii="Arial" w:hAnsi="Arial" w:cs="Arial"/>
          <w:sz w:val="22"/>
          <w:szCs w:val="22"/>
        </w:rPr>
        <w:t>Victoria</w:t>
      </w:r>
      <w:r w:rsidRPr="00EE5EC7">
        <w:rPr>
          <w:rFonts w:ascii="Arial" w:hAnsi="Arial" w:cs="Arial"/>
          <w:sz w:val="22"/>
          <w:szCs w:val="22"/>
        </w:rPr>
        <w:t>.</w:t>
      </w:r>
    </w:p>
    <w:p w:rsidR="00C81011" w:rsidRPr="00EE5EC7" w:rsidRDefault="007113F2" w:rsidP="00C81011">
      <w:pPr>
        <w:widowControl w:val="0"/>
        <w:pBdr>
          <w:top w:val="single" w:sz="4" w:space="1" w:color="auto"/>
          <w:left w:val="single" w:sz="4" w:space="2" w:color="auto"/>
          <w:bottom w:val="single" w:sz="4" w:space="1" w:color="auto"/>
          <w:right w:val="single" w:sz="4" w:space="4" w:color="auto"/>
        </w:pBdr>
        <w:shd w:val="clear" w:color="auto" w:fill="F3F3F3"/>
        <w:tabs>
          <w:tab w:val="num" w:pos="1332"/>
        </w:tabs>
        <w:spacing w:before="120" w:line="360" w:lineRule="auto"/>
        <w:ind w:left="540"/>
        <w:rPr>
          <w:rFonts w:ascii="Arial" w:hAnsi="Arial" w:cs="Arial"/>
          <w:sz w:val="22"/>
          <w:szCs w:val="22"/>
        </w:rPr>
      </w:pPr>
      <w:proofErr w:type="spellStart"/>
      <w:r w:rsidRPr="00EE5EC7">
        <w:rPr>
          <w:rFonts w:ascii="Arial" w:hAnsi="Arial" w:cs="Arial"/>
          <w:sz w:val="22"/>
          <w:szCs w:val="22"/>
        </w:rPr>
        <w:t>Mairin</w:t>
      </w:r>
      <w:proofErr w:type="spellEnd"/>
      <w:r w:rsidR="00C81011" w:rsidRPr="00EE5EC7">
        <w:rPr>
          <w:rFonts w:ascii="Arial" w:hAnsi="Arial" w:cs="Arial"/>
          <w:sz w:val="22"/>
          <w:szCs w:val="22"/>
        </w:rPr>
        <w:t xml:space="preserve"> was entitled to a casual loading of </w:t>
      </w:r>
      <w:r w:rsidR="007A348B" w:rsidRPr="00EE5EC7">
        <w:rPr>
          <w:rFonts w:ascii="Arial" w:hAnsi="Arial" w:cs="Arial"/>
          <w:sz w:val="22"/>
          <w:szCs w:val="22"/>
        </w:rPr>
        <w:t>2</w:t>
      </w:r>
      <w:r w:rsidR="00C81011" w:rsidRPr="00EE5EC7">
        <w:rPr>
          <w:rFonts w:ascii="Arial" w:hAnsi="Arial" w:cs="Arial"/>
          <w:sz w:val="22"/>
          <w:szCs w:val="22"/>
        </w:rPr>
        <w:t>5% plus an additional 1/12</w:t>
      </w:r>
      <w:r w:rsidR="00C81011" w:rsidRPr="00EE5EC7">
        <w:rPr>
          <w:rFonts w:ascii="Arial" w:hAnsi="Arial" w:cs="Arial"/>
          <w:sz w:val="22"/>
          <w:szCs w:val="22"/>
          <w:vertAlign w:val="superscript"/>
        </w:rPr>
        <w:t>th</w:t>
      </w:r>
      <w:r w:rsidR="00C81011" w:rsidRPr="00EE5EC7">
        <w:rPr>
          <w:rFonts w:ascii="Arial" w:hAnsi="Arial" w:cs="Arial"/>
          <w:sz w:val="22"/>
          <w:szCs w:val="22"/>
        </w:rPr>
        <w:t xml:space="preserve"> of the base rate of pay per hour under the </w:t>
      </w:r>
      <w:r w:rsidR="0036509E" w:rsidRPr="00EE5EC7">
        <w:rPr>
          <w:rFonts w:ascii="Arial" w:hAnsi="Arial" w:cs="Arial"/>
          <w:color w:val="000000"/>
          <w:sz w:val="22"/>
          <w:szCs w:val="22"/>
        </w:rPr>
        <w:t xml:space="preserve">Clerical and Administrative Employees (Victoria) </w:t>
      </w:r>
      <w:r w:rsidR="0036509E" w:rsidRPr="00EE5EC7">
        <w:rPr>
          <w:rFonts w:ascii="Arial" w:hAnsi="Arial" w:cs="Arial"/>
          <w:i/>
          <w:color w:val="000000"/>
          <w:sz w:val="22"/>
          <w:szCs w:val="22"/>
        </w:rPr>
        <w:t>Award 1999</w:t>
      </w:r>
      <w:r w:rsidR="0036509E" w:rsidRPr="00EE5EC7">
        <w:rPr>
          <w:rFonts w:ascii="Arial" w:hAnsi="Arial" w:cs="Arial"/>
          <w:color w:val="000000"/>
          <w:sz w:val="22"/>
          <w:szCs w:val="22"/>
        </w:rPr>
        <w:t xml:space="preserve"> [</w:t>
      </w:r>
      <w:proofErr w:type="spellStart"/>
      <w:r w:rsidR="0036509E" w:rsidRPr="00EE5EC7">
        <w:rPr>
          <w:rFonts w:ascii="Arial" w:hAnsi="Arial" w:cs="Arial"/>
          <w:color w:val="000000"/>
          <w:sz w:val="22"/>
          <w:szCs w:val="22"/>
        </w:rPr>
        <w:t>AP773032CRV</w:t>
      </w:r>
      <w:proofErr w:type="spellEnd"/>
      <w:r w:rsidR="007A348B" w:rsidRPr="00EE5EC7">
        <w:rPr>
          <w:rFonts w:ascii="Arial" w:hAnsi="Arial" w:cs="Arial"/>
          <w:sz w:val="22"/>
          <w:szCs w:val="22"/>
        </w:rPr>
        <w:t>]</w:t>
      </w:r>
      <w:r w:rsidR="00C81011" w:rsidRPr="00EE5EC7">
        <w:rPr>
          <w:rFonts w:ascii="Arial" w:hAnsi="Arial" w:cs="Arial"/>
          <w:sz w:val="22"/>
          <w:szCs w:val="22"/>
        </w:rPr>
        <w:t>.</w:t>
      </w:r>
    </w:p>
    <w:p w:rsidR="00C81011" w:rsidRPr="00EE5EC7" w:rsidRDefault="00C81011" w:rsidP="00C81011">
      <w:pPr>
        <w:widowControl w:val="0"/>
        <w:pBdr>
          <w:top w:val="single" w:sz="4" w:space="1" w:color="auto"/>
          <w:left w:val="single" w:sz="4" w:space="2" w:color="auto"/>
          <w:bottom w:val="single" w:sz="4" w:space="1" w:color="auto"/>
          <w:right w:val="single" w:sz="4" w:space="4" w:color="auto"/>
        </w:pBdr>
        <w:shd w:val="clear" w:color="auto" w:fill="F3F3F3"/>
        <w:tabs>
          <w:tab w:val="num" w:pos="1332"/>
        </w:tabs>
        <w:spacing w:before="120" w:line="360" w:lineRule="auto"/>
        <w:ind w:left="540"/>
        <w:rPr>
          <w:rFonts w:ascii="Arial" w:hAnsi="Arial" w:cs="Arial"/>
          <w:sz w:val="22"/>
          <w:szCs w:val="22"/>
        </w:rPr>
      </w:pPr>
      <w:r w:rsidRPr="00EE5EC7">
        <w:rPr>
          <w:rFonts w:ascii="Arial" w:hAnsi="Arial" w:cs="Arial"/>
          <w:sz w:val="22"/>
          <w:szCs w:val="22"/>
        </w:rPr>
        <w:t>The 1/12</w:t>
      </w:r>
      <w:r w:rsidRPr="00EE5EC7">
        <w:rPr>
          <w:rFonts w:ascii="Arial" w:hAnsi="Arial" w:cs="Arial"/>
          <w:sz w:val="22"/>
          <w:szCs w:val="22"/>
          <w:vertAlign w:val="superscript"/>
        </w:rPr>
        <w:t>th</w:t>
      </w:r>
      <w:r w:rsidRPr="00EE5EC7">
        <w:rPr>
          <w:rFonts w:ascii="Arial" w:hAnsi="Arial" w:cs="Arial"/>
          <w:sz w:val="22"/>
          <w:szCs w:val="22"/>
        </w:rPr>
        <w:t xml:space="preserve"> entitlement needs to be converted to a percentage (8.33%) before it can be added to the casual loading percentage of </w:t>
      </w:r>
      <w:r w:rsidR="007A348B" w:rsidRPr="00EE5EC7">
        <w:rPr>
          <w:rFonts w:ascii="Arial" w:hAnsi="Arial" w:cs="Arial"/>
          <w:sz w:val="22"/>
          <w:szCs w:val="22"/>
        </w:rPr>
        <w:t>2</w:t>
      </w:r>
      <w:r w:rsidRPr="00EE5EC7">
        <w:rPr>
          <w:rFonts w:ascii="Arial" w:hAnsi="Arial" w:cs="Arial"/>
          <w:sz w:val="22"/>
          <w:szCs w:val="22"/>
        </w:rPr>
        <w:t>5%.</w:t>
      </w:r>
    </w:p>
    <w:p w:rsidR="00C81011" w:rsidRPr="00EE5EC7" w:rsidRDefault="007113F2" w:rsidP="00C81011">
      <w:pPr>
        <w:widowControl w:val="0"/>
        <w:pBdr>
          <w:top w:val="single" w:sz="4" w:space="1" w:color="auto"/>
          <w:left w:val="single" w:sz="4" w:space="2" w:color="auto"/>
          <w:bottom w:val="single" w:sz="4" w:space="1" w:color="auto"/>
          <w:right w:val="single" w:sz="4" w:space="4" w:color="auto"/>
        </w:pBdr>
        <w:shd w:val="clear" w:color="auto" w:fill="F3F3F3"/>
        <w:tabs>
          <w:tab w:val="num" w:pos="1332"/>
        </w:tabs>
        <w:spacing w:before="120" w:line="360" w:lineRule="auto"/>
        <w:ind w:left="540"/>
        <w:rPr>
          <w:rFonts w:ascii="Arial" w:hAnsi="Arial" w:cs="Arial"/>
          <w:sz w:val="22"/>
          <w:szCs w:val="22"/>
        </w:rPr>
      </w:pPr>
      <w:proofErr w:type="spellStart"/>
      <w:r w:rsidRPr="00EE5EC7">
        <w:rPr>
          <w:rFonts w:ascii="Arial" w:hAnsi="Arial" w:cs="Arial"/>
          <w:sz w:val="22"/>
          <w:szCs w:val="22"/>
        </w:rPr>
        <w:t>Mairin</w:t>
      </w:r>
      <w:r w:rsidR="00C81011" w:rsidRPr="00EE5EC7">
        <w:rPr>
          <w:rFonts w:ascii="Arial" w:hAnsi="Arial" w:cs="Arial"/>
          <w:sz w:val="22"/>
          <w:szCs w:val="22"/>
        </w:rPr>
        <w:t>’s</w:t>
      </w:r>
      <w:proofErr w:type="spellEnd"/>
      <w:r w:rsidR="00C81011" w:rsidRPr="00EE5EC7">
        <w:rPr>
          <w:rFonts w:ascii="Arial" w:hAnsi="Arial" w:cs="Arial"/>
          <w:sz w:val="22"/>
          <w:szCs w:val="22"/>
        </w:rPr>
        <w:t xml:space="preserve"> pre-modern award casual loading for phasing purposes is </w:t>
      </w:r>
      <w:r w:rsidR="007A348B" w:rsidRPr="00EE5EC7">
        <w:rPr>
          <w:rFonts w:ascii="Arial" w:hAnsi="Arial" w:cs="Arial"/>
          <w:sz w:val="22"/>
          <w:szCs w:val="22"/>
        </w:rPr>
        <w:t>3</w:t>
      </w:r>
      <w:r w:rsidR="00C81011" w:rsidRPr="00EE5EC7">
        <w:rPr>
          <w:rFonts w:ascii="Arial" w:hAnsi="Arial" w:cs="Arial"/>
          <w:sz w:val="22"/>
          <w:szCs w:val="22"/>
        </w:rPr>
        <w:t>3.33%.</w:t>
      </w:r>
    </w:p>
    <w:p w:rsidR="00C81011" w:rsidRPr="00EE5EC7" w:rsidRDefault="00C81011" w:rsidP="007D58BA">
      <w:pPr>
        <w:widowControl w:val="0"/>
        <w:tabs>
          <w:tab w:val="num" w:pos="1332"/>
        </w:tabs>
        <w:spacing w:before="240" w:line="360" w:lineRule="auto"/>
        <w:rPr>
          <w:rFonts w:ascii="Arial" w:hAnsi="Arial" w:cs="Arial"/>
          <w:i/>
          <w:sz w:val="22"/>
          <w:szCs w:val="22"/>
        </w:rPr>
      </w:pPr>
      <w:r w:rsidRPr="00EE5EC7">
        <w:rPr>
          <w:rFonts w:ascii="Arial" w:hAnsi="Arial" w:cs="Arial"/>
          <w:i/>
          <w:sz w:val="22"/>
          <w:szCs w:val="22"/>
        </w:rPr>
        <w:t>Phasing of penalties and loadings which are equivalent</w:t>
      </w:r>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Where the entitlements are exactly the same in the pre-modern award and the modern award, including the way the loading and penalty interact with each other, there is no need to phase in differences (because there are none) and the modern award entitlements apply in full from 1 January 2010.</w:t>
      </w:r>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It is necessary to read the terms of the pre-modern award entitlement (e.g. in the </w:t>
      </w:r>
      <w:proofErr w:type="spellStart"/>
      <w:r w:rsidRPr="00EE5EC7">
        <w:rPr>
          <w:rFonts w:ascii="Arial" w:hAnsi="Arial" w:cs="Arial"/>
          <w:sz w:val="22"/>
          <w:szCs w:val="22"/>
        </w:rPr>
        <w:t>NAPSA</w:t>
      </w:r>
      <w:proofErr w:type="spellEnd"/>
      <w:r w:rsidRPr="00EE5EC7">
        <w:rPr>
          <w:rFonts w:ascii="Arial" w:hAnsi="Arial" w:cs="Arial"/>
          <w:sz w:val="22"/>
          <w:szCs w:val="22"/>
        </w:rPr>
        <w:t xml:space="preserve"> or pre-reform award) and the modern award entitlement because in some cases, the entitlements may be explained in different ways, but are in substance the same. </w:t>
      </w:r>
    </w:p>
    <w:p w:rsidR="00C81011" w:rsidRPr="00EE5EC7" w:rsidRDefault="00C81011" w:rsidP="00C81011">
      <w:pPr>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b/>
          <w:sz w:val="22"/>
          <w:szCs w:val="22"/>
          <w:u w:val="single"/>
        </w:rPr>
      </w:pPr>
      <w:r w:rsidRPr="00EE5EC7">
        <w:rPr>
          <w:rFonts w:ascii="Arial" w:hAnsi="Arial" w:cs="Arial"/>
          <w:b/>
          <w:sz w:val="22"/>
          <w:szCs w:val="22"/>
          <w:u w:val="single"/>
        </w:rPr>
        <w:t>Example</w:t>
      </w:r>
    </w:p>
    <w:p w:rsidR="00C81011" w:rsidRDefault="00C81011" w:rsidP="00C81011">
      <w:pPr>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sz w:val="22"/>
          <w:szCs w:val="22"/>
        </w:rPr>
      </w:pPr>
      <w:r w:rsidRPr="00EE5EC7">
        <w:rPr>
          <w:rFonts w:ascii="Arial" w:hAnsi="Arial" w:cs="Arial"/>
          <w:sz w:val="22"/>
          <w:szCs w:val="22"/>
        </w:rPr>
        <w:t>The Hospitality Industry (General) Award 2010 [MA000009] (modern award) and the Hospitality Industry – Accommodation, Hotels, Resorts and Gaming Award 1998 [</w:t>
      </w:r>
      <w:proofErr w:type="spellStart"/>
      <w:r w:rsidRPr="00EE5EC7">
        <w:rPr>
          <w:rFonts w:ascii="Arial" w:hAnsi="Arial" w:cs="Arial"/>
          <w:sz w:val="22"/>
          <w:szCs w:val="22"/>
        </w:rPr>
        <w:t>AP783479</w:t>
      </w:r>
      <w:proofErr w:type="spellEnd"/>
      <w:r w:rsidRPr="00EE5EC7">
        <w:rPr>
          <w:rFonts w:ascii="Arial" w:hAnsi="Arial" w:cs="Arial"/>
          <w:sz w:val="22"/>
          <w:szCs w:val="22"/>
        </w:rPr>
        <w:t>] have the same penalties, loadings and interaction rules for casual employees working on a Saturday.</w:t>
      </w:r>
    </w:p>
    <w:p w:rsidR="008F50F3" w:rsidRPr="00EE5EC7" w:rsidRDefault="008F50F3" w:rsidP="00C81011">
      <w:pPr>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sz w:val="22"/>
          <w:szCs w:val="22"/>
        </w:rPr>
      </w:pPr>
    </w:p>
    <w:p w:rsidR="00C81011" w:rsidRPr="00EE5EC7" w:rsidRDefault="00D073EC" w:rsidP="00C81011">
      <w:pPr>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b/>
          <w:sz w:val="22"/>
          <w:szCs w:val="22"/>
          <w:u w:val="single"/>
        </w:rPr>
      </w:pPr>
      <w:r>
        <w:rPr>
          <w:rFonts w:ascii="Arial" w:hAnsi="Arial" w:cs="Arial"/>
          <w:noProof/>
          <w:sz w:val="22"/>
          <w:szCs w:val="22"/>
        </w:rPr>
        <w:lastRenderedPageBreak/>
        <mc:AlternateContent>
          <mc:Choice Requires="wpc">
            <w:drawing>
              <wp:inline distT="0" distB="0" distL="0" distR="0">
                <wp:extent cx="5486400" cy="1828800"/>
                <wp:effectExtent l="0" t="0" r="0" b="19050"/>
                <wp:docPr id="38" name="Canvas 20" descr="Diagram of equivalent penalties" title="Diagram of equivalent penalties"/>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8" name="AutoShape 22"/>
                        <wps:cNvSpPr>
                          <a:spLocks noChangeArrowheads="1"/>
                        </wps:cNvSpPr>
                        <wps:spPr bwMode="auto">
                          <a:xfrm>
                            <a:off x="2743200" y="0"/>
                            <a:ext cx="2628900" cy="457200"/>
                          </a:xfrm>
                          <a:prstGeom prst="flowChartProcess">
                            <a:avLst/>
                          </a:prstGeom>
                          <a:noFill/>
                          <a:ln>
                            <a:noFill/>
                          </a:ln>
                          <a:extLst>
                            <a:ext uri="{909E8E84-426E-40DD-AFC4-6F175D3DCCD1}">
                              <a14:hiddenFill xmlns:a14="http://schemas.microsoft.com/office/drawing/2010/main">
                                <a:solidFill>
                                  <a:srgbClr val="CC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F1F" w:rsidRPr="0099772C" w:rsidRDefault="00711F1F" w:rsidP="00C81011">
                              <w:pPr>
                                <w:jc w:val="center"/>
                                <w:rPr>
                                  <w:rFonts w:ascii="Arial" w:hAnsi="Arial" w:cs="Arial"/>
                                  <w:b/>
                                  <w:sz w:val="16"/>
                                  <w:szCs w:val="16"/>
                                </w:rPr>
                              </w:pPr>
                              <w:r w:rsidRPr="006F0145">
                                <w:rPr>
                                  <w:rFonts w:ascii="Arial" w:hAnsi="Arial" w:cs="Arial"/>
                                  <w:b/>
                                  <w:sz w:val="16"/>
                                  <w:szCs w:val="16"/>
                                </w:rPr>
                                <w:t>Hospitality Industry (General) Award 2010 [MA000009]</w:t>
                              </w:r>
                            </w:p>
                          </w:txbxContent>
                        </wps:txbx>
                        <wps:bodyPr rot="0" vert="horz" wrap="square" lIns="91440" tIns="45720" rIns="91440" bIns="45720" anchor="t" anchorCtr="0" upright="1">
                          <a:noAutofit/>
                        </wps:bodyPr>
                      </wps:wsp>
                      <wps:wsp>
                        <wps:cNvPr id="29" name="AutoShape 23"/>
                        <wps:cNvSpPr>
                          <a:spLocks noChangeArrowheads="1"/>
                        </wps:cNvSpPr>
                        <wps:spPr bwMode="auto">
                          <a:xfrm>
                            <a:off x="685800" y="685800"/>
                            <a:ext cx="1485900" cy="1143000"/>
                          </a:xfrm>
                          <a:prstGeom prst="flowChartProcess">
                            <a:avLst/>
                          </a:prstGeom>
                          <a:solidFill>
                            <a:srgbClr val="FFFF99"/>
                          </a:solidFill>
                          <a:ln w="9525">
                            <a:solidFill>
                              <a:srgbClr val="000000"/>
                            </a:solidFill>
                            <a:miter lim="800000"/>
                            <a:headEnd/>
                            <a:tailEnd/>
                          </a:ln>
                        </wps:spPr>
                        <wps:txbx>
                          <w:txbxContent>
                            <w:p w:rsidR="00711F1F" w:rsidRDefault="00711F1F" w:rsidP="00C81011">
                              <w:pPr>
                                <w:keepNext/>
                                <w:spacing w:before="120"/>
                                <w:jc w:val="center"/>
                                <w:rPr>
                                  <w:rFonts w:ascii="Arial" w:hAnsi="Arial" w:cs="Arial"/>
                                  <w:sz w:val="16"/>
                                  <w:szCs w:val="16"/>
                                </w:rPr>
                              </w:pPr>
                              <w:r>
                                <w:rPr>
                                  <w:rFonts w:ascii="Arial" w:hAnsi="Arial" w:cs="Arial"/>
                                  <w:sz w:val="16"/>
                                  <w:szCs w:val="16"/>
                                </w:rPr>
                                <w:t>25% casual loading paid on top of the base hourly rate of pay for all hours worked</w:t>
                              </w:r>
                            </w:p>
                            <w:p w:rsidR="00711F1F" w:rsidRDefault="00711F1F" w:rsidP="00C81011">
                              <w:pPr>
                                <w:keepNext/>
                                <w:jc w:val="center"/>
                                <w:rPr>
                                  <w:rFonts w:ascii="Arial" w:hAnsi="Arial" w:cs="Arial"/>
                                  <w:sz w:val="16"/>
                                  <w:szCs w:val="16"/>
                                </w:rPr>
                              </w:pPr>
                              <w:r>
                                <w:rPr>
                                  <w:rFonts w:ascii="Arial" w:hAnsi="Arial" w:cs="Arial"/>
                                  <w:sz w:val="16"/>
                                  <w:szCs w:val="16"/>
                                </w:rPr>
                                <w:t xml:space="preserve">+ </w:t>
                              </w:r>
                            </w:p>
                            <w:p w:rsidR="00711F1F" w:rsidRDefault="00711F1F" w:rsidP="00C81011">
                              <w:pPr>
                                <w:keepNext/>
                                <w:jc w:val="center"/>
                                <w:rPr>
                                  <w:rFonts w:ascii="Arial" w:hAnsi="Arial" w:cs="Arial"/>
                                  <w:sz w:val="16"/>
                                  <w:szCs w:val="16"/>
                                </w:rPr>
                              </w:pPr>
                              <w:r>
                                <w:rPr>
                                  <w:rFonts w:ascii="Arial" w:hAnsi="Arial" w:cs="Arial"/>
                                  <w:sz w:val="16"/>
                                  <w:szCs w:val="16"/>
                                </w:rPr>
                                <w:t>25% Saturday penalty in addition, to the casual loading, paid on top of the base rate of pay</w:t>
                              </w:r>
                            </w:p>
                            <w:p w:rsidR="00711F1F" w:rsidRDefault="00711F1F" w:rsidP="00C81011">
                              <w:pPr>
                                <w:keepNext/>
                                <w:jc w:val="center"/>
                                <w:rPr>
                                  <w:rFonts w:ascii="Arial" w:hAnsi="Arial" w:cs="Arial"/>
                                  <w:sz w:val="16"/>
                                  <w:szCs w:val="16"/>
                                </w:rPr>
                              </w:pPr>
                            </w:p>
                            <w:p w:rsidR="00711F1F" w:rsidRPr="0073591C" w:rsidRDefault="00711F1F" w:rsidP="00C81011">
                              <w:pPr>
                                <w:keepNext/>
                                <w:jc w:val="center"/>
                                <w:rPr>
                                  <w:rFonts w:ascii="Arial" w:hAnsi="Arial" w:cs="Arial"/>
                                  <w:sz w:val="20"/>
                                  <w:szCs w:val="20"/>
                                </w:rPr>
                              </w:pPr>
                            </w:p>
                          </w:txbxContent>
                        </wps:txbx>
                        <wps:bodyPr rot="0" vert="horz" wrap="square" lIns="91440" tIns="45720" rIns="91440" bIns="45720" anchor="t" anchorCtr="0" upright="1">
                          <a:noAutofit/>
                        </wps:bodyPr>
                      </wps:wsp>
                      <wps:wsp>
                        <wps:cNvPr id="30" name="Text Box 24"/>
                        <wps:cNvSpPr txBox="1">
                          <a:spLocks noChangeArrowheads="1"/>
                        </wps:cNvSpPr>
                        <wps:spPr bwMode="auto">
                          <a:xfrm>
                            <a:off x="0" y="684530"/>
                            <a:ext cx="687070"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F1F" w:rsidRPr="006F0145" w:rsidRDefault="00711F1F" w:rsidP="00C81011">
                              <w:pPr>
                                <w:rPr>
                                  <w:rFonts w:ascii="Arial" w:hAnsi="Arial" w:cs="Arial"/>
                                  <w:sz w:val="16"/>
                                  <w:szCs w:val="16"/>
                                </w:rPr>
                              </w:pPr>
                              <w:proofErr w:type="spellStart"/>
                              <w:r w:rsidRPr="006F0145">
                                <w:rPr>
                                  <w:rFonts w:ascii="Arial" w:hAnsi="Arial" w:cs="Arial"/>
                                  <w:sz w:val="16"/>
                                  <w:szCs w:val="16"/>
                                </w:rPr>
                                <w:t>9.00am</w:t>
                              </w:r>
                              <w:proofErr w:type="spellEnd"/>
                            </w:p>
                          </w:txbxContent>
                        </wps:txbx>
                        <wps:bodyPr rot="0" vert="horz" wrap="square" lIns="91440" tIns="45720" rIns="91440" bIns="45720" anchor="t" anchorCtr="0" upright="1">
                          <a:noAutofit/>
                        </wps:bodyPr>
                      </wps:wsp>
                      <wps:wsp>
                        <wps:cNvPr id="31" name="Text Box 25"/>
                        <wps:cNvSpPr txBox="1">
                          <a:spLocks noChangeArrowheads="1"/>
                        </wps:cNvSpPr>
                        <wps:spPr bwMode="auto">
                          <a:xfrm>
                            <a:off x="0" y="1257300"/>
                            <a:ext cx="68453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F1F" w:rsidRPr="006F0145" w:rsidRDefault="00711F1F" w:rsidP="00C81011">
                              <w:pPr>
                                <w:rPr>
                                  <w:rFonts w:ascii="Arial" w:hAnsi="Arial" w:cs="Arial"/>
                                  <w:sz w:val="16"/>
                                  <w:szCs w:val="16"/>
                                </w:rPr>
                              </w:pPr>
                              <w:proofErr w:type="spellStart"/>
                              <w:r w:rsidRPr="006F0145">
                                <w:rPr>
                                  <w:rFonts w:ascii="Arial" w:hAnsi="Arial" w:cs="Arial"/>
                                  <w:sz w:val="16"/>
                                  <w:szCs w:val="16"/>
                                </w:rPr>
                                <w:t>5.00pm</w:t>
                              </w:r>
                              <w:proofErr w:type="spellEnd"/>
                            </w:p>
                          </w:txbxContent>
                        </wps:txbx>
                        <wps:bodyPr rot="0" vert="horz" wrap="square" lIns="91440" tIns="45720" rIns="91440" bIns="45720" anchor="t" anchorCtr="0" upright="1">
                          <a:noAutofit/>
                        </wps:bodyPr>
                      </wps:wsp>
                      <wps:wsp>
                        <wps:cNvPr id="32" name="Text Box 26"/>
                        <wps:cNvSpPr txBox="1">
                          <a:spLocks noChangeArrowheads="1"/>
                        </wps:cNvSpPr>
                        <wps:spPr bwMode="auto">
                          <a:xfrm>
                            <a:off x="3200400" y="685800"/>
                            <a:ext cx="1485900" cy="800100"/>
                          </a:xfrm>
                          <a:prstGeom prst="rect">
                            <a:avLst/>
                          </a:prstGeom>
                          <a:solidFill>
                            <a:srgbClr val="CCFFFF"/>
                          </a:solidFill>
                          <a:ln w="9525">
                            <a:solidFill>
                              <a:srgbClr val="000000"/>
                            </a:solidFill>
                            <a:miter lim="800000"/>
                            <a:headEnd/>
                            <a:tailEnd/>
                          </a:ln>
                        </wps:spPr>
                        <wps:txbx>
                          <w:txbxContent>
                            <w:p w:rsidR="00711F1F" w:rsidRPr="0099772C" w:rsidRDefault="00711F1F" w:rsidP="00C81011">
                              <w:pPr>
                                <w:keepNext/>
                                <w:spacing w:before="120"/>
                                <w:jc w:val="center"/>
                                <w:rPr>
                                  <w:rFonts w:ascii="Arial" w:hAnsi="Arial" w:cs="Arial"/>
                                  <w:sz w:val="16"/>
                                  <w:szCs w:val="16"/>
                                </w:rPr>
                              </w:pPr>
                              <w:r>
                                <w:rPr>
                                  <w:rFonts w:ascii="Arial" w:hAnsi="Arial" w:cs="Arial"/>
                                  <w:sz w:val="16"/>
                                  <w:szCs w:val="16"/>
                                </w:rPr>
                                <w:t>150% of base rate of pay for work on Saturday (including 25</w:t>
                              </w:r>
                              <w:r w:rsidRPr="0099772C">
                                <w:rPr>
                                  <w:rFonts w:ascii="Arial" w:hAnsi="Arial" w:cs="Arial"/>
                                  <w:sz w:val="16"/>
                                  <w:szCs w:val="16"/>
                                </w:rPr>
                                <w:t>% casual loading</w:t>
                              </w:r>
                              <w:r>
                                <w:rPr>
                                  <w:rFonts w:ascii="Arial" w:hAnsi="Arial" w:cs="Arial"/>
                                  <w:sz w:val="16"/>
                                  <w:szCs w:val="16"/>
                                </w:rPr>
                                <w:t>)</w:t>
                              </w:r>
                            </w:p>
                            <w:p w:rsidR="00711F1F" w:rsidRPr="0099772C" w:rsidRDefault="00711F1F" w:rsidP="00C81011">
                              <w:pPr>
                                <w:jc w:val="center"/>
                                <w:rPr>
                                  <w:rFonts w:ascii="Arial" w:hAnsi="Arial" w:cs="Arial"/>
                                  <w:sz w:val="16"/>
                                  <w:szCs w:val="16"/>
                                </w:rPr>
                              </w:pPr>
                            </w:p>
                            <w:p w:rsidR="00711F1F" w:rsidRPr="0099772C" w:rsidRDefault="00711F1F" w:rsidP="00C81011">
                              <w:pPr>
                                <w:rPr>
                                  <w:rFonts w:ascii="Arial" w:hAnsi="Arial" w:cs="Arial"/>
                                  <w:sz w:val="16"/>
                                  <w:szCs w:val="16"/>
                                </w:rPr>
                              </w:pPr>
                            </w:p>
                          </w:txbxContent>
                        </wps:txbx>
                        <wps:bodyPr rot="0" vert="horz" wrap="square" lIns="91440" tIns="45720" rIns="91440" bIns="45720" anchor="t" anchorCtr="0" upright="1">
                          <a:noAutofit/>
                        </wps:bodyPr>
                      </wps:wsp>
                      <wps:wsp>
                        <wps:cNvPr id="34" name="Text Box 27"/>
                        <wps:cNvSpPr txBox="1">
                          <a:spLocks noChangeArrowheads="1"/>
                        </wps:cNvSpPr>
                        <wps:spPr bwMode="auto">
                          <a:xfrm>
                            <a:off x="4685030" y="684530"/>
                            <a:ext cx="687070"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F1F" w:rsidRPr="006F0145" w:rsidRDefault="00711F1F" w:rsidP="00C81011">
                              <w:pPr>
                                <w:rPr>
                                  <w:rFonts w:ascii="Arial" w:hAnsi="Arial" w:cs="Arial"/>
                                  <w:sz w:val="16"/>
                                  <w:szCs w:val="16"/>
                                </w:rPr>
                              </w:pPr>
                              <w:proofErr w:type="spellStart"/>
                              <w:r w:rsidRPr="006F0145">
                                <w:rPr>
                                  <w:rFonts w:ascii="Arial" w:hAnsi="Arial" w:cs="Arial"/>
                                  <w:sz w:val="16"/>
                                  <w:szCs w:val="16"/>
                                </w:rPr>
                                <w:t>9.00am</w:t>
                              </w:r>
                              <w:proofErr w:type="spellEnd"/>
                            </w:p>
                          </w:txbxContent>
                        </wps:txbx>
                        <wps:bodyPr rot="0" vert="horz" wrap="square" lIns="91440" tIns="45720" rIns="91440" bIns="45720" anchor="t" anchorCtr="0" upright="1">
                          <a:noAutofit/>
                        </wps:bodyPr>
                      </wps:wsp>
                      <wps:wsp>
                        <wps:cNvPr id="35" name="Line 28"/>
                        <wps:cNvCnPr/>
                        <wps:spPr bwMode="auto">
                          <a:xfrm>
                            <a:off x="2514600" y="114300"/>
                            <a:ext cx="3429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AutoShape 29"/>
                        <wps:cNvSpPr>
                          <a:spLocks noChangeArrowheads="1"/>
                        </wps:cNvSpPr>
                        <wps:spPr bwMode="auto">
                          <a:xfrm>
                            <a:off x="342900" y="0"/>
                            <a:ext cx="2400300" cy="457200"/>
                          </a:xfrm>
                          <a:prstGeom prst="flowChartProcess">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F1F" w:rsidRPr="006F0145" w:rsidRDefault="00711F1F" w:rsidP="00C81011">
                              <w:pPr>
                                <w:pStyle w:val="Default"/>
                                <w:rPr>
                                  <w:rFonts w:ascii="Tahoma" w:hAnsi="Tahoma" w:cs="Tahoma"/>
                                  <w:b/>
                                </w:rPr>
                              </w:pPr>
                              <w:r w:rsidRPr="006F0145">
                                <w:rPr>
                                  <w:rFonts w:ascii="Arial" w:hAnsi="Arial" w:cs="Arial"/>
                                  <w:b/>
                                  <w:sz w:val="16"/>
                                  <w:szCs w:val="16"/>
                                </w:rPr>
                                <w:t>Hospitality Industry – Accommodation, Hotels, Resorts and Gaming Award 1998</w:t>
                              </w:r>
                            </w:p>
                            <w:p w:rsidR="00711F1F" w:rsidRPr="006F0145" w:rsidRDefault="00711F1F" w:rsidP="00C81011">
                              <w:pPr>
                                <w:rPr>
                                  <w:b/>
                                  <w:szCs w:val="16"/>
                                </w:rPr>
                              </w:pPr>
                              <w:r w:rsidRPr="006F0145">
                                <w:rPr>
                                  <w:rFonts w:ascii="Tahoma" w:hAnsi="Tahoma" w:cs="Tahoma"/>
                                  <w:b/>
                                  <w:bCs/>
                                  <w:color w:val="000000"/>
                                  <w:sz w:val="16"/>
                                  <w:szCs w:val="16"/>
                                </w:rPr>
                                <w:t xml:space="preserve"> </w:t>
                              </w:r>
                              <w:r w:rsidRPr="006F0145">
                                <w:rPr>
                                  <w:rFonts w:ascii="Arial" w:hAnsi="Arial" w:cs="Arial"/>
                                  <w:b/>
                                  <w:sz w:val="16"/>
                                  <w:szCs w:val="16"/>
                                </w:rPr>
                                <w:t>[</w:t>
                              </w:r>
                              <w:proofErr w:type="spellStart"/>
                              <w:r w:rsidRPr="006F0145">
                                <w:rPr>
                                  <w:rFonts w:ascii="Arial" w:hAnsi="Arial" w:cs="Arial"/>
                                  <w:b/>
                                  <w:sz w:val="16"/>
                                  <w:szCs w:val="16"/>
                                </w:rPr>
                                <w:t>AP783479</w:t>
                              </w:r>
                              <w:proofErr w:type="spellEnd"/>
                              <w:r w:rsidRPr="006F0145">
                                <w:rPr>
                                  <w:rFonts w:ascii="Arial" w:hAnsi="Arial" w:cs="Arial"/>
                                  <w:b/>
                                  <w:sz w:val="20"/>
                                  <w:szCs w:val="20"/>
                                </w:rPr>
                                <w:t>]</w:t>
                              </w:r>
                            </w:p>
                          </w:txbxContent>
                        </wps:txbx>
                        <wps:bodyPr rot="0" vert="horz" wrap="square" lIns="91440" tIns="45720" rIns="91440" bIns="45720" anchor="t" anchorCtr="0" upright="1">
                          <a:noAutofit/>
                        </wps:bodyPr>
                      </wps:wsp>
                      <wps:wsp>
                        <wps:cNvPr id="37" name="Text Box 30"/>
                        <wps:cNvSpPr txBox="1">
                          <a:spLocks noChangeArrowheads="1"/>
                        </wps:cNvSpPr>
                        <wps:spPr bwMode="auto">
                          <a:xfrm>
                            <a:off x="4686935" y="1317625"/>
                            <a:ext cx="685800"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F1F" w:rsidRPr="006F0145" w:rsidRDefault="00711F1F" w:rsidP="00C81011">
                              <w:pPr>
                                <w:rPr>
                                  <w:rFonts w:ascii="Arial" w:hAnsi="Arial" w:cs="Arial"/>
                                  <w:sz w:val="16"/>
                                  <w:szCs w:val="16"/>
                                </w:rPr>
                              </w:pPr>
                              <w:proofErr w:type="spellStart"/>
                              <w:r w:rsidRPr="006F0145">
                                <w:rPr>
                                  <w:rFonts w:ascii="Arial" w:hAnsi="Arial" w:cs="Arial"/>
                                  <w:sz w:val="16"/>
                                  <w:szCs w:val="16"/>
                                </w:rPr>
                                <w:t>5.00pm</w:t>
                              </w:r>
                              <w:proofErr w:type="spellEnd"/>
                            </w:p>
                          </w:txbxContent>
                        </wps:txbx>
                        <wps:bodyPr rot="0" vert="horz" wrap="square" lIns="91440" tIns="45720" rIns="91440" bIns="45720" anchor="t" anchorCtr="0" upright="1">
                          <a:noAutofit/>
                        </wps:bodyPr>
                      </wps:wsp>
                    </wpc:wpc>
                  </a:graphicData>
                </a:graphic>
              </wp:inline>
            </w:drawing>
          </mc:Choice>
          <mc:Fallback>
            <w:pict>
              <v:group id="Canvas 20" o:spid="_x0000_s1040" editas="canvas" alt="Title: Diagram of equivalent penalties - Description: Diagram of equivalent penalties" style="width:6in;height:2in;mso-position-horizontal-relative:char;mso-position-vertical-relative:line" coordsize="54864,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">
                <v:shape id="_x0000_s1041" type="#_x0000_t75" alt="Diagram of equivalent penalties" style="position:absolute;width:54864;height:18288;visibility:visible;mso-wrap-style:square">
                  <v:fill o:detectmouseclick="t"/>
                  <v:path o:connecttype="none"/>
                </v:shape>
                <v:shape id="AutoShape 22" o:spid="_x0000_s1042" type="#_x0000_t109" style="position:absolute;left:27432;width:2628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S3cEA&#10;AADbAAAADwAAAGRycy9kb3ducmV2LnhtbERPTYvCMBC9C/6HMII3Ta0gbtcoUhEUFqS63sdmtu1u&#10;MylN1Pbfbw6Cx8f7Xm06U4sHta6yrGA2jUAQ51ZXXCj4vuwnSxDOI2usLZOCnhxs1sPBChNtn5zR&#10;4+wLEULYJaig9L5JpHR5SQbd1DbEgfuxrUEfYFtI3eIzhJtaxlG0kAYrDg0lNpSWlP+d70bB8ZLV&#10;s/Tjd3Hr57v4lH311+M+VWo86rafIDx1/i1+uQ9aQRzGhi/hB8j1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0YUt3BAAAA2wAAAA8AAAAAAAAAAAAAAAAAmAIAAGRycy9kb3du&#10;cmV2LnhtbFBLBQYAAAAABAAEAPUAAACGAwAAAAA=&#10;" filled="f" fillcolor="#cff" stroked="f">
                  <v:textbox>
                    <w:txbxContent>
                      <w:p w:rsidR="00711F1F" w:rsidRPr="0099772C" w:rsidRDefault="00711F1F" w:rsidP="00C81011">
                        <w:pPr>
                          <w:jc w:val="center"/>
                          <w:rPr>
                            <w:rFonts w:ascii="Arial" w:hAnsi="Arial" w:cs="Arial"/>
                            <w:b/>
                            <w:sz w:val="16"/>
                            <w:szCs w:val="16"/>
                          </w:rPr>
                        </w:pPr>
                        <w:r w:rsidRPr="006F0145">
                          <w:rPr>
                            <w:rFonts w:ascii="Arial" w:hAnsi="Arial" w:cs="Arial"/>
                            <w:b/>
                            <w:sz w:val="16"/>
                            <w:szCs w:val="16"/>
                          </w:rPr>
                          <w:t>Hospitality Industry (General) Award 2010 [MA000009]</w:t>
                        </w:r>
                      </w:p>
                    </w:txbxContent>
                  </v:textbox>
                </v:shape>
                <v:shape id="AutoShape 23" o:spid="_x0000_s1043" type="#_x0000_t109" style="position:absolute;left:6858;top:6858;width:14859;height:11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LXW8QA&#10;AADbAAAADwAAAGRycy9kb3ducmV2LnhtbESPQWvCQBSE7wX/w/KEXqRulKJt6iraUogXQW3vj+xr&#10;kpp9G7LPGP99VxB6HGbmG2ax6l2tOmpD5dnAZJyAIs69rbgw8HX8fHoBFQTZYu2ZDFwpwGo5eFhg&#10;av2F99QdpFARwiFFA6VIk2od8pIchrFviKP341uHEmVbaNviJcJdradJMtMOK44LJTb0XlJ+Opyd&#10;ged5tuvlvD2679/RpnPX7GMk3pjHYb9+AyXUy3/43s6sgekr3L7EH6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C11vEAAAA2wAAAA8AAAAAAAAAAAAAAAAAmAIAAGRycy9k&#10;b3ducmV2LnhtbFBLBQYAAAAABAAEAPUAAACJAwAAAAA=&#10;" fillcolor="#ff9">
                  <v:textbox>
                    <w:txbxContent>
                      <w:p w:rsidR="00711F1F" w:rsidRDefault="00711F1F" w:rsidP="00C81011">
                        <w:pPr>
                          <w:keepNext/>
                          <w:spacing w:before="120"/>
                          <w:jc w:val="center"/>
                          <w:rPr>
                            <w:rFonts w:ascii="Arial" w:hAnsi="Arial" w:cs="Arial"/>
                            <w:sz w:val="16"/>
                            <w:szCs w:val="16"/>
                          </w:rPr>
                        </w:pPr>
                        <w:r>
                          <w:rPr>
                            <w:rFonts w:ascii="Arial" w:hAnsi="Arial" w:cs="Arial"/>
                            <w:sz w:val="16"/>
                            <w:szCs w:val="16"/>
                          </w:rPr>
                          <w:t>25% casual loading paid on top of the base hourly rate of pay for all hours worked</w:t>
                        </w:r>
                      </w:p>
                      <w:p w:rsidR="00711F1F" w:rsidRDefault="00711F1F" w:rsidP="00C81011">
                        <w:pPr>
                          <w:keepNext/>
                          <w:jc w:val="center"/>
                          <w:rPr>
                            <w:rFonts w:ascii="Arial" w:hAnsi="Arial" w:cs="Arial"/>
                            <w:sz w:val="16"/>
                            <w:szCs w:val="16"/>
                          </w:rPr>
                        </w:pPr>
                        <w:r>
                          <w:rPr>
                            <w:rFonts w:ascii="Arial" w:hAnsi="Arial" w:cs="Arial"/>
                            <w:sz w:val="16"/>
                            <w:szCs w:val="16"/>
                          </w:rPr>
                          <w:t xml:space="preserve">+ </w:t>
                        </w:r>
                      </w:p>
                      <w:p w:rsidR="00711F1F" w:rsidRDefault="00711F1F" w:rsidP="00C81011">
                        <w:pPr>
                          <w:keepNext/>
                          <w:jc w:val="center"/>
                          <w:rPr>
                            <w:rFonts w:ascii="Arial" w:hAnsi="Arial" w:cs="Arial"/>
                            <w:sz w:val="16"/>
                            <w:szCs w:val="16"/>
                          </w:rPr>
                        </w:pPr>
                        <w:r>
                          <w:rPr>
                            <w:rFonts w:ascii="Arial" w:hAnsi="Arial" w:cs="Arial"/>
                            <w:sz w:val="16"/>
                            <w:szCs w:val="16"/>
                          </w:rPr>
                          <w:t>25% Saturday penalty in addition, to the casual loading, paid on top of the base rate of pay</w:t>
                        </w:r>
                      </w:p>
                      <w:p w:rsidR="00711F1F" w:rsidRDefault="00711F1F" w:rsidP="00C81011">
                        <w:pPr>
                          <w:keepNext/>
                          <w:jc w:val="center"/>
                          <w:rPr>
                            <w:rFonts w:ascii="Arial" w:hAnsi="Arial" w:cs="Arial"/>
                            <w:sz w:val="16"/>
                            <w:szCs w:val="16"/>
                          </w:rPr>
                        </w:pPr>
                      </w:p>
                      <w:p w:rsidR="00711F1F" w:rsidRPr="0073591C" w:rsidRDefault="00711F1F" w:rsidP="00C81011">
                        <w:pPr>
                          <w:keepNext/>
                          <w:jc w:val="center"/>
                          <w:rPr>
                            <w:rFonts w:ascii="Arial" w:hAnsi="Arial" w:cs="Arial"/>
                            <w:sz w:val="20"/>
                            <w:szCs w:val="20"/>
                          </w:rPr>
                        </w:pPr>
                      </w:p>
                    </w:txbxContent>
                  </v:textbox>
                </v:shape>
                <v:shapetype id="_x0000_t202" coordsize="21600,21600" o:spt="202" path="m,l,21600r21600,l21600,xe">
                  <v:stroke joinstyle="miter"/>
                  <v:path gradientshapeok="t" o:connecttype="rect"/>
                </v:shapetype>
                <v:shape id="Text Box 24" o:spid="_x0000_s1044" type="#_x0000_t202" style="position:absolute;top:6845;width:6870;height:3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711F1F" w:rsidRPr="006F0145" w:rsidRDefault="00711F1F" w:rsidP="00C81011">
                        <w:pPr>
                          <w:rPr>
                            <w:rFonts w:ascii="Arial" w:hAnsi="Arial" w:cs="Arial"/>
                            <w:sz w:val="16"/>
                            <w:szCs w:val="16"/>
                          </w:rPr>
                        </w:pPr>
                        <w:proofErr w:type="spellStart"/>
                        <w:r w:rsidRPr="006F0145">
                          <w:rPr>
                            <w:rFonts w:ascii="Arial" w:hAnsi="Arial" w:cs="Arial"/>
                            <w:sz w:val="16"/>
                            <w:szCs w:val="16"/>
                          </w:rPr>
                          <w:t>9.00am</w:t>
                        </w:r>
                        <w:proofErr w:type="spellEnd"/>
                      </w:p>
                    </w:txbxContent>
                  </v:textbox>
                </v:shape>
                <v:shape id="Text Box 25" o:spid="_x0000_s1045" type="#_x0000_t202" style="position:absolute;top:12573;width:684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711F1F" w:rsidRPr="006F0145" w:rsidRDefault="00711F1F" w:rsidP="00C81011">
                        <w:pPr>
                          <w:rPr>
                            <w:rFonts w:ascii="Arial" w:hAnsi="Arial" w:cs="Arial"/>
                            <w:sz w:val="16"/>
                            <w:szCs w:val="16"/>
                          </w:rPr>
                        </w:pPr>
                        <w:proofErr w:type="spellStart"/>
                        <w:r w:rsidRPr="006F0145">
                          <w:rPr>
                            <w:rFonts w:ascii="Arial" w:hAnsi="Arial" w:cs="Arial"/>
                            <w:sz w:val="16"/>
                            <w:szCs w:val="16"/>
                          </w:rPr>
                          <w:t>5.00pm</w:t>
                        </w:r>
                        <w:proofErr w:type="spellEnd"/>
                      </w:p>
                    </w:txbxContent>
                  </v:textbox>
                </v:shape>
                <v:shape id="Text Box 26" o:spid="_x0000_s1046" type="#_x0000_t202" style="position:absolute;left:32004;top:6858;width:14859;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T2XcIA&#10;AADbAAAADwAAAGRycy9kb3ducmV2LnhtbESPQWsCMRSE70L/Q3iCN81qUcpqlKXU6kmo7aW35+a5&#10;Wdy8bJOo6783QsHjMPPNMItVZxtxIR9qxwrGowwEcel0zZWCn+/18A1EiMgaG8ek4EYBVsuX3gJz&#10;7a78RZd9rEQq4ZCjAhNjm0sZSkMWw8i1xMk7Om8xJukrqT1eU7lt5CTLZtJizWnBYEvvhsrT/mwV&#10;vNZ/bHebX3P4OOL0U/pi5k+FUoN+V8xBROriM/xPb3XiJvD4kn6AX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VPZdwgAAANsAAAAPAAAAAAAAAAAAAAAAAJgCAABkcnMvZG93&#10;bnJldi54bWxQSwUGAAAAAAQABAD1AAAAhwMAAAAA&#10;" fillcolor="#cff">
                  <v:textbox>
                    <w:txbxContent>
                      <w:p w:rsidR="00711F1F" w:rsidRPr="0099772C" w:rsidRDefault="00711F1F" w:rsidP="00C81011">
                        <w:pPr>
                          <w:keepNext/>
                          <w:spacing w:before="120"/>
                          <w:jc w:val="center"/>
                          <w:rPr>
                            <w:rFonts w:ascii="Arial" w:hAnsi="Arial" w:cs="Arial"/>
                            <w:sz w:val="16"/>
                            <w:szCs w:val="16"/>
                          </w:rPr>
                        </w:pPr>
                        <w:r>
                          <w:rPr>
                            <w:rFonts w:ascii="Arial" w:hAnsi="Arial" w:cs="Arial"/>
                            <w:sz w:val="16"/>
                            <w:szCs w:val="16"/>
                          </w:rPr>
                          <w:t>150% of base rate of pay for work on Saturday (including 25</w:t>
                        </w:r>
                        <w:r w:rsidRPr="0099772C">
                          <w:rPr>
                            <w:rFonts w:ascii="Arial" w:hAnsi="Arial" w:cs="Arial"/>
                            <w:sz w:val="16"/>
                            <w:szCs w:val="16"/>
                          </w:rPr>
                          <w:t>% casual loading</w:t>
                        </w:r>
                        <w:r>
                          <w:rPr>
                            <w:rFonts w:ascii="Arial" w:hAnsi="Arial" w:cs="Arial"/>
                            <w:sz w:val="16"/>
                            <w:szCs w:val="16"/>
                          </w:rPr>
                          <w:t>)</w:t>
                        </w:r>
                      </w:p>
                      <w:p w:rsidR="00711F1F" w:rsidRPr="0099772C" w:rsidRDefault="00711F1F" w:rsidP="00C81011">
                        <w:pPr>
                          <w:jc w:val="center"/>
                          <w:rPr>
                            <w:rFonts w:ascii="Arial" w:hAnsi="Arial" w:cs="Arial"/>
                            <w:sz w:val="16"/>
                            <w:szCs w:val="16"/>
                          </w:rPr>
                        </w:pPr>
                      </w:p>
                      <w:p w:rsidR="00711F1F" w:rsidRPr="0099772C" w:rsidRDefault="00711F1F" w:rsidP="00C81011">
                        <w:pPr>
                          <w:rPr>
                            <w:rFonts w:ascii="Arial" w:hAnsi="Arial" w:cs="Arial"/>
                            <w:sz w:val="16"/>
                            <w:szCs w:val="16"/>
                          </w:rPr>
                        </w:pPr>
                      </w:p>
                    </w:txbxContent>
                  </v:textbox>
                </v:shape>
                <v:shape id="Text Box 27" o:spid="_x0000_s1047" type="#_x0000_t202" style="position:absolute;left:46850;top:6845;width:6871;height:3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PmsMA&#10;AADbAAAADwAAAGRycy9kb3ducmV2LnhtbESPT2vCQBTE7wW/w/KE3uqu/4qm2YgohZ4UrQreHtln&#10;Epp9G7Jbk377rlDocZiZ3zDpqre1uFPrK8caxiMFgjh3puJCw+nz/WUBwgdkg7Vj0vBDHlbZ4CnF&#10;xLiOD3Q/hkJECPsENZQhNImUPi/Joh+5hjh6N9daDFG2hTQtdhFuazlR6lVarDgulNjQpqT86/ht&#10;NZx3t+tlpvbF1s6bzvVKsl1KrZ+H/foNRKA+/If/2h9Gw3QG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6PmsMAAADbAAAADwAAAAAAAAAAAAAAAACYAgAAZHJzL2Rv&#10;d25yZXYueG1sUEsFBgAAAAAEAAQA9QAAAIgDAAAAAA==&#10;" filled="f" stroked="f">
                  <v:textbox>
                    <w:txbxContent>
                      <w:p w:rsidR="00711F1F" w:rsidRPr="006F0145" w:rsidRDefault="00711F1F" w:rsidP="00C81011">
                        <w:pPr>
                          <w:rPr>
                            <w:rFonts w:ascii="Arial" w:hAnsi="Arial" w:cs="Arial"/>
                            <w:sz w:val="16"/>
                            <w:szCs w:val="16"/>
                          </w:rPr>
                        </w:pPr>
                        <w:proofErr w:type="spellStart"/>
                        <w:r w:rsidRPr="006F0145">
                          <w:rPr>
                            <w:rFonts w:ascii="Arial" w:hAnsi="Arial" w:cs="Arial"/>
                            <w:sz w:val="16"/>
                            <w:szCs w:val="16"/>
                          </w:rPr>
                          <w:t>9.00am</w:t>
                        </w:r>
                        <w:proofErr w:type="spellEnd"/>
                      </w:p>
                    </w:txbxContent>
                  </v:textbox>
                </v:shape>
                <v:line id="Line 28" o:spid="_x0000_s1048" style="position:absolute;visibility:visible;mso-wrap-style:square" from="25146,1143" to="28575,1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shape id="AutoShape 29" o:spid="_x0000_s1049" type="#_x0000_t109" style="position:absolute;left:3429;width:2400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ywCsQA&#10;AADbAAAADwAAAGRycy9kb3ducmV2LnhtbESPQWsCMRSE7wX/Q3hCbzVrBSmrUVQsSClI1168PTfP&#10;3dXkZUmirv++EYQeh5n5hpnOO2vElXxoHCsYDjIQxKXTDVcKfnefbx8gQkTWaByTgjsFmM96L1PM&#10;tbvxD12LWIkE4ZCjgjrGNpcylDVZDAPXEifv6LzFmKSvpPZ4S3Br5HuWjaXFhtNCjS2tairPxcUq&#10;QLNbfx22xX65Pm3u39uhz8zJK/Xa7xYTEJG6+B9+tjdawWgMjy/pB8j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csArEAAAA2wAAAA8AAAAAAAAAAAAAAAAAmAIAAGRycy9k&#10;b3ducmV2LnhtbFBLBQYAAAAABAAEAPUAAACJAwAAAAA=&#10;" filled="f" fillcolor="#ff9" stroked="f">
                  <v:textbox>
                    <w:txbxContent>
                      <w:p w:rsidR="00711F1F" w:rsidRPr="006F0145" w:rsidRDefault="00711F1F" w:rsidP="00C81011">
                        <w:pPr>
                          <w:pStyle w:val="Default"/>
                          <w:rPr>
                            <w:rFonts w:ascii="Tahoma" w:hAnsi="Tahoma" w:cs="Tahoma"/>
                            <w:b/>
                          </w:rPr>
                        </w:pPr>
                        <w:r w:rsidRPr="006F0145">
                          <w:rPr>
                            <w:rFonts w:ascii="Arial" w:hAnsi="Arial" w:cs="Arial"/>
                            <w:b/>
                            <w:sz w:val="16"/>
                            <w:szCs w:val="16"/>
                          </w:rPr>
                          <w:t>Hospitality Industry – Accommodation, Hotels, Resorts and Gaming Award 1998</w:t>
                        </w:r>
                      </w:p>
                      <w:p w:rsidR="00711F1F" w:rsidRPr="006F0145" w:rsidRDefault="00711F1F" w:rsidP="00C81011">
                        <w:pPr>
                          <w:rPr>
                            <w:b/>
                            <w:szCs w:val="16"/>
                          </w:rPr>
                        </w:pPr>
                        <w:r w:rsidRPr="006F0145">
                          <w:rPr>
                            <w:rFonts w:ascii="Tahoma" w:hAnsi="Tahoma" w:cs="Tahoma"/>
                            <w:b/>
                            <w:bCs/>
                            <w:color w:val="000000"/>
                            <w:sz w:val="16"/>
                            <w:szCs w:val="16"/>
                          </w:rPr>
                          <w:t xml:space="preserve"> </w:t>
                        </w:r>
                        <w:r w:rsidRPr="006F0145">
                          <w:rPr>
                            <w:rFonts w:ascii="Arial" w:hAnsi="Arial" w:cs="Arial"/>
                            <w:b/>
                            <w:sz w:val="16"/>
                            <w:szCs w:val="16"/>
                          </w:rPr>
                          <w:t>[</w:t>
                        </w:r>
                        <w:proofErr w:type="spellStart"/>
                        <w:r w:rsidRPr="006F0145">
                          <w:rPr>
                            <w:rFonts w:ascii="Arial" w:hAnsi="Arial" w:cs="Arial"/>
                            <w:b/>
                            <w:sz w:val="16"/>
                            <w:szCs w:val="16"/>
                          </w:rPr>
                          <w:t>AP783479</w:t>
                        </w:r>
                        <w:proofErr w:type="spellEnd"/>
                        <w:r w:rsidRPr="006F0145">
                          <w:rPr>
                            <w:rFonts w:ascii="Arial" w:hAnsi="Arial" w:cs="Arial"/>
                            <w:b/>
                            <w:sz w:val="20"/>
                            <w:szCs w:val="20"/>
                          </w:rPr>
                          <w:t>]</w:t>
                        </w:r>
                      </w:p>
                    </w:txbxContent>
                  </v:textbox>
                </v:shape>
                <v:shape id="Text Box 30" o:spid="_x0000_s1050" type="#_x0000_t202" style="position:absolute;left:46869;top:13176;width:6858;height:3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wR7cQA&#10;AADbAAAADwAAAGRycy9kb3ducmV2LnhtbESPT2sCMRTE7wW/Q3hCb5rUqm23G0UsgqeKVgu9PTZv&#10;/+DmZdmk7vrtG0HocZiZ3zDpsre1uFDrK8cansYKBHHmTMWFhuPXZvQKwgdkg7Vj0nAlD8vF4CHF&#10;xLiO93Q5hEJECPsENZQhNImUPivJoh+7hjh6uWsthijbQpoWuwi3tZwoNZcWK44LJTa0Lik7H36t&#10;htNn/vM9Vbviw86azvVKsn2TWj8O+9U7iEB9+A/f21uj4fkF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cEe3EAAAA2wAAAA8AAAAAAAAAAAAAAAAAmAIAAGRycy9k&#10;b3ducmV2LnhtbFBLBQYAAAAABAAEAPUAAACJAwAAAAA=&#10;" filled="f" stroked="f">
                  <v:textbox>
                    <w:txbxContent>
                      <w:p w:rsidR="00711F1F" w:rsidRPr="006F0145" w:rsidRDefault="00711F1F" w:rsidP="00C81011">
                        <w:pPr>
                          <w:rPr>
                            <w:rFonts w:ascii="Arial" w:hAnsi="Arial" w:cs="Arial"/>
                            <w:sz w:val="16"/>
                            <w:szCs w:val="16"/>
                          </w:rPr>
                        </w:pPr>
                        <w:proofErr w:type="spellStart"/>
                        <w:r w:rsidRPr="006F0145">
                          <w:rPr>
                            <w:rFonts w:ascii="Arial" w:hAnsi="Arial" w:cs="Arial"/>
                            <w:sz w:val="16"/>
                            <w:szCs w:val="16"/>
                          </w:rPr>
                          <w:t>5.00pm</w:t>
                        </w:r>
                        <w:proofErr w:type="spellEnd"/>
                      </w:p>
                    </w:txbxContent>
                  </v:textbox>
                </v:shape>
                <w10:anchorlock/>
              </v:group>
            </w:pict>
          </mc:Fallback>
        </mc:AlternateContent>
      </w:r>
    </w:p>
    <w:p w:rsidR="00C81011" w:rsidRPr="00EE5EC7" w:rsidRDefault="00C81011" w:rsidP="00C81011">
      <w:pPr>
        <w:widowControl w:val="0"/>
        <w:pBdr>
          <w:top w:val="single" w:sz="4" w:space="1" w:color="auto"/>
          <w:left w:val="single" w:sz="4" w:space="4" w:color="auto"/>
          <w:bottom w:val="single" w:sz="4" w:space="1" w:color="auto"/>
          <w:right w:val="single" w:sz="4" w:space="4" w:color="auto"/>
        </w:pBdr>
        <w:shd w:val="clear" w:color="auto" w:fill="F3F3F3"/>
        <w:tabs>
          <w:tab w:val="num" w:pos="1332"/>
        </w:tabs>
        <w:spacing w:before="120" w:line="360" w:lineRule="auto"/>
        <w:ind w:left="539"/>
        <w:rPr>
          <w:rFonts w:ascii="Arial" w:hAnsi="Arial" w:cs="Arial"/>
          <w:sz w:val="22"/>
          <w:szCs w:val="22"/>
        </w:rPr>
      </w:pPr>
      <w:r w:rsidRPr="00EE5EC7">
        <w:rPr>
          <w:rFonts w:ascii="Arial" w:hAnsi="Arial" w:cs="Arial"/>
          <w:sz w:val="22"/>
          <w:szCs w:val="22"/>
        </w:rPr>
        <w:t>As the entitlements are exactly the same, the modern award entitlements apply in full from 1 January 2010.</w:t>
      </w:r>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If the loadings and penalty rates, and the way they interact, are “equivalent” (see paragraphs 9.5 to 9.7 above) the approach in paragraph 9.8 above applies.  In this situation the transitional penalty rate will continue to interact in the same way with the transitional casual loading.</w:t>
      </w:r>
    </w:p>
    <w:p w:rsidR="00C81011" w:rsidRPr="00EE5EC7" w:rsidRDefault="00C81011" w:rsidP="00C81011">
      <w:pPr>
        <w:spacing w:before="120"/>
        <w:rPr>
          <w:rFonts w:ascii="Arial" w:hAnsi="Arial" w:cs="Arial"/>
          <w:i/>
          <w:sz w:val="22"/>
          <w:szCs w:val="22"/>
        </w:rPr>
      </w:pPr>
      <w:r w:rsidRPr="00EE5EC7">
        <w:rPr>
          <w:rFonts w:ascii="Arial" w:hAnsi="Arial" w:cs="Arial"/>
          <w:i/>
          <w:sz w:val="22"/>
          <w:szCs w:val="22"/>
        </w:rPr>
        <w:t>Phasing of penalties and loadings which are not equivalent</w:t>
      </w:r>
    </w:p>
    <w:p w:rsidR="00C81011" w:rsidRPr="00EE5EC7" w:rsidRDefault="00C81011" w:rsidP="00C81011">
      <w:pPr>
        <w:widowControl w:val="0"/>
        <w:numPr>
          <w:ilvl w:val="1"/>
          <w:numId w:val="1"/>
        </w:numPr>
        <w:tabs>
          <w:tab w:val="num" w:pos="1332"/>
        </w:tabs>
        <w:spacing w:before="120" w:line="360" w:lineRule="auto"/>
        <w:ind w:left="1151" w:hanging="612"/>
        <w:rPr>
          <w:rFonts w:ascii="Arial" w:hAnsi="Arial" w:cs="Arial"/>
          <w:sz w:val="22"/>
          <w:szCs w:val="22"/>
        </w:rPr>
      </w:pPr>
      <w:r w:rsidRPr="00EE5EC7">
        <w:rPr>
          <w:rFonts w:ascii="Arial" w:hAnsi="Arial" w:cs="Arial"/>
          <w:sz w:val="22"/>
          <w:szCs w:val="22"/>
        </w:rPr>
        <w:t xml:space="preserve">If the loadings and penalty rates, and the way they interact, are not equivalent, the phasing approach in paragraph </w:t>
      </w:r>
      <w:r w:rsidRPr="00EE5EC7">
        <w:rPr>
          <w:rFonts w:ascii="Arial" w:hAnsi="Arial" w:cs="Arial"/>
          <w:sz w:val="22"/>
          <w:szCs w:val="22"/>
        </w:rPr>
        <w:fldChar w:fldCharType="begin"/>
      </w:r>
      <w:r w:rsidRPr="00EE5EC7">
        <w:rPr>
          <w:rFonts w:ascii="Arial" w:hAnsi="Arial" w:cs="Arial"/>
          <w:sz w:val="22"/>
          <w:szCs w:val="22"/>
        </w:rPr>
        <w:instrText xml:space="preserve"> REF _Ref258586812 \r \h </w:instrText>
      </w:r>
      <w:r w:rsidR="00EE5EC7" w:rsidRPr="00EE5EC7">
        <w:rPr>
          <w:rFonts w:ascii="Arial" w:hAnsi="Arial" w:cs="Arial"/>
          <w:sz w:val="22"/>
          <w:szCs w:val="22"/>
        </w:rPr>
        <w:instrText xml:space="preserve"> \* MERGEFORMAT </w:instrText>
      </w:r>
      <w:r w:rsidRPr="00EE5EC7">
        <w:rPr>
          <w:rFonts w:ascii="Arial" w:hAnsi="Arial" w:cs="Arial"/>
          <w:sz w:val="22"/>
          <w:szCs w:val="22"/>
        </w:rPr>
      </w:r>
      <w:r w:rsidRPr="00EE5EC7">
        <w:rPr>
          <w:rFonts w:ascii="Arial" w:hAnsi="Arial" w:cs="Arial"/>
          <w:sz w:val="22"/>
          <w:szCs w:val="22"/>
        </w:rPr>
        <w:fldChar w:fldCharType="separate"/>
      </w:r>
      <w:r w:rsidR="00CF26A9">
        <w:rPr>
          <w:rFonts w:ascii="Arial" w:hAnsi="Arial" w:cs="Arial"/>
          <w:sz w:val="22"/>
          <w:szCs w:val="22"/>
        </w:rPr>
        <w:t>9.12</w:t>
      </w:r>
      <w:r w:rsidRPr="00EE5EC7">
        <w:rPr>
          <w:rFonts w:ascii="Arial" w:hAnsi="Arial" w:cs="Arial"/>
          <w:sz w:val="22"/>
          <w:szCs w:val="22"/>
        </w:rPr>
        <w:fldChar w:fldCharType="end"/>
      </w:r>
      <w:r w:rsidRPr="00EE5EC7">
        <w:rPr>
          <w:rFonts w:ascii="Arial" w:hAnsi="Arial" w:cs="Arial"/>
          <w:sz w:val="22"/>
          <w:szCs w:val="22"/>
        </w:rPr>
        <w:t xml:space="preserve"> above applies.  Each entitlement is treated separately and continues to be applied in accordance with the terms of the instrument that it comes from (either the pre-modern award entitlement or the modern award).</w:t>
      </w:r>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For example, where a penalty rate is paid on top of a loaded rate (base rate + casual loading), the transitional penalty rate will be paid on top of the transitional casually loaded rate.  The casually loaded rate is comprised of the transitional minimum wage plus the transitional casual loading for the instrument which the penalty rate is derived from.</w:t>
      </w:r>
    </w:p>
    <w:p w:rsidR="007D58BA" w:rsidRPr="00EE5EC7" w:rsidRDefault="00C81011" w:rsidP="0088624B">
      <w:pPr>
        <w:widowControl w:val="0"/>
        <w:tabs>
          <w:tab w:val="num" w:pos="1332"/>
        </w:tabs>
        <w:spacing w:before="120" w:line="360" w:lineRule="auto"/>
        <w:ind w:left="-540"/>
        <w:rPr>
          <w:rFonts w:ascii="Arial" w:hAnsi="Arial" w:cs="Arial"/>
          <w:sz w:val="22"/>
          <w:szCs w:val="22"/>
        </w:rPr>
      </w:pPr>
      <w:r w:rsidRPr="00EE5EC7">
        <w:rPr>
          <w:rFonts w:ascii="Arial" w:hAnsi="Arial" w:cs="Arial"/>
          <w:sz w:val="22"/>
          <w:szCs w:val="22"/>
        </w:rPr>
        <w:br w:type="page"/>
      </w:r>
      <w:r w:rsidR="007D58BA" w:rsidRPr="00EE5EC7">
        <w:rPr>
          <w:rFonts w:ascii="Arial" w:hAnsi="Arial" w:cs="Arial"/>
          <w:b/>
          <w:sz w:val="22"/>
          <w:szCs w:val="22"/>
          <w:u w:val="single"/>
        </w:rPr>
        <w:lastRenderedPageBreak/>
        <w:t>Example</w:t>
      </w:r>
      <w:r w:rsidR="00D073EC">
        <w:rPr>
          <w:rFonts w:ascii="Arial" w:hAnsi="Arial" w:cs="Arial"/>
          <w:b/>
          <w:noProof/>
          <w:sz w:val="22"/>
          <w:szCs w:val="22"/>
        </w:rPr>
        <mc:AlternateContent>
          <mc:Choice Requires="wpc">
            <w:drawing>
              <wp:inline distT="0" distB="0" distL="0" distR="0" wp14:anchorId="6A4C56D5" wp14:editId="0DAC1D72">
                <wp:extent cx="5486400" cy="1715770"/>
                <wp:effectExtent l="0" t="0" r="0" b="0"/>
                <wp:docPr id="33" name="Canvas 33" descr="Diagram of non-equivalent penalties" title="Diagram of non-equivalent penalties"/>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3" name="AutoShape 35"/>
                        <wps:cNvSpPr>
                          <a:spLocks noChangeArrowheads="1"/>
                        </wps:cNvSpPr>
                        <wps:spPr bwMode="auto">
                          <a:xfrm>
                            <a:off x="2743200" y="0"/>
                            <a:ext cx="2628900" cy="457200"/>
                          </a:xfrm>
                          <a:prstGeom prst="flowChartProcess">
                            <a:avLst/>
                          </a:prstGeom>
                          <a:noFill/>
                          <a:ln>
                            <a:noFill/>
                          </a:ln>
                          <a:extLst>
                            <a:ext uri="{909E8E84-426E-40DD-AFC4-6F175D3DCCD1}">
                              <a14:hiddenFill xmlns:a14="http://schemas.microsoft.com/office/drawing/2010/main">
                                <a:solidFill>
                                  <a:srgbClr val="CC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F1F" w:rsidRPr="0099772C" w:rsidRDefault="00711F1F" w:rsidP="007D58BA">
                              <w:pPr>
                                <w:jc w:val="center"/>
                                <w:rPr>
                                  <w:rFonts w:ascii="Arial" w:hAnsi="Arial" w:cs="Arial"/>
                                  <w:b/>
                                  <w:sz w:val="16"/>
                                  <w:szCs w:val="16"/>
                                </w:rPr>
                              </w:pPr>
                              <w:r w:rsidRPr="0099772C">
                                <w:rPr>
                                  <w:rFonts w:ascii="Arial" w:hAnsi="Arial" w:cs="Arial"/>
                                  <w:b/>
                                  <w:sz w:val="16"/>
                                  <w:szCs w:val="16"/>
                                </w:rPr>
                                <w:t>Manufacturing and Associated Industries and Occupations Award 2010 [</w:t>
                              </w:r>
                              <w:proofErr w:type="spellStart"/>
                              <w:r w:rsidRPr="0099772C">
                                <w:rPr>
                                  <w:rFonts w:ascii="Arial" w:hAnsi="Arial" w:cs="Arial"/>
                                  <w:b/>
                                  <w:sz w:val="16"/>
                                  <w:szCs w:val="16"/>
                                </w:rPr>
                                <w:t>MA000010</w:t>
                              </w:r>
                              <w:proofErr w:type="spellEnd"/>
                              <w:r w:rsidRPr="0099772C">
                                <w:rPr>
                                  <w:rFonts w:ascii="Arial" w:hAnsi="Arial" w:cs="Arial"/>
                                  <w:b/>
                                  <w:sz w:val="16"/>
                                  <w:szCs w:val="16"/>
                                </w:rPr>
                                <w:t>]</w:t>
                              </w:r>
                            </w:p>
                          </w:txbxContent>
                        </wps:txbx>
                        <wps:bodyPr rot="0" vert="horz" wrap="square" lIns="91440" tIns="45720" rIns="91440" bIns="45720" anchor="t" anchorCtr="0" upright="1">
                          <a:noAutofit/>
                        </wps:bodyPr>
                      </wps:wsp>
                      <wps:wsp>
                        <wps:cNvPr id="24" name="AutoShape 36"/>
                        <wps:cNvSpPr>
                          <a:spLocks noChangeArrowheads="1"/>
                        </wps:cNvSpPr>
                        <wps:spPr bwMode="auto">
                          <a:xfrm>
                            <a:off x="685800" y="571500"/>
                            <a:ext cx="1485900" cy="1028700"/>
                          </a:xfrm>
                          <a:prstGeom prst="flowChartProcess">
                            <a:avLst/>
                          </a:prstGeom>
                          <a:solidFill>
                            <a:srgbClr val="FFFF99"/>
                          </a:solidFill>
                          <a:ln w="9525">
                            <a:solidFill>
                              <a:srgbClr val="000000"/>
                            </a:solidFill>
                            <a:miter lim="800000"/>
                            <a:headEnd/>
                            <a:tailEnd/>
                          </a:ln>
                        </wps:spPr>
                        <wps:txbx>
                          <w:txbxContent>
                            <w:p w:rsidR="00711F1F" w:rsidRDefault="00711F1F" w:rsidP="007D58BA">
                              <w:pPr>
                                <w:keepNext/>
                                <w:jc w:val="center"/>
                                <w:rPr>
                                  <w:rFonts w:ascii="Arial" w:hAnsi="Arial" w:cs="Arial"/>
                                  <w:sz w:val="20"/>
                                  <w:szCs w:val="20"/>
                                </w:rPr>
                              </w:pPr>
                            </w:p>
                            <w:p w:rsidR="00711F1F" w:rsidRPr="0099772C" w:rsidRDefault="00711F1F" w:rsidP="007D58BA">
                              <w:pPr>
                                <w:keepNext/>
                                <w:jc w:val="center"/>
                                <w:rPr>
                                  <w:rFonts w:ascii="Arial" w:hAnsi="Arial" w:cs="Arial"/>
                                  <w:sz w:val="16"/>
                                  <w:szCs w:val="16"/>
                                </w:rPr>
                              </w:pPr>
                              <w:r w:rsidRPr="0099772C">
                                <w:rPr>
                                  <w:rFonts w:ascii="Arial" w:hAnsi="Arial" w:cs="Arial"/>
                                  <w:sz w:val="16"/>
                                  <w:szCs w:val="16"/>
                                </w:rPr>
                                <w:t>20% casual loading</w:t>
                              </w:r>
                              <w:r>
                                <w:rPr>
                                  <w:rFonts w:ascii="Arial" w:hAnsi="Arial" w:cs="Arial"/>
                                  <w:sz w:val="16"/>
                                  <w:szCs w:val="16"/>
                                </w:rPr>
                                <w:t xml:space="preserve"> paid on the base rate of pay </w:t>
                              </w:r>
                            </w:p>
                            <w:p w:rsidR="00711F1F" w:rsidRPr="0099772C" w:rsidRDefault="00711F1F" w:rsidP="007D58BA">
                              <w:pPr>
                                <w:keepNext/>
                                <w:jc w:val="center"/>
                                <w:rPr>
                                  <w:rFonts w:ascii="Arial" w:hAnsi="Arial" w:cs="Arial"/>
                                  <w:sz w:val="16"/>
                                  <w:szCs w:val="16"/>
                                </w:rPr>
                              </w:pPr>
                            </w:p>
                            <w:p w:rsidR="00711F1F" w:rsidRPr="0073591C" w:rsidRDefault="00711F1F" w:rsidP="004F42CA">
                              <w:pPr>
                                <w:keepNext/>
                                <w:rPr>
                                  <w:rFonts w:ascii="Arial" w:hAnsi="Arial" w:cs="Arial"/>
                                  <w:sz w:val="20"/>
                                  <w:szCs w:val="20"/>
                                </w:rPr>
                              </w:pPr>
                              <w:r>
                                <w:rPr>
                                  <w:rFonts w:ascii="Arial" w:hAnsi="Arial" w:cs="Arial"/>
                                  <w:sz w:val="16"/>
                                  <w:szCs w:val="16"/>
                                </w:rPr>
                                <w:t xml:space="preserve">100% Sunday penalty all day, </w:t>
                              </w:r>
                              <w:r w:rsidRPr="0099772C">
                                <w:rPr>
                                  <w:rFonts w:ascii="Arial" w:hAnsi="Arial" w:cs="Arial"/>
                                  <w:sz w:val="16"/>
                                  <w:szCs w:val="16"/>
                                </w:rPr>
                                <w:t>paid on</w:t>
                              </w:r>
                              <w:r>
                                <w:rPr>
                                  <w:rFonts w:ascii="Arial" w:hAnsi="Arial" w:cs="Arial"/>
                                  <w:sz w:val="16"/>
                                  <w:szCs w:val="16"/>
                                </w:rPr>
                                <w:t xml:space="preserve"> the</w:t>
                              </w:r>
                              <w:r w:rsidRPr="0099772C">
                                <w:rPr>
                                  <w:rFonts w:ascii="Arial" w:hAnsi="Arial" w:cs="Arial"/>
                                  <w:sz w:val="16"/>
                                  <w:szCs w:val="16"/>
                                </w:rPr>
                                <w:t xml:space="preserve"> base hourly rate</w:t>
                              </w:r>
                            </w:p>
                          </w:txbxContent>
                        </wps:txbx>
                        <wps:bodyPr rot="0" vert="horz" wrap="square" lIns="91440" tIns="45720" rIns="91440" bIns="45720" anchor="t" anchorCtr="0" upright="1">
                          <a:noAutofit/>
                        </wps:bodyPr>
                      </wps:wsp>
                      <wps:wsp>
                        <wps:cNvPr id="25" name="Text Box 37"/>
                        <wps:cNvSpPr txBox="1">
                          <a:spLocks noChangeArrowheads="1"/>
                        </wps:cNvSpPr>
                        <wps:spPr bwMode="auto">
                          <a:xfrm>
                            <a:off x="3200400" y="571500"/>
                            <a:ext cx="1600200" cy="1028700"/>
                          </a:xfrm>
                          <a:prstGeom prst="rect">
                            <a:avLst/>
                          </a:prstGeom>
                          <a:solidFill>
                            <a:srgbClr val="CCFFFF"/>
                          </a:solidFill>
                          <a:ln w="9525">
                            <a:solidFill>
                              <a:srgbClr val="000000"/>
                            </a:solidFill>
                            <a:miter lim="800000"/>
                            <a:headEnd/>
                            <a:tailEnd/>
                          </a:ln>
                        </wps:spPr>
                        <wps:txbx>
                          <w:txbxContent>
                            <w:p w:rsidR="00711F1F" w:rsidRDefault="00711F1F" w:rsidP="007D58BA">
                              <w:pPr>
                                <w:jc w:val="center"/>
                                <w:rPr>
                                  <w:rFonts w:ascii="Arial" w:hAnsi="Arial" w:cs="Arial"/>
                                  <w:sz w:val="20"/>
                                  <w:szCs w:val="20"/>
                                </w:rPr>
                              </w:pPr>
                            </w:p>
                            <w:p w:rsidR="00711F1F" w:rsidRPr="0099772C" w:rsidRDefault="00711F1F" w:rsidP="007D58BA">
                              <w:pPr>
                                <w:jc w:val="center"/>
                                <w:rPr>
                                  <w:rFonts w:ascii="Arial" w:hAnsi="Arial" w:cs="Arial"/>
                                  <w:sz w:val="16"/>
                                  <w:szCs w:val="16"/>
                                </w:rPr>
                              </w:pPr>
                              <w:r w:rsidRPr="0099772C">
                                <w:rPr>
                                  <w:rFonts w:ascii="Arial" w:hAnsi="Arial" w:cs="Arial"/>
                                  <w:sz w:val="16"/>
                                  <w:szCs w:val="16"/>
                                </w:rPr>
                                <w:t>25% casual loading</w:t>
                              </w:r>
                              <w:r>
                                <w:rPr>
                                  <w:rFonts w:ascii="Arial" w:hAnsi="Arial" w:cs="Arial"/>
                                  <w:sz w:val="16"/>
                                  <w:szCs w:val="16"/>
                                </w:rPr>
                                <w:t xml:space="preserve"> paid on the base rate of pay</w:t>
                              </w:r>
                            </w:p>
                            <w:p w:rsidR="00711F1F" w:rsidRPr="0099772C" w:rsidRDefault="00711F1F" w:rsidP="007D58BA">
                              <w:pPr>
                                <w:jc w:val="center"/>
                                <w:rPr>
                                  <w:rFonts w:ascii="Arial" w:hAnsi="Arial" w:cs="Arial"/>
                                  <w:sz w:val="16"/>
                                  <w:szCs w:val="16"/>
                                </w:rPr>
                              </w:pPr>
                            </w:p>
                            <w:p w:rsidR="00711F1F" w:rsidRPr="0099772C" w:rsidRDefault="00711F1F" w:rsidP="007D58BA">
                              <w:pPr>
                                <w:rPr>
                                  <w:rFonts w:ascii="Arial" w:hAnsi="Arial" w:cs="Arial"/>
                                  <w:sz w:val="16"/>
                                  <w:szCs w:val="16"/>
                                </w:rPr>
                              </w:pPr>
                              <w:r w:rsidRPr="0099772C">
                                <w:rPr>
                                  <w:rFonts w:ascii="Arial" w:hAnsi="Arial" w:cs="Arial"/>
                                  <w:sz w:val="16"/>
                                  <w:szCs w:val="16"/>
                                </w:rPr>
                                <w:t>100% Sunday penalty all da</w:t>
                              </w:r>
                              <w:r>
                                <w:rPr>
                                  <w:rFonts w:ascii="Arial" w:hAnsi="Arial" w:cs="Arial"/>
                                  <w:sz w:val="16"/>
                                  <w:szCs w:val="16"/>
                                </w:rPr>
                                <w:t xml:space="preserve">y, </w:t>
                              </w:r>
                              <w:r w:rsidRPr="0099772C">
                                <w:rPr>
                                  <w:rFonts w:ascii="Arial" w:hAnsi="Arial" w:cs="Arial"/>
                                  <w:sz w:val="16"/>
                                  <w:szCs w:val="16"/>
                                </w:rPr>
                                <w:t>paid on casually loaded rate</w:t>
                              </w:r>
                              <w:r>
                                <w:rPr>
                                  <w:rFonts w:ascii="Arial" w:hAnsi="Arial" w:cs="Arial"/>
                                  <w:sz w:val="16"/>
                                  <w:szCs w:val="16"/>
                                </w:rPr>
                                <w:t xml:space="preserve"> </w:t>
                              </w:r>
                              <w:r w:rsidRPr="0099772C">
                                <w:rPr>
                                  <w:rFonts w:ascii="Arial" w:hAnsi="Arial" w:cs="Arial"/>
                                  <w:sz w:val="16"/>
                                  <w:szCs w:val="16"/>
                                </w:rPr>
                                <w:t>(base rate + casual loading)</w:t>
                              </w:r>
                            </w:p>
                          </w:txbxContent>
                        </wps:txbx>
                        <wps:bodyPr rot="0" vert="horz" wrap="square" lIns="91440" tIns="45720" rIns="91440" bIns="45720" anchor="t" anchorCtr="0" upright="1">
                          <a:noAutofit/>
                        </wps:bodyPr>
                      </wps:wsp>
                      <wps:wsp>
                        <wps:cNvPr id="26" name="Line 38"/>
                        <wps:cNvCnPr/>
                        <wps:spPr bwMode="auto">
                          <a:xfrm>
                            <a:off x="2400300" y="114300"/>
                            <a:ext cx="3429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AutoShape 39"/>
                        <wps:cNvSpPr>
                          <a:spLocks noChangeArrowheads="1"/>
                        </wps:cNvSpPr>
                        <wps:spPr bwMode="auto">
                          <a:xfrm>
                            <a:off x="0" y="47625"/>
                            <a:ext cx="2286000" cy="317500"/>
                          </a:xfrm>
                          <a:prstGeom prst="flowChartProcess">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F1F" w:rsidRPr="0099772C" w:rsidRDefault="00711F1F" w:rsidP="007D58BA">
                              <w:pPr>
                                <w:jc w:val="center"/>
                                <w:rPr>
                                  <w:rFonts w:ascii="Arial" w:hAnsi="Arial" w:cs="Arial"/>
                                  <w:b/>
                                  <w:sz w:val="16"/>
                                  <w:szCs w:val="16"/>
                                </w:rPr>
                              </w:pPr>
                              <w:r w:rsidRPr="0099772C">
                                <w:rPr>
                                  <w:rFonts w:ascii="Arial" w:hAnsi="Arial" w:cs="Arial"/>
                                  <w:b/>
                                  <w:sz w:val="16"/>
                                  <w:szCs w:val="16"/>
                                </w:rPr>
                                <w:t>Metal Industry (</w:t>
                              </w:r>
                              <w:smartTag w:uri="urn:schemas-microsoft-com:office:smarttags" w:element="State">
                                <w:smartTag w:uri="urn:schemas-microsoft-com:office:smarttags" w:element="place">
                                  <w:r w:rsidRPr="0099772C">
                                    <w:rPr>
                                      <w:rFonts w:ascii="Arial" w:hAnsi="Arial" w:cs="Arial"/>
                                      <w:b/>
                                      <w:sz w:val="16"/>
                                      <w:szCs w:val="16"/>
                                    </w:rPr>
                                    <w:t>Northern Territory</w:t>
                                  </w:r>
                                </w:smartTag>
                              </w:smartTag>
                              <w:r w:rsidRPr="0099772C">
                                <w:rPr>
                                  <w:rFonts w:ascii="Arial" w:hAnsi="Arial" w:cs="Arial"/>
                                  <w:b/>
                                  <w:sz w:val="16"/>
                                  <w:szCs w:val="16"/>
                                </w:rPr>
                                <w:t>) Award 2003 [</w:t>
                              </w:r>
                              <w:proofErr w:type="spellStart"/>
                              <w:r w:rsidRPr="0099772C">
                                <w:rPr>
                                  <w:rFonts w:ascii="Arial" w:hAnsi="Arial" w:cs="Arial"/>
                                  <w:b/>
                                  <w:sz w:val="16"/>
                                  <w:szCs w:val="16"/>
                                </w:rPr>
                                <w:t>AP825130</w:t>
                              </w:r>
                              <w:proofErr w:type="spellEnd"/>
                              <w:r w:rsidRPr="0099772C">
                                <w:rPr>
                                  <w:rFonts w:ascii="Arial" w:hAnsi="Arial" w:cs="Arial"/>
                                  <w:b/>
                                  <w:sz w:val="16"/>
                                  <w:szCs w:val="16"/>
                                </w:rPr>
                                <w:t>]</w:t>
                              </w:r>
                            </w:p>
                          </w:txbxContent>
                        </wps:txbx>
                        <wps:bodyPr rot="0" vert="horz" wrap="square" lIns="91440" tIns="45720" rIns="91440" bIns="45720" anchor="t" anchorCtr="0" upright="1">
                          <a:noAutofit/>
                        </wps:bodyPr>
                      </wps:wsp>
                    </wpc:wpc>
                  </a:graphicData>
                </a:graphic>
              </wp:inline>
            </w:drawing>
          </mc:Choice>
          <mc:Fallback>
            <w:pict>
              <v:group id="Canvas 33" o:spid="_x0000_s1051" editas="canvas" alt="Title: Diagram of non-equivalent penalties - Description: Diagram of non-equivalent penalties" style="width:6in;height:135.1pt;mso-position-horizontal-relative:char;mso-position-vertical-relative:line" coordsize="54864,17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">
                <v:shape id="_x0000_s1052" type="#_x0000_t75" alt="Diagram of non-equivalent penalties" style="position:absolute;width:54864;height:17157;visibility:visible;mso-wrap-style:square">
                  <v:fill o:detectmouseclick="t"/>
                  <v:path o:connecttype="none"/>
                </v:shape>
                <v:shape id="AutoShape 35" o:spid="_x0000_s1053" type="#_x0000_t109" style="position:absolute;left:27432;width:2628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zArMQA&#10;AADbAAAADwAAAGRycy9kb3ducmV2LnhtbESP3WrCQBSE7wu+w3IE7+rGCNJGV5GIoFAo8ef+mD0m&#10;0ezZkF01eftuodDLYWa+YRarztTiSa2rLCuYjCMQxLnVFRcKTsft+wcI55E11pZJQU8OVsvB2wIT&#10;bV+c0fPgCxEg7BJUUHrfJFK6vCSDbmwb4uBdbWvQB9kWUrf4CnBTyziKZtJgxWGhxIbSkvL74WEU&#10;7I9ZPUk/b7NLP93E39lXf95vU6VGw249B+Gp8//hv/ZOK4in8Psl/AC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8wKzEAAAA2wAAAA8AAAAAAAAAAAAAAAAAmAIAAGRycy9k&#10;b3ducmV2LnhtbFBLBQYAAAAABAAEAPUAAACJAwAAAAA=&#10;" filled="f" fillcolor="#cff" stroked="f">
                  <v:textbox>
                    <w:txbxContent>
                      <w:p w:rsidR="00711F1F" w:rsidRPr="0099772C" w:rsidRDefault="00711F1F" w:rsidP="007D58BA">
                        <w:pPr>
                          <w:jc w:val="center"/>
                          <w:rPr>
                            <w:rFonts w:ascii="Arial" w:hAnsi="Arial" w:cs="Arial"/>
                            <w:b/>
                            <w:sz w:val="16"/>
                            <w:szCs w:val="16"/>
                          </w:rPr>
                        </w:pPr>
                        <w:r w:rsidRPr="0099772C">
                          <w:rPr>
                            <w:rFonts w:ascii="Arial" w:hAnsi="Arial" w:cs="Arial"/>
                            <w:b/>
                            <w:sz w:val="16"/>
                            <w:szCs w:val="16"/>
                          </w:rPr>
                          <w:t>Manufacturing and Associated Industries and Occupations Award 2010 [</w:t>
                        </w:r>
                        <w:proofErr w:type="spellStart"/>
                        <w:r w:rsidRPr="0099772C">
                          <w:rPr>
                            <w:rFonts w:ascii="Arial" w:hAnsi="Arial" w:cs="Arial"/>
                            <w:b/>
                            <w:sz w:val="16"/>
                            <w:szCs w:val="16"/>
                          </w:rPr>
                          <w:t>MA000010</w:t>
                        </w:r>
                        <w:proofErr w:type="spellEnd"/>
                        <w:r w:rsidRPr="0099772C">
                          <w:rPr>
                            <w:rFonts w:ascii="Arial" w:hAnsi="Arial" w:cs="Arial"/>
                            <w:b/>
                            <w:sz w:val="16"/>
                            <w:szCs w:val="16"/>
                          </w:rPr>
                          <w:t>]</w:t>
                        </w:r>
                      </w:p>
                    </w:txbxContent>
                  </v:textbox>
                </v:shape>
                <v:shape id="AutoShape 36" o:spid="_x0000_s1054" type="#_x0000_t109" style="position:absolute;left:6858;top:5715;width:14859;height:10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N4xcMA&#10;AADbAAAADwAAAGRycy9kb3ducmV2LnhtbESPQWvCQBSE74L/YXlCL1I3FWlLdBXbUkgvBbXeH9ln&#10;Es2+DdlnjP++Kwgeh5n5hlmselerjtpQeTbwMklAEefeVlwY+Nt9P7+DCoJssfZMBq4UYLUcDhaY&#10;Wn/hDXVbKVSEcEjRQCnSpFqHvCSHYeIb4ugdfOtQomwLbVu8RLir9TRJXrXDiuNCiQ19lpSftmdn&#10;YPaW/fZy/tm5/XH80blr9jUWb8zTqF/PQQn18gjf25k1MJ3B7Uv8AXr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YN4xcMAAADbAAAADwAAAAAAAAAAAAAAAACYAgAAZHJzL2Rv&#10;d25yZXYueG1sUEsFBgAAAAAEAAQA9QAAAIgDAAAAAA==&#10;" fillcolor="#ff9">
                  <v:textbox>
                    <w:txbxContent>
                      <w:p w:rsidR="00711F1F" w:rsidRDefault="00711F1F" w:rsidP="007D58BA">
                        <w:pPr>
                          <w:keepNext/>
                          <w:jc w:val="center"/>
                          <w:rPr>
                            <w:rFonts w:ascii="Arial" w:hAnsi="Arial" w:cs="Arial"/>
                            <w:sz w:val="20"/>
                            <w:szCs w:val="20"/>
                          </w:rPr>
                        </w:pPr>
                      </w:p>
                      <w:p w:rsidR="00711F1F" w:rsidRPr="0099772C" w:rsidRDefault="00711F1F" w:rsidP="007D58BA">
                        <w:pPr>
                          <w:keepNext/>
                          <w:jc w:val="center"/>
                          <w:rPr>
                            <w:rFonts w:ascii="Arial" w:hAnsi="Arial" w:cs="Arial"/>
                            <w:sz w:val="16"/>
                            <w:szCs w:val="16"/>
                          </w:rPr>
                        </w:pPr>
                        <w:r w:rsidRPr="0099772C">
                          <w:rPr>
                            <w:rFonts w:ascii="Arial" w:hAnsi="Arial" w:cs="Arial"/>
                            <w:sz w:val="16"/>
                            <w:szCs w:val="16"/>
                          </w:rPr>
                          <w:t>20% casual loading</w:t>
                        </w:r>
                        <w:r>
                          <w:rPr>
                            <w:rFonts w:ascii="Arial" w:hAnsi="Arial" w:cs="Arial"/>
                            <w:sz w:val="16"/>
                            <w:szCs w:val="16"/>
                          </w:rPr>
                          <w:t xml:space="preserve"> paid on the base rate of pay </w:t>
                        </w:r>
                      </w:p>
                      <w:p w:rsidR="00711F1F" w:rsidRPr="0099772C" w:rsidRDefault="00711F1F" w:rsidP="007D58BA">
                        <w:pPr>
                          <w:keepNext/>
                          <w:jc w:val="center"/>
                          <w:rPr>
                            <w:rFonts w:ascii="Arial" w:hAnsi="Arial" w:cs="Arial"/>
                            <w:sz w:val="16"/>
                            <w:szCs w:val="16"/>
                          </w:rPr>
                        </w:pPr>
                      </w:p>
                      <w:p w:rsidR="00711F1F" w:rsidRPr="0073591C" w:rsidRDefault="00711F1F" w:rsidP="004F42CA">
                        <w:pPr>
                          <w:keepNext/>
                          <w:rPr>
                            <w:rFonts w:ascii="Arial" w:hAnsi="Arial" w:cs="Arial"/>
                            <w:sz w:val="20"/>
                            <w:szCs w:val="20"/>
                          </w:rPr>
                        </w:pPr>
                        <w:r>
                          <w:rPr>
                            <w:rFonts w:ascii="Arial" w:hAnsi="Arial" w:cs="Arial"/>
                            <w:sz w:val="16"/>
                            <w:szCs w:val="16"/>
                          </w:rPr>
                          <w:t xml:space="preserve">100% Sunday penalty all day, </w:t>
                        </w:r>
                        <w:r w:rsidRPr="0099772C">
                          <w:rPr>
                            <w:rFonts w:ascii="Arial" w:hAnsi="Arial" w:cs="Arial"/>
                            <w:sz w:val="16"/>
                            <w:szCs w:val="16"/>
                          </w:rPr>
                          <w:t>paid on</w:t>
                        </w:r>
                        <w:r>
                          <w:rPr>
                            <w:rFonts w:ascii="Arial" w:hAnsi="Arial" w:cs="Arial"/>
                            <w:sz w:val="16"/>
                            <w:szCs w:val="16"/>
                          </w:rPr>
                          <w:t xml:space="preserve"> the</w:t>
                        </w:r>
                        <w:r w:rsidRPr="0099772C">
                          <w:rPr>
                            <w:rFonts w:ascii="Arial" w:hAnsi="Arial" w:cs="Arial"/>
                            <w:sz w:val="16"/>
                            <w:szCs w:val="16"/>
                          </w:rPr>
                          <w:t xml:space="preserve"> base hourly rate</w:t>
                        </w:r>
                      </w:p>
                    </w:txbxContent>
                  </v:textbox>
                </v:shape>
                <v:shape id="Text Box 37" o:spid="_x0000_s1055" type="#_x0000_t202" style="position:absolute;left:32004;top:5715;width:16002;height:10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T49MMA&#10;AADbAAAADwAAAGRycy9kb3ducmV2LnhtbESPT2sCMRTE74V+h/AK3mq2ilK2RlmK/06C2ktvr5vn&#10;ZnHzsk2irt/eCILHYWZ+w0xmnW3EmXyoHSv46GcgiEuna64U/OwX758gQkTW2DgmBVcKMJu+vkww&#10;1+7CWzrvYiUShEOOCkyMbS5lKA1ZDH3XEifv4LzFmKSvpPZ4SXDbyEGWjaXFmtOCwZa+DZXH3ckq&#10;GNb/bDerX/M3P+BoKX0x9sdCqd5bV3yBiNTFZ/jRXmsFgxHcv6QfIK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WT49MMAAADbAAAADwAAAAAAAAAAAAAAAACYAgAAZHJzL2Rv&#10;d25yZXYueG1sUEsFBgAAAAAEAAQA9QAAAIgDAAAAAA==&#10;" fillcolor="#cff">
                  <v:textbox>
                    <w:txbxContent>
                      <w:p w:rsidR="00711F1F" w:rsidRDefault="00711F1F" w:rsidP="007D58BA">
                        <w:pPr>
                          <w:jc w:val="center"/>
                          <w:rPr>
                            <w:rFonts w:ascii="Arial" w:hAnsi="Arial" w:cs="Arial"/>
                            <w:sz w:val="20"/>
                            <w:szCs w:val="20"/>
                          </w:rPr>
                        </w:pPr>
                      </w:p>
                      <w:p w:rsidR="00711F1F" w:rsidRPr="0099772C" w:rsidRDefault="00711F1F" w:rsidP="007D58BA">
                        <w:pPr>
                          <w:jc w:val="center"/>
                          <w:rPr>
                            <w:rFonts w:ascii="Arial" w:hAnsi="Arial" w:cs="Arial"/>
                            <w:sz w:val="16"/>
                            <w:szCs w:val="16"/>
                          </w:rPr>
                        </w:pPr>
                        <w:r w:rsidRPr="0099772C">
                          <w:rPr>
                            <w:rFonts w:ascii="Arial" w:hAnsi="Arial" w:cs="Arial"/>
                            <w:sz w:val="16"/>
                            <w:szCs w:val="16"/>
                          </w:rPr>
                          <w:t>25% casual loading</w:t>
                        </w:r>
                        <w:r>
                          <w:rPr>
                            <w:rFonts w:ascii="Arial" w:hAnsi="Arial" w:cs="Arial"/>
                            <w:sz w:val="16"/>
                            <w:szCs w:val="16"/>
                          </w:rPr>
                          <w:t xml:space="preserve"> paid on the base rate of pay</w:t>
                        </w:r>
                      </w:p>
                      <w:p w:rsidR="00711F1F" w:rsidRPr="0099772C" w:rsidRDefault="00711F1F" w:rsidP="007D58BA">
                        <w:pPr>
                          <w:jc w:val="center"/>
                          <w:rPr>
                            <w:rFonts w:ascii="Arial" w:hAnsi="Arial" w:cs="Arial"/>
                            <w:sz w:val="16"/>
                            <w:szCs w:val="16"/>
                          </w:rPr>
                        </w:pPr>
                      </w:p>
                      <w:p w:rsidR="00711F1F" w:rsidRPr="0099772C" w:rsidRDefault="00711F1F" w:rsidP="007D58BA">
                        <w:pPr>
                          <w:rPr>
                            <w:rFonts w:ascii="Arial" w:hAnsi="Arial" w:cs="Arial"/>
                            <w:sz w:val="16"/>
                            <w:szCs w:val="16"/>
                          </w:rPr>
                        </w:pPr>
                        <w:r w:rsidRPr="0099772C">
                          <w:rPr>
                            <w:rFonts w:ascii="Arial" w:hAnsi="Arial" w:cs="Arial"/>
                            <w:sz w:val="16"/>
                            <w:szCs w:val="16"/>
                          </w:rPr>
                          <w:t>100% Sunday penalty all da</w:t>
                        </w:r>
                        <w:r>
                          <w:rPr>
                            <w:rFonts w:ascii="Arial" w:hAnsi="Arial" w:cs="Arial"/>
                            <w:sz w:val="16"/>
                            <w:szCs w:val="16"/>
                          </w:rPr>
                          <w:t xml:space="preserve">y, </w:t>
                        </w:r>
                        <w:r w:rsidRPr="0099772C">
                          <w:rPr>
                            <w:rFonts w:ascii="Arial" w:hAnsi="Arial" w:cs="Arial"/>
                            <w:sz w:val="16"/>
                            <w:szCs w:val="16"/>
                          </w:rPr>
                          <w:t>paid on casually loaded rate</w:t>
                        </w:r>
                        <w:r>
                          <w:rPr>
                            <w:rFonts w:ascii="Arial" w:hAnsi="Arial" w:cs="Arial"/>
                            <w:sz w:val="16"/>
                            <w:szCs w:val="16"/>
                          </w:rPr>
                          <w:t xml:space="preserve"> </w:t>
                        </w:r>
                        <w:r w:rsidRPr="0099772C">
                          <w:rPr>
                            <w:rFonts w:ascii="Arial" w:hAnsi="Arial" w:cs="Arial"/>
                            <w:sz w:val="16"/>
                            <w:szCs w:val="16"/>
                          </w:rPr>
                          <w:t>(base rate + casual loading)</w:t>
                        </w:r>
                      </w:p>
                    </w:txbxContent>
                  </v:textbox>
                </v:shape>
                <v:line id="Line 38" o:spid="_x0000_s1056" style="position:absolute;visibility:visible;mso-wrap-style:square" from="24003,1143" to="27432,1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D/bsQAAADbAAAADwAAAGRycy9kb3ducmV2LnhtbESPT2sCMRTE74LfITyhN83qQetqFHER&#10;eqgF/9Dz6+a5Wdy8LJt0Tb99IxR6HGbmN8x6G20jeup87VjBdJKBIC6drrlScL0cxq8gfEDW2Dgm&#10;BT/kYbsZDtaYa/fgE/XnUIkEYZ+jAhNCm0vpS0MW/cS1xMm7uc5iSLKrpO7wkeC2kbMsm0uLNacF&#10;gy3tDZX387dVsDDFSS5k8X75KPp6uozH+Pm1VOplFHcrEIFi+A//td+0gtkc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cP9uxAAAANsAAAAPAAAAAAAAAAAA&#10;AAAAAKECAABkcnMvZG93bnJldi54bWxQSwUGAAAAAAQABAD5AAAAkgMAAAAA&#10;">
                  <v:stroke endarrow="block"/>
                </v:line>
                <v:shape id="AutoShape 39" o:spid="_x0000_s1057" type="#_x0000_t109" style="position:absolute;top:476;width:22860;height:3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mDTMQA&#10;AADbAAAADwAAAGRycy9kb3ducmV2LnhtbESPQWsCMRSE7wX/Q3iCt5rVgy2rUVQsiAjStRdvz81z&#10;dzV5WZJU13/fFAo9DjPzDTNbdNaIO/nQOFYwGmYgiEunG64UfB0/Xt9BhIis0TgmBU8KsJj3XmaY&#10;a/fgT7oXsRIJwiFHBXWMbS5lKGuyGIauJU7exXmLMUlfSe3xkeDWyHGWTaTFhtNCjS2taypvxbdV&#10;gOa42Z0PxWm1uW6f+8PIZ+bqlRr0u+UURKQu/of/2lutYPwGv1/SD5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Jg0zEAAAA2wAAAA8AAAAAAAAAAAAAAAAAmAIAAGRycy9k&#10;b3ducmV2LnhtbFBLBQYAAAAABAAEAPUAAACJAwAAAAA=&#10;" filled="f" fillcolor="#ff9" stroked="f">
                  <v:textbox>
                    <w:txbxContent>
                      <w:p w:rsidR="00711F1F" w:rsidRPr="0099772C" w:rsidRDefault="00711F1F" w:rsidP="007D58BA">
                        <w:pPr>
                          <w:jc w:val="center"/>
                          <w:rPr>
                            <w:rFonts w:ascii="Arial" w:hAnsi="Arial" w:cs="Arial"/>
                            <w:b/>
                            <w:sz w:val="16"/>
                            <w:szCs w:val="16"/>
                          </w:rPr>
                        </w:pPr>
                        <w:r w:rsidRPr="0099772C">
                          <w:rPr>
                            <w:rFonts w:ascii="Arial" w:hAnsi="Arial" w:cs="Arial"/>
                            <w:b/>
                            <w:sz w:val="16"/>
                            <w:szCs w:val="16"/>
                          </w:rPr>
                          <w:t>Metal Industry (</w:t>
                        </w:r>
                        <w:smartTag w:uri="urn:schemas-microsoft-com:office:smarttags" w:element="State">
                          <w:smartTag w:uri="urn:schemas-microsoft-com:office:smarttags" w:element="place">
                            <w:r w:rsidRPr="0099772C">
                              <w:rPr>
                                <w:rFonts w:ascii="Arial" w:hAnsi="Arial" w:cs="Arial"/>
                                <w:b/>
                                <w:sz w:val="16"/>
                                <w:szCs w:val="16"/>
                              </w:rPr>
                              <w:t>Northern Territory</w:t>
                            </w:r>
                          </w:smartTag>
                        </w:smartTag>
                        <w:r w:rsidRPr="0099772C">
                          <w:rPr>
                            <w:rFonts w:ascii="Arial" w:hAnsi="Arial" w:cs="Arial"/>
                            <w:b/>
                            <w:sz w:val="16"/>
                            <w:szCs w:val="16"/>
                          </w:rPr>
                          <w:t>) Award 2003 [</w:t>
                        </w:r>
                        <w:proofErr w:type="spellStart"/>
                        <w:r w:rsidRPr="0099772C">
                          <w:rPr>
                            <w:rFonts w:ascii="Arial" w:hAnsi="Arial" w:cs="Arial"/>
                            <w:b/>
                            <w:sz w:val="16"/>
                            <w:szCs w:val="16"/>
                          </w:rPr>
                          <w:t>AP825130</w:t>
                        </w:r>
                        <w:proofErr w:type="spellEnd"/>
                        <w:r w:rsidRPr="0099772C">
                          <w:rPr>
                            <w:rFonts w:ascii="Arial" w:hAnsi="Arial" w:cs="Arial"/>
                            <w:b/>
                            <w:sz w:val="16"/>
                            <w:szCs w:val="16"/>
                          </w:rPr>
                          <w:t>]</w:t>
                        </w:r>
                      </w:p>
                    </w:txbxContent>
                  </v:textbox>
                </v:shape>
                <w10:anchorlock/>
              </v:group>
            </w:pict>
          </mc:Fallback>
        </mc:AlternateContent>
      </w:r>
    </w:p>
    <w:p w:rsidR="007D58BA" w:rsidRPr="00EE5EC7" w:rsidRDefault="00C81011" w:rsidP="007D58BA">
      <w:pPr>
        <w:widowControl w:val="0"/>
        <w:pBdr>
          <w:top w:val="single" w:sz="4" w:space="16" w:color="auto"/>
          <w:left w:val="single" w:sz="4" w:space="4" w:color="auto"/>
          <w:bottom w:val="single" w:sz="4" w:space="1" w:color="auto"/>
          <w:right w:val="single" w:sz="4" w:space="4" w:color="auto"/>
        </w:pBdr>
        <w:shd w:val="clear" w:color="auto" w:fill="F3F3F3"/>
        <w:tabs>
          <w:tab w:val="num" w:pos="1080"/>
        </w:tabs>
        <w:ind w:left="-357" w:right="-181"/>
        <w:rPr>
          <w:rFonts w:ascii="Arial" w:hAnsi="Arial" w:cs="Arial"/>
          <w:sz w:val="22"/>
          <w:szCs w:val="22"/>
        </w:rPr>
      </w:pPr>
      <w:r w:rsidRPr="00EE5EC7">
        <w:rPr>
          <w:rFonts w:ascii="Arial" w:hAnsi="Arial" w:cs="Arial"/>
          <w:sz w:val="22"/>
          <w:szCs w:val="22"/>
        </w:rPr>
        <w:t xml:space="preserve">The pre-modern award and modern award entitlements are not “equivalent” because the casual loadings and penalty rates under each instrument interact differently.  Therefore, the modern award casual loading and penalty rate need to separately be phased in from zero and the pre-modern award casual loading and penalty rate need to be separately phased out to zero. </w:t>
      </w:r>
    </w:p>
    <w:p w:rsidR="007D58BA" w:rsidRPr="00EE5EC7" w:rsidRDefault="00C81011" w:rsidP="007D58BA">
      <w:pPr>
        <w:widowControl w:val="0"/>
        <w:pBdr>
          <w:top w:val="single" w:sz="4" w:space="16" w:color="auto"/>
          <w:left w:val="single" w:sz="4" w:space="4" w:color="auto"/>
          <w:bottom w:val="single" w:sz="4" w:space="1" w:color="auto"/>
          <w:right w:val="single" w:sz="4" w:space="4" w:color="auto"/>
        </w:pBdr>
        <w:shd w:val="clear" w:color="auto" w:fill="F3F3F3"/>
        <w:tabs>
          <w:tab w:val="num" w:pos="1080"/>
        </w:tabs>
        <w:spacing w:before="120"/>
        <w:ind w:left="-357" w:right="-181"/>
        <w:rPr>
          <w:rFonts w:ascii="Arial" w:hAnsi="Arial" w:cs="Arial"/>
          <w:sz w:val="22"/>
          <w:szCs w:val="22"/>
        </w:rPr>
      </w:pPr>
      <w:r w:rsidRPr="00EE5EC7">
        <w:rPr>
          <w:rFonts w:ascii="Arial" w:hAnsi="Arial" w:cs="Arial"/>
          <w:sz w:val="22"/>
          <w:szCs w:val="22"/>
        </w:rPr>
        <w:t>As the modern award penalty rate is paid on the casually loaded rate, the transitional modern award penalty rate will need to be paid on the transitional modern award casually loaded rate.</w:t>
      </w:r>
    </w:p>
    <w:p w:rsidR="007D58BA" w:rsidRPr="00EE5EC7" w:rsidRDefault="00C81011" w:rsidP="007D58BA">
      <w:pPr>
        <w:widowControl w:val="0"/>
        <w:pBdr>
          <w:top w:val="single" w:sz="4" w:space="16" w:color="auto"/>
          <w:left w:val="single" w:sz="4" w:space="4" w:color="auto"/>
          <w:bottom w:val="single" w:sz="4" w:space="1" w:color="auto"/>
          <w:right w:val="single" w:sz="4" w:space="4" w:color="auto"/>
        </w:pBdr>
        <w:shd w:val="clear" w:color="auto" w:fill="F3F3F3"/>
        <w:tabs>
          <w:tab w:val="num" w:pos="1080"/>
        </w:tabs>
        <w:spacing w:before="120"/>
        <w:ind w:left="-357" w:right="-181"/>
        <w:rPr>
          <w:rFonts w:ascii="Arial" w:hAnsi="Arial" w:cs="Arial"/>
          <w:sz w:val="22"/>
          <w:szCs w:val="22"/>
        </w:rPr>
      </w:pPr>
      <w:r w:rsidRPr="00EE5EC7">
        <w:rPr>
          <w:rFonts w:ascii="Arial" w:hAnsi="Arial" w:cs="Arial"/>
          <w:sz w:val="22"/>
          <w:szCs w:val="22"/>
        </w:rPr>
        <w:t>The transitional modern award casually loaded rate is comprised of an employee’s transitional minimum wage and the transitional casual loading from the modern award only.  This transitional modern award casually loaded rate is multiplied by the transitional modern award penalty rate to find the total transitional modern award penalty rate to be paid.</w:t>
      </w:r>
    </w:p>
    <w:p w:rsidR="007D58BA" w:rsidRPr="00EE5EC7" w:rsidRDefault="00C81011" w:rsidP="007D58BA">
      <w:pPr>
        <w:widowControl w:val="0"/>
        <w:pBdr>
          <w:top w:val="single" w:sz="4" w:space="16" w:color="auto"/>
          <w:left w:val="single" w:sz="4" w:space="4" w:color="auto"/>
          <w:bottom w:val="single" w:sz="4" w:space="1" w:color="auto"/>
          <w:right w:val="single" w:sz="4" w:space="4" w:color="auto"/>
        </w:pBdr>
        <w:shd w:val="clear" w:color="auto" w:fill="F3F3F3"/>
        <w:tabs>
          <w:tab w:val="num" w:pos="1080"/>
        </w:tabs>
        <w:spacing w:before="120"/>
        <w:ind w:left="-357" w:right="-181"/>
        <w:rPr>
          <w:rFonts w:ascii="Arial" w:hAnsi="Arial" w:cs="Arial"/>
          <w:sz w:val="22"/>
          <w:szCs w:val="22"/>
        </w:rPr>
      </w:pPr>
      <w:r w:rsidRPr="00EE5EC7">
        <w:rPr>
          <w:rFonts w:ascii="Arial" w:hAnsi="Arial" w:cs="Arial"/>
          <w:i/>
          <w:sz w:val="22"/>
          <w:szCs w:val="22"/>
        </w:rPr>
        <w:t xml:space="preserve">2010 entitlement </w:t>
      </w:r>
    </w:p>
    <w:p w:rsidR="007D58BA" w:rsidRPr="00EE5EC7" w:rsidRDefault="00D073EC" w:rsidP="007D58BA">
      <w:pPr>
        <w:widowControl w:val="0"/>
        <w:pBdr>
          <w:top w:val="single" w:sz="4" w:space="16" w:color="auto"/>
          <w:left w:val="single" w:sz="4" w:space="4" w:color="auto"/>
          <w:bottom w:val="single" w:sz="4" w:space="1" w:color="auto"/>
          <w:right w:val="single" w:sz="4" w:space="4" w:color="auto"/>
        </w:pBdr>
        <w:shd w:val="clear" w:color="auto" w:fill="F3F3F3"/>
        <w:tabs>
          <w:tab w:val="num" w:pos="1080"/>
        </w:tabs>
        <w:spacing w:before="120"/>
        <w:ind w:left="-357" w:right="-181"/>
        <w:rPr>
          <w:rFonts w:ascii="Arial" w:hAnsi="Arial" w:cs="Arial"/>
          <w:sz w:val="22"/>
          <w:szCs w:val="22"/>
        </w:rPr>
      </w:pPr>
      <w:r>
        <w:rPr>
          <w:noProof/>
        </w:rPr>
        <mc:AlternateContent>
          <mc:Choice Requires="wps">
            <w:drawing>
              <wp:anchor distT="0" distB="0" distL="114300" distR="114300" simplePos="0" relativeHeight="251656192" behindDoc="0" locked="0" layoutInCell="1" allowOverlap="1" wp14:anchorId="1366D74C" wp14:editId="6B5E45DD">
                <wp:simplePos x="0" y="0"/>
                <wp:positionH relativeFrom="column">
                  <wp:posOffset>-114300</wp:posOffset>
                </wp:positionH>
                <wp:positionV relativeFrom="paragraph">
                  <wp:posOffset>368300</wp:posOffset>
                </wp:positionV>
                <wp:extent cx="2286000" cy="228600"/>
                <wp:effectExtent l="0" t="0" r="0" b="3175"/>
                <wp:wrapNone/>
                <wp:docPr id="2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F1F" w:rsidRPr="00797F61" w:rsidRDefault="00711F1F" w:rsidP="00C81011">
                            <w:pPr>
                              <w:rPr>
                                <w:rFonts w:ascii="Arial" w:hAnsi="Arial" w:cs="Arial"/>
                                <w:sz w:val="16"/>
                                <w:szCs w:val="16"/>
                              </w:rPr>
                            </w:pPr>
                            <w:r w:rsidRPr="00797F61">
                              <w:rPr>
                                <w:rFonts w:ascii="Arial" w:hAnsi="Arial" w:cs="Arial"/>
                                <w:sz w:val="16"/>
                                <w:szCs w:val="16"/>
                              </w:rPr>
                              <w:t>Pre-modern award entitlements phasing out</w:t>
                            </w:r>
                            <w:r>
                              <w:rPr>
                                <w:rFonts w:ascii="Arial" w:hAnsi="Arial" w:cs="Arial"/>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58" type="#_x0000_t202" style="position:absolute;left:0;text-align:left;margin-left:-9pt;margin-top:29pt;width:180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" filled="f" stroked="f">
                <v:textbox>
                  <w:txbxContent>
                    <w:p w:rsidR="00711F1F" w:rsidRPr="00797F61" w:rsidRDefault="00711F1F" w:rsidP="00C81011">
                      <w:pPr>
                        <w:rPr>
                          <w:rFonts w:ascii="Arial" w:hAnsi="Arial" w:cs="Arial"/>
                          <w:sz w:val="16"/>
                          <w:szCs w:val="16"/>
                        </w:rPr>
                      </w:pPr>
                      <w:r w:rsidRPr="00797F61">
                        <w:rPr>
                          <w:rFonts w:ascii="Arial" w:hAnsi="Arial" w:cs="Arial"/>
                          <w:sz w:val="16"/>
                          <w:szCs w:val="16"/>
                        </w:rPr>
                        <w:t>Pre-modern award entitlements phasing out</w:t>
                      </w:r>
                      <w:r>
                        <w:rPr>
                          <w:rFonts w:ascii="Arial" w:hAnsi="Arial" w:cs="Arial"/>
                          <w:sz w:val="16"/>
                          <w:szCs w:val="16"/>
                        </w:rPr>
                        <w:t xml:space="preserve"> </w:t>
                      </w:r>
                    </w:p>
                  </w:txbxContent>
                </v:textbox>
              </v:shape>
            </w:pict>
          </mc:Fallback>
        </mc:AlternateContent>
      </w:r>
      <w:r w:rsidR="00C81011" w:rsidRPr="00EE5EC7">
        <w:rPr>
          <w:rFonts w:ascii="Arial" w:hAnsi="Arial" w:cs="Arial"/>
          <w:sz w:val="22"/>
          <w:szCs w:val="22"/>
        </w:rPr>
        <w:t xml:space="preserve">From the first full pay period on or after 1 July 2010 a casual employee’s entitlement for work on a Sunday is calculated as follows: </w:t>
      </w:r>
      <w:r>
        <w:rPr>
          <w:rFonts w:ascii="Arial" w:hAnsi="Arial" w:cs="Arial"/>
          <w:noProof/>
          <w:sz w:val="22"/>
          <w:szCs w:val="22"/>
        </w:rPr>
        <mc:AlternateContent>
          <mc:Choice Requires="wpc">
            <w:drawing>
              <wp:inline distT="0" distB="0" distL="0" distR="0">
                <wp:extent cx="5715000" cy="1714500"/>
                <wp:effectExtent l="0" t="0" r="0" b="0"/>
                <wp:docPr id="43" name="Canvas 43" descr="Diagram of transitional penalty calculation" title="Diagram of transitional penalty calculation"/>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3" name="Text Box 45"/>
                        <wps:cNvSpPr txBox="1">
                          <a:spLocks noChangeArrowheads="1"/>
                        </wps:cNvSpPr>
                        <wps:spPr bwMode="auto">
                          <a:xfrm>
                            <a:off x="114300" y="342900"/>
                            <a:ext cx="1028700" cy="1257300"/>
                          </a:xfrm>
                          <a:prstGeom prst="rect">
                            <a:avLst/>
                          </a:prstGeom>
                          <a:solidFill>
                            <a:srgbClr val="FFFF99"/>
                          </a:solidFill>
                          <a:ln w="9525">
                            <a:solidFill>
                              <a:srgbClr val="000000"/>
                            </a:solidFill>
                            <a:miter lim="800000"/>
                            <a:headEnd/>
                            <a:tailEnd/>
                          </a:ln>
                        </wps:spPr>
                        <wps:txbx>
                          <w:txbxContent>
                            <w:p w:rsidR="00711F1F" w:rsidRDefault="00711F1F" w:rsidP="00C81011">
                              <w:pPr>
                                <w:rPr>
                                  <w:rFonts w:ascii="Arial" w:hAnsi="Arial" w:cs="Arial"/>
                                  <w:sz w:val="16"/>
                                  <w:szCs w:val="16"/>
                                </w:rPr>
                              </w:pPr>
                            </w:p>
                            <w:p w:rsidR="00711F1F" w:rsidRDefault="00711F1F" w:rsidP="00C81011">
                              <w:pPr>
                                <w:shd w:val="clear" w:color="auto" w:fill="FFFF99"/>
                              </w:pPr>
                              <w:r w:rsidRPr="00797F61">
                                <w:rPr>
                                  <w:rFonts w:ascii="Arial" w:hAnsi="Arial" w:cs="Arial"/>
                                  <w:sz w:val="16"/>
                                  <w:szCs w:val="16"/>
                                </w:rPr>
                                <w:t>80% of the pre-modern award casual loading (80% of 20% = 16%)</w:t>
                              </w:r>
                            </w:p>
                          </w:txbxContent>
                        </wps:txbx>
                        <wps:bodyPr rot="0" vert="horz" wrap="square" lIns="91440" tIns="45720" rIns="91440" bIns="45720" anchor="t" anchorCtr="0" upright="1">
                          <a:noAutofit/>
                        </wps:bodyPr>
                      </wps:wsp>
                      <wps:wsp>
                        <wps:cNvPr id="14" name="Text Box 46"/>
                        <wps:cNvSpPr txBox="1">
                          <a:spLocks noChangeArrowheads="1"/>
                        </wps:cNvSpPr>
                        <wps:spPr bwMode="auto">
                          <a:xfrm>
                            <a:off x="2857500" y="342900"/>
                            <a:ext cx="1028700" cy="1257300"/>
                          </a:xfrm>
                          <a:prstGeom prst="rect">
                            <a:avLst/>
                          </a:prstGeom>
                          <a:solidFill>
                            <a:srgbClr val="CCFFFF"/>
                          </a:solidFill>
                          <a:ln w="9525">
                            <a:solidFill>
                              <a:srgbClr val="000000"/>
                            </a:solidFill>
                            <a:miter lim="800000"/>
                            <a:headEnd/>
                            <a:tailEnd/>
                          </a:ln>
                        </wps:spPr>
                        <wps:txbx>
                          <w:txbxContent>
                            <w:p w:rsidR="00711F1F" w:rsidRDefault="00711F1F" w:rsidP="00C81011">
                              <w:pPr>
                                <w:rPr>
                                  <w:rFonts w:ascii="Arial" w:hAnsi="Arial" w:cs="Arial"/>
                                  <w:sz w:val="16"/>
                                  <w:szCs w:val="16"/>
                                </w:rPr>
                              </w:pPr>
                            </w:p>
                            <w:p w:rsidR="00711F1F" w:rsidRDefault="00711F1F" w:rsidP="00C81011">
                              <w:pPr>
                                <w:rPr>
                                  <w:rFonts w:ascii="Arial" w:hAnsi="Arial" w:cs="Arial"/>
                                  <w:sz w:val="16"/>
                                  <w:szCs w:val="16"/>
                                </w:rPr>
                              </w:pPr>
                            </w:p>
                            <w:p w:rsidR="00711F1F" w:rsidRDefault="00711F1F" w:rsidP="00C81011">
                              <w:pPr>
                                <w:rPr>
                                  <w:rFonts w:ascii="Arial" w:hAnsi="Arial" w:cs="Arial"/>
                                  <w:sz w:val="16"/>
                                  <w:szCs w:val="16"/>
                                </w:rPr>
                              </w:pPr>
                              <w:r w:rsidRPr="00797F61">
                                <w:rPr>
                                  <w:rFonts w:ascii="Arial" w:hAnsi="Arial" w:cs="Arial"/>
                                  <w:sz w:val="16"/>
                                  <w:szCs w:val="16"/>
                                </w:rPr>
                                <w:t>20% of the modern award casual loading</w:t>
                              </w:r>
                            </w:p>
                            <w:p w:rsidR="00711F1F" w:rsidRPr="0016645F" w:rsidRDefault="00711F1F" w:rsidP="00C81011">
                              <w:r w:rsidRPr="00797F61">
                                <w:rPr>
                                  <w:rFonts w:ascii="Arial" w:hAnsi="Arial" w:cs="Arial"/>
                                  <w:sz w:val="16"/>
                                  <w:szCs w:val="16"/>
                                </w:rPr>
                                <w:t>(20% of 25% = 5%)</w:t>
                              </w:r>
                            </w:p>
                          </w:txbxContent>
                        </wps:txbx>
                        <wps:bodyPr rot="0" vert="horz" wrap="square" lIns="91440" tIns="45720" rIns="91440" bIns="45720" anchor="t" anchorCtr="0" upright="1">
                          <a:noAutofit/>
                        </wps:bodyPr>
                      </wps:wsp>
                      <wps:wsp>
                        <wps:cNvPr id="15" name="Text Box 47"/>
                        <wps:cNvSpPr txBox="1">
                          <a:spLocks noChangeArrowheads="1"/>
                        </wps:cNvSpPr>
                        <wps:spPr bwMode="auto">
                          <a:xfrm>
                            <a:off x="1485900" y="342900"/>
                            <a:ext cx="1028700" cy="1257300"/>
                          </a:xfrm>
                          <a:prstGeom prst="rect">
                            <a:avLst/>
                          </a:prstGeom>
                          <a:solidFill>
                            <a:srgbClr val="FFFF99"/>
                          </a:solidFill>
                          <a:ln w="9525">
                            <a:solidFill>
                              <a:srgbClr val="000000"/>
                            </a:solidFill>
                            <a:miter lim="800000"/>
                            <a:headEnd/>
                            <a:tailEnd/>
                          </a:ln>
                        </wps:spPr>
                        <wps:txbx>
                          <w:txbxContent>
                            <w:p w:rsidR="00711F1F" w:rsidRDefault="00711F1F" w:rsidP="00C81011">
                              <w:pPr>
                                <w:rPr>
                                  <w:rFonts w:ascii="Arial" w:hAnsi="Arial" w:cs="Arial"/>
                                  <w:sz w:val="16"/>
                                  <w:szCs w:val="16"/>
                                </w:rPr>
                              </w:pPr>
                            </w:p>
                            <w:p w:rsidR="00711F1F" w:rsidRDefault="00711F1F" w:rsidP="00C81011">
                              <w:pPr>
                                <w:rPr>
                                  <w:rFonts w:ascii="Arial" w:hAnsi="Arial" w:cs="Arial"/>
                                  <w:sz w:val="16"/>
                                  <w:szCs w:val="16"/>
                                </w:rPr>
                              </w:pPr>
                              <w:r w:rsidRPr="00797F61">
                                <w:rPr>
                                  <w:rFonts w:ascii="Arial" w:hAnsi="Arial" w:cs="Arial"/>
                                  <w:sz w:val="16"/>
                                  <w:szCs w:val="16"/>
                                </w:rPr>
                                <w:t>80% of</w:t>
                              </w:r>
                              <w:r>
                                <w:rPr>
                                  <w:rFonts w:ascii="Arial" w:hAnsi="Arial" w:cs="Arial"/>
                                  <w:sz w:val="16"/>
                                  <w:szCs w:val="16"/>
                                </w:rPr>
                                <w:t xml:space="preserve"> the</w:t>
                              </w:r>
                              <w:r w:rsidRPr="00797F61">
                                <w:rPr>
                                  <w:rFonts w:ascii="Arial" w:hAnsi="Arial" w:cs="Arial"/>
                                  <w:sz w:val="16"/>
                                  <w:szCs w:val="16"/>
                                </w:rPr>
                                <w:t xml:space="preserve"> pre-modern award penalty rate </w:t>
                              </w:r>
                            </w:p>
                            <w:p w:rsidR="00711F1F" w:rsidRDefault="00711F1F" w:rsidP="00C81011">
                              <w:pPr>
                                <w:shd w:val="clear" w:color="auto" w:fill="FFFF99"/>
                              </w:pPr>
                              <w:r w:rsidRPr="00797F61">
                                <w:rPr>
                                  <w:rFonts w:ascii="Arial" w:hAnsi="Arial" w:cs="Arial"/>
                                  <w:sz w:val="16"/>
                                  <w:szCs w:val="16"/>
                                </w:rPr>
                                <w:t>(80% of 100% = 80%)</w:t>
                              </w:r>
                            </w:p>
                          </w:txbxContent>
                        </wps:txbx>
                        <wps:bodyPr rot="0" vert="horz" wrap="square" lIns="91440" tIns="45720" rIns="91440" bIns="45720" anchor="t" anchorCtr="0" upright="1">
                          <a:noAutofit/>
                        </wps:bodyPr>
                      </wps:wsp>
                      <wps:wsp>
                        <wps:cNvPr id="16" name="Text Box 48"/>
                        <wps:cNvSpPr txBox="1">
                          <a:spLocks noChangeArrowheads="1"/>
                        </wps:cNvSpPr>
                        <wps:spPr bwMode="auto">
                          <a:xfrm>
                            <a:off x="4229100" y="342900"/>
                            <a:ext cx="1143000" cy="1257300"/>
                          </a:xfrm>
                          <a:prstGeom prst="rect">
                            <a:avLst/>
                          </a:prstGeom>
                          <a:solidFill>
                            <a:srgbClr val="CCFFFF"/>
                          </a:solidFill>
                          <a:ln w="9525">
                            <a:solidFill>
                              <a:srgbClr val="000000"/>
                            </a:solidFill>
                            <a:miter lim="800000"/>
                            <a:headEnd/>
                            <a:tailEnd/>
                          </a:ln>
                        </wps:spPr>
                        <wps:txbx>
                          <w:txbxContent>
                            <w:p w:rsidR="00711F1F" w:rsidRDefault="00711F1F" w:rsidP="00C81011">
                              <w:r w:rsidRPr="00797F61">
                                <w:rPr>
                                  <w:rFonts w:ascii="Arial" w:hAnsi="Arial" w:cs="Arial"/>
                                  <w:sz w:val="16"/>
                                  <w:szCs w:val="16"/>
                                </w:rPr>
                                <w:t xml:space="preserve">20% of </w:t>
                              </w:r>
                              <w:r>
                                <w:rPr>
                                  <w:rFonts w:ascii="Arial" w:hAnsi="Arial" w:cs="Arial"/>
                                  <w:sz w:val="16"/>
                                  <w:szCs w:val="16"/>
                                </w:rPr>
                                <w:t xml:space="preserve">the </w:t>
                              </w:r>
                              <w:r w:rsidRPr="00797F61">
                                <w:rPr>
                                  <w:rFonts w:ascii="Arial" w:hAnsi="Arial" w:cs="Arial"/>
                                  <w:sz w:val="16"/>
                                  <w:szCs w:val="16"/>
                                </w:rPr>
                                <w:t>modern award penalty rate</w:t>
                              </w:r>
                              <w:r>
                                <w:rPr>
                                  <w:rFonts w:ascii="Arial" w:hAnsi="Arial" w:cs="Arial"/>
                                  <w:sz w:val="16"/>
                                  <w:szCs w:val="16"/>
                                </w:rPr>
                                <w:t xml:space="preserve"> </w:t>
                              </w:r>
                              <w:r w:rsidRPr="00797F61">
                                <w:rPr>
                                  <w:rFonts w:ascii="Arial" w:hAnsi="Arial" w:cs="Arial"/>
                                  <w:sz w:val="16"/>
                                  <w:szCs w:val="16"/>
                                </w:rPr>
                                <w:t>(20% of 100% = 20%, paid on MA casually loaded transitional rate. Therefore, the MA penalty is</w:t>
                              </w:r>
                              <w:r>
                                <w:rPr>
                                  <w:rFonts w:ascii="Arial" w:hAnsi="Arial" w:cs="Arial"/>
                                  <w:sz w:val="16"/>
                                  <w:szCs w:val="16"/>
                                </w:rPr>
                                <w:t xml:space="preserve"> (100% + 5%) X 20%</w:t>
                              </w:r>
                            </w:p>
                          </w:txbxContent>
                        </wps:txbx>
                        <wps:bodyPr rot="0" vert="horz" wrap="square" lIns="91440" tIns="45720" rIns="91440" bIns="45720" anchor="t" anchorCtr="0" upright="1">
                          <a:noAutofit/>
                        </wps:bodyPr>
                      </wps:wsp>
                      <wps:wsp>
                        <wps:cNvPr id="17" name="Text Box 49"/>
                        <wps:cNvSpPr txBox="1">
                          <a:spLocks noChangeArrowheads="1"/>
                        </wps:cNvSpPr>
                        <wps:spPr bwMode="auto">
                          <a:xfrm>
                            <a:off x="2857500" y="0"/>
                            <a:ext cx="2171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F1F" w:rsidRPr="00797F61" w:rsidRDefault="00711F1F" w:rsidP="00C81011">
                              <w:pPr>
                                <w:rPr>
                                  <w:rFonts w:ascii="Arial" w:hAnsi="Arial" w:cs="Arial"/>
                                  <w:sz w:val="16"/>
                                  <w:szCs w:val="16"/>
                                </w:rPr>
                              </w:pPr>
                              <w:r>
                                <w:rPr>
                                  <w:rFonts w:ascii="Arial" w:hAnsi="Arial" w:cs="Arial"/>
                                  <w:sz w:val="16"/>
                                  <w:szCs w:val="16"/>
                                </w:rPr>
                                <w:t>Modern</w:t>
                              </w:r>
                              <w:r w:rsidRPr="00797F61">
                                <w:rPr>
                                  <w:rFonts w:ascii="Arial" w:hAnsi="Arial" w:cs="Arial"/>
                                  <w:sz w:val="16"/>
                                  <w:szCs w:val="16"/>
                                </w:rPr>
                                <w:t xml:space="preserve"> award entitlements phasing</w:t>
                              </w:r>
                              <w:r>
                                <w:rPr>
                                  <w:rFonts w:ascii="Arial" w:hAnsi="Arial" w:cs="Arial"/>
                                  <w:sz w:val="16"/>
                                  <w:szCs w:val="16"/>
                                </w:rPr>
                                <w:t xml:space="preserve"> in</w:t>
                              </w:r>
                            </w:p>
                          </w:txbxContent>
                        </wps:txbx>
                        <wps:bodyPr rot="0" vert="horz" wrap="square" lIns="91440" tIns="45720" rIns="91440" bIns="45720" anchor="t" anchorCtr="0" upright="1">
                          <a:noAutofit/>
                        </wps:bodyPr>
                      </wps:wsp>
                      <wps:wsp>
                        <wps:cNvPr id="18" name="Text Box 50"/>
                        <wps:cNvSpPr txBox="1">
                          <a:spLocks noChangeArrowheads="1"/>
                        </wps:cNvSpPr>
                        <wps:spPr bwMode="auto">
                          <a:xfrm>
                            <a:off x="2514600" y="685800"/>
                            <a:ext cx="228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F1F" w:rsidRPr="0016645F" w:rsidRDefault="00711F1F" w:rsidP="00C81011">
                              <w:pPr>
                                <w:rPr>
                                  <w:rFonts w:ascii="Arial Black" w:hAnsi="Arial Black" w:cs="Arial"/>
                                </w:rPr>
                              </w:pPr>
                              <w:r w:rsidRPr="0016645F">
                                <w:rPr>
                                  <w:rFonts w:ascii="Arial Black" w:hAnsi="Arial Black" w:cs="Arial"/>
                                </w:rPr>
                                <w:t>+</w:t>
                              </w:r>
                            </w:p>
                          </w:txbxContent>
                        </wps:txbx>
                        <wps:bodyPr rot="0" vert="horz" wrap="square" lIns="91440" tIns="45720" rIns="91440" bIns="45720" anchor="t" anchorCtr="0" upright="1">
                          <a:noAutofit/>
                        </wps:bodyPr>
                      </wps:wsp>
                      <wps:wsp>
                        <wps:cNvPr id="19" name="Text Box 51"/>
                        <wps:cNvSpPr txBox="1">
                          <a:spLocks noChangeArrowheads="1"/>
                        </wps:cNvSpPr>
                        <wps:spPr bwMode="auto">
                          <a:xfrm>
                            <a:off x="1143000" y="68580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F1F" w:rsidRDefault="00711F1F" w:rsidP="00C81011">
                              <w:r>
                                <w:t>+</w:t>
                              </w:r>
                            </w:p>
                          </w:txbxContent>
                        </wps:txbx>
                        <wps:bodyPr rot="0" vert="horz" wrap="square" lIns="91440" tIns="45720" rIns="91440" bIns="45720" anchor="t" anchorCtr="0" upright="1">
                          <a:noAutofit/>
                        </wps:bodyPr>
                      </wps:wsp>
                      <wps:wsp>
                        <wps:cNvPr id="20" name="Text Box 52"/>
                        <wps:cNvSpPr txBox="1">
                          <a:spLocks noChangeArrowheads="1"/>
                        </wps:cNvSpPr>
                        <wps:spPr bwMode="auto">
                          <a:xfrm>
                            <a:off x="3886200" y="68580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F1F" w:rsidRDefault="00711F1F" w:rsidP="00C81011">
                              <w:r>
                                <w:t>+</w:t>
                              </w:r>
                            </w:p>
                          </w:txbxContent>
                        </wps:txbx>
                        <wps:bodyPr rot="0" vert="horz" wrap="square" lIns="91440" tIns="45720" rIns="91440" bIns="45720" anchor="t" anchorCtr="0" upright="1">
                          <a:noAutofit/>
                        </wps:bodyPr>
                      </wps:wsp>
                      <wps:wsp>
                        <wps:cNvPr id="21" name="Text Box 53"/>
                        <wps:cNvSpPr txBox="1">
                          <a:spLocks noChangeArrowheads="1"/>
                        </wps:cNvSpPr>
                        <wps:spPr bwMode="auto">
                          <a:xfrm>
                            <a:off x="2514600" y="0"/>
                            <a:ext cx="228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F1F" w:rsidRPr="0016645F" w:rsidRDefault="00711F1F" w:rsidP="00C81011">
                              <w:pPr>
                                <w:rPr>
                                  <w:rFonts w:ascii="Arial" w:hAnsi="Arial" w:cs="Arial"/>
                                </w:rPr>
                              </w:pPr>
                              <w:r w:rsidRPr="0016645F">
                                <w:rPr>
                                  <w:rFonts w:ascii="Arial" w:hAnsi="Arial" w:cs="Arial"/>
                                </w:rPr>
                                <w:t>+</w:t>
                              </w:r>
                            </w:p>
                          </w:txbxContent>
                        </wps:txbx>
                        <wps:bodyPr rot="0" vert="horz" wrap="square" lIns="91440" tIns="45720" rIns="91440" bIns="45720" anchor="t" anchorCtr="0" upright="1">
                          <a:noAutofit/>
                        </wps:bodyPr>
                      </wps:wsp>
                    </wpc:wpc>
                  </a:graphicData>
                </a:graphic>
              </wp:inline>
            </w:drawing>
          </mc:Choice>
          <mc:Fallback>
            <w:pict>
              <v:group id="Canvas 43" o:spid="_x0000_s1059" editas="canvas" alt="Title: Diagram of transitional penalty calculation - Description: Diagram of transitional penalty calculation" style="width:450pt;height:135pt;mso-position-horizontal-relative:char;mso-position-vertical-relative:line" coordsize="57150,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">
                <v:shape id="_x0000_s1060" type="#_x0000_t75" alt="Diagram of transitional penalty calculation" style="position:absolute;width:57150;height:17145;visibility:visible;mso-wrap-style:square">
                  <v:fill o:detectmouseclick="t"/>
                  <v:path o:connecttype="none"/>
                </v:shape>
                <v:shape id="Text Box 45" o:spid="_x0000_s1061" type="#_x0000_t202" style="position:absolute;left:1143;top:3429;width:10287;height:12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eDWMAA&#10;AADbAAAADwAAAGRycy9kb3ducmV2LnhtbERPzWrCQBC+C77DMkJvZmMLUaKriCC09GJjH2CanSSr&#10;2dmQ3Sbp23cLBW/z8f3O7jDZVgzUe+NYwSpJQRCXThuuFXxez8sNCB+QNbaOScEPeTjs57Md5tqN&#10;/EFDEWoRQ9jnqKAJocul9GVDFn3iOuLIVa63GCLsa6l7HGO4beVzmmbSouHY0GBHp4bKe/FtFWQZ&#10;b+yFbtXl3bwV2JZrXpkvpZ4W03ELItAUHuJ/96uO81/g75d4gN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YeDWMAAAADbAAAADwAAAAAAAAAAAAAAAACYAgAAZHJzL2Rvd25y&#10;ZXYueG1sUEsFBgAAAAAEAAQA9QAAAIUDAAAAAA==&#10;" fillcolor="#ff9">
                  <v:textbox>
                    <w:txbxContent>
                      <w:p w:rsidR="00711F1F" w:rsidRDefault="00711F1F" w:rsidP="00C81011">
                        <w:pPr>
                          <w:rPr>
                            <w:rFonts w:ascii="Arial" w:hAnsi="Arial" w:cs="Arial"/>
                            <w:sz w:val="16"/>
                            <w:szCs w:val="16"/>
                          </w:rPr>
                        </w:pPr>
                      </w:p>
                      <w:p w:rsidR="00711F1F" w:rsidRDefault="00711F1F" w:rsidP="00C81011">
                        <w:pPr>
                          <w:shd w:val="clear" w:color="auto" w:fill="FFFF99"/>
                        </w:pPr>
                        <w:r w:rsidRPr="00797F61">
                          <w:rPr>
                            <w:rFonts w:ascii="Arial" w:hAnsi="Arial" w:cs="Arial"/>
                            <w:sz w:val="16"/>
                            <w:szCs w:val="16"/>
                          </w:rPr>
                          <w:t>80% of the pre-modern award casual loading (80% of 20% = 16%)</w:t>
                        </w:r>
                      </w:p>
                    </w:txbxContent>
                  </v:textbox>
                </v:shape>
                <v:shape id="Text Box 46" o:spid="_x0000_s1062" type="#_x0000_t202" style="position:absolute;left:28575;top:3429;width:10287;height:12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SX0sEA&#10;AADbAAAADwAAAGRycy9kb3ducmV2LnhtbERPS2sCMRC+C/6HMEJvmq2tIlujLNLXSXD10tt0M24W&#10;N5Ntkur23zeC4G0+vucs171txZl8aBwreJxkIIgrpxuuFRz2b+MFiBCRNbaOScEfBVivhoMl5tpd&#10;eEfnMtYihXDIUYGJsculDJUhi2HiOuLEHZ23GBP0tdQeLynctnKaZXNpseHUYLCjjaHqVP5aBU/N&#10;D9vtx5f5fj3i7F36Yu5PhVIPo754ARGpj3fxzf2p0/xnuP6SDp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REl9LBAAAA2wAAAA8AAAAAAAAAAAAAAAAAmAIAAGRycy9kb3du&#10;cmV2LnhtbFBLBQYAAAAABAAEAPUAAACGAwAAAAA=&#10;" fillcolor="#cff">
                  <v:textbox>
                    <w:txbxContent>
                      <w:p w:rsidR="00711F1F" w:rsidRDefault="00711F1F" w:rsidP="00C81011">
                        <w:pPr>
                          <w:rPr>
                            <w:rFonts w:ascii="Arial" w:hAnsi="Arial" w:cs="Arial"/>
                            <w:sz w:val="16"/>
                            <w:szCs w:val="16"/>
                          </w:rPr>
                        </w:pPr>
                      </w:p>
                      <w:p w:rsidR="00711F1F" w:rsidRDefault="00711F1F" w:rsidP="00C81011">
                        <w:pPr>
                          <w:rPr>
                            <w:rFonts w:ascii="Arial" w:hAnsi="Arial" w:cs="Arial"/>
                            <w:sz w:val="16"/>
                            <w:szCs w:val="16"/>
                          </w:rPr>
                        </w:pPr>
                      </w:p>
                      <w:p w:rsidR="00711F1F" w:rsidRDefault="00711F1F" w:rsidP="00C81011">
                        <w:pPr>
                          <w:rPr>
                            <w:rFonts w:ascii="Arial" w:hAnsi="Arial" w:cs="Arial"/>
                            <w:sz w:val="16"/>
                            <w:szCs w:val="16"/>
                          </w:rPr>
                        </w:pPr>
                        <w:r w:rsidRPr="00797F61">
                          <w:rPr>
                            <w:rFonts w:ascii="Arial" w:hAnsi="Arial" w:cs="Arial"/>
                            <w:sz w:val="16"/>
                            <w:szCs w:val="16"/>
                          </w:rPr>
                          <w:t>20% of the modern award casual loading</w:t>
                        </w:r>
                      </w:p>
                      <w:p w:rsidR="00711F1F" w:rsidRPr="0016645F" w:rsidRDefault="00711F1F" w:rsidP="00C81011">
                        <w:r w:rsidRPr="00797F61">
                          <w:rPr>
                            <w:rFonts w:ascii="Arial" w:hAnsi="Arial" w:cs="Arial"/>
                            <w:sz w:val="16"/>
                            <w:szCs w:val="16"/>
                          </w:rPr>
                          <w:t>(20% of 25% = 5%)</w:t>
                        </w:r>
                      </w:p>
                    </w:txbxContent>
                  </v:textbox>
                </v:shape>
                <v:shape id="Text Box 47" o:spid="_x0000_s1063" type="#_x0000_t202" style="position:absolute;left:14859;top:3429;width:10287;height:12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t8AA&#10;AADbAAAADwAAAGRycy9kb3ducmV2LnhtbERPzWrCQBC+C77DMkJvZmOhUaKriCC09GJjH2CanSSr&#10;2dmQ3Sbp23cLBW/z8f3O7jDZVgzUe+NYwSpJQRCXThuuFXxez8sNCB+QNbaOScEPeTjs57Md5tqN&#10;/EFDEWoRQ9jnqKAJocul9GVDFn3iOuLIVa63GCLsa6l7HGO4beVzmmbSouHY0GBHp4bKe/FtFWQZ&#10;b+yFbtXl3bwV2JZrXpkvpZ4W03ELItAUHuJ/96uO81/g75d4gN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K+t8AAAADbAAAADwAAAAAAAAAAAAAAAACYAgAAZHJzL2Rvd25y&#10;ZXYueG1sUEsFBgAAAAAEAAQA9QAAAIUDAAAAAA==&#10;" fillcolor="#ff9">
                  <v:textbox>
                    <w:txbxContent>
                      <w:p w:rsidR="00711F1F" w:rsidRDefault="00711F1F" w:rsidP="00C81011">
                        <w:pPr>
                          <w:rPr>
                            <w:rFonts w:ascii="Arial" w:hAnsi="Arial" w:cs="Arial"/>
                            <w:sz w:val="16"/>
                            <w:szCs w:val="16"/>
                          </w:rPr>
                        </w:pPr>
                      </w:p>
                      <w:p w:rsidR="00711F1F" w:rsidRDefault="00711F1F" w:rsidP="00C81011">
                        <w:pPr>
                          <w:rPr>
                            <w:rFonts w:ascii="Arial" w:hAnsi="Arial" w:cs="Arial"/>
                            <w:sz w:val="16"/>
                            <w:szCs w:val="16"/>
                          </w:rPr>
                        </w:pPr>
                        <w:r w:rsidRPr="00797F61">
                          <w:rPr>
                            <w:rFonts w:ascii="Arial" w:hAnsi="Arial" w:cs="Arial"/>
                            <w:sz w:val="16"/>
                            <w:szCs w:val="16"/>
                          </w:rPr>
                          <w:t>80% of</w:t>
                        </w:r>
                        <w:r>
                          <w:rPr>
                            <w:rFonts w:ascii="Arial" w:hAnsi="Arial" w:cs="Arial"/>
                            <w:sz w:val="16"/>
                            <w:szCs w:val="16"/>
                          </w:rPr>
                          <w:t xml:space="preserve"> the</w:t>
                        </w:r>
                        <w:r w:rsidRPr="00797F61">
                          <w:rPr>
                            <w:rFonts w:ascii="Arial" w:hAnsi="Arial" w:cs="Arial"/>
                            <w:sz w:val="16"/>
                            <w:szCs w:val="16"/>
                          </w:rPr>
                          <w:t xml:space="preserve"> pre-modern award penalty rate </w:t>
                        </w:r>
                      </w:p>
                      <w:p w:rsidR="00711F1F" w:rsidRDefault="00711F1F" w:rsidP="00C81011">
                        <w:pPr>
                          <w:shd w:val="clear" w:color="auto" w:fill="FFFF99"/>
                        </w:pPr>
                        <w:r w:rsidRPr="00797F61">
                          <w:rPr>
                            <w:rFonts w:ascii="Arial" w:hAnsi="Arial" w:cs="Arial"/>
                            <w:sz w:val="16"/>
                            <w:szCs w:val="16"/>
                          </w:rPr>
                          <w:t>(80% of 100% = 80%)</w:t>
                        </w:r>
                      </w:p>
                    </w:txbxContent>
                  </v:textbox>
                </v:shape>
                <v:shape id="Text Box 48" o:spid="_x0000_s1064" type="#_x0000_t202" style="position:absolute;left:42291;top:3429;width:11430;height:12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qsPsEA&#10;AADbAAAADwAAAGRycy9kb3ducmV2LnhtbERPTWsCMRC9C/0PYQreNKulS1mNshRbPQnVXryNm3Gz&#10;uJlsk1TXf98IBW/zeJ8zX/a2FRfyoXGsYDLOQBBXTjdcK/jef4zeQISIrLF1TApuFGC5eBrMsdDu&#10;yl902cVapBAOBSowMXaFlKEyZDGMXUecuJPzFmOCvpba4zWF21ZOsyyXFhtODQY7ejdUnXe/VsFL&#10;88N2uz6Y4+qEr5/Sl7k/l0oNn/tyBiJSHx/if/dGp/k53H9JB8jF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arD7BAAAA2wAAAA8AAAAAAAAAAAAAAAAAmAIAAGRycy9kb3du&#10;cmV2LnhtbFBLBQYAAAAABAAEAPUAAACGAwAAAAA=&#10;" fillcolor="#cff">
                  <v:textbox>
                    <w:txbxContent>
                      <w:p w:rsidR="00711F1F" w:rsidRDefault="00711F1F" w:rsidP="00C81011">
                        <w:r w:rsidRPr="00797F61">
                          <w:rPr>
                            <w:rFonts w:ascii="Arial" w:hAnsi="Arial" w:cs="Arial"/>
                            <w:sz w:val="16"/>
                            <w:szCs w:val="16"/>
                          </w:rPr>
                          <w:t xml:space="preserve">20% of </w:t>
                        </w:r>
                        <w:r>
                          <w:rPr>
                            <w:rFonts w:ascii="Arial" w:hAnsi="Arial" w:cs="Arial"/>
                            <w:sz w:val="16"/>
                            <w:szCs w:val="16"/>
                          </w:rPr>
                          <w:t xml:space="preserve">the </w:t>
                        </w:r>
                        <w:r w:rsidRPr="00797F61">
                          <w:rPr>
                            <w:rFonts w:ascii="Arial" w:hAnsi="Arial" w:cs="Arial"/>
                            <w:sz w:val="16"/>
                            <w:szCs w:val="16"/>
                          </w:rPr>
                          <w:t>modern award penalty rate</w:t>
                        </w:r>
                        <w:r>
                          <w:rPr>
                            <w:rFonts w:ascii="Arial" w:hAnsi="Arial" w:cs="Arial"/>
                            <w:sz w:val="16"/>
                            <w:szCs w:val="16"/>
                          </w:rPr>
                          <w:t xml:space="preserve"> </w:t>
                        </w:r>
                        <w:r w:rsidRPr="00797F61">
                          <w:rPr>
                            <w:rFonts w:ascii="Arial" w:hAnsi="Arial" w:cs="Arial"/>
                            <w:sz w:val="16"/>
                            <w:szCs w:val="16"/>
                          </w:rPr>
                          <w:t>(20% of 100% = 20%, paid on MA casually loaded transitional rate. Therefore, the MA penalty is</w:t>
                        </w:r>
                        <w:r>
                          <w:rPr>
                            <w:rFonts w:ascii="Arial" w:hAnsi="Arial" w:cs="Arial"/>
                            <w:sz w:val="16"/>
                            <w:szCs w:val="16"/>
                          </w:rPr>
                          <w:t xml:space="preserve"> (100% + 5%) X 20%</w:t>
                        </w:r>
                      </w:p>
                    </w:txbxContent>
                  </v:textbox>
                </v:shape>
                <v:shape id="Text Box 49" o:spid="_x0000_s1065" type="#_x0000_t202" style="position:absolute;left:28575;width:2171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NjcEA&#10;AADbAAAADwAAAGRycy9kb3ducmV2LnhtbERPTWvCQBC9F/wPywjedFextcZsRFoKPbWYtoK3ITsm&#10;wexsyG5N/PduQehtHu9z0u1gG3GhzteONcxnCgRx4UzNpYbvr7fpMwgfkA02jknDlTxss9FDiolx&#10;Pe/pkodSxBD2CWqoQmgTKX1RkUU/cy1x5E6usxgi7EppOuxjuG3kQqknabHm2FBhSy8VFef812r4&#10;+TgdD0v1Wb7ax7Z3g5Js11LryXjYbUAEGsK/+O5+N3H+C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TY3BAAAA2wAAAA8AAAAAAAAAAAAAAAAAmAIAAGRycy9kb3du&#10;cmV2LnhtbFBLBQYAAAAABAAEAPUAAACGAwAAAAA=&#10;" filled="f" stroked="f">
                  <v:textbox>
                    <w:txbxContent>
                      <w:p w:rsidR="00711F1F" w:rsidRPr="00797F61" w:rsidRDefault="00711F1F" w:rsidP="00C81011">
                        <w:pPr>
                          <w:rPr>
                            <w:rFonts w:ascii="Arial" w:hAnsi="Arial" w:cs="Arial"/>
                            <w:sz w:val="16"/>
                            <w:szCs w:val="16"/>
                          </w:rPr>
                        </w:pPr>
                        <w:r>
                          <w:rPr>
                            <w:rFonts w:ascii="Arial" w:hAnsi="Arial" w:cs="Arial"/>
                            <w:sz w:val="16"/>
                            <w:szCs w:val="16"/>
                          </w:rPr>
                          <w:t>Modern</w:t>
                        </w:r>
                        <w:r w:rsidRPr="00797F61">
                          <w:rPr>
                            <w:rFonts w:ascii="Arial" w:hAnsi="Arial" w:cs="Arial"/>
                            <w:sz w:val="16"/>
                            <w:szCs w:val="16"/>
                          </w:rPr>
                          <w:t xml:space="preserve"> award entitlements phasing</w:t>
                        </w:r>
                        <w:r>
                          <w:rPr>
                            <w:rFonts w:ascii="Arial" w:hAnsi="Arial" w:cs="Arial"/>
                            <w:sz w:val="16"/>
                            <w:szCs w:val="16"/>
                          </w:rPr>
                          <w:t xml:space="preserve"> in</w:t>
                        </w:r>
                      </w:p>
                    </w:txbxContent>
                  </v:textbox>
                </v:shape>
                <v:shape id="Text Box 50" o:spid="_x0000_s1066" type="#_x0000_t202" style="position:absolute;left:25146;top:6858;width:228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711F1F" w:rsidRPr="0016645F" w:rsidRDefault="00711F1F" w:rsidP="00C81011">
                        <w:pPr>
                          <w:rPr>
                            <w:rFonts w:ascii="Arial Black" w:hAnsi="Arial Black" w:cs="Arial"/>
                          </w:rPr>
                        </w:pPr>
                        <w:r w:rsidRPr="0016645F">
                          <w:rPr>
                            <w:rFonts w:ascii="Arial Black" w:hAnsi="Arial Black" w:cs="Arial"/>
                          </w:rPr>
                          <w:t>+</w:t>
                        </w:r>
                      </w:p>
                    </w:txbxContent>
                  </v:textbox>
                </v:shape>
                <v:shape id="Text Box 51" o:spid="_x0000_s1067" type="#_x0000_t202" style="position:absolute;left:11430;top:6858;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rsidR="00711F1F" w:rsidRDefault="00711F1F" w:rsidP="00C81011">
                        <w:r>
                          <w:t>+</w:t>
                        </w:r>
                      </w:p>
                    </w:txbxContent>
                  </v:textbox>
                </v:shape>
                <v:shape id="Text Box 52" o:spid="_x0000_s1068" type="#_x0000_t202" style="position:absolute;left:38862;top:6858;width:342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fRMAA&#10;AADbAAAADwAAAGRycy9kb3ducmV2LnhtbERPz2vCMBS+C/sfwht4s8nEyVYbZSiDnSbWTfD2aJ5t&#10;sXkJTWa7/94cBjt+fL+LzWg7caM+tI41PGUKBHHlTMu1hq/j++wFRIjIBjvHpOGXAmzWD5MCc+MG&#10;PtCtjLVIIRxy1NDE6HMpQ9WQxZA5T5y4i+stxgT7WpoehxRuOzlXaikttpwaGvS0bai6lj9Ww/fn&#10;5XxaqH29s89+cKOSbF+l1tPH8W0FItIY/8V/7g+jYZ7Wpy/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wfRMAAAADbAAAADwAAAAAAAAAAAAAAAACYAgAAZHJzL2Rvd25y&#10;ZXYueG1sUEsFBgAAAAAEAAQA9QAAAIUDAAAAAA==&#10;" filled="f" stroked="f">
                  <v:textbox>
                    <w:txbxContent>
                      <w:p w:rsidR="00711F1F" w:rsidRDefault="00711F1F" w:rsidP="00C81011">
                        <w:r>
                          <w:t>+</w:t>
                        </w:r>
                      </w:p>
                    </w:txbxContent>
                  </v:textbox>
                </v:shape>
                <v:shape id="Text Box 53" o:spid="_x0000_s1069" type="#_x0000_t202" style="position:absolute;left:25146;width:228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rsidR="00711F1F" w:rsidRPr="0016645F" w:rsidRDefault="00711F1F" w:rsidP="00C81011">
                        <w:pPr>
                          <w:rPr>
                            <w:rFonts w:ascii="Arial" w:hAnsi="Arial" w:cs="Arial"/>
                          </w:rPr>
                        </w:pPr>
                        <w:r w:rsidRPr="0016645F">
                          <w:rPr>
                            <w:rFonts w:ascii="Arial" w:hAnsi="Arial" w:cs="Arial"/>
                          </w:rPr>
                          <w:t>+</w:t>
                        </w:r>
                      </w:p>
                    </w:txbxContent>
                  </v:textbox>
                </v:shape>
                <w10:anchorlock/>
              </v:group>
            </w:pict>
          </mc:Fallback>
        </mc:AlternateContent>
      </w:r>
    </w:p>
    <w:p w:rsidR="007D58BA" w:rsidRPr="00EE5EC7" w:rsidRDefault="00C81011" w:rsidP="007D58BA">
      <w:pPr>
        <w:widowControl w:val="0"/>
        <w:pBdr>
          <w:top w:val="single" w:sz="4" w:space="16" w:color="auto"/>
          <w:left w:val="single" w:sz="4" w:space="4" w:color="auto"/>
          <w:bottom w:val="single" w:sz="4" w:space="1" w:color="auto"/>
          <w:right w:val="single" w:sz="4" w:space="4" w:color="auto"/>
        </w:pBdr>
        <w:shd w:val="clear" w:color="auto" w:fill="F3F3F3"/>
        <w:tabs>
          <w:tab w:val="num" w:pos="1080"/>
        </w:tabs>
        <w:spacing w:before="120"/>
        <w:ind w:left="-357" w:right="-181"/>
        <w:rPr>
          <w:rFonts w:ascii="Arial" w:hAnsi="Arial" w:cs="Arial"/>
          <w:sz w:val="22"/>
          <w:szCs w:val="22"/>
        </w:rPr>
      </w:pPr>
      <w:r w:rsidRPr="00EE5EC7">
        <w:rPr>
          <w:rFonts w:ascii="Arial" w:hAnsi="Arial" w:cs="Arial"/>
          <w:i/>
          <w:sz w:val="22"/>
          <w:szCs w:val="22"/>
        </w:rPr>
        <w:t xml:space="preserve">2011 entitlement </w:t>
      </w:r>
    </w:p>
    <w:p w:rsidR="007D58BA" w:rsidRPr="00EE5EC7" w:rsidRDefault="00C81011" w:rsidP="007D58BA">
      <w:pPr>
        <w:widowControl w:val="0"/>
        <w:pBdr>
          <w:top w:val="single" w:sz="4" w:space="16" w:color="auto"/>
          <w:left w:val="single" w:sz="4" w:space="4" w:color="auto"/>
          <w:bottom w:val="single" w:sz="4" w:space="1" w:color="auto"/>
          <w:right w:val="single" w:sz="4" w:space="4" w:color="auto"/>
        </w:pBdr>
        <w:shd w:val="clear" w:color="auto" w:fill="F3F3F3"/>
        <w:tabs>
          <w:tab w:val="num" w:pos="1080"/>
        </w:tabs>
        <w:spacing w:before="120"/>
        <w:ind w:left="-357" w:right="-181"/>
        <w:rPr>
          <w:rFonts w:ascii="Arial" w:hAnsi="Arial" w:cs="Arial"/>
          <w:sz w:val="22"/>
          <w:szCs w:val="22"/>
        </w:rPr>
      </w:pPr>
      <w:r w:rsidRPr="00EE5EC7">
        <w:rPr>
          <w:rFonts w:ascii="Arial" w:hAnsi="Arial" w:cs="Arial"/>
          <w:sz w:val="22"/>
          <w:szCs w:val="22"/>
        </w:rPr>
        <w:t xml:space="preserve">From the first full pay period on or after 1 July 2011 a casual employee’s entitlement for work on a Sunday is calculated as follows: </w:t>
      </w:r>
      <w:r w:rsidR="00D073EC">
        <w:rPr>
          <w:rFonts w:ascii="Arial" w:hAnsi="Arial" w:cs="Arial"/>
          <w:noProof/>
          <w:sz w:val="22"/>
          <w:szCs w:val="22"/>
        </w:rPr>
        <mc:AlternateContent>
          <mc:Choice Requires="wpc">
            <w:drawing>
              <wp:inline distT="0" distB="0" distL="0" distR="0">
                <wp:extent cx="5715000" cy="1600200"/>
                <wp:effectExtent l="0" t="0" r="0" b="19050"/>
                <wp:docPr id="56" name="Canvas 56" descr="Diagram of transitional penalty calculation" title="Diagram of transitional penalty calculation"/>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 name="Text Box 58"/>
                        <wps:cNvSpPr txBox="1">
                          <a:spLocks noChangeArrowheads="1"/>
                        </wps:cNvSpPr>
                        <wps:spPr bwMode="auto">
                          <a:xfrm>
                            <a:off x="114300" y="342900"/>
                            <a:ext cx="1028700" cy="1257300"/>
                          </a:xfrm>
                          <a:prstGeom prst="rect">
                            <a:avLst/>
                          </a:prstGeom>
                          <a:solidFill>
                            <a:srgbClr val="FFFF99"/>
                          </a:solidFill>
                          <a:ln w="9525">
                            <a:solidFill>
                              <a:srgbClr val="000000"/>
                            </a:solidFill>
                            <a:miter lim="800000"/>
                            <a:headEnd/>
                            <a:tailEnd/>
                          </a:ln>
                        </wps:spPr>
                        <wps:txbx>
                          <w:txbxContent>
                            <w:p w:rsidR="00711F1F" w:rsidRDefault="00711F1F" w:rsidP="00C81011">
                              <w:pPr>
                                <w:rPr>
                                  <w:rFonts w:ascii="Arial" w:hAnsi="Arial" w:cs="Arial"/>
                                  <w:sz w:val="16"/>
                                  <w:szCs w:val="16"/>
                                </w:rPr>
                              </w:pPr>
                            </w:p>
                            <w:p w:rsidR="00711F1F" w:rsidRDefault="00711F1F" w:rsidP="00C81011">
                              <w:pPr>
                                <w:shd w:val="clear" w:color="auto" w:fill="FFFF99"/>
                              </w:pPr>
                              <w:r>
                                <w:rPr>
                                  <w:rFonts w:ascii="Arial" w:hAnsi="Arial" w:cs="Arial"/>
                                  <w:sz w:val="16"/>
                                  <w:szCs w:val="16"/>
                                </w:rPr>
                                <w:t>6</w:t>
                              </w:r>
                              <w:r w:rsidRPr="00797F61">
                                <w:rPr>
                                  <w:rFonts w:ascii="Arial" w:hAnsi="Arial" w:cs="Arial"/>
                                  <w:sz w:val="16"/>
                                  <w:szCs w:val="16"/>
                                </w:rPr>
                                <w:t>0% of the pr</w:t>
                              </w:r>
                              <w:r>
                                <w:rPr>
                                  <w:rFonts w:ascii="Arial" w:hAnsi="Arial" w:cs="Arial"/>
                                  <w:sz w:val="16"/>
                                  <w:szCs w:val="16"/>
                                </w:rPr>
                                <w:t>e-modern award casual loading (60% of 20% = 12</w:t>
                              </w:r>
                              <w:r w:rsidRPr="00797F61">
                                <w:rPr>
                                  <w:rFonts w:ascii="Arial" w:hAnsi="Arial" w:cs="Arial"/>
                                  <w:sz w:val="16"/>
                                  <w:szCs w:val="16"/>
                                </w:rPr>
                                <w:t>%)</w:t>
                              </w:r>
                            </w:p>
                          </w:txbxContent>
                        </wps:txbx>
                        <wps:bodyPr rot="0" vert="horz" wrap="square" lIns="91440" tIns="45720" rIns="91440" bIns="45720" anchor="t" anchorCtr="0" upright="1">
                          <a:noAutofit/>
                        </wps:bodyPr>
                      </wps:wsp>
                      <wps:wsp>
                        <wps:cNvPr id="4" name="Text Box 59"/>
                        <wps:cNvSpPr txBox="1">
                          <a:spLocks noChangeArrowheads="1"/>
                        </wps:cNvSpPr>
                        <wps:spPr bwMode="auto">
                          <a:xfrm>
                            <a:off x="2857500" y="342900"/>
                            <a:ext cx="1028700" cy="1257300"/>
                          </a:xfrm>
                          <a:prstGeom prst="rect">
                            <a:avLst/>
                          </a:prstGeom>
                          <a:solidFill>
                            <a:srgbClr val="CCFFFF"/>
                          </a:solidFill>
                          <a:ln w="9525">
                            <a:solidFill>
                              <a:srgbClr val="000000"/>
                            </a:solidFill>
                            <a:miter lim="800000"/>
                            <a:headEnd/>
                            <a:tailEnd/>
                          </a:ln>
                        </wps:spPr>
                        <wps:txbx>
                          <w:txbxContent>
                            <w:p w:rsidR="00711F1F" w:rsidRDefault="00711F1F" w:rsidP="00C81011">
                              <w:pPr>
                                <w:rPr>
                                  <w:rFonts w:ascii="Arial" w:hAnsi="Arial" w:cs="Arial"/>
                                  <w:sz w:val="16"/>
                                  <w:szCs w:val="16"/>
                                </w:rPr>
                              </w:pPr>
                            </w:p>
                            <w:p w:rsidR="00711F1F" w:rsidRDefault="00711F1F" w:rsidP="00C81011">
                              <w:pPr>
                                <w:rPr>
                                  <w:rFonts w:ascii="Arial" w:hAnsi="Arial" w:cs="Arial"/>
                                  <w:sz w:val="16"/>
                                  <w:szCs w:val="16"/>
                                </w:rPr>
                              </w:pPr>
                            </w:p>
                            <w:p w:rsidR="00711F1F" w:rsidRDefault="00711F1F" w:rsidP="00C81011">
                              <w:pPr>
                                <w:rPr>
                                  <w:rFonts w:ascii="Arial" w:hAnsi="Arial" w:cs="Arial"/>
                                  <w:sz w:val="16"/>
                                  <w:szCs w:val="16"/>
                                </w:rPr>
                              </w:pPr>
                              <w:r>
                                <w:rPr>
                                  <w:rFonts w:ascii="Arial" w:hAnsi="Arial" w:cs="Arial"/>
                                  <w:sz w:val="16"/>
                                  <w:szCs w:val="16"/>
                                </w:rPr>
                                <w:t>4</w:t>
                              </w:r>
                              <w:r w:rsidRPr="00797F61">
                                <w:rPr>
                                  <w:rFonts w:ascii="Arial" w:hAnsi="Arial" w:cs="Arial"/>
                                  <w:sz w:val="16"/>
                                  <w:szCs w:val="16"/>
                                </w:rPr>
                                <w:t>0% of the modern award casual loading</w:t>
                              </w:r>
                            </w:p>
                            <w:p w:rsidR="00711F1F" w:rsidRPr="0016645F" w:rsidRDefault="00711F1F" w:rsidP="00C81011">
                              <w:r>
                                <w:rPr>
                                  <w:rFonts w:ascii="Arial" w:hAnsi="Arial" w:cs="Arial"/>
                                  <w:sz w:val="16"/>
                                  <w:szCs w:val="16"/>
                                </w:rPr>
                                <w:t>(40% of 25% = 10</w:t>
                              </w:r>
                              <w:r w:rsidRPr="00797F61">
                                <w:rPr>
                                  <w:rFonts w:ascii="Arial" w:hAnsi="Arial" w:cs="Arial"/>
                                  <w:sz w:val="16"/>
                                  <w:szCs w:val="16"/>
                                </w:rPr>
                                <w:t>%)</w:t>
                              </w:r>
                            </w:p>
                          </w:txbxContent>
                        </wps:txbx>
                        <wps:bodyPr rot="0" vert="horz" wrap="square" lIns="91440" tIns="45720" rIns="91440" bIns="45720" anchor="t" anchorCtr="0" upright="1">
                          <a:noAutofit/>
                        </wps:bodyPr>
                      </wps:wsp>
                      <wps:wsp>
                        <wps:cNvPr id="5" name="Text Box 60"/>
                        <wps:cNvSpPr txBox="1">
                          <a:spLocks noChangeArrowheads="1"/>
                        </wps:cNvSpPr>
                        <wps:spPr bwMode="auto">
                          <a:xfrm>
                            <a:off x="1371600" y="342900"/>
                            <a:ext cx="1028700" cy="1257300"/>
                          </a:xfrm>
                          <a:prstGeom prst="rect">
                            <a:avLst/>
                          </a:prstGeom>
                          <a:solidFill>
                            <a:srgbClr val="FFFF99"/>
                          </a:solidFill>
                          <a:ln w="9525">
                            <a:solidFill>
                              <a:srgbClr val="000000"/>
                            </a:solidFill>
                            <a:miter lim="800000"/>
                            <a:headEnd/>
                            <a:tailEnd/>
                          </a:ln>
                        </wps:spPr>
                        <wps:txbx>
                          <w:txbxContent>
                            <w:p w:rsidR="00711F1F" w:rsidRDefault="00711F1F" w:rsidP="00C81011">
                              <w:pPr>
                                <w:rPr>
                                  <w:rFonts w:ascii="Arial" w:hAnsi="Arial" w:cs="Arial"/>
                                  <w:sz w:val="16"/>
                                  <w:szCs w:val="16"/>
                                </w:rPr>
                              </w:pPr>
                            </w:p>
                            <w:p w:rsidR="00711F1F" w:rsidRDefault="00711F1F" w:rsidP="00C81011">
                              <w:pPr>
                                <w:rPr>
                                  <w:rFonts w:ascii="Arial" w:hAnsi="Arial" w:cs="Arial"/>
                                  <w:sz w:val="16"/>
                                  <w:szCs w:val="16"/>
                                </w:rPr>
                              </w:pPr>
                              <w:r>
                                <w:rPr>
                                  <w:rFonts w:ascii="Arial" w:hAnsi="Arial" w:cs="Arial"/>
                                  <w:sz w:val="16"/>
                                  <w:szCs w:val="16"/>
                                </w:rPr>
                                <w:t>6</w:t>
                              </w:r>
                              <w:r w:rsidRPr="00797F61">
                                <w:rPr>
                                  <w:rFonts w:ascii="Arial" w:hAnsi="Arial" w:cs="Arial"/>
                                  <w:sz w:val="16"/>
                                  <w:szCs w:val="16"/>
                                </w:rPr>
                                <w:t>0% of</w:t>
                              </w:r>
                              <w:r>
                                <w:rPr>
                                  <w:rFonts w:ascii="Arial" w:hAnsi="Arial" w:cs="Arial"/>
                                  <w:sz w:val="16"/>
                                  <w:szCs w:val="16"/>
                                </w:rPr>
                                <w:t xml:space="preserve"> the</w:t>
                              </w:r>
                              <w:r w:rsidRPr="00797F61">
                                <w:rPr>
                                  <w:rFonts w:ascii="Arial" w:hAnsi="Arial" w:cs="Arial"/>
                                  <w:sz w:val="16"/>
                                  <w:szCs w:val="16"/>
                                </w:rPr>
                                <w:t xml:space="preserve"> pre-modern award penalty rate </w:t>
                              </w:r>
                            </w:p>
                            <w:p w:rsidR="00711F1F" w:rsidRDefault="00711F1F" w:rsidP="00C81011">
                              <w:pPr>
                                <w:shd w:val="clear" w:color="auto" w:fill="FFFF99"/>
                              </w:pPr>
                              <w:r>
                                <w:rPr>
                                  <w:rFonts w:ascii="Arial" w:hAnsi="Arial" w:cs="Arial"/>
                                  <w:sz w:val="16"/>
                                  <w:szCs w:val="16"/>
                                </w:rPr>
                                <w:t>(60% of 100% = 6</w:t>
                              </w:r>
                              <w:r w:rsidRPr="00797F61">
                                <w:rPr>
                                  <w:rFonts w:ascii="Arial" w:hAnsi="Arial" w:cs="Arial"/>
                                  <w:sz w:val="16"/>
                                  <w:szCs w:val="16"/>
                                </w:rPr>
                                <w:t>0%)</w:t>
                              </w:r>
                            </w:p>
                          </w:txbxContent>
                        </wps:txbx>
                        <wps:bodyPr rot="0" vert="horz" wrap="square" lIns="91440" tIns="45720" rIns="91440" bIns="45720" anchor="t" anchorCtr="0" upright="1">
                          <a:noAutofit/>
                        </wps:bodyPr>
                      </wps:wsp>
                      <wps:wsp>
                        <wps:cNvPr id="6" name="Text Box 61"/>
                        <wps:cNvSpPr txBox="1">
                          <a:spLocks noChangeArrowheads="1"/>
                        </wps:cNvSpPr>
                        <wps:spPr bwMode="auto">
                          <a:xfrm>
                            <a:off x="4229100" y="342900"/>
                            <a:ext cx="1143000" cy="1257300"/>
                          </a:xfrm>
                          <a:prstGeom prst="rect">
                            <a:avLst/>
                          </a:prstGeom>
                          <a:solidFill>
                            <a:srgbClr val="CCFFFF"/>
                          </a:solidFill>
                          <a:ln w="9525">
                            <a:solidFill>
                              <a:srgbClr val="000000"/>
                            </a:solidFill>
                            <a:miter lim="800000"/>
                            <a:headEnd/>
                            <a:tailEnd/>
                          </a:ln>
                        </wps:spPr>
                        <wps:txbx>
                          <w:txbxContent>
                            <w:p w:rsidR="00711F1F" w:rsidRDefault="00711F1F" w:rsidP="00C81011">
                              <w:r>
                                <w:rPr>
                                  <w:rFonts w:ascii="Arial" w:hAnsi="Arial" w:cs="Arial"/>
                                  <w:sz w:val="16"/>
                                  <w:szCs w:val="16"/>
                                </w:rPr>
                                <w:t>4</w:t>
                              </w:r>
                              <w:r w:rsidRPr="00797F61">
                                <w:rPr>
                                  <w:rFonts w:ascii="Arial" w:hAnsi="Arial" w:cs="Arial"/>
                                  <w:sz w:val="16"/>
                                  <w:szCs w:val="16"/>
                                </w:rPr>
                                <w:t xml:space="preserve">0% of </w:t>
                              </w:r>
                              <w:r>
                                <w:rPr>
                                  <w:rFonts w:ascii="Arial" w:hAnsi="Arial" w:cs="Arial"/>
                                  <w:sz w:val="16"/>
                                  <w:szCs w:val="16"/>
                                </w:rPr>
                                <w:t xml:space="preserve">the </w:t>
                              </w:r>
                              <w:r w:rsidRPr="00797F61">
                                <w:rPr>
                                  <w:rFonts w:ascii="Arial" w:hAnsi="Arial" w:cs="Arial"/>
                                  <w:sz w:val="16"/>
                                  <w:szCs w:val="16"/>
                                </w:rPr>
                                <w:t>modern award penalty rate</w:t>
                              </w:r>
                              <w:r>
                                <w:rPr>
                                  <w:rFonts w:ascii="Arial" w:hAnsi="Arial" w:cs="Arial"/>
                                  <w:sz w:val="16"/>
                                  <w:szCs w:val="16"/>
                                </w:rPr>
                                <w:t xml:space="preserve"> (40% of 100% = 4</w:t>
                              </w:r>
                              <w:r w:rsidRPr="00797F61">
                                <w:rPr>
                                  <w:rFonts w:ascii="Arial" w:hAnsi="Arial" w:cs="Arial"/>
                                  <w:sz w:val="16"/>
                                  <w:szCs w:val="16"/>
                                </w:rPr>
                                <w:t xml:space="preserve">0%, paid on </w:t>
                              </w:r>
                              <w:r>
                                <w:rPr>
                                  <w:rFonts w:ascii="Arial" w:hAnsi="Arial" w:cs="Arial"/>
                                  <w:sz w:val="16"/>
                                  <w:szCs w:val="16"/>
                                </w:rPr>
                                <w:t>the modern award</w:t>
                              </w:r>
                              <w:r w:rsidRPr="00797F61">
                                <w:rPr>
                                  <w:rFonts w:ascii="Arial" w:hAnsi="Arial" w:cs="Arial"/>
                                  <w:sz w:val="16"/>
                                  <w:szCs w:val="16"/>
                                </w:rPr>
                                <w:t xml:space="preserve"> casually loaded transitional rate. Therefore, the MA penalty is</w:t>
                              </w:r>
                              <w:r>
                                <w:rPr>
                                  <w:rFonts w:ascii="Arial" w:hAnsi="Arial" w:cs="Arial"/>
                                  <w:sz w:val="16"/>
                                  <w:szCs w:val="16"/>
                                </w:rPr>
                                <w:t xml:space="preserve"> (100% + 10%) X 4</w:t>
                              </w:r>
                              <w:r w:rsidRPr="00797F61">
                                <w:rPr>
                                  <w:rFonts w:ascii="Arial" w:hAnsi="Arial" w:cs="Arial"/>
                                  <w:sz w:val="16"/>
                                  <w:szCs w:val="16"/>
                                </w:rPr>
                                <w:t>0%</w:t>
                              </w:r>
                            </w:p>
                          </w:txbxContent>
                        </wps:txbx>
                        <wps:bodyPr rot="0" vert="horz" wrap="square" lIns="91440" tIns="45720" rIns="91440" bIns="45720" anchor="t" anchorCtr="0" upright="1">
                          <a:noAutofit/>
                        </wps:bodyPr>
                      </wps:wsp>
                      <wps:wsp>
                        <wps:cNvPr id="7" name="Text Box 62"/>
                        <wps:cNvSpPr txBox="1">
                          <a:spLocks noChangeArrowheads="1"/>
                        </wps:cNvSpPr>
                        <wps:spPr bwMode="auto">
                          <a:xfrm>
                            <a:off x="2857500" y="114300"/>
                            <a:ext cx="2171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F1F" w:rsidRPr="00797F61" w:rsidRDefault="00711F1F" w:rsidP="00C81011">
                              <w:pPr>
                                <w:rPr>
                                  <w:rFonts w:ascii="Arial" w:hAnsi="Arial" w:cs="Arial"/>
                                  <w:sz w:val="16"/>
                                  <w:szCs w:val="16"/>
                                </w:rPr>
                              </w:pPr>
                              <w:r>
                                <w:rPr>
                                  <w:rFonts w:ascii="Arial" w:hAnsi="Arial" w:cs="Arial"/>
                                  <w:sz w:val="16"/>
                                  <w:szCs w:val="16"/>
                                </w:rPr>
                                <w:t>Modern</w:t>
                              </w:r>
                              <w:r w:rsidRPr="00797F61">
                                <w:rPr>
                                  <w:rFonts w:ascii="Arial" w:hAnsi="Arial" w:cs="Arial"/>
                                  <w:sz w:val="16"/>
                                  <w:szCs w:val="16"/>
                                </w:rPr>
                                <w:t xml:space="preserve"> award entitlements phasing</w:t>
                              </w:r>
                              <w:r>
                                <w:rPr>
                                  <w:rFonts w:ascii="Arial" w:hAnsi="Arial" w:cs="Arial"/>
                                  <w:sz w:val="16"/>
                                  <w:szCs w:val="16"/>
                                </w:rPr>
                                <w:t xml:space="preserve"> in</w:t>
                              </w:r>
                            </w:p>
                          </w:txbxContent>
                        </wps:txbx>
                        <wps:bodyPr rot="0" vert="horz" wrap="square" lIns="91440" tIns="45720" rIns="91440" bIns="45720" anchor="t" anchorCtr="0" upright="1">
                          <a:noAutofit/>
                        </wps:bodyPr>
                      </wps:wsp>
                      <wps:wsp>
                        <wps:cNvPr id="8" name="Text Box 63"/>
                        <wps:cNvSpPr txBox="1">
                          <a:spLocks noChangeArrowheads="1"/>
                        </wps:cNvSpPr>
                        <wps:spPr bwMode="auto">
                          <a:xfrm>
                            <a:off x="2514600" y="685800"/>
                            <a:ext cx="228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F1F" w:rsidRPr="0016645F" w:rsidRDefault="00711F1F" w:rsidP="00C81011">
                              <w:pPr>
                                <w:rPr>
                                  <w:rFonts w:ascii="Arial Black" w:hAnsi="Arial Black" w:cs="Arial"/>
                                </w:rPr>
                              </w:pPr>
                              <w:r w:rsidRPr="0016645F">
                                <w:rPr>
                                  <w:rFonts w:ascii="Arial Black" w:hAnsi="Arial Black" w:cs="Arial"/>
                                </w:rPr>
                                <w:t>+</w:t>
                              </w:r>
                            </w:p>
                          </w:txbxContent>
                        </wps:txbx>
                        <wps:bodyPr rot="0" vert="horz" wrap="square" lIns="91440" tIns="45720" rIns="91440" bIns="45720" anchor="t" anchorCtr="0" upright="1">
                          <a:noAutofit/>
                        </wps:bodyPr>
                      </wps:wsp>
                      <wps:wsp>
                        <wps:cNvPr id="9" name="Text Box 64"/>
                        <wps:cNvSpPr txBox="1">
                          <a:spLocks noChangeArrowheads="1"/>
                        </wps:cNvSpPr>
                        <wps:spPr bwMode="auto">
                          <a:xfrm>
                            <a:off x="1143000" y="68580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F1F" w:rsidRDefault="00711F1F" w:rsidP="00C81011">
                              <w:r>
                                <w:t>+</w:t>
                              </w:r>
                            </w:p>
                          </w:txbxContent>
                        </wps:txbx>
                        <wps:bodyPr rot="0" vert="horz" wrap="square" lIns="91440" tIns="45720" rIns="91440" bIns="45720" anchor="t" anchorCtr="0" upright="1">
                          <a:noAutofit/>
                        </wps:bodyPr>
                      </wps:wsp>
                      <wps:wsp>
                        <wps:cNvPr id="10" name="Text Box 65"/>
                        <wps:cNvSpPr txBox="1">
                          <a:spLocks noChangeArrowheads="1"/>
                        </wps:cNvSpPr>
                        <wps:spPr bwMode="auto">
                          <a:xfrm>
                            <a:off x="3886200" y="68580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F1F" w:rsidRDefault="00711F1F" w:rsidP="00C81011">
                              <w:r>
                                <w:t>+</w:t>
                              </w:r>
                            </w:p>
                          </w:txbxContent>
                        </wps:txbx>
                        <wps:bodyPr rot="0" vert="horz" wrap="square" lIns="91440" tIns="45720" rIns="91440" bIns="45720" anchor="t" anchorCtr="0" upright="1">
                          <a:noAutofit/>
                        </wps:bodyPr>
                      </wps:wsp>
                      <wps:wsp>
                        <wps:cNvPr id="11" name="Text Box 66"/>
                        <wps:cNvSpPr txBox="1">
                          <a:spLocks noChangeArrowheads="1"/>
                        </wps:cNvSpPr>
                        <wps:spPr bwMode="auto">
                          <a:xfrm>
                            <a:off x="2514600" y="114300"/>
                            <a:ext cx="228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F1F" w:rsidRPr="0016645F" w:rsidRDefault="00711F1F" w:rsidP="00C81011">
                              <w:pPr>
                                <w:rPr>
                                  <w:rFonts w:ascii="Arial" w:hAnsi="Arial" w:cs="Arial"/>
                                </w:rPr>
                              </w:pPr>
                              <w:r w:rsidRPr="0016645F">
                                <w:rPr>
                                  <w:rFonts w:ascii="Arial" w:hAnsi="Arial" w:cs="Arial"/>
                                </w:rPr>
                                <w:t>+</w:t>
                              </w:r>
                            </w:p>
                          </w:txbxContent>
                        </wps:txbx>
                        <wps:bodyPr rot="0" vert="horz" wrap="square" lIns="91440" tIns="45720" rIns="91440" bIns="45720" anchor="t" anchorCtr="0" upright="1">
                          <a:noAutofit/>
                        </wps:bodyPr>
                      </wps:wsp>
                      <wps:wsp>
                        <wps:cNvPr id="12" name="Text Box 67"/>
                        <wps:cNvSpPr txBox="1">
                          <a:spLocks noChangeArrowheads="1"/>
                        </wps:cNvSpPr>
                        <wps:spPr bwMode="auto">
                          <a:xfrm>
                            <a:off x="114300" y="114300"/>
                            <a:ext cx="22860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F1F" w:rsidRPr="00797F61" w:rsidRDefault="00711F1F" w:rsidP="00C81011">
                              <w:pPr>
                                <w:rPr>
                                  <w:rFonts w:ascii="Arial" w:hAnsi="Arial" w:cs="Arial"/>
                                  <w:sz w:val="16"/>
                                  <w:szCs w:val="16"/>
                                </w:rPr>
                              </w:pPr>
                              <w:r w:rsidRPr="00797F61">
                                <w:rPr>
                                  <w:rFonts w:ascii="Arial" w:hAnsi="Arial" w:cs="Arial"/>
                                  <w:sz w:val="16"/>
                                  <w:szCs w:val="16"/>
                                </w:rPr>
                                <w:t>Pre-modern award entitlements phasing out</w:t>
                              </w:r>
                              <w:r>
                                <w:rPr>
                                  <w:rFonts w:ascii="Arial" w:hAnsi="Arial" w:cs="Arial"/>
                                  <w:sz w:val="16"/>
                                  <w:szCs w:val="16"/>
                                </w:rPr>
                                <w:t xml:space="preserve"> </w:t>
                              </w:r>
                            </w:p>
                          </w:txbxContent>
                        </wps:txbx>
                        <wps:bodyPr rot="0" vert="horz" wrap="square" lIns="91440" tIns="45720" rIns="91440" bIns="45720" anchor="t" anchorCtr="0" upright="1">
                          <a:noAutofit/>
                        </wps:bodyPr>
                      </wps:wsp>
                    </wpc:wpc>
                  </a:graphicData>
                </a:graphic>
              </wp:inline>
            </w:drawing>
          </mc:Choice>
          <mc:Fallback>
            <w:pict>
              <v:group id="Canvas 56" o:spid="_x0000_s1070" editas="canvas" alt="Title: Diagram of transitional penalty calculation - Description: Diagram of transitional penalty calculation" style="width:450pt;height:126pt;mso-position-horizontal-relative:char;mso-position-vertical-relative:line" coordsize="57150,1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">
                <v:shape id="_x0000_s1071" type="#_x0000_t75" alt="Diagram of transitional penalty calculation" style="position:absolute;width:57150;height:16002;visibility:visible;mso-wrap-style:square">
                  <v:fill o:detectmouseclick="t"/>
                  <v:path o:connecttype="none"/>
                </v:shape>
                <v:shape id="Text Box 58" o:spid="_x0000_s1072" type="#_x0000_t202" style="position:absolute;left:1143;top:3429;width:10287;height:12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J+rcIA&#10;AADaAAAADwAAAGRycy9kb3ducmV2LnhtbESP0WrCQBRE3wX/YblC38zGFqJEVxFBaOmLjf2A2+xN&#10;spq9G7LbJP37bqHg4zAzZ5jdYbKtGKj3xrGCVZKCIC6dNlwr+LyelxsQPiBrbB2Tgh/ycNjPZzvM&#10;tRv5g4Yi1CJC2OeooAmhy6X0ZUMWfeI64uhVrrcYouxrqXscI9y28jlNM2nRcFxosKNTQ+W9+LYK&#10;sow39kK36vJu3gpsyzWvzJdST4vpuAURaAqP8H/7VSt4gb8r8QbI/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gn6twgAAANoAAAAPAAAAAAAAAAAAAAAAAJgCAABkcnMvZG93&#10;bnJldi54bWxQSwUGAAAAAAQABAD1AAAAhwMAAAAA&#10;" fillcolor="#ff9">
                  <v:textbox>
                    <w:txbxContent>
                      <w:p w:rsidR="00711F1F" w:rsidRDefault="00711F1F" w:rsidP="00C81011">
                        <w:pPr>
                          <w:rPr>
                            <w:rFonts w:ascii="Arial" w:hAnsi="Arial" w:cs="Arial"/>
                            <w:sz w:val="16"/>
                            <w:szCs w:val="16"/>
                          </w:rPr>
                        </w:pPr>
                      </w:p>
                      <w:p w:rsidR="00711F1F" w:rsidRDefault="00711F1F" w:rsidP="00C81011">
                        <w:pPr>
                          <w:shd w:val="clear" w:color="auto" w:fill="FFFF99"/>
                        </w:pPr>
                        <w:r>
                          <w:rPr>
                            <w:rFonts w:ascii="Arial" w:hAnsi="Arial" w:cs="Arial"/>
                            <w:sz w:val="16"/>
                            <w:szCs w:val="16"/>
                          </w:rPr>
                          <w:t>6</w:t>
                        </w:r>
                        <w:r w:rsidRPr="00797F61">
                          <w:rPr>
                            <w:rFonts w:ascii="Arial" w:hAnsi="Arial" w:cs="Arial"/>
                            <w:sz w:val="16"/>
                            <w:szCs w:val="16"/>
                          </w:rPr>
                          <w:t>0% of the pr</w:t>
                        </w:r>
                        <w:r>
                          <w:rPr>
                            <w:rFonts w:ascii="Arial" w:hAnsi="Arial" w:cs="Arial"/>
                            <w:sz w:val="16"/>
                            <w:szCs w:val="16"/>
                          </w:rPr>
                          <w:t>e-modern award casual loading (60% of 20% = 12</w:t>
                        </w:r>
                        <w:r w:rsidRPr="00797F61">
                          <w:rPr>
                            <w:rFonts w:ascii="Arial" w:hAnsi="Arial" w:cs="Arial"/>
                            <w:sz w:val="16"/>
                            <w:szCs w:val="16"/>
                          </w:rPr>
                          <w:t>%)</w:t>
                        </w:r>
                      </w:p>
                    </w:txbxContent>
                  </v:textbox>
                </v:shape>
                <v:shape id="Text Box 59" o:spid="_x0000_s1073" type="#_x0000_t202" style="position:absolute;left:28575;top:3429;width:10287;height:12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XgcIA&#10;AADaAAAADwAAAGRycy9kb3ducmV2LnhtbESPT2sCMRTE74LfITyhN83WVpGtURbpv5Pg6qW3181z&#10;s7h52Sapbr99Iwgeh5n5DbNc97YVZ/KhcazgcZKBIK6cbrhWcNi/jRcgQkTW2DomBX8UYL0aDpaY&#10;a3fhHZ3LWIsE4ZCjAhNjl0sZKkMWw8R1xMk7Om8xJulrqT1eEty2cpplc2mx4bRgsKONoepU/loF&#10;T80P2+3Hl/l+PeLsXfpi7k+FUg+jvngBEamP9/Ct/akVPMP1SroB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z9eBwgAAANoAAAAPAAAAAAAAAAAAAAAAAJgCAABkcnMvZG93&#10;bnJldi54bWxQSwUGAAAAAAQABAD1AAAAhwMAAAAA&#10;" fillcolor="#cff">
                  <v:textbox>
                    <w:txbxContent>
                      <w:p w:rsidR="00711F1F" w:rsidRDefault="00711F1F" w:rsidP="00C81011">
                        <w:pPr>
                          <w:rPr>
                            <w:rFonts w:ascii="Arial" w:hAnsi="Arial" w:cs="Arial"/>
                            <w:sz w:val="16"/>
                            <w:szCs w:val="16"/>
                          </w:rPr>
                        </w:pPr>
                      </w:p>
                      <w:p w:rsidR="00711F1F" w:rsidRDefault="00711F1F" w:rsidP="00C81011">
                        <w:pPr>
                          <w:rPr>
                            <w:rFonts w:ascii="Arial" w:hAnsi="Arial" w:cs="Arial"/>
                            <w:sz w:val="16"/>
                            <w:szCs w:val="16"/>
                          </w:rPr>
                        </w:pPr>
                      </w:p>
                      <w:p w:rsidR="00711F1F" w:rsidRDefault="00711F1F" w:rsidP="00C81011">
                        <w:pPr>
                          <w:rPr>
                            <w:rFonts w:ascii="Arial" w:hAnsi="Arial" w:cs="Arial"/>
                            <w:sz w:val="16"/>
                            <w:szCs w:val="16"/>
                          </w:rPr>
                        </w:pPr>
                        <w:r>
                          <w:rPr>
                            <w:rFonts w:ascii="Arial" w:hAnsi="Arial" w:cs="Arial"/>
                            <w:sz w:val="16"/>
                            <w:szCs w:val="16"/>
                          </w:rPr>
                          <w:t>4</w:t>
                        </w:r>
                        <w:r w:rsidRPr="00797F61">
                          <w:rPr>
                            <w:rFonts w:ascii="Arial" w:hAnsi="Arial" w:cs="Arial"/>
                            <w:sz w:val="16"/>
                            <w:szCs w:val="16"/>
                          </w:rPr>
                          <w:t>0% of the modern award casual loading</w:t>
                        </w:r>
                      </w:p>
                      <w:p w:rsidR="00711F1F" w:rsidRPr="0016645F" w:rsidRDefault="00711F1F" w:rsidP="00C81011">
                        <w:r>
                          <w:rPr>
                            <w:rFonts w:ascii="Arial" w:hAnsi="Arial" w:cs="Arial"/>
                            <w:sz w:val="16"/>
                            <w:szCs w:val="16"/>
                          </w:rPr>
                          <w:t>(40% of 25% = 10</w:t>
                        </w:r>
                        <w:r w:rsidRPr="00797F61">
                          <w:rPr>
                            <w:rFonts w:ascii="Arial" w:hAnsi="Arial" w:cs="Arial"/>
                            <w:sz w:val="16"/>
                            <w:szCs w:val="16"/>
                          </w:rPr>
                          <w:t>%)</w:t>
                        </w:r>
                      </w:p>
                    </w:txbxContent>
                  </v:textbox>
                </v:shape>
                <v:shape id="Text Box 60" o:spid="_x0000_s1074" type="#_x0000_t202" style="position:absolute;left:13716;top:3429;width:10287;height:12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dDQsIA&#10;AADaAAAADwAAAGRycy9kb3ducmV2LnhtbESP0WrCQBRE3wX/YblC38zGQqNEVxFBaOmLjf2A2+xN&#10;spq9G7LbJP37bqHg4zAzZ5jdYbKtGKj3xrGCVZKCIC6dNlwr+LyelxsQPiBrbB2Tgh/ycNjPZzvM&#10;tRv5g4Yi1CJC2OeooAmhy6X0ZUMWfeI64uhVrrcYouxrqXscI9y28jlNM2nRcFxosKNTQ+W9+LYK&#10;sow39kK36vJu3gpsyzWvzJdST4vpuAURaAqP8H/7VSt4gb8r8QbI/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J0NCwgAAANoAAAAPAAAAAAAAAAAAAAAAAJgCAABkcnMvZG93&#10;bnJldi54bWxQSwUGAAAAAAQABAD1AAAAhwMAAAAA&#10;" fillcolor="#ff9">
                  <v:textbox>
                    <w:txbxContent>
                      <w:p w:rsidR="00711F1F" w:rsidRDefault="00711F1F" w:rsidP="00C81011">
                        <w:pPr>
                          <w:rPr>
                            <w:rFonts w:ascii="Arial" w:hAnsi="Arial" w:cs="Arial"/>
                            <w:sz w:val="16"/>
                            <w:szCs w:val="16"/>
                          </w:rPr>
                        </w:pPr>
                      </w:p>
                      <w:p w:rsidR="00711F1F" w:rsidRDefault="00711F1F" w:rsidP="00C81011">
                        <w:pPr>
                          <w:rPr>
                            <w:rFonts w:ascii="Arial" w:hAnsi="Arial" w:cs="Arial"/>
                            <w:sz w:val="16"/>
                            <w:szCs w:val="16"/>
                          </w:rPr>
                        </w:pPr>
                        <w:r>
                          <w:rPr>
                            <w:rFonts w:ascii="Arial" w:hAnsi="Arial" w:cs="Arial"/>
                            <w:sz w:val="16"/>
                            <w:szCs w:val="16"/>
                          </w:rPr>
                          <w:t>6</w:t>
                        </w:r>
                        <w:r w:rsidRPr="00797F61">
                          <w:rPr>
                            <w:rFonts w:ascii="Arial" w:hAnsi="Arial" w:cs="Arial"/>
                            <w:sz w:val="16"/>
                            <w:szCs w:val="16"/>
                          </w:rPr>
                          <w:t>0% of</w:t>
                        </w:r>
                        <w:r>
                          <w:rPr>
                            <w:rFonts w:ascii="Arial" w:hAnsi="Arial" w:cs="Arial"/>
                            <w:sz w:val="16"/>
                            <w:szCs w:val="16"/>
                          </w:rPr>
                          <w:t xml:space="preserve"> the</w:t>
                        </w:r>
                        <w:r w:rsidRPr="00797F61">
                          <w:rPr>
                            <w:rFonts w:ascii="Arial" w:hAnsi="Arial" w:cs="Arial"/>
                            <w:sz w:val="16"/>
                            <w:szCs w:val="16"/>
                          </w:rPr>
                          <w:t xml:space="preserve"> pre-modern award penalty rate </w:t>
                        </w:r>
                      </w:p>
                      <w:p w:rsidR="00711F1F" w:rsidRDefault="00711F1F" w:rsidP="00C81011">
                        <w:pPr>
                          <w:shd w:val="clear" w:color="auto" w:fill="FFFF99"/>
                        </w:pPr>
                        <w:r>
                          <w:rPr>
                            <w:rFonts w:ascii="Arial" w:hAnsi="Arial" w:cs="Arial"/>
                            <w:sz w:val="16"/>
                            <w:szCs w:val="16"/>
                          </w:rPr>
                          <w:t>(60% of 100% = 6</w:t>
                        </w:r>
                        <w:r w:rsidRPr="00797F61">
                          <w:rPr>
                            <w:rFonts w:ascii="Arial" w:hAnsi="Arial" w:cs="Arial"/>
                            <w:sz w:val="16"/>
                            <w:szCs w:val="16"/>
                          </w:rPr>
                          <w:t>0%)</w:t>
                        </w:r>
                      </w:p>
                    </w:txbxContent>
                  </v:textbox>
                </v:shape>
                <v:shape id="Text Box 61" o:spid="_x0000_s1075" type="#_x0000_t202" style="position:absolute;left:42291;top:3429;width:11430;height:12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HsbcIA&#10;AADaAAAADwAAAGRycy9kb3ducmV2LnhtbESPQWsCMRSE7wX/Q3hCb91sKy6yNcoi1fZU0Hrp7XXz&#10;3CxuXtYk6vbfm4LQ4zAz3zDz5WA7cSEfWscKnrMcBHHtdMuNgv3X+mkGIkRkjZ1jUvBLAZaL0cMc&#10;S+2uvKXLLjYiQTiUqMDE2JdShtqQxZC5njh5B+ctxiR9I7XHa4LbTr7keSEttpwWDPa0MlQfd2er&#10;YNKe2H6+f5uftwNON9JXhT9WSj2Oh+oVRKQh/ofv7Q+toIC/K+kGy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UextwgAAANoAAAAPAAAAAAAAAAAAAAAAAJgCAABkcnMvZG93&#10;bnJldi54bWxQSwUGAAAAAAQABAD1AAAAhwMAAAAA&#10;" fillcolor="#cff">
                  <v:textbox>
                    <w:txbxContent>
                      <w:p w:rsidR="00711F1F" w:rsidRDefault="00711F1F" w:rsidP="00C81011">
                        <w:r>
                          <w:rPr>
                            <w:rFonts w:ascii="Arial" w:hAnsi="Arial" w:cs="Arial"/>
                            <w:sz w:val="16"/>
                            <w:szCs w:val="16"/>
                          </w:rPr>
                          <w:t>4</w:t>
                        </w:r>
                        <w:r w:rsidRPr="00797F61">
                          <w:rPr>
                            <w:rFonts w:ascii="Arial" w:hAnsi="Arial" w:cs="Arial"/>
                            <w:sz w:val="16"/>
                            <w:szCs w:val="16"/>
                          </w:rPr>
                          <w:t xml:space="preserve">0% of </w:t>
                        </w:r>
                        <w:r>
                          <w:rPr>
                            <w:rFonts w:ascii="Arial" w:hAnsi="Arial" w:cs="Arial"/>
                            <w:sz w:val="16"/>
                            <w:szCs w:val="16"/>
                          </w:rPr>
                          <w:t xml:space="preserve">the </w:t>
                        </w:r>
                        <w:r w:rsidRPr="00797F61">
                          <w:rPr>
                            <w:rFonts w:ascii="Arial" w:hAnsi="Arial" w:cs="Arial"/>
                            <w:sz w:val="16"/>
                            <w:szCs w:val="16"/>
                          </w:rPr>
                          <w:t>modern award penalty rate</w:t>
                        </w:r>
                        <w:r>
                          <w:rPr>
                            <w:rFonts w:ascii="Arial" w:hAnsi="Arial" w:cs="Arial"/>
                            <w:sz w:val="16"/>
                            <w:szCs w:val="16"/>
                          </w:rPr>
                          <w:t xml:space="preserve"> (40% of 100% = 4</w:t>
                        </w:r>
                        <w:r w:rsidRPr="00797F61">
                          <w:rPr>
                            <w:rFonts w:ascii="Arial" w:hAnsi="Arial" w:cs="Arial"/>
                            <w:sz w:val="16"/>
                            <w:szCs w:val="16"/>
                          </w:rPr>
                          <w:t xml:space="preserve">0%, paid on </w:t>
                        </w:r>
                        <w:r>
                          <w:rPr>
                            <w:rFonts w:ascii="Arial" w:hAnsi="Arial" w:cs="Arial"/>
                            <w:sz w:val="16"/>
                            <w:szCs w:val="16"/>
                          </w:rPr>
                          <w:t>the modern award</w:t>
                        </w:r>
                        <w:r w:rsidRPr="00797F61">
                          <w:rPr>
                            <w:rFonts w:ascii="Arial" w:hAnsi="Arial" w:cs="Arial"/>
                            <w:sz w:val="16"/>
                            <w:szCs w:val="16"/>
                          </w:rPr>
                          <w:t xml:space="preserve"> casually loaded transitional rate. Therefore, the MA penalty is</w:t>
                        </w:r>
                        <w:r>
                          <w:rPr>
                            <w:rFonts w:ascii="Arial" w:hAnsi="Arial" w:cs="Arial"/>
                            <w:sz w:val="16"/>
                            <w:szCs w:val="16"/>
                          </w:rPr>
                          <w:t xml:space="preserve"> (100% + 10%) X 4</w:t>
                        </w:r>
                        <w:r w:rsidRPr="00797F61">
                          <w:rPr>
                            <w:rFonts w:ascii="Arial" w:hAnsi="Arial" w:cs="Arial"/>
                            <w:sz w:val="16"/>
                            <w:szCs w:val="16"/>
                          </w:rPr>
                          <w:t>0%</w:t>
                        </w:r>
                      </w:p>
                    </w:txbxContent>
                  </v:textbox>
                </v:shape>
                <v:shape id="Text Box 62" o:spid="_x0000_s1076" type="#_x0000_t202" style="position:absolute;left:28575;top:1143;width:2171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711F1F" w:rsidRPr="00797F61" w:rsidRDefault="00711F1F" w:rsidP="00C81011">
                        <w:pPr>
                          <w:rPr>
                            <w:rFonts w:ascii="Arial" w:hAnsi="Arial" w:cs="Arial"/>
                            <w:sz w:val="16"/>
                            <w:szCs w:val="16"/>
                          </w:rPr>
                        </w:pPr>
                        <w:r>
                          <w:rPr>
                            <w:rFonts w:ascii="Arial" w:hAnsi="Arial" w:cs="Arial"/>
                            <w:sz w:val="16"/>
                            <w:szCs w:val="16"/>
                          </w:rPr>
                          <w:t>Modern</w:t>
                        </w:r>
                        <w:r w:rsidRPr="00797F61">
                          <w:rPr>
                            <w:rFonts w:ascii="Arial" w:hAnsi="Arial" w:cs="Arial"/>
                            <w:sz w:val="16"/>
                            <w:szCs w:val="16"/>
                          </w:rPr>
                          <w:t xml:space="preserve"> award entitlements phasing</w:t>
                        </w:r>
                        <w:r>
                          <w:rPr>
                            <w:rFonts w:ascii="Arial" w:hAnsi="Arial" w:cs="Arial"/>
                            <w:sz w:val="16"/>
                            <w:szCs w:val="16"/>
                          </w:rPr>
                          <w:t xml:space="preserve"> in</w:t>
                        </w:r>
                      </w:p>
                    </w:txbxContent>
                  </v:textbox>
                </v:shape>
                <v:shape id="Text Box 63" o:spid="_x0000_s1077" type="#_x0000_t202" style="position:absolute;left:25146;top:6858;width:228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rsidR="00711F1F" w:rsidRPr="0016645F" w:rsidRDefault="00711F1F" w:rsidP="00C81011">
                        <w:pPr>
                          <w:rPr>
                            <w:rFonts w:ascii="Arial Black" w:hAnsi="Arial Black" w:cs="Arial"/>
                          </w:rPr>
                        </w:pPr>
                        <w:r w:rsidRPr="0016645F">
                          <w:rPr>
                            <w:rFonts w:ascii="Arial Black" w:hAnsi="Arial Black" w:cs="Arial"/>
                          </w:rPr>
                          <w:t>+</w:t>
                        </w:r>
                      </w:p>
                    </w:txbxContent>
                  </v:textbox>
                </v:shape>
                <v:shape id="Text Box 64" o:spid="_x0000_s1078" type="#_x0000_t202" style="position:absolute;left:11430;top:6858;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rsidR="00711F1F" w:rsidRDefault="00711F1F" w:rsidP="00C81011">
                        <w:r>
                          <w:t>+</w:t>
                        </w:r>
                      </w:p>
                    </w:txbxContent>
                  </v:textbox>
                </v:shape>
                <v:shape id="Text Box 65" o:spid="_x0000_s1079" type="#_x0000_t202" style="position:absolute;left:38862;top:6858;width:342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711F1F" w:rsidRDefault="00711F1F" w:rsidP="00C81011">
                        <w:r>
                          <w:t>+</w:t>
                        </w:r>
                      </w:p>
                    </w:txbxContent>
                  </v:textbox>
                </v:shape>
                <v:shape id="Text Box 66" o:spid="_x0000_s1080" type="#_x0000_t202" style="position:absolute;left:25146;top:1143;width:228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rsidR="00711F1F" w:rsidRPr="0016645F" w:rsidRDefault="00711F1F" w:rsidP="00C81011">
                        <w:pPr>
                          <w:rPr>
                            <w:rFonts w:ascii="Arial" w:hAnsi="Arial" w:cs="Arial"/>
                          </w:rPr>
                        </w:pPr>
                        <w:r w:rsidRPr="0016645F">
                          <w:rPr>
                            <w:rFonts w:ascii="Arial" w:hAnsi="Arial" w:cs="Arial"/>
                          </w:rPr>
                          <w:t>+</w:t>
                        </w:r>
                      </w:p>
                    </w:txbxContent>
                  </v:textbox>
                </v:shape>
                <v:shape id="Text Box 67" o:spid="_x0000_s1081" type="#_x0000_t202" style="position:absolute;left:1143;top:1143;width:2286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711F1F" w:rsidRPr="00797F61" w:rsidRDefault="00711F1F" w:rsidP="00C81011">
                        <w:pPr>
                          <w:rPr>
                            <w:rFonts w:ascii="Arial" w:hAnsi="Arial" w:cs="Arial"/>
                            <w:sz w:val="16"/>
                            <w:szCs w:val="16"/>
                          </w:rPr>
                        </w:pPr>
                        <w:r w:rsidRPr="00797F61">
                          <w:rPr>
                            <w:rFonts w:ascii="Arial" w:hAnsi="Arial" w:cs="Arial"/>
                            <w:sz w:val="16"/>
                            <w:szCs w:val="16"/>
                          </w:rPr>
                          <w:t>Pre-modern award entitlements phasing out</w:t>
                        </w:r>
                        <w:r>
                          <w:rPr>
                            <w:rFonts w:ascii="Arial" w:hAnsi="Arial" w:cs="Arial"/>
                            <w:sz w:val="16"/>
                            <w:szCs w:val="16"/>
                          </w:rPr>
                          <w:t xml:space="preserve"> </w:t>
                        </w:r>
                      </w:p>
                    </w:txbxContent>
                  </v:textbox>
                </v:shape>
                <w10:anchorlock/>
              </v:group>
            </w:pict>
          </mc:Fallback>
        </mc:AlternateContent>
      </w:r>
    </w:p>
    <w:p w:rsidR="00C81011" w:rsidRPr="00EE5EC7" w:rsidRDefault="00C81011" w:rsidP="007D58BA">
      <w:pPr>
        <w:widowControl w:val="0"/>
        <w:pBdr>
          <w:top w:val="single" w:sz="4" w:space="16" w:color="auto"/>
          <w:left w:val="single" w:sz="4" w:space="4" w:color="auto"/>
          <w:bottom w:val="single" w:sz="4" w:space="1" w:color="auto"/>
          <w:right w:val="single" w:sz="4" w:space="4" w:color="auto"/>
        </w:pBdr>
        <w:shd w:val="clear" w:color="auto" w:fill="F3F3F3"/>
        <w:tabs>
          <w:tab w:val="num" w:pos="1080"/>
        </w:tabs>
        <w:spacing w:before="120"/>
        <w:ind w:left="-357" w:right="-181"/>
        <w:rPr>
          <w:rFonts w:ascii="Arial" w:hAnsi="Arial" w:cs="Arial"/>
          <w:sz w:val="22"/>
          <w:szCs w:val="22"/>
        </w:rPr>
      </w:pPr>
      <w:r w:rsidRPr="00EE5EC7">
        <w:rPr>
          <w:rFonts w:ascii="Arial" w:hAnsi="Arial" w:cs="Arial"/>
          <w:sz w:val="22"/>
          <w:szCs w:val="22"/>
        </w:rPr>
        <w:t xml:space="preserve">* The same process applies (with the appropriate phasing percentages set out in the tables at </w:t>
      </w:r>
      <w:r w:rsidRPr="00EE5EC7">
        <w:rPr>
          <w:rFonts w:ascii="Arial" w:hAnsi="Arial" w:cs="Arial"/>
          <w:sz w:val="22"/>
          <w:szCs w:val="22"/>
        </w:rPr>
        <w:lastRenderedPageBreak/>
        <w:t>paragraph 9.9 above) to determine the penalty rates for 2012 and 2013</w:t>
      </w:r>
    </w:p>
    <w:p w:rsidR="00C81011" w:rsidRPr="00EE5EC7" w:rsidRDefault="00C81011" w:rsidP="00C81011">
      <w:pPr>
        <w:ind w:left="-360" w:right="-180"/>
        <w:rPr>
          <w:rFonts w:ascii="Arial" w:hAnsi="Arial" w:cs="Arial"/>
          <w:sz w:val="22"/>
          <w:szCs w:val="22"/>
        </w:rPr>
      </w:pPr>
    </w:p>
    <w:p w:rsidR="00C81011" w:rsidRPr="00EE5EC7" w:rsidRDefault="00C81011" w:rsidP="007A261A">
      <w:pPr>
        <w:pStyle w:val="Heading2"/>
      </w:pPr>
      <w:bookmarkStart w:id="19" w:name="_Ref258832943"/>
      <w:r w:rsidRPr="00EE5EC7">
        <w:t>Overtime is not subject to phasing</w:t>
      </w:r>
      <w:bookmarkEnd w:id="19"/>
    </w:p>
    <w:p w:rsidR="00C81011" w:rsidRPr="00EE5EC7" w:rsidRDefault="00EB5C7F"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O</w:t>
      </w:r>
      <w:r w:rsidR="00C81011" w:rsidRPr="00EE5EC7">
        <w:rPr>
          <w:rFonts w:ascii="Arial" w:hAnsi="Arial" w:cs="Arial"/>
          <w:sz w:val="22"/>
          <w:szCs w:val="22"/>
        </w:rPr>
        <w:t xml:space="preserve">vertime is not included in the </w:t>
      </w:r>
      <w:r w:rsidR="000E106B" w:rsidRPr="00EE5EC7">
        <w:rPr>
          <w:rFonts w:ascii="Arial" w:hAnsi="Arial" w:cs="Arial"/>
          <w:sz w:val="22"/>
          <w:szCs w:val="22"/>
        </w:rPr>
        <w:t>model transitional provisions</w:t>
      </w:r>
      <w:r w:rsidR="00C81011" w:rsidRPr="00EE5EC7">
        <w:rPr>
          <w:rFonts w:ascii="Arial" w:hAnsi="Arial" w:cs="Arial"/>
          <w:sz w:val="22"/>
          <w:szCs w:val="22"/>
        </w:rPr>
        <w:t xml:space="preserve"> and is therefore not subject to phasing arrangements.</w:t>
      </w:r>
      <w:r w:rsidRPr="00EE5EC7">
        <w:rPr>
          <w:rStyle w:val="FootnoteReference"/>
          <w:rFonts w:ascii="Arial" w:hAnsi="Arial" w:cs="Arial"/>
          <w:sz w:val="22"/>
          <w:szCs w:val="22"/>
        </w:rPr>
        <w:footnoteReference w:id="37"/>
      </w:r>
      <w:r w:rsidR="00C81011" w:rsidRPr="00EE5EC7">
        <w:rPr>
          <w:rFonts w:ascii="Arial" w:hAnsi="Arial" w:cs="Arial"/>
          <w:sz w:val="22"/>
          <w:szCs w:val="22"/>
        </w:rPr>
        <w:t xml:space="preserve">  This means that the obligations in modern awards in relation to overtime commenced operation on 1 January 2010.</w:t>
      </w:r>
    </w:p>
    <w:p w:rsidR="00C81011" w:rsidRPr="00EE5EC7" w:rsidRDefault="00C81011" w:rsidP="00C81011">
      <w:pPr>
        <w:spacing w:before="120" w:line="360" w:lineRule="auto"/>
        <w:rPr>
          <w:rFonts w:ascii="Arial" w:hAnsi="Arial" w:cs="Arial"/>
          <w:i/>
          <w:sz w:val="22"/>
          <w:szCs w:val="22"/>
        </w:rPr>
      </w:pPr>
      <w:r w:rsidRPr="00EE5EC7">
        <w:rPr>
          <w:rFonts w:ascii="Arial" w:hAnsi="Arial" w:cs="Arial"/>
          <w:i/>
          <w:sz w:val="22"/>
          <w:szCs w:val="22"/>
        </w:rPr>
        <w:t>Ther</w:t>
      </w:r>
      <w:r w:rsidR="00AF6D88" w:rsidRPr="00EE5EC7">
        <w:rPr>
          <w:rFonts w:ascii="Arial" w:hAnsi="Arial" w:cs="Arial"/>
          <w:i/>
          <w:sz w:val="22"/>
          <w:szCs w:val="22"/>
        </w:rPr>
        <w:t>e can be a distinction between ‘overtime’ and ‘overtime rates’</w:t>
      </w:r>
    </w:p>
    <w:p w:rsidR="00C81011" w:rsidRPr="00EE5EC7" w:rsidRDefault="00C81011" w:rsidP="00C81011">
      <w:pPr>
        <w:widowControl w:val="0"/>
        <w:numPr>
          <w:ilvl w:val="1"/>
          <w:numId w:val="1"/>
        </w:numPr>
        <w:tabs>
          <w:tab w:val="num" w:pos="1332"/>
        </w:tabs>
        <w:spacing w:before="120" w:line="360" w:lineRule="auto"/>
        <w:ind w:left="1151" w:hanging="612"/>
        <w:rPr>
          <w:rFonts w:ascii="Arial" w:hAnsi="Arial" w:cs="Arial"/>
          <w:sz w:val="22"/>
          <w:szCs w:val="22"/>
        </w:rPr>
      </w:pPr>
      <w:r w:rsidRPr="00EE5EC7">
        <w:rPr>
          <w:rFonts w:ascii="Arial" w:hAnsi="Arial" w:cs="Arial"/>
          <w:sz w:val="22"/>
          <w:szCs w:val="22"/>
        </w:rPr>
        <w:t xml:space="preserve">Overtime for full time employees </w:t>
      </w:r>
      <w:r w:rsidR="00E45126" w:rsidRPr="00EE5EC7">
        <w:rPr>
          <w:rFonts w:ascii="Arial" w:hAnsi="Arial" w:cs="Arial"/>
          <w:sz w:val="22"/>
          <w:szCs w:val="22"/>
        </w:rPr>
        <w:t>can be</w:t>
      </w:r>
      <w:r w:rsidRPr="00EE5EC7">
        <w:rPr>
          <w:rFonts w:ascii="Arial" w:hAnsi="Arial" w:cs="Arial"/>
          <w:sz w:val="22"/>
          <w:szCs w:val="22"/>
        </w:rPr>
        <w:t xml:space="preserve"> defined in modern awards as time worked in excess of 38 hours</w:t>
      </w:r>
      <w:r w:rsidR="00E45126" w:rsidRPr="00EE5EC7">
        <w:rPr>
          <w:rFonts w:ascii="Arial" w:hAnsi="Arial" w:cs="Arial"/>
          <w:sz w:val="22"/>
          <w:szCs w:val="22"/>
        </w:rPr>
        <w:t xml:space="preserve"> or outside of ordinary hours</w:t>
      </w:r>
      <w:r w:rsidRPr="00EE5EC7">
        <w:rPr>
          <w:rFonts w:ascii="Arial" w:hAnsi="Arial" w:cs="Arial"/>
          <w:sz w:val="22"/>
          <w:szCs w:val="22"/>
        </w:rPr>
        <w:t>.  If the payment is made for overtime, the modern award entitlement to overtime applies in full from 1 January 2010.  If the payment is made for another purpose (i.e. the time or type of work attracting the penalty falls outside of the scop</w:t>
      </w:r>
      <w:r w:rsidR="00AF6D88" w:rsidRPr="00EE5EC7">
        <w:rPr>
          <w:rFonts w:ascii="Arial" w:hAnsi="Arial" w:cs="Arial"/>
          <w:sz w:val="22"/>
          <w:szCs w:val="22"/>
        </w:rPr>
        <w:t>e of ‘overtime’</w:t>
      </w:r>
      <w:r w:rsidRPr="00EE5EC7">
        <w:rPr>
          <w:rFonts w:ascii="Arial" w:hAnsi="Arial" w:cs="Arial"/>
          <w:sz w:val="22"/>
          <w:szCs w:val="22"/>
        </w:rPr>
        <w:t xml:space="preserve"> within the meaning of the instrument), it is subject to the phasing rules from 1 July 2010.  This could include, for example, on-call or re-call entitlements. It is therefore important to ascertain what the underlying entitlement is.</w:t>
      </w:r>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In some cases, employees may attract a penalty which is not defined as overtime, but is specified to be paid at overtime rates.  If the entitlement is a penalty which simply attracts overtime rates, the penalty entitlement is subject to phasing from 1 July 2010.</w:t>
      </w:r>
    </w:p>
    <w:p w:rsidR="00C81011" w:rsidRPr="00EE5EC7" w:rsidRDefault="00C81011" w:rsidP="00C81011">
      <w:pPr>
        <w:pBdr>
          <w:top w:val="single" w:sz="4" w:space="1" w:color="auto"/>
          <w:left w:val="single" w:sz="4" w:space="4" w:color="auto"/>
          <w:bottom w:val="single" w:sz="4" w:space="1" w:color="auto"/>
          <w:right w:val="single" w:sz="4" w:space="4" w:color="auto"/>
        </w:pBdr>
        <w:shd w:val="clear" w:color="auto" w:fill="F3F3F3"/>
        <w:autoSpaceDE w:val="0"/>
        <w:autoSpaceDN w:val="0"/>
        <w:adjustRightInd w:val="0"/>
        <w:spacing w:before="120" w:line="360" w:lineRule="auto"/>
        <w:ind w:left="1077" w:hanging="537"/>
        <w:rPr>
          <w:rFonts w:ascii="Arial" w:hAnsi="Arial" w:cs="Arial"/>
          <w:b/>
          <w:sz w:val="22"/>
          <w:szCs w:val="22"/>
          <w:u w:val="single"/>
        </w:rPr>
      </w:pPr>
      <w:r w:rsidRPr="00EE5EC7">
        <w:rPr>
          <w:rFonts w:ascii="Arial" w:hAnsi="Arial" w:cs="Arial"/>
          <w:b/>
          <w:sz w:val="22"/>
          <w:szCs w:val="22"/>
          <w:u w:val="single"/>
        </w:rPr>
        <w:t>Example</w:t>
      </w:r>
    </w:p>
    <w:p w:rsidR="00C81011" w:rsidRPr="00EE5EC7" w:rsidRDefault="00C81011" w:rsidP="00C81011">
      <w:pPr>
        <w:pBdr>
          <w:top w:val="single" w:sz="4" w:space="1" w:color="auto"/>
          <w:left w:val="single" w:sz="4" w:space="4" w:color="auto"/>
          <w:bottom w:val="single" w:sz="4" w:space="1" w:color="auto"/>
          <w:right w:val="single" w:sz="4" w:space="4" w:color="auto"/>
        </w:pBdr>
        <w:shd w:val="clear" w:color="auto" w:fill="F3F3F3"/>
        <w:autoSpaceDE w:val="0"/>
        <w:autoSpaceDN w:val="0"/>
        <w:adjustRightInd w:val="0"/>
        <w:spacing w:before="120" w:line="360" w:lineRule="auto"/>
        <w:ind w:left="540"/>
        <w:rPr>
          <w:rFonts w:ascii="Arial" w:hAnsi="Arial" w:cs="Arial"/>
          <w:sz w:val="22"/>
          <w:szCs w:val="22"/>
        </w:rPr>
      </w:pPr>
      <w:r w:rsidRPr="00EE5EC7">
        <w:rPr>
          <w:rFonts w:ascii="Arial" w:hAnsi="Arial" w:cs="Arial"/>
          <w:sz w:val="22"/>
          <w:szCs w:val="22"/>
        </w:rPr>
        <w:t>Clause 31 of the Airline Operations - Ground Staff Award 2010 [</w:t>
      </w:r>
      <w:proofErr w:type="spellStart"/>
      <w:r w:rsidRPr="00EE5EC7">
        <w:rPr>
          <w:rFonts w:ascii="Arial" w:hAnsi="Arial" w:cs="Arial"/>
          <w:sz w:val="22"/>
          <w:szCs w:val="22"/>
        </w:rPr>
        <w:t>MA000048</w:t>
      </w:r>
      <w:proofErr w:type="spellEnd"/>
      <w:r w:rsidRPr="00EE5EC7">
        <w:rPr>
          <w:rFonts w:ascii="Arial" w:hAnsi="Arial" w:cs="Arial"/>
          <w:sz w:val="22"/>
          <w:szCs w:val="22"/>
        </w:rPr>
        <w:t xml:space="preserve">] </w:t>
      </w:r>
      <w:r w:rsidR="00D90F25" w:rsidRPr="00EE5EC7">
        <w:rPr>
          <w:rFonts w:ascii="Arial" w:hAnsi="Arial" w:cs="Arial"/>
          <w:sz w:val="22"/>
          <w:szCs w:val="22"/>
        </w:rPr>
        <w:t xml:space="preserve">(modern award) </w:t>
      </w:r>
      <w:r w:rsidRPr="00EE5EC7">
        <w:rPr>
          <w:rFonts w:ascii="Arial" w:hAnsi="Arial" w:cs="Arial"/>
          <w:sz w:val="22"/>
          <w:szCs w:val="22"/>
        </w:rPr>
        <w:t>sets out when an employee is entitled to payment for working overtime.  It provides that “all work done outside ordinary hours on any day or shift (except where the time is worked by arrangement between the employees themselves) must be paid at time and a half for the first two hours and double time thereafter until the completion of the overti</w:t>
      </w:r>
      <w:r w:rsidR="00AF6D88" w:rsidRPr="00EE5EC7">
        <w:rPr>
          <w:rFonts w:ascii="Arial" w:hAnsi="Arial" w:cs="Arial"/>
          <w:sz w:val="22"/>
          <w:szCs w:val="22"/>
        </w:rPr>
        <w:t>me work.”  This entitlement is ‘overtime’</w:t>
      </w:r>
      <w:r w:rsidRPr="00EE5EC7">
        <w:rPr>
          <w:rFonts w:ascii="Arial" w:hAnsi="Arial" w:cs="Arial"/>
          <w:sz w:val="22"/>
          <w:szCs w:val="22"/>
        </w:rPr>
        <w:t xml:space="preserve"> and commenced from 1 January 2010.</w:t>
      </w:r>
    </w:p>
    <w:p w:rsidR="00C81011" w:rsidRPr="00EE5EC7" w:rsidRDefault="00C81011" w:rsidP="00C81011">
      <w:pPr>
        <w:pBdr>
          <w:top w:val="single" w:sz="4" w:space="1" w:color="auto"/>
          <w:left w:val="single" w:sz="4" w:space="4" w:color="auto"/>
          <w:bottom w:val="single" w:sz="4" w:space="1" w:color="auto"/>
          <w:right w:val="single" w:sz="4" w:space="4" w:color="auto"/>
        </w:pBdr>
        <w:shd w:val="clear" w:color="auto" w:fill="F3F3F3"/>
        <w:autoSpaceDE w:val="0"/>
        <w:autoSpaceDN w:val="0"/>
        <w:adjustRightInd w:val="0"/>
        <w:spacing w:before="120" w:line="360" w:lineRule="auto"/>
        <w:ind w:left="540"/>
        <w:rPr>
          <w:rFonts w:ascii="Arial" w:hAnsi="Arial" w:cs="Arial"/>
          <w:sz w:val="22"/>
          <w:szCs w:val="22"/>
        </w:rPr>
      </w:pPr>
      <w:r w:rsidRPr="00EE5EC7">
        <w:rPr>
          <w:rFonts w:ascii="Arial" w:hAnsi="Arial" w:cs="Arial"/>
          <w:sz w:val="22"/>
          <w:szCs w:val="22"/>
        </w:rPr>
        <w:t xml:space="preserve">Clause 28 provides that where a meal break is not provided after five hours (or six hours by agreement), “all time worked after the commencement time of the regular meal break until the meal break is allowed must be paid for at overtime rates.”  This entitlement is a </w:t>
      </w:r>
      <w:r w:rsidR="00843A72" w:rsidRPr="00EE5EC7">
        <w:rPr>
          <w:rFonts w:ascii="Arial" w:hAnsi="Arial" w:cs="Arial"/>
          <w:sz w:val="22"/>
          <w:szCs w:val="22"/>
        </w:rPr>
        <w:t>’</w:t>
      </w:r>
      <w:r w:rsidRPr="00EE5EC7">
        <w:rPr>
          <w:rFonts w:ascii="Arial" w:hAnsi="Arial" w:cs="Arial"/>
          <w:sz w:val="22"/>
          <w:szCs w:val="22"/>
        </w:rPr>
        <w:t>penalty</w:t>
      </w:r>
      <w:r w:rsidR="00843A72" w:rsidRPr="00EE5EC7">
        <w:rPr>
          <w:rFonts w:ascii="Arial" w:hAnsi="Arial" w:cs="Arial"/>
          <w:sz w:val="22"/>
          <w:szCs w:val="22"/>
        </w:rPr>
        <w:t>’</w:t>
      </w:r>
      <w:r w:rsidRPr="00EE5EC7">
        <w:rPr>
          <w:rFonts w:ascii="Arial" w:hAnsi="Arial" w:cs="Arial"/>
          <w:sz w:val="22"/>
          <w:szCs w:val="22"/>
        </w:rPr>
        <w:t xml:space="preserve"> and is phased in from 1 July 2010.</w:t>
      </w:r>
    </w:p>
    <w:p w:rsidR="00C81011" w:rsidRPr="00EE5EC7" w:rsidRDefault="00C81011" w:rsidP="007A261A">
      <w:pPr>
        <w:pStyle w:val="Heading2"/>
      </w:pPr>
      <w:bookmarkStart w:id="20" w:name="_Ref258832951"/>
      <w:r w:rsidRPr="00EE5EC7">
        <w:lastRenderedPageBreak/>
        <w:t>Allowances are not subject to phasing</w:t>
      </w:r>
      <w:bookmarkEnd w:id="20"/>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Allowances are not included in the </w:t>
      </w:r>
      <w:r w:rsidR="000E106B" w:rsidRPr="00EE5EC7">
        <w:rPr>
          <w:rFonts w:ascii="Arial" w:hAnsi="Arial" w:cs="Arial"/>
          <w:sz w:val="22"/>
          <w:szCs w:val="22"/>
        </w:rPr>
        <w:t>model transitional provisions</w:t>
      </w:r>
      <w:r w:rsidRPr="00EE5EC7">
        <w:rPr>
          <w:rFonts w:ascii="Arial" w:hAnsi="Arial" w:cs="Arial"/>
          <w:sz w:val="22"/>
          <w:szCs w:val="22"/>
        </w:rPr>
        <w:t xml:space="preserve"> and are therefore not subject to phasing arrangements unless the allowance is phased as part of the base rate of pay </w:t>
      </w:r>
      <w:r w:rsidR="00C501BF" w:rsidRPr="00EE5EC7">
        <w:rPr>
          <w:rFonts w:ascii="Arial" w:hAnsi="Arial" w:cs="Arial"/>
          <w:sz w:val="22"/>
          <w:szCs w:val="22"/>
        </w:rPr>
        <w:t xml:space="preserve">e.g. an industry allowance </w:t>
      </w:r>
      <w:r w:rsidRPr="00EE5EC7">
        <w:rPr>
          <w:rFonts w:ascii="Arial" w:hAnsi="Arial" w:cs="Arial"/>
          <w:sz w:val="22"/>
          <w:szCs w:val="22"/>
        </w:rPr>
        <w:t>(see paragraph 8) above.</w:t>
      </w:r>
    </w:p>
    <w:p w:rsidR="00C81011" w:rsidRPr="00EE5EC7" w:rsidRDefault="00384D06"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Other a</w:t>
      </w:r>
      <w:r w:rsidR="00C81011" w:rsidRPr="00EE5EC7">
        <w:rPr>
          <w:rFonts w:ascii="Arial" w:hAnsi="Arial" w:cs="Arial"/>
          <w:sz w:val="22"/>
          <w:szCs w:val="22"/>
        </w:rPr>
        <w:t>llowances apply in full from 1 January 2010.  It is necessary to consider the terms of the modern award to determine how those allowance</w:t>
      </w:r>
      <w:r w:rsidR="00AF6D88" w:rsidRPr="00EE5EC7">
        <w:rPr>
          <w:rFonts w:ascii="Arial" w:hAnsi="Arial" w:cs="Arial"/>
          <w:sz w:val="22"/>
          <w:szCs w:val="22"/>
        </w:rPr>
        <w:t>s</w:t>
      </w:r>
      <w:r w:rsidR="00C81011" w:rsidRPr="00EE5EC7">
        <w:rPr>
          <w:rFonts w:ascii="Arial" w:hAnsi="Arial" w:cs="Arial"/>
          <w:sz w:val="22"/>
          <w:szCs w:val="22"/>
        </w:rPr>
        <w:t xml:space="preserve"> interact with transitional wages, loadings and penalty rates.</w:t>
      </w:r>
    </w:p>
    <w:p w:rsidR="00C81011" w:rsidRPr="00EE5EC7" w:rsidRDefault="00C81011" w:rsidP="00C81011">
      <w:pPr>
        <w:widowControl w:val="0"/>
        <w:numPr>
          <w:ilvl w:val="1"/>
          <w:numId w:val="1"/>
        </w:numPr>
        <w:tabs>
          <w:tab w:val="num" w:pos="1332"/>
        </w:tabs>
        <w:spacing w:before="120" w:line="360" w:lineRule="auto"/>
        <w:ind w:left="1152" w:hanging="613"/>
        <w:rPr>
          <w:rFonts w:ascii="Arial" w:hAnsi="Arial" w:cs="Arial"/>
          <w:sz w:val="22"/>
          <w:szCs w:val="22"/>
        </w:rPr>
      </w:pPr>
      <w:r w:rsidRPr="00EE5EC7">
        <w:rPr>
          <w:rFonts w:ascii="Arial" w:hAnsi="Arial" w:cs="Arial"/>
          <w:sz w:val="22"/>
          <w:szCs w:val="22"/>
        </w:rPr>
        <w:t xml:space="preserve">For example, some modern awards include all purpose allowances </w:t>
      </w:r>
      <w:r w:rsidR="00E32DC3" w:rsidRPr="00EE5EC7">
        <w:rPr>
          <w:rFonts w:ascii="Arial" w:hAnsi="Arial" w:cs="Arial"/>
          <w:sz w:val="22"/>
          <w:szCs w:val="22"/>
        </w:rPr>
        <w:t xml:space="preserve">which do not form part of base wage rates, but which </w:t>
      </w:r>
      <w:r w:rsidRPr="00EE5EC7">
        <w:rPr>
          <w:rFonts w:ascii="Arial" w:hAnsi="Arial" w:cs="Arial"/>
          <w:sz w:val="22"/>
          <w:szCs w:val="22"/>
        </w:rPr>
        <w:t>are added to the base rate of pay before penalty rates are calculated.  In this situation penalties / loadings would be paid on top of the transitional wage plus the allowance in the modern award (as it applies in full).</w:t>
      </w:r>
    </w:p>
    <w:p w:rsidR="00D90FCD" w:rsidRPr="00EE5EC7" w:rsidRDefault="00D90FCD" w:rsidP="00C81011">
      <w:pPr>
        <w:widowControl w:val="0"/>
        <w:tabs>
          <w:tab w:val="num" w:pos="1332"/>
        </w:tabs>
        <w:spacing w:before="120" w:line="360" w:lineRule="auto"/>
        <w:rPr>
          <w:rFonts w:ascii="Arial" w:hAnsi="Arial" w:cs="Arial"/>
          <w:sz w:val="22"/>
          <w:szCs w:val="22"/>
        </w:rPr>
        <w:sectPr w:rsidR="00D90FCD" w:rsidRPr="00EE5EC7" w:rsidSect="00775B17">
          <w:headerReference w:type="even" r:id="rId16"/>
          <w:headerReference w:type="default" r:id="rId17"/>
          <w:footerReference w:type="even" r:id="rId18"/>
          <w:footerReference w:type="default" r:id="rId19"/>
          <w:headerReference w:type="first" r:id="rId20"/>
          <w:footerReference w:type="first" r:id="rId21"/>
          <w:pgSz w:w="11906" w:h="16838"/>
          <w:pgMar w:top="1258" w:right="1286" w:bottom="1258" w:left="1800" w:header="708" w:footer="708" w:gutter="0"/>
          <w:cols w:space="708"/>
          <w:docGrid w:linePitch="360"/>
        </w:sectPr>
      </w:pPr>
    </w:p>
    <w:p w:rsidR="00C81011" w:rsidRPr="00EE5EC7" w:rsidRDefault="00C81011" w:rsidP="007A261A">
      <w:pPr>
        <w:pStyle w:val="Heading2"/>
        <w:numPr>
          <w:ilvl w:val="0"/>
          <w:numId w:val="0"/>
        </w:numPr>
      </w:pPr>
      <w:r w:rsidRPr="00EE5EC7">
        <w:lastRenderedPageBreak/>
        <w:t xml:space="preserve">Schedule 1 – Model Transitional Provisions </w:t>
      </w:r>
      <w:r w:rsidR="0028308D" w:rsidRPr="00EE5EC7">
        <w:t xml:space="preserve">and Commencement </w:t>
      </w:r>
      <w:r w:rsidR="007A261A">
        <w:t xml:space="preserve">and Transitional </w:t>
      </w:r>
      <w:r w:rsidR="0028308D" w:rsidRPr="00EE5EC7">
        <w:t>Clause</w:t>
      </w:r>
    </w:p>
    <w:p w:rsidR="00C81011" w:rsidRPr="00EE5EC7" w:rsidRDefault="00C81011" w:rsidP="00C81011">
      <w:pPr>
        <w:pStyle w:val="NormalWeb"/>
        <w:spacing w:before="0" w:beforeAutospacing="0" w:after="0" w:afterAutospacing="0"/>
        <w:rPr>
          <w:rFonts w:ascii="Arial" w:hAnsi="Arial" w:cs="Arial"/>
          <w:sz w:val="22"/>
          <w:szCs w:val="22"/>
        </w:rPr>
      </w:pPr>
      <w:r w:rsidRPr="00EE5EC7">
        <w:rPr>
          <w:rFonts w:ascii="Arial" w:hAnsi="Arial" w:cs="Arial"/>
          <w:sz w:val="22"/>
          <w:szCs w:val="22"/>
        </w:rPr>
        <w:t xml:space="preserve">(Replicated from </w:t>
      </w:r>
      <w:r w:rsidRPr="00EE5EC7">
        <w:rPr>
          <w:rFonts w:ascii="Arial" w:hAnsi="Arial" w:cs="Arial"/>
          <w:i/>
          <w:sz w:val="22"/>
          <w:szCs w:val="22"/>
        </w:rPr>
        <w:t xml:space="preserve">Modern Awards Decision </w:t>
      </w:r>
      <w:r w:rsidRPr="00EE5EC7">
        <w:rPr>
          <w:rFonts w:ascii="Arial" w:hAnsi="Arial" w:cs="Arial"/>
          <w:sz w:val="22"/>
          <w:szCs w:val="22"/>
        </w:rPr>
        <w:t xml:space="preserve">[2009] </w:t>
      </w:r>
      <w:proofErr w:type="spellStart"/>
      <w:r w:rsidRPr="00EE5EC7">
        <w:rPr>
          <w:rFonts w:ascii="Arial" w:hAnsi="Arial" w:cs="Arial"/>
          <w:sz w:val="22"/>
          <w:szCs w:val="22"/>
        </w:rPr>
        <w:t>AIRCFB</w:t>
      </w:r>
      <w:proofErr w:type="spellEnd"/>
      <w:r w:rsidRPr="00EE5EC7">
        <w:rPr>
          <w:rFonts w:ascii="Arial" w:hAnsi="Arial" w:cs="Arial"/>
          <w:sz w:val="22"/>
          <w:szCs w:val="22"/>
        </w:rPr>
        <w:t xml:space="preserve"> 943)</w:t>
      </w:r>
    </w:p>
    <w:p w:rsidR="0028308D" w:rsidRPr="00EE5EC7" w:rsidRDefault="0028308D" w:rsidP="00C81011">
      <w:pPr>
        <w:pStyle w:val="NormalWeb"/>
        <w:spacing w:before="0" w:beforeAutospacing="0" w:after="0" w:afterAutospacing="0"/>
        <w:rPr>
          <w:rFonts w:ascii="Arial" w:hAnsi="Arial" w:cs="Arial"/>
          <w:sz w:val="22"/>
          <w:szCs w:val="22"/>
        </w:rPr>
      </w:pPr>
    </w:p>
    <w:p w:rsidR="0028308D" w:rsidRPr="007A261A" w:rsidRDefault="0028308D" w:rsidP="007A261A">
      <w:pPr>
        <w:pStyle w:val="Heading3"/>
      </w:pPr>
      <w:r w:rsidRPr="007A261A">
        <w:t xml:space="preserve">Commencement </w:t>
      </w:r>
      <w:r w:rsidR="00B54AEC" w:rsidRPr="007A261A">
        <w:t xml:space="preserve">and Transitional </w:t>
      </w:r>
      <w:r w:rsidRPr="007A261A">
        <w:t>Clause</w:t>
      </w:r>
    </w:p>
    <w:p w:rsidR="00B54AEC" w:rsidRPr="00EE5EC7" w:rsidRDefault="00B54AEC" w:rsidP="00B54AEC">
      <w:pPr>
        <w:pStyle w:val="NormalWeb"/>
        <w:numPr>
          <w:ilvl w:val="0"/>
          <w:numId w:val="18"/>
        </w:numPr>
        <w:rPr>
          <w:rFonts w:ascii="Arial" w:hAnsi="Arial" w:cs="Arial"/>
          <w:sz w:val="22"/>
          <w:szCs w:val="22"/>
        </w:rPr>
      </w:pPr>
      <w:r w:rsidRPr="00EE5EC7">
        <w:rPr>
          <w:rFonts w:ascii="Arial" w:hAnsi="Arial" w:cs="Arial"/>
          <w:sz w:val="22"/>
          <w:szCs w:val="22"/>
        </w:rPr>
        <w:t>This award commences on 1 January 2010.</w:t>
      </w:r>
    </w:p>
    <w:p w:rsidR="0028308D" w:rsidRPr="00EE5EC7" w:rsidRDefault="0028308D" w:rsidP="00B54AEC">
      <w:pPr>
        <w:pStyle w:val="NormalWeb"/>
        <w:numPr>
          <w:ilvl w:val="0"/>
          <w:numId w:val="18"/>
        </w:numPr>
        <w:rPr>
          <w:rFonts w:ascii="Arial" w:hAnsi="Arial" w:cs="Arial"/>
          <w:sz w:val="22"/>
          <w:szCs w:val="22"/>
        </w:rPr>
      </w:pPr>
      <w:r w:rsidRPr="00EE5EC7">
        <w:rPr>
          <w:rFonts w:ascii="Arial" w:hAnsi="Arial" w:cs="Arial"/>
          <w:sz w:val="22"/>
          <w:szCs w:val="22"/>
        </w:rPr>
        <w:t xml:space="preserve">The monetary obligations imposed on employers by this award may be absorbed into </w:t>
      </w:r>
      <w:proofErr w:type="spellStart"/>
      <w:r w:rsidRPr="00EE5EC7">
        <w:rPr>
          <w:rFonts w:ascii="Arial" w:hAnsi="Arial" w:cs="Arial"/>
          <w:sz w:val="22"/>
          <w:szCs w:val="22"/>
        </w:rPr>
        <w:t>overaward</w:t>
      </w:r>
      <w:proofErr w:type="spellEnd"/>
      <w:r w:rsidRPr="00EE5EC7">
        <w:rPr>
          <w:rFonts w:ascii="Arial" w:hAnsi="Arial" w:cs="Arial"/>
          <w:sz w:val="22"/>
          <w:szCs w:val="22"/>
        </w:rPr>
        <w:t xml:space="preserve"> payments. Nothing in this award requires an employer to maintain or increase any </w:t>
      </w:r>
      <w:proofErr w:type="spellStart"/>
      <w:r w:rsidRPr="00EE5EC7">
        <w:rPr>
          <w:rFonts w:ascii="Arial" w:hAnsi="Arial" w:cs="Arial"/>
          <w:sz w:val="22"/>
          <w:szCs w:val="22"/>
        </w:rPr>
        <w:t>overaward</w:t>
      </w:r>
      <w:proofErr w:type="spellEnd"/>
      <w:r w:rsidRPr="00EE5EC7">
        <w:rPr>
          <w:rFonts w:ascii="Arial" w:hAnsi="Arial" w:cs="Arial"/>
          <w:sz w:val="22"/>
          <w:szCs w:val="22"/>
        </w:rPr>
        <w:t xml:space="preserve"> payment.</w:t>
      </w:r>
    </w:p>
    <w:p w:rsidR="0028308D" w:rsidRPr="00EE5EC7" w:rsidRDefault="0028308D" w:rsidP="00B54AEC">
      <w:pPr>
        <w:pStyle w:val="NormalWeb"/>
        <w:numPr>
          <w:ilvl w:val="0"/>
          <w:numId w:val="18"/>
        </w:numPr>
        <w:rPr>
          <w:rFonts w:ascii="Arial" w:hAnsi="Arial" w:cs="Arial"/>
          <w:sz w:val="22"/>
          <w:szCs w:val="22"/>
        </w:rPr>
      </w:pPr>
      <w:r w:rsidRPr="00EE5EC7">
        <w:rPr>
          <w:rFonts w:ascii="Arial" w:hAnsi="Arial" w:cs="Arial"/>
          <w:sz w:val="22"/>
          <w:szCs w:val="22"/>
        </w:rPr>
        <w:t>This award contains transitional arrangements which specify when particular parts of the award come into effect. [Where the phasing schedule is to be included in the award the following text to be added] Some of the transitional arrangements are in clauses in the main part of the award. There are also transitional arrangements in Schedule A. The arrangements in Schedule A deal with:</w:t>
      </w:r>
    </w:p>
    <w:p w:rsidR="0028308D" w:rsidRPr="00EE5EC7" w:rsidRDefault="0028308D" w:rsidP="0028308D">
      <w:pPr>
        <w:numPr>
          <w:ilvl w:val="1"/>
          <w:numId w:val="17"/>
        </w:numPr>
        <w:spacing w:before="100" w:beforeAutospacing="1" w:after="240"/>
        <w:rPr>
          <w:rFonts w:ascii="Arial" w:hAnsi="Arial" w:cs="Arial"/>
          <w:sz w:val="22"/>
          <w:szCs w:val="22"/>
        </w:rPr>
      </w:pPr>
      <w:r w:rsidRPr="00EE5EC7">
        <w:rPr>
          <w:rFonts w:ascii="Arial" w:hAnsi="Arial" w:cs="Arial"/>
          <w:sz w:val="22"/>
          <w:szCs w:val="22"/>
        </w:rPr>
        <w:t>minimum wages and piecework rates</w:t>
      </w:r>
    </w:p>
    <w:p w:rsidR="0028308D" w:rsidRPr="00EE5EC7" w:rsidRDefault="0028308D" w:rsidP="0028308D">
      <w:pPr>
        <w:numPr>
          <w:ilvl w:val="1"/>
          <w:numId w:val="17"/>
        </w:numPr>
        <w:spacing w:before="100" w:beforeAutospacing="1" w:after="240"/>
        <w:rPr>
          <w:rFonts w:ascii="Arial" w:hAnsi="Arial" w:cs="Arial"/>
          <w:sz w:val="22"/>
          <w:szCs w:val="22"/>
        </w:rPr>
      </w:pPr>
      <w:r w:rsidRPr="00EE5EC7">
        <w:rPr>
          <w:rFonts w:ascii="Arial" w:hAnsi="Arial" w:cs="Arial"/>
          <w:sz w:val="22"/>
          <w:szCs w:val="22"/>
        </w:rPr>
        <w:t>casual or part-time loadings</w:t>
      </w:r>
    </w:p>
    <w:p w:rsidR="0028308D" w:rsidRPr="00EE5EC7" w:rsidRDefault="0028308D" w:rsidP="0028308D">
      <w:pPr>
        <w:numPr>
          <w:ilvl w:val="1"/>
          <w:numId w:val="17"/>
        </w:numPr>
        <w:spacing w:before="100" w:beforeAutospacing="1" w:after="240"/>
        <w:rPr>
          <w:rFonts w:ascii="Arial" w:hAnsi="Arial" w:cs="Arial"/>
          <w:sz w:val="22"/>
          <w:szCs w:val="22"/>
        </w:rPr>
      </w:pPr>
      <w:r w:rsidRPr="00EE5EC7">
        <w:rPr>
          <w:rFonts w:ascii="Arial" w:hAnsi="Arial" w:cs="Arial"/>
          <w:sz w:val="22"/>
          <w:szCs w:val="22"/>
        </w:rPr>
        <w:t>Saturday, Sunday, public holiday, evening or other penalties</w:t>
      </w:r>
    </w:p>
    <w:p w:rsidR="0028308D" w:rsidRPr="00EE5EC7" w:rsidRDefault="0028308D" w:rsidP="0028308D">
      <w:pPr>
        <w:numPr>
          <w:ilvl w:val="1"/>
          <w:numId w:val="17"/>
        </w:numPr>
        <w:spacing w:before="100" w:beforeAutospacing="1" w:after="240"/>
        <w:rPr>
          <w:rFonts w:ascii="Arial" w:hAnsi="Arial" w:cs="Arial"/>
          <w:sz w:val="22"/>
          <w:szCs w:val="22"/>
        </w:rPr>
      </w:pPr>
      <w:proofErr w:type="gramStart"/>
      <w:r w:rsidRPr="00EE5EC7">
        <w:rPr>
          <w:rFonts w:ascii="Arial" w:hAnsi="Arial" w:cs="Arial"/>
          <w:sz w:val="22"/>
          <w:szCs w:val="22"/>
        </w:rPr>
        <w:t>shift</w:t>
      </w:r>
      <w:proofErr w:type="gramEnd"/>
      <w:r w:rsidRPr="00EE5EC7">
        <w:rPr>
          <w:rFonts w:ascii="Arial" w:hAnsi="Arial" w:cs="Arial"/>
          <w:sz w:val="22"/>
          <w:szCs w:val="22"/>
        </w:rPr>
        <w:t xml:space="preserve"> allowances/penalties.</w:t>
      </w:r>
    </w:p>
    <w:p w:rsidR="0028308D" w:rsidRPr="00EE5EC7" w:rsidRDefault="0028308D" w:rsidP="00B54AEC">
      <w:pPr>
        <w:pStyle w:val="NormalWeb"/>
        <w:numPr>
          <w:ilvl w:val="0"/>
          <w:numId w:val="18"/>
        </w:numPr>
        <w:rPr>
          <w:rFonts w:ascii="Arial" w:hAnsi="Arial" w:cs="Arial"/>
          <w:sz w:val="22"/>
          <w:szCs w:val="22"/>
        </w:rPr>
      </w:pPr>
      <w:r w:rsidRPr="00EE5EC7">
        <w:rPr>
          <w:rFonts w:ascii="Arial" w:hAnsi="Arial" w:cs="Arial"/>
          <w:sz w:val="22"/>
          <w:szCs w:val="22"/>
        </w:rPr>
        <w:t>Neither the making of this award nor the operation of any transitional arrangements is intended to result in a reduction in the take-home pay of employees covered by the award. On application by or on behalf of an employee who suffers a reduction in take-home pay as a result of the making of this award or the operation of any transitional arrangements, Fair Work Australia may make any order it considers appropriate to remedy the situation.</w:t>
      </w:r>
    </w:p>
    <w:p w:rsidR="0028308D" w:rsidRPr="00EE5EC7" w:rsidRDefault="0028308D" w:rsidP="00B54AEC">
      <w:pPr>
        <w:pStyle w:val="NormalWeb"/>
        <w:numPr>
          <w:ilvl w:val="0"/>
          <w:numId w:val="18"/>
        </w:numPr>
        <w:rPr>
          <w:rFonts w:ascii="Arial" w:hAnsi="Arial" w:cs="Arial"/>
          <w:sz w:val="22"/>
          <w:szCs w:val="22"/>
        </w:rPr>
      </w:pPr>
      <w:r w:rsidRPr="00EE5EC7">
        <w:rPr>
          <w:rFonts w:ascii="Arial" w:hAnsi="Arial" w:cs="Arial"/>
          <w:sz w:val="22"/>
          <w:szCs w:val="22"/>
        </w:rPr>
        <w:t>Fair Work Australia may review the transitional arrangements in this award and make a determination varying the award.</w:t>
      </w:r>
    </w:p>
    <w:p w:rsidR="0028308D" w:rsidRPr="00EE5EC7" w:rsidRDefault="0028308D" w:rsidP="00B54AEC">
      <w:pPr>
        <w:pStyle w:val="NormalWeb"/>
        <w:numPr>
          <w:ilvl w:val="0"/>
          <w:numId w:val="18"/>
        </w:numPr>
        <w:rPr>
          <w:rFonts w:ascii="Arial" w:hAnsi="Arial" w:cs="Arial"/>
          <w:sz w:val="22"/>
          <w:szCs w:val="22"/>
        </w:rPr>
      </w:pPr>
      <w:r w:rsidRPr="00EE5EC7">
        <w:rPr>
          <w:rFonts w:ascii="Arial" w:hAnsi="Arial" w:cs="Arial"/>
          <w:sz w:val="22"/>
          <w:szCs w:val="22"/>
        </w:rPr>
        <w:t>Fair Work Australia may review the transitional arrangements:</w:t>
      </w:r>
    </w:p>
    <w:p w:rsidR="0028308D" w:rsidRPr="00EE5EC7" w:rsidRDefault="0028308D" w:rsidP="0028308D">
      <w:pPr>
        <w:pStyle w:val="NormalWeb"/>
        <w:ind w:left="720"/>
        <w:rPr>
          <w:rFonts w:ascii="Arial" w:hAnsi="Arial" w:cs="Arial"/>
          <w:sz w:val="22"/>
          <w:szCs w:val="22"/>
        </w:rPr>
      </w:pPr>
      <w:r w:rsidRPr="00EE5EC7">
        <w:rPr>
          <w:rFonts w:ascii="Arial" w:hAnsi="Arial" w:cs="Arial"/>
          <w:bCs/>
          <w:sz w:val="22"/>
          <w:szCs w:val="22"/>
        </w:rPr>
        <w:t>(a)</w:t>
      </w:r>
      <w:r w:rsidRPr="00EE5EC7">
        <w:rPr>
          <w:rFonts w:ascii="Arial" w:hAnsi="Arial" w:cs="Arial"/>
          <w:sz w:val="22"/>
          <w:szCs w:val="22"/>
        </w:rPr>
        <w:t xml:space="preserve"> </w:t>
      </w:r>
      <w:proofErr w:type="gramStart"/>
      <w:r w:rsidRPr="00EE5EC7">
        <w:rPr>
          <w:rFonts w:ascii="Arial" w:hAnsi="Arial" w:cs="Arial"/>
          <w:sz w:val="22"/>
          <w:szCs w:val="22"/>
        </w:rPr>
        <w:t>on</w:t>
      </w:r>
      <w:proofErr w:type="gramEnd"/>
      <w:r w:rsidRPr="00EE5EC7">
        <w:rPr>
          <w:rFonts w:ascii="Arial" w:hAnsi="Arial" w:cs="Arial"/>
          <w:sz w:val="22"/>
          <w:szCs w:val="22"/>
        </w:rPr>
        <w:t xml:space="preserve"> its own initiative; or</w:t>
      </w:r>
    </w:p>
    <w:p w:rsidR="0028308D" w:rsidRPr="00EE5EC7" w:rsidRDefault="0028308D" w:rsidP="0028308D">
      <w:pPr>
        <w:pStyle w:val="NormalWeb"/>
        <w:ind w:left="720"/>
        <w:rPr>
          <w:rFonts w:ascii="Arial" w:hAnsi="Arial" w:cs="Arial"/>
          <w:sz w:val="22"/>
          <w:szCs w:val="22"/>
        </w:rPr>
      </w:pPr>
      <w:r w:rsidRPr="00EE5EC7">
        <w:rPr>
          <w:rFonts w:ascii="Arial" w:hAnsi="Arial" w:cs="Arial"/>
          <w:bCs/>
          <w:sz w:val="22"/>
          <w:szCs w:val="22"/>
        </w:rPr>
        <w:t>(b)</w:t>
      </w:r>
      <w:r w:rsidRPr="00EE5EC7">
        <w:rPr>
          <w:rFonts w:ascii="Arial" w:hAnsi="Arial" w:cs="Arial"/>
          <w:sz w:val="22"/>
          <w:szCs w:val="22"/>
        </w:rPr>
        <w:t xml:space="preserve"> </w:t>
      </w:r>
      <w:proofErr w:type="gramStart"/>
      <w:r w:rsidRPr="00EE5EC7">
        <w:rPr>
          <w:rFonts w:ascii="Arial" w:hAnsi="Arial" w:cs="Arial"/>
          <w:sz w:val="22"/>
          <w:szCs w:val="22"/>
        </w:rPr>
        <w:t>on</w:t>
      </w:r>
      <w:proofErr w:type="gramEnd"/>
      <w:r w:rsidRPr="00EE5EC7">
        <w:rPr>
          <w:rFonts w:ascii="Arial" w:hAnsi="Arial" w:cs="Arial"/>
          <w:sz w:val="22"/>
          <w:szCs w:val="22"/>
        </w:rPr>
        <w:t xml:space="preserve"> application by an employer, employee, organisation or outworker entity covered by the modern award; or</w:t>
      </w:r>
    </w:p>
    <w:p w:rsidR="0028308D" w:rsidRPr="00EE5EC7" w:rsidRDefault="0028308D" w:rsidP="0028308D">
      <w:pPr>
        <w:pStyle w:val="NormalWeb"/>
        <w:ind w:left="720"/>
        <w:rPr>
          <w:rFonts w:ascii="Arial" w:hAnsi="Arial" w:cs="Arial"/>
          <w:sz w:val="22"/>
          <w:szCs w:val="22"/>
        </w:rPr>
      </w:pPr>
      <w:r w:rsidRPr="00EE5EC7">
        <w:rPr>
          <w:rFonts w:ascii="Arial" w:hAnsi="Arial" w:cs="Arial"/>
          <w:bCs/>
          <w:sz w:val="22"/>
          <w:szCs w:val="22"/>
        </w:rPr>
        <w:t>(c)</w:t>
      </w:r>
      <w:r w:rsidRPr="00EE5EC7">
        <w:rPr>
          <w:rFonts w:ascii="Arial" w:hAnsi="Arial" w:cs="Arial"/>
          <w:sz w:val="22"/>
          <w:szCs w:val="22"/>
        </w:rPr>
        <w:t xml:space="preserve"> on application by an organisation that is entitled to represent the industrial interests of one or more employers or employees that are covered by the modern award; or</w:t>
      </w:r>
    </w:p>
    <w:p w:rsidR="0028308D" w:rsidRPr="00EE5EC7" w:rsidRDefault="0028308D" w:rsidP="0028308D">
      <w:pPr>
        <w:pStyle w:val="NormalWeb"/>
        <w:ind w:left="720"/>
        <w:rPr>
          <w:rFonts w:ascii="Arial" w:hAnsi="Arial" w:cs="Arial"/>
          <w:sz w:val="22"/>
          <w:szCs w:val="22"/>
        </w:rPr>
      </w:pPr>
      <w:r w:rsidRPr="00EE5EC7">
        <w:rPr>
          <w:rFonts w:ascii="Arial" w:hAnsi="Arial" w:cs="Arial"/>
          <w:bCs/>
          <w:sz w:val="22"/>
          <w:szCs w:val="22"/>
        </w:rPr>
        <w:t>(d)</w:t>
      </w:r>
      <w:r w:rsidRPr="00EE5EC7">
        <w:rPr>
          <w:rFonts w:ascii="Arial" w:hAnsi="Arial" w:cs="Arial"/>
          <w:sz w:val="22"/>
          <w:szCs w:val="22"/>
        </w:rPr>
        <w:t xml:space="preserve"> </w:t>
      </w:r>
      <w:proofErr w:type="gramStart"/>
      <w:r w:rsidRPr="00EE5EC7">
        <w:rPr>
          <w:rFonts w:ascii="Arial" w:hAnsi="Arial" w:cs="Arial"/>
          <w:sz w:val="22"/>
          <w:szCs w:val="22"/>
        </w:rPr>
        <w:t>in</w:t>
      </w:r>
      <w:proofErr w:type="gramEnd"/>
      <w:r w:rsidRPr="00EE5EC7">
        <w:rPr>
          <w:rFonts w:ascii="Arial" w:hAnsi="Arial" w:cs="Arial"/>
          <w:sz w:val="22"/>
          <w:szCs w:val="22"/>
        </w:rPr>
        <w:t xml:space="preserve"> relation to outworker arrangements, on application by an organisation that is entitled to represent the industrial interests of one or more outworkers to whom the arrangements relate.</w:t>
      </w:r>
    </w:p>
    <w:p w:rsidR="0028308D" w:rsidRPr="00EE5EC7" w:rsidRDefault="0028308D" w:rsidP="007A261A">
      <w:pPr>
        <w:pStyle w:val="Heading3"/>
      </w:pPr>
      <w:r w:rsidRPr="00EE5EC7">
        <w:t>Model Transitional Provisions</w:t>
      </w:r>
    </w:p>
    <w:p w:rsidR="0028308D" w:rsidRPr="00EE5EC7" w:rsidRDefault="0028308D" w:rsidP="0028308D">
      <w:pPr>
        <w:rPr>
          <w:rFonts w:ascii="Arial" w:hAnsi="Arial" w:cs="Arial"/>
          <w:sz w:val="22"/>
          <w:szCs w:val="22"/>
        </w:rPr>
      </w:pPr>
    </w:p>
    <w:p w:rsidR="00C81011" w:rsidRPr="00EE5EC7" w:rsidRDefault="00C81011" w:rsidP="00C81011">
      <w:pPr>
        <w:pStyle w:val="SubLevel1Bold"/>
        <w:tabs>
          <w:tab w:val="left" w:pos="851"/>
        </w:tabs>
        <w:spacing w:before="0"/>
        <w:ind w:left="851" w:hanging="851"/>
        <w:rPr>
          <w:rFonts w:ascii="Arial" w:hAnsi="Arial" w:cs="Arial"/>
          <w:sz w:val="22"/>
          <w:szCs w:val="22"/>
        </w:rPr>
      </w:pPr>
      <w:proofErr w:type="spellStart"/>
      <w:r w:rsidRPr="00EE5EC7">
        <w:rPr>
          <w:rFonts w:ascii="Arial" w:hAnsi="Arial" w:cs="Arial"/>
          <w:sz w:val="22"/>
          <w:szCs w:val="22"/>
        </w:rPr>
        <w:t>A.1</w:t>
      </w:r>
      <w:proofErr w:type="spellEnd"/>
      <w:r w:rsidRPr="00EE5EC7">
        <w:rPr>
          <w:rFonts w:ascii="Arial" w:hAnsi="Arial" w:cs="Arial"/>
          <w:sz w:val="22"/>
          <w:szCs w:val="22"/>
        </w:rPr>
        <w:tab/>
        <w:t>General</w:t>
      </w:r>
    </w:p>
    <w:p w:rsidR="00C81011" w:rsidRPr="00EE5EC7" w:rsidRDefault="00C81011" w:rsidP="00C81011">
      <w:pPr>
        <w:tabs>
          <w:tab w:val="left" w:pos="851"/>
        </w:tabs>
        <w:rPr>
          <w:rFonts w:ascii="Arial" w:hAnsi="Arial" w:cs="Arial"/>
          <w:b/>
          <w:sz w:val="22"/>
          <w:szCs w:val="22"/>
        </w:rPr>
      </w:pPr>
    </w:p>
    <w:p w:rsidR="00C81011" w:rsidRPr="00EE5EC7" w:rsidRDefault="00C81011" w:rsidP="007A261A">
      <w:pPr>
        <w:pStyle w:val="SubLevel2"/>
        <w:tabs>
          <w:tab w:val="left" w:pos="851"/>
        </w:tabs>
        <w:spacing w:before="0"/>
        <w:ind w:left="902" w:hanging="902"/>
        <w:rPr>
          <w:rFonts w:ascii="Arial" w:hAnsi="Arial" w:cs="Arial"/>
          <w:sz w:val="22"/>
          <w:szCs w:val="22"/>
        </w:rPr>
      </w:pPr>
      <w:proofErr w:type="spellStart"/>
      <w:r w:rsidRPr="00EE5EC7">
        <w:rPr>
          <w:rFonts w:ascii="Arial" w:hAnsi="Arial" w:cs="Arial"/>
          <w:b/>
          <w:sz w:val="22"/>
          <w:szCs w:val="22"/>
        </w:rPr>
        <w:t>A.1.1</w:t>
      </w:r>
      <w:proofErr w:type="spellEnd"/>
      <w:r w:rsidRPr="00EE5EC7">
        <w:rPr>
          <w:rFonts w:ascii="Arial" w:hAnsi="Arial" w:cs="Arial"/>
          <w:b/>
          <w:sz w:val="22"/>
          <w:szCs w:val="22"/>
        </w:rPr>
        <w:tab/>
      </w:r>
      <w:r w:rsidRPr="00EE5EC7">
        <w:rPr>
          <w:rFonts w:ascii="Arial" w:hAnsi="Arial" w:cs="Arial"/>
          <w:sz w:val="22"/>
          <w:szCs w:val="22"/>
        </w:rPr>
        <w:t>The provisions of this schedule deal with minimum obligations only.</w:t>
      </w:r>
    </w:p>
    <w:p w:rsidR="00C81011" w:rsidRPr="00EE5EC7" w:rsidRDefault="00C81011" w:rsidP="00C81011">
      <w:pPr>
        <w:tabs>
          <w:tab w:val="left" w:pos="851"/>
        </w:tabs>
        <w:rPr>
          <w:rFonts w:ascii="Arial" w:hAnsi="Arial" w:cs="Arial"/>
          <w:b/>
          <w:sz w:val="22"/>
          <w:szCs w:val="22"/>
        </w:rPr>
      </w:pPr>
    </w:p>
    <w:p w:rsidR="00C81011" w:rsidRPr="00EE5EC7" w:rsidRDefault="00C81011" w:rsidP="007A261A">
      <w:pPr>
        <w:pStyle w:val="SubLevel2"/>
        <w:tabs>
          <w:tab w:val="left" w:pos="851"/>
        </w:tabs>
        <w:spacing w:before="0"/>
        <w:ind w:left="902" w:hanging="902"/>
        <w:rPr>
          <w:rFonts w:ascii="Arial" w:hAnsi="Arial" w:cs="Arial"/>
          <w:sz w:val="22"/>
          <w:szCs w:val="22"/>
        </w:rPr>
      </w:pPr>
      <w:proofErr w:type="spellStart"/>
      <w:r w:rsidRPr="00EE5EC7">
        <w:rPr>
          <w:rFonts w:ascii="Arial" w:hAnsi="Arial" w:cs="Arial"/>
          <w:b/>
          <w:sz w:val="22"/>
          <w:szCs w:val="22"/>
        </w:rPr>
        <w:lastRenderedPageBreak/>
        <w:t>A.1.2</w:t>
      </w:r>
      <w:proofErr w:type="spellEnd"/>
      <w:r w:rsidRPr="00EE5EC7">
        <w:rPr>
          <w:rFonts w:ascii="Arial" w:hAnsi="Arial" w:cs="Arial"/>
          <w:b/>
          <w:sz w:val="22"/>
          <w:szCs w:val="22"/>
        </w:rPr>
        <w:tab/>
      </w:r>
      <w:r w:rsidRPr="00EE5EC7">
        <w:rPr>
          <w:rFonts w:ascii="Arial" w:hAnsi="Arial" w:cs="Arial"/>
          <w:sz w:val="22"/>
          <w:szCs w:val="22"/>
        </w:rPr>
        <w:t>The provisions of this schedule are to be applied:</w:t>
      </w:r>
    </w:p>
    <w:p w:rsidR="00C81011" w:rsidRPr="00EE5EC7" w:rsidRDefault="00C81011" w:rsidP="00C81011">
      <w:pPr>
        <w:tabs>
          <w:tab w:val="left" w:pos="851"/>
        </w:tabs>
        <w:rPr>
          <w:rFonts w:ascii="Arial" w:hAnsi="Arial" w:cs="Arial"/>
          <w:b/>
          <w:sz w:val="22"/>
          <w:szCs w:val="22"/>
        </w:rPr>
      </w:pPr>
    </w:p>
    <w:p w:rsidR="00C81011" w:rsidRPr="00EE5EC7" w:rsidRDefault="00C81011" w:rsidP="007A261A">
      <w:pPr>
        <w:pStyle w:val="SubLevel3"/>
        <w:tabs>
          <w:tab w:val="left" w:pos="1418"/>
        </w:tabs>
        <w:spacing w:before="0"/>
        <w:ind w:left="1441" w:hanging="539"/>
        <w:rPr>
          <w:rFonts w:ascii="Arial" w:hAnsi="Arial" w:cs="Arial"/>
          <w:sz w:val="22"/>
          <w:szCs w:val="22"/>
        </w:rPr>
      </w:pPr>
      <w:r w:rsidRPr="00EE5EC7">
        <w:rPr>
          <w:rFonts w:ascii="Arial" w:hAnsi="Arial" w:cs="Arial"/>
          <w:b/>
          <w:sz w:val="22"/>
          <w:szCs w:val="22"/>
        </w:rPr>
        <w:t>(a)</w:t>
      </w:r>
      <w:r w:rsidRPr="00EE5EC7">
        <w:rPr>
          <w:rFonts w:ascii="Arial" w:hAnsi="Arial" w:cs="Arial"/>
          <w:b/>
          <w:sz w:val="22"/>
          <w:szCs w:val="22"/>
        </w:rPr>
        <w:tab/>
      </w:r>
      <w:proofErr w:type="gramStart"/>
      <w:r w:rsidRPr="00EE5EC7">
        <w:rPr>
          <w:rFonts w:ascii="Arial" w:hAnsi="Arial" w:cs="Arial"/>
          <w:sz w:val="22"/>
          <w:szCs w:val="22"/>
        </w:rPr>
        <w:t>when</w:t>
      </w:r>
      <w:proofErr w:type="gramEnd"/>
      <w:r w:rsidRPr="00EE5EC7">
        <w:rPr>
          <w:rFonts w:ascii="Arial" w:hAnsi="Arial" w:cs="Arial"/>
          <w:sz w:val="22"/>
          <w:szCs w:val="22"/>
        </w:rPr>
        <w:t xml:space="preserve"> there is a difference, in money or percentage terms, between a provision in a relevant transitional minimum wage instrument (including the transitional default casual loading) or award-based transitional instrument on the one hand and an equivalent provision in this award on the other;</w:t>
      </w:r>
    </w:p>
    <w:p w:rsidR="00C81011" w:rsidRPr="00EE5EC7" w:rsidRDefault="00C81011" w:rsidP="00C81011">
      <w:pPr>
        <w:tabs>
          <w:tab w:val="left" w:pos="851"/>
        </w:tabs>
        <w:rPr>
          <w:rFonts w:ascii="Arial" w:hAnsi="Arial" w:cs="Arial"/>
          <w:b/>
          <w:sz w:val="22"/>
          <w:szCs w:val="22"/>
        </w:rPr>
      </w:pPr>
    </w:p>
    <w:p w:rsidR="00C81011" w:rsidRPr="00EE5EC7" w:rsidRDefault="00C81011" w:rsidP="007A261A">
      <w:pPr>
        <w:pStyle w:val="SubLevel3"/>
        <w:tabs>
          <w:tab w:val="left" w:pos="1418"/>
        </w:tabs>
        <w:spacing w:before="0"/>
        <w:ind w:left="1441" w:hanging="539"/>
        <w:rPr>
          <w:rFonts w:ascii="Arial" w:hAnsi="Arial" w:cs="Arial"/>
          <w:sz w:val="22"/>
          <w:szCs w:val="22"/>
        </w:rPr>
      </w:pPr>
      <w:r w:rsidRPr="00EE5EC7">
        <w:rPr>
          <w:rFonts w:ascii="Arial" w:hAnsi="Arial" w:cs="Arial"/>
          <w:b/>
          <w:sz w:val="22"/>
          <w:szCs w:val="22"/>
        </w:rPr>
        <w:t>(b)</w:t>
      </w:r>
      <w:r w:rsidRPr="00EE5EC7">
        <w:rPr>
          <w:rFonts w:ascii="Arial" w:hAnsi="Arial" w:cs="Arial"/>
          <w:b/>
          <w:sz w:val="22"/>
          <w:szCs w:val="22"/>
        </w:rPr>
        <w:tab/>
      </w:r>
      <w:proofErr w:type="gramStart"/>
      <w:r w:rsidRPr="00EE5EC7">
        <w:rPr>
          <w:rFonts w:ascii="Arial" w:hAnsi="Arial" w:cs="Arial"/>
          <w:sz w:val="22"/>
          <w:szCs w:val="22"/>
        </w:rPr>
        <w:t>when</w:t>
      </w:r>
      <w:proofErr w:type="gramEnd"/>
      <w:r w:rsidRPr="00EE5EC7">
        <w:rPr>
          <w:rFonts w:ascii="Arial" w:hAnsi="Arial" w:cs="Arial"/>
          <w:sz w:val="22"/>
          <w:szCs w:val="22"/>
        </w:rPr>
        <w:t xml:space="preserve"> a loading or penalty in a relevant transitional minimum wage instrument or award-based transitional instrument has no equivalent provision in this award;</w:t>
      </w:r>
    </w:p>
    <w:p w:rsidR="00C81011" w:rsidRPr="00EE5EC7" w:rsidRDefault="00C81011" w:rsidP="00C81011">
      <w:pPr>
        <w:tabs>
          <w:tab w:val="left" w:pos="851"/>
        </w:tabs>
        <w:rPr>
          <w:rFonts w:ascii="Arial" w:hAnsi="Arial" w:cs="Arial"/>
          <w:b/>
          <w:sz w:val="22"/>
          <w:szCs w:val="22"/>
        </w:rPr>
      </w:pPr>
    </w:p>
    <w:p w:rsidR="00C81011" w:rsidRPr="00EE5EC7" w:rsidRDefault="00C81011" w:rsidP="00C81011">
      <w:pPr>
        <w:pStyle w:val="SubLevel3"/>
        <w:tabs>
          <w:tab w:val="left" w:pos="1418"/>
        </w:tabs>
        <w:spacing w:before="0"/>
        <w:ind w:left="1418" w:hanging="567"/>
        <w:rPr>
          <w:rFonts w:ascii="Arial" w:hAnsi="Arial" w:cs="Arial"/>
          <w:sz w:val="22"/>
          <w:szCs w:val="22"/>
        </w:rPr>
      </w:pPr>
      <w:r w:rsidRPr="00EE5EC7">
        <w:rPr>
          <w:rFonts w:ascii="Arial" w:hAnsi="Arial" w:cs="Arial"/>
          <w:b/>
          <w:sz w:val="22"/>
          <w:szCs w:val="22"/>
        </w:rPr>
        <w:t>(c)</w:t>
      </w:r>
      <w:r w:rsidRPr="00EE5EC7">
        <w:rPr>
          <w:rFonts w:ascii="Arial" w:hAnsi="Arial" w:cs="Arial"/>
          <w:b/>
          <w:sz w:val="22"/>
          <w:szCs w:val="22"/>
        </w:rPr>
        <w:tab/>
      </w:r>
      <w:proofErr w:type="gramStart"/>
      <w:r w:rsidRPr="00EE5EC7">
        <w:rPr>
          <w:rFonts w:ascii="Arial" w:hAnsi="Arial" w:cs="Arial"/>
          <w:sz w:val="22"/>
          <w:szCs w:val="22"/>
        </w:rPr>
        <w:t>when</w:t>
      </w:r>
      <w:proofErr w:type="gramEnd"/>
      <w:r w:rsidRPr="00EE5EC7">
        <w:rPr>
          <w:rFonts w:ascii="Arial" w:hAnsi="Arial" w:cs="Arial"/>
          <w:sz w:val="22"/>
          <w:szCs w:val="22"/>
        </w:rPr>
        <w:t xml:space="preserve"> a loading or penalty in this award has no equivalent provision in a relevant transitional minimum wage instrument or award-based transitional instrument; or</w:t>
      </w:r>
    </w:p>
    <w:p w:rsidR="00C81011" w:rsidRPr="00EE5EC7" w:rsidRDefault="00C81011" w:rsidP="00C81011">
      <w:pPr>
        <w:tabs>
          <w:tab w:val="left" w:pos="851"/>
        </w:tabs>
        <w:rPr>
          <w:rFonts w:ascii="Arial" w:hAnsi="Arial" w:cs="Arial"/>
          <w:b/>
          <w:sz w:val="22"/>
          <w:szCs w:val="22"/>
        </w:rPr>
      </w:pPr>
    </w:p>
    <w:p w:rsidR="00C81011" w:rsidRPr="00EE5EC7" w:rsidRDefault="00C81011" w:rsidP="00C81011">
      <w:pPr>
        <w:pStyle w:val="SubLevel3"/>
        <w:tabs>
          <w:tab w:val="left" w:pos="1418"/>
        </w:tabs>
        <w:spacing w:before="0"/>
        <w:ind w:left="1418" w:hanging="567"/>
        <w:rPr>
          <w:rFonts w:ascii="Arial" w:hAnsi="Arial" w:cs="Arial"/>
          <w:sz w:val="22"/>
          <w:szCs w:val="22"/>
        </w:rPr>
      </w:pPr>
      <w:r w:rsidRPr="00EE5EC7">
        <w:rPr>
          <w:rFonts w:ascii="Arial" w:hAnsi="Arial" w:cs="Arial"/>
          <w:b/>
          <w:sz w:val="22"/>
          <w:szCs w:val="22"/>
        </w:rPr>
        <w:t>(d)</w:t>
      </w:r>
      <w:r w:rsidRPr="00EE5EC7">
        <w:rPr>
          <w:rFonts w:ascii="Arial" w:hAnsi="Arial" w:cs="Arial"/>
          <w:b/>
          <w:sz w:val="22"/>
          <w:szCs w:val="22"/>
        </w:rPr>
        <w:tab/>
      </w:r>
      <w:proofErr w:type="gramStart"/>
      <w:r w:rsidRPr="00EE5EC7">
        <w:rPr>
          <w:rFonts w:ascii="Arial" w:hAnsi="Arial" w:cs="Arial"/>
          <w:sz w:val="22"/>
          <w:szCs w:val="22"/>
        </w:rPr>
        <w:t>when</w:t>
      </w:r>
      <w:proofErr w:type="gramEnd"/>
      <w:r w:rsidRPr="00EE5EC7">
        <w:rPr>
          <w:rFonts w:ascii="Arial" w:hAnsi="Arial" w:cs="Arial"/>
          <w:sz w:val="22"/>
          <w:szCs w:val="22"/>
        </w:rPr>
        <w:t xml:space="preserve"> there is a loading or penalty in this award but there is no relevant transitional minimum wage instrument or award-based transitional instrument.</w:t>
      </w:r>
    </w:p>
    <w:p w:rsidR="00C81011" w:rsidRPr="00EE5EC7" w:rsidRDefault="00C81011" w:rsidP="00C81011">
      <w:pPr>
        <w:tabs>
          <w:tab w:val="left" w:pos="851"/>
        </w:tabs>
        <w:rPr>
          <w:rFonts w:ascii="Arial" w:hAnsi="Arial" w:cs="Arial"/>
          <w:b/>
          <w:sz w:val="22"/>
          <w:szCs w:val="22"/>
        </w:rPr>
      </w:pPr>
    </w:p>
    <w:p w:rsidR="00C81011" w:rsidRPr="00EE5EC7" w:rsidRDefault="00C81011" w:rsidP="00C81011">
      <w:pPr>
        <w:pStyle w:val="SubLevel1Bold"/>
        <w:tabs>
          <w:tab w:val="left" w:pos="851"/>
        </w:tabs>
        <w:spacing w:before="0"/>
        <w:ind w:left="851" w:hanging="851"/>
        <w:rPr>
          <w:rFonts w:ascii="Arial" w:hAnsi="Arial" w:cs="Arial"/>
          <w:sz w:val="22"/>
          <w:szCs w:val="22"/>
        </w:rPr>
      </w:pPr>
      <w:proofErr w:type="spellStart"/>
      <w:r w:rsidRPr="00EE5EC7">
        <w:rPr>
          <w:rFonts w:ascii="Arial" w:hAnsi="Arial" w:cs="Arial"/>
          <w:sz w:val="22"/>
          <w:szCs w:val="22"/>
        </w:rPr>
        <w:t>A.2</w:t>
      </w:r>
      <w:proofErr w:type="spellEnd"/>
      <w:r w:rsidRPr="00EE5EC7">
        <w:rPr>
          <w:rFonts w:ascii="Arial" w:hAnsi="Arial" w:cs="Arial"/>
          <w:sz w:val="22"/>
          <w:szCs w:val="22"/>
        </w:rPr>
        <w:tab/>
        <w:t>Minimum wages – existing minimum wage lower</w:t>
      </w:r>
    </w:p>
    <w:p w:rsidR="00C81011" w:rsidRPr="00EE5EC7" w:rsidRDefault="00C81011" w:rsidP="00C81011">
      <w:pPr>
        <w:tabs>
          <w:tab w:val="left" w:pos="851"/>
        </w:tabs>
        <w:rPr>
          <w:rFonts w:ascii="Arial" w:hAnsi="Arial" w:cs="Arial"/>
          <w:b/>
          <w:sz w:val="22"/>
          <w:szCs w:val="22"/>
        </w:rPr>
      </w:pPr>
    </w:p>
    <w:p w:rsidR="00C81011" w:rsidRPr="00EE5EC7" w:rsidRDefault="00C81011" w:rsidP="00C81011">
      <w:pPr>
        <w:pStyle w:val="SubLevel2"/>
        <w:tabs>
          <w:tab w:val="left" w:pos="851"/>
        </w:tabs>
        <w:spacing w:before="0"/>
        <w:ind w:left="851" w:hanging="851"/>
        <w:rPr>
          <w:rFonts w:ascii="Arial" w:hAnsi="Arial" w:cs="Arial"/>
          <w:sz w:val="22"/>
          <w:szCs w:val="22"/>
        </w:rPr>
      </w:pPr>
      <w:proofErr w:type="spellStart"/>
      <w:r w:rsidRPr="00EE5EC7">
        <w:rPr>
          <w:rFonts w:ascii="Arial" w:hAnsi="Arial" w:cs="Arial"/>
          <w:b/>
          <w:sz w:val="22"/>
          <w:szCs w:val="22"/>
        </w:rPr>
        <w:t>A.2.1</w:t>
      </w:r>
      <w:proofErr w:type="spellEnd"/>
      <w:r w:rsidRPr="00EE5EC7">
        <w:rPr>
          <w:rFonts w:ascii="Arial" w:hAnsi="Arial" w:cs="Arial"/>
          <w:b/>
          <w:sz w:val="22"/>
          <w:szCs w:val="22"/>
        </w:rPr>
        <w:tab/>
      </w:r>
      <w:r w:rsidRPr="00EE5EC7">
        <w:rPr>
          <w:rFonts w:ascii="Arial" w:hAnsi="Arial" w:cs="Arial"/>
          <w:sz w:val="22"/>
          <w:szCs w:val="22"/>
        </w:rPr>
        <w:t>The following transitional arrangements apply to an employer which, immediately prior to 1 January 2010:</w:t>
      </w:r>
    </w:p>
    <w:p w:rsidR="00C81011" w:rsidRPr="00EE5EC7" w:rsidRDefault="00C81011" w:rsidP="00C81011">
      <w:pPr>
        <w:tabs>
          <w:tab w:val="left" w:pos="851"/>
        </w:tabs>
        <w:rPr>
          <w:rFonts w:ascii="Arial" w:hAnsi="Arial" w:cs="Arial"/>
          <w:b/>
          <w:sz w:val="22"/>
          <w:szCs w:val="22"/>
        </w:rPr>
      </w:pPr>
    </w:p>
    <w:p w:rsidR="00C81011" w:rsidRPr="00EE5EC7" w:rsidRDefault="00C81011" w:rsidP="00C81011">
      <w:pPr>
        <w:pStyle w:val="SubLevel3"/>
        <w:tabs>
          <w:tab w:val="left" w:pos="1418"/>
        </w:tabs>
        <w:spacing w:before="0"/>
        <w:ind w:left="1418" w:hanging="567"/>
        <w:rPr>
          <w:rFonts w:ascii="Arial" w:hAnsi="Arial" w:cs="Arial"/>
          <w:sz w:val="22"/>
          <w:szCs w:val="22"/>
        </w:rPr>
      </w:pPr>
      <w:r w:rsidRPr="00EE5EC7">
        <w:rPr>
          <w:rFonts w:ascii="Arial" w:hAnsi="Arial" w:cs="Arial"/>
          <w:b/>
          <w:sz w:val="22"/>
          <w:szCs w:val="22"/>
        </w:rPr>
        <w:t>(</w:t>
      </w:r>
      <w:proofErr w:type="gramStart"/>
      <w:r w:rsidRPr="00EE5EC7">
        <w:rPr>
          <w:rFonts w:ascii="Arial" w:hAnsi="Arial" w:cs="Arial"/>
          <w:b/>
          <w:sz w:val="22"/>
          <w:szCs w:val="22"/>
        </w:rPr>
        <w:t>a</w:t>
      </w:r>
      <w:proofErr w:type="gramEnd"/>
      <w:r w:rsidRPr="00EE5EC7">
        <w:rPr>
          <w:rFonts w:ascii="Arial" w:hAnsi="Arial" w:cs="Arial"/>
          <w:b/>
          <w:sz w:val="22"/>
          <w:szCs w:val="22"/>
        </w:rPr>
        <w:t>)</w:t>
      </w:r>
      <w:r w:rsidRPr="00EE5EC7">
        <w:rPr>
          <w:rFonts w:ascii="Arial" w:hAnsi="Arial" w:cs="Arial"/>
          <w:b/>
          <w:sz w:val="22"/>
          <w:szCs w:val="22"/>
        </w:rPr>
        <w:tab/>
      </w:r>
      <w:r w:rsidRPr="00EE5EC7">
        <w:rPr>
          <w:rFonts w:ascii="Arial" w:hAnsi="Arial" w:cs="Arial"/>
          <w:sz w:val="22"/>
          <w:szCs w:val="22"/>
        </w:rPr>
        <w:t>was obliged,</w:t>
      </w:r>
    </w:p>
    <w:p w:rsidR="00C81011" w:rsidRPr="00EE5EC7" w:rsidRDefault="00C81011" w:rsidP="00C81011">
      <w:pPr>
        <w:tabs>
          <w:tab w:val="left" w:pos="851"/>
        </w:tabs>
        <w:rPr>
          <w:rFonts w:ascii="Arial" w:hAnsi="Arial" w:cs="Arial"/>
          <w:b/>
          <w:sz w:val="22"/>
          <w:szCs w:val="22"/>
        </w:rPr>
      </w:pPr>
    </w:p>
    <w:p w:rsidR="00C81011" w:rsidRPr="00EE5EC7" w:rsidRDefault="00C81011" w:rsidP="00C81011">
      <w:pPr>
        <w:pStyle w:val="SubLevel3"/>
        <w:tabs>
          <w:tab w:val="left" w:pos="1418"/>
        </w:tabs>
        <w:spacing w:before="0"/>
        <w:ind w:left="1418" w:hanging="567"/>
        <w:rPr>
          <w:rFonts w:ascii="Arial" w:hAnsi="Arial" w:cs="Arial"/>
          <w:sz w:val="22"/>
          <w:szCs w:val="22"/>
        </w:rPr>
      </w:pPr>
      <w:r w:rsidRPr="00EE5EC7">
        <w:rPr>
          <w:rFonts w:ascii="Arial" w:hAnsi="Arial" w:cs="Arial"/>
          <w:b/>
          <w:sz w:val="22"/>
          <w:szCs w:val="22"/>
        </w:rPr>
        <w:t>(b)</w:t>
      </w:r>
      <w:r w:rsidRPr="00EE5EC7">
        <w:rPr>
          <w:rFonts w:ascii="Arial" w:hAnsi="Arial" w:cs="Arial"/>
          <w:b/>
          <w:sz w:val="22"/>
          <w:szCs w:val="22"/>
        </w:rPr>
        <w:tab/>
      </w:r>
      <w:proofErr w:type="gramStart"/>
      <w:r w:rsidRPr="00EE5EC7">
        <w:rPr>
          <w:rFonts w:ascii="Arial" w:hAnsi="Arial" w:cs="Arial"/>
          <w:sz w:val="22"/>
          <w:szCs w:val="22"/>
        </w:rPr>
        <w:t>but</w:t>
      </w:r>
      <w:proofErr w:type="gramEnd"/>
      <w:r w:rsidRPr="00EE5EC7">
        <w:rPr>
          <w:rFonts w:ascii="Arial" w:hAnsi="Arial" w:cs="Arial"/>
          <w:sz w:val="22"/>
          <w:szCs w:val="22"/>
        </w:rPr>
        <w:t xml:space="preserve"> for the operation of an agreement-based transitional instrument or an enterprise agreement would have been obliged, or</w:t>
      </w:r>
    </w:p>
    <w:p w:rsidR="00C81011" w:rsidRPr="00EE5EC7" w:rsidRDefault="00C81011" w:rsidP="00C81011">
      <w:pPr>
        <w:tabs>
          <w:tab w:val="left" w:pos="851"/>
        </w:tabs>
        <w:rPr>
          <w:rFonts w:ascii="Arial" w:hAnsi="Arial" w:cs="Arial"/>
          <w:b/>
          <w:sz w:val="22"/>
          <w:szCs w:val="22"/>
        </w:rPr>
      </w:pPr>
    </w:p>
    <w:p w:rsidR="00C81011" w:rsidRPr="00EE5EC7" w:rsidRDefault="00C81011" w:rsidP="00C81011">
      <w:pPr>
        <w:pStyle w:val="SubLevel3"/>
        <w:tabs>
          <w:tab w:val="left" w:pos="1418"/>
        </w:tabs>
        <w:spacing w:before="0"/>
        <w:ind w:left="1418" w:hanging="567"/>
        <w:rPr>
          <w:rFonts w:ascii="Arial" w:hAnsi="Arial" w:cs="Arial"/>
          <w:sz w:val="22"/>
          <w:szCs w:val="22"/>
        </w:rPr>
      </w:pPr>
      <w:r w:rsidRPr="00EE5EC7">
        <w:rPr>
          <w:rFonts w:ascii="Arial" w:hAnsi="Arial" w:cs="Arial"/>
          <w:b/>
          <w:sz w:val="22"/>
          <w:szCs w:val="22"/>
        </w:rPr>
        <w:t>(c)</w:t>
      </w:r>
      <w:r w:rsidRPr="00EE5EC7">
        <w:rPr>
          <w:rFonts w:ascii="Arial" w:hAnsi="Arial" w:cs="Arial"/>
          <w:b/>
          <w:sz w:val="22"/>
          <w:szCs w:val="22"/>
        </w:rPr>
        <w:tab/>
      </w:r>
      <w:proofErr w:type="gramStart"/>
      <w:r w:rsidRPr="00EE5EC7">
        <w:rPr>
          <w:rFonts w:ascii="Arial" w:hAnsi="Arial" w:cs="Arial"/>
          <w:sz w:val="22"/>
          <w:szCs w:val="22"/>
        </w:rPr>
        <w:t>if</w:t>
      </w:r>
      <w:proofErr w:type="gramEnd"/>
      <w:r w:rsidRPr="00EE5EC7">
        <w:rPr>
          <w:rFonts w:ascii="Arial" w:hAnsi="Arial" w:cs="Arial"/>
          <w:sz w:val="22"/>
          <w:szCs w:val="22"/>
        </w:rPr>
        <w:t xml:space="preserve"> it had been an employer in the industry or of the occupations covered by this award would have been obliged</w:t>
      </w:r>
    </w:p>
    <w:p w:rsidR="00C81011" w:rsidRPr="00EE5EC7" w:rsidRDefault="00C81011" w:rsidP="00C81011">
      <w:pPr>
        <w:tabs>
          <w:tab w:val="left" w:pos="851"/>
        </w:tabs>
        <w:rPr>
          <w:rFonts w:ascii="Arial" w:hAnsi="Arial" w:cs="Arial"/>
          <w:b/>
          <w:sz w:val="22"/>
          <w:szCs w:val="22"/>
        </w:rPr>
      </w:pPr>
    </w:p>
    <w:p w:rsidR="00C81011" w:rsidRPr="00EE5EC7" w:rsidRDefault="00C81011" w:rsidP="00C81011">
      <w:pPr>
        <w:pStyle w:val="Block1"/>
        <w:spacing w:before="0"/>
        <w:ind w:hanging="11"/>
        <w:rPr>
          <w:rFonts w:ascii="Arial" w:hAnsi="Arial" w:cs="Arial"/>
          <w:sz w:val="22"/>
          <w:szCs w:val="22"/>
        </w:rPr>
      </w:pPr>
      <w:r w:rsidRPr="00EE5EC7">
        <w:rPr>
          <w:rFonts w:ascii="Arial" w:hAnsi="Arial" w:cs="Arial"/>
          <w:sz w:val="22"/>
          <w:szCs w:val="22"/>
        </w:rPr>
        <w:t>by a transitional minimum wage instrument and/or an award-based transitional instrument to pay a minimum wage lower than that in this award for any classification of employee.</w:t>
      </w:r>
    </w:p>
    <w:p w:rsidR="00C81011" w:rsidRPr="00EE5EC7" w:rsidRDefault="00C81011" w:rsidP="00C81011">
      <w:pPr>
        <w:tabs>
          <w:tab w:val="left" w:pos="851"/>
        </w:tabs>
        <w:rPr>
          <w:rFonts w:ascii="Arial" w:hAnsi="Arial" w:cs="Arial"/>
          <w:b/>
          <w:sz w:val="22"/>
          <w:szCs w:val="22"/>
        </w:rPr>
      </w:pPr>
    </w:p>
    <w:p w:rsidR="00C81011" w:rsidRPr="00EE5EC7" w:rsidRDefault="00C81011" w:rsidP="00C81011">
      <w:pPr>
        <w:pStyle w:val="SubLevel2"/>
        <w:tabs>
          <w:tab w:val="left" w:pos="851"/>
        </w:tabs>
        <w:spacing w:before="0"/>
        <w:ind w:left="851" w:hanging="851"/>
        <w:rPr>
          <w:rFonts w:ascii="Arial" w:hAnsi="Arial" w:cs="Arial"/>
          <w:sz w:val="22"/>
          <w:szCs w:val="22"/>
        </w:rPr>
      </w:pPr>
      <w:proofErr w:type="spellStart"/>
      <w:r w:rsidRPr="00EE5EC7">
        <w:rPr>
          <w:rFonts w:ascii="Arial" w:hAnsi="Arial" w:cs="Arial"/>
          <w:b/>
          <w:sz w:val="22"/>
          <w:szCs w:val="22"/>
        </w:rPr>
        <w:t>A.2.2</w:t>
      </w:r>
      <w:proofErr w:type="spellEnd"/>
      <w:r w:rsidRPr="00EE5EC7">
        <w:rPr>
          <w:rFonts w:ascii="Arial" w:hAnsi="Arial" w:cs="Arial"/>
          <w:b/>
          <w:sz w:val="22"/>
          <w:szCs w:val="22"/>
        </w:rPr>
        <w:tab/>
      </w:r>
      <w:r w:rsidRPr="00EE5EC7">
        <w:rPr>
          <w:rFonts w:ascii="Arial" w:hAnsi="Arial" w:cs="Arial"/>
          <w:sz w:val="22"/>
          <w:szCs w:val="22"/>
        </w:rPr>
        <w:t>In this clause minimum wage includes:</w:t>
      </w:r>
    </w:p>
    <w:p w:rsidR="00C81011" w:rsidRPr="00EE5EC7" w:rsidRDefault="00C81011" w:rsidP="00C81011">
      <w:pPr>
        <w:tabs>
          <w:tab w:val="left" w:pos="851"/>
        </w:tabs>
        <w:rPr>
          <w:rFonts w:ascii="Arial" w:hAnsi="Arial" w:cs="Arial"/>
          <w:b/>
          <w:sz w:val="22"/>
          <w:szCs w:val="22"/>
        </w:rPr>
      </w:pPr>
    </w:p>
    <w:p w:rsidR="00C81011" w:rsidRPr="00EE5EC7" w:rsidRDefault="00C81011" w:rsidP="00C81011">
      <w:pPr>
        <w:pStyle w:val="SubLevel3"/>
        <w:tabs>
          <w:tab w:val="left" w:pos="1418"/>
        </w:tabs>
        <w:spacing w:before="0"/>
        <w:ind w:left="1418" w:hanging="567"/>
        <w:rPr>
          <w:rFonts w:ascii="Arial" w:hAnsi="Arial" w:cs="Arial"/>
          <w:sz w:val="22"/>
          <w:szCs w:val="22"/>
        </w:rPr>
      </w:pPr>
      <w:r w:rsidRPr="00EE5EC7">
        <w:rPr>
          <w:rFonts w:ascii="Arial" w:hAnsi="Arial" w:cs="Arial"/>
          <w:b/>
          <w:sz w:val="22"/>
          <w:szCs w:val="22"/>
        </w:rPr>
        <w:t>(a)</w:t>
      </w:r>
      <w:r w:rsidRPr="00EE5EC7">
        <w:rPr>
          <w:rFonts w:ascii="Arial" w:hAnsi="Arial" w:cs="Arial"/>
          <w:b/>
          <w:sz w:val="22"/>
          <w:szCs w:val="22"/>
        </w:rPr>
        <w:tab/>
      </w:r>
      <w:proofErr w:type="gramStart"/>
      <w:r w:rsidRPr="00EE5EC7">
        <w:rPr>
          <w:rFonts w:ascii="Arial" w:hAnsi="Arial" w:cs="Arial"/>
          <w:sz w:val="22"/>
          <w:szCs w:val="22"/>
        </w:rPr>
        <w:t>a</w:t>
      </w:r>
      <w:proofErr w:type="gramEnd"/>
      <w:r w:rsidRPr="00EE5EC7">
        <w:rPr>
          <w:rFonts w:ascii="Arial" w:hAnsi="Arial" w:cs="Arial"/>
          <w:sz w:val="22"/>
          <w:szCs w:val="22"/>
        </w:rPr>
        <w:t xml:space="preserve"> minimum wage for a junior employee, an employee to whom training arrangements apply and an employee with a disability;</w:t>
      </w:r>
    </w:p>
    <w:p w:rsidR="00C81011" w:rsidRPr="00EE5EC7" w:rsidRDefault="00C81011" w:rsidP="00C81011">
      <w:pPr>
        <w:tabs>
          <w:tab w:val="left" w:pos="851"/>
        </w:tabs>
        <w:rPr>
          <w:rFonts w:ascii="Arial" w:hAnsi="Arial" w:cs="Arial"/>
          <w:b/>
          <w:sz w:val="22"/>
          <w:szCs w:val="22"/>
        </w:rPr>
      </w:pPr>
    </w:p>
    <w:p w:rsidR="00C81011" w:rsidRPr="00EE5EC7" w:rsidRDefault="00C81011" w:rsidP="00C81011">
      <w:pPr>
        <w:pStyle w:val="SubLevel3"/>
        <w:tabs>
          <w:tab w:val="left" w:pos="1418"/>
        </w:tabs>
        <w:spacing w:before="0"/>
        <w:ind w:left="1418" w:hanging="567"/>
        <w:rPr>
          <w:rFonts w:ascii="Arial" w:hAnsi="Arial" w:cs="Arial"/>
          <w:sz w:val="22"/>
          <w:szCs w:val="22"/>
        </w:rPr>
      </w:pPr>
      <w:r w:rsidRPr="00EE5EC7">
        <w:rPr>
          <w:rFonts w:ascii="Arial" w:hAnsi="Arial" w:cs="Arial"/>
          <w:b/>
          <w:sz w:val="22"/>
          <w:szCs w:val="22"/>
        </w:rPr>
        <w:t>(b)</w:t>
      </w:r>
      <w:r w:rsidRPr="00EE5EC7">
        <w:rPr>
          <w:rFonts w:ascii="Arial" w:hAnsi="Arial" w:cs="Arial"/>
          <w:b/>
          <w:sz w:val="22"/>
          <w:szCs w:val="22"/>
        </w:rPr>
        <w:tab/>
      </w:r>
      <w:proofErr w:type="gramStart"/>
      <w:r w:rsidRPr="00EE5EC7">
        <w:rPr>
          <w:rFonts w:ascii="Arial" w:hAnsi="Arial" w:cs="Arial"/>
          <w:sz w:val="22"/>
          <w:szCs w:val="22"/>
        </w:rPr>
        <w:t>a</w:t>
      </w:r>
      <w:proofErr w:type="gramEnd"/>
      <w:r w:rsidRPr="00EE5EC7">
        <w:rPr>
          <w:rFonts w:ascii="Arial" w:hAnsi="Arial" w:cs="Arial"/>
          <w:sz w:val="22"/>
          <w:szCs w:val="22"/>
        </w:rPr>
        <w:t xml:space="preserve"> piecework rate; and</w:t>
      </w:r>
    </w:p>
    <w:p w:rsidR="00C81011" w:rsidRPr="00EE5EC7" w:rsidRDefault="00C81011" w:rsidP="00C81011">
      <w:pPr>
        <w:tabs>
          <w:tab w:val="left" w:pos="851"/>
        </w:tabs>
        <w:rPr>
          <w:rFonts w:ascii="Arial" w:hAnsi="Arial" w:cs="Arial"/>
          <w:b/>
          <w:sz w:val="22"/>
          <w:szCs w:val="22"/>
        </w:rPr>
      </w:pPr>
    </w:p>
    <w:p w:rsidR="00C81011" w:rsidRPr="00EE5EC7" w:rsidRDefault="00C81011" w:rsidP="00C81011">
      <w:pPr>
        <w:pStyle w:val="SubLevel3"/>
        <w:tabs>
          <w:tab w:val="left" w:pos="1418"/>
        </w:tabs>
        <w:spacing w:before="0"/>
        <w:ind w:left="1418" w:hanging="567"/>
        <w:rPr>
          <w:rFonts w:ascii="Arial" w:hAnsi="Arial" w:cs="Arial"/>
          <w:sz w:val="22"/>
          <w:szCs w:val="22"/>
        </w:rPr>
      </w:pPr>
      <w:r w:rsidRPr="00EE5EC7">
        <w:rPr>
          <w:rFonts w:ascii="Arial" w:hAnsi="Arial" w:cs="Arial"/>
          <w:b/>
          <w:sz w:val="22"/>
          <w:szCs w:val="22"/>
        </w:rPr>
        <w:t>(c)</w:t>
      </w:r>
      <w:r w:rsidRPr="00EE5EC7">
        <w:rPr>
          <w:rFonts w:ascii="Arial" w:hAnsi="Arial" w:cs="Arial"/>
          <w:b/>
          <w:sz w:val="22"/>
          <w:szCs w:val="22"/>
        </w:rPr>
        <w:tab/>
      </w:r>
      <w:proofErr w:type="gramStart"/>
      <w:r w:rsidRPr="00EE5EC7">
        <w:rPr>
          <w:rFonts w:ascii="Arial" w:hAnsi="Arial" w:cs="Arial"/>
          <w:sz w:val="22"/>
          <w:szCs w:val="22"/>
        </w:rPr>
        <w:t>any</w:t>
      </w:r>
      <w:proofErr w:type="gramEnd"/>
      <w:r w:rsidRPr="00EE5EC7">
        <w:rPr>
          <w:rFonts w:ascii="Arial" w:hAnsi="Arial" w:cs="Arial"/>
          <w:sz w:val="22"/>
          <w:szCs w:val="22"/>
        </w:rPr>
        <w:t xml:space="preserve"> applicable industry allowance.</w:t>
      </w:r>
    </w:p>
    <w:p w:rsidR="00C81011" w:rsidRPr="00EE5EC7" w:rsidRDefault="00C81011" w:rsidP="00C81011">
      <w:pPr>
        <w:tabs>
          <w:tab w:val="left" w:pos="851"/>
        </w:tabs>
        <w:rPr>
          <w:rFonts w:ascii="Arial" w:hAnsi="Arial" w:cs="Arial"/>
          <w:b/>
          <w:sz w:val="22"/>
          <w:szCs w:val="22"/>
        </w:rPr>
      </w:pPr>
      <w:bookmarkStart w:id="21" w:name="_Ref239686718"/>
    </w:p>
    <w:p w:rsidR="00C81011" w:rsidRPr="00EE5EC7" w:rsidRDefault="00C81011" w:rsidP="00C81011">
      <w:pPr>
        <w:pStyle w:val="SubLevel2"/>
        <w:tabs>
          <w:tab w:val="left" w:pos="851"/>
        </w:tabs>
        <w:spacing w:before="0"/>
        <w:ind w:left="851" w:hanging="851"/>
        <w:rPr>
          <w:rFonts w:ascii="Arial" w:hAnsi="Arial" w:cs="Arial"/>
          <w:sz w:val="22"/>
          <w:szCs w:val="22"/>
        </w:rPr>
      </w:pPr>
      <w:proofErr w:type="spellStart"/>
      <w:r w:rsidRPr="00EE5EC7">
        <w:rPr>
          <w:rFonts w:ascii="Arial" w:hAnsi="Arial" w:cs="Arial"/>
          <w:b/>
          <w:sz w:val="22"/>
          <w:szCs w:val="22"/>
        </w:rPr>
        <w:t>A.2.3</w:t>
      </w:r>
      <w:proofErr w:type="spellEnd"/>
      <w:r w:rsidRPr="00EE5EC7">
        <w:rPr>
          <w:rFonts w:ascii="Arial" w:hAnsi="Arial" w:cs="Arial"/>
          <w:b/>
          <w:sz w:val="22"/>
          <w:szCs w:val="22"/>
        </w:rPr>
        <w:tab/>
      </w:r>
      <w:r w:rsidRPr="00EE5EC7">
        <w:rPr>
          <w:rFonts w:ascii="Arial" w:hAnsi="Arial" w:cs="Arial"/>
          <w:sz w:val="22"/>
          <w:szCs w:val="22"/>
        </w:rPr>
        <w:t xml:space="preserve">Prior to the first full </w:t>
      </w:r>
      <w:proofErr w:type="gramStart"/>
      <w:r w:rsidRPr="00EE5EC7">
        <w:rPr>
          <w:rFonts w:ascii="Arial" w:hAnsi="Arial" w:cs="Arial"/>
          <w:sz w:val="22"/>
          <w:szCs w:val="22"/>
        </w:rPr>
        <w:t>pay</w:t>
      </w:r>
      <w:proofErr w:type="gramEnd"/>
      <w:r w:rsidRPr="00EE5EC7">
        <w:rPr>
          <w:rFonts w:ascii="Arial" w:hAnsi="Arial" w:cs="Arial"/>
          <w:sz w:val="22"/>
          <w:szCs w:val="22"/>
        </w:rPr>
        <w:t xml:space="preserve"> period on or after 1 July 2010 the employer must pay no less than the minimum wage in the relevant transitional minimum wage instrument and/or award-based transitional instrument for the classification concerned.</w:t>
      </w:r>
      <w:bookmarkEnd w:id="21"/>
    </w:p>
    <w:p w:rsidR="00C81011" w:rsidRPr="00EE5EC7" w:rsidRDefault="00C81011" w:rsidP="00C81011">
      <w:pPr>
        <w:tabs>
          <w:tab w:val="left" w:pos="851"/>
        </w:tabs>
        <w:rPr>
          <w:rFonts w:ascii="Arial" w:hAnsi="Arial" w:cs="Arial"/>
          <w:b/>
          <w:sz w:val="22"/>
          <w:szCs w:val="22"/>
        </w:rPr>
      </w:pPr>
    </w:p>
    <w:p w:rsidR="00C81011" w:rsidRPr="00EE5EC7" w:rsidRDefault="00C81011" w:rsidP="00C81011">
      <w:pPr>
        <w:pStyle w:val="SubLevel2"/>
        <w:tabs>
          <w:tab w:val="left" w:pos="851"/>
        </w:tabs>
        <w:spacing w:before="0"/>
        <w:ind w:left="851" w:hanging="851"/>
        <w:rPr>
          <w:rFonts w:ascii="Arial" w:hAnsi="Arial" w:cs="Arial"/>
          <w:sz w:val="22"/>
          <w:szCs w:val="22"/>
        </w:rPr>
      </w:pPr>
      <w:proofErr w:type="spellStart"/>
      <w:r w:rsidRPr="00EE5EC7">
        <w:rPr>
          <w:rFonts w:ascii="Arial" w:hAnsi="Arial" w:cs="Arial"/>
          <w:b/>
          <w:sz w:val="22"/>
          <w:szCs w:val="22"/>
        </w:rPr>
        <w:t>A.2.4</w:t>
      </w:r>
      <w:proofErr w:type="spellEnd"/>
      <w:r w:rsidRPr="00EE5EC7">
        <w:rPr>
          <w:rFonts w:ascii="Arial" w:hAnsi="Arial" w:cs="Arial"/>
          <w:b/>
          <w:sz w:val="22"/>
          <w:szCs w:val="22"/>
        </w:rPr>
        <w:tab/>
      </w:r>
      <w:r w:rsidRPr="00EE5EC7">
        <w:rPr>
          <w:rFonts w:ascii="Arial" w:hAnsi="Arial" w:cs="Arial"/>
          <w:sz w:val="22"/>
          <w:szCs w:val="22"/>
        </w:rPr>
        <w:t xml:space="preserve">The difference between the minimum wage for the classification in this award and the minimum wage in clause </w:t>
      </w:r>
      <w:proofErr w:type="spellStart"/>
      <w:r w:rsidRPr="00EE5EC7">
        <w:rPr>
          <w:rFonts w:ascii="Arial" w:hAnsi="Arial" w:cs="Arial"/>
          <w:sz w:val="22"/>
          <w:szCs w:val="22"/>
        </w:rPr>
        <w:t>A.2.3</w:t>
      </w:r>
      <w:proofErr w:type="spellEnd"/>
      <w:r w:rsidRPr="00EE5EC7">
        <w:rPr>
          <w:rFonts w:ascii="Arial" w:hAnsi="Arial" w:cs="Arial"/>
          <w:sz w:val="22"/>
          <w:szCs w:val="22"/>
        </w:rPr>
        <w:t xml:space="preserve"> is referred to as the transitional amount.</w:t>
      </w:r>
    </w:p>
    <w:p w:rsidR="00C81011" w:rsidRPr="00EE5EC7" w:rsidRDefault="00C81011" w:rsidP="00C81011">
      <w:pPr>
        <w:tabs>
          <w:tab w:val="left" w:pos="851"/>
        </w:tabs>
        <w:rPr>
          <w:rFonts w:ascii="Arial" w:hAnsi="Arial" w:cs="Arial"/>
          <w:b/>
          <w:sz w:val="22"/>
          <w:szCs w:val="22"/>
        </w:rPr>
      </w:pPr>
    </w:p>
    <w:p w:rsidR="00C81011" w:rsidRPr="00EE5EC7" w:rsidRDefault="00C81011" w:rsidP="00C81011">
      <w:pPr>
        <w:pStyle w:val="SubLevel2"/>
        <w:tabs>
          <w:tab w:val="left" w:pos="851"/>
        </w:tabs>
        <w:spacing w:before="0"/>
        <w:ind w:left="851" w:hanging="851"/>
        <w:rPr>
          <w:rFonts w:ascii="Arial" w:hAnsi="Arial" w:cs="Arial"/>
          <w:sz w:val="22"/>
          <w:szCs w:val="22"/>
        </w:rPr>
      </w:pPr>
      <w:proofErr w:type="spellStart"/>
      <w:r w:rsidRPr="00EE5EC7">
        <w:rPr>
          <w:rFonts w:ascii="Arial" w:hAnsi="Arial" w:cs="Arial"/>
          <w:b/>
          <w:sz w:val="22"/>
          <w:szCs w:val="22"/>
        </w:rPr>
        <w:lastRenderedPageBreak/>
        <w:t>A.2.5</w:t>
      </w:r>
      <w:proofErr w:type="spellEnd"/>
      <w:r w:rsidRPr="00EE5EC7">
        <w:rPr>
          <w:rFonts w:ascii="Arial" w:hAnsi="Arial" w:cs="Arial"/>
          <w:b/>
          <w:sz w:val="22"/>
          <w:szCs w:val="22"/>
        </w:rPr>
        <w:tab/>
      </w:r>
      <w:r w:rsidRPr="00EE5EC7">
        <w:rPr>
          <w:rFonts w:ascii="Arial" w:hAnsi="Arial" w:cs="Arial"/>
          <w:sz w:val="22"/>
          <w:szCs w:val="22"/>
        </w:rPr>
        <w:t>From the following dates the employer must pay no less than the minimum wage for the classification in this award minus the specified proportion of the transitional amount:</w:t>
      </w:r>
    </w:p>
    <w:p w:rsidR="00C81011" w:rsidRPr="00EE5EC7" w:rsidRDefault="00C81011" w:rsidP="00C81011">
      <w:pPr>
        <w:tabs>
          <w:tab w:val="left" w:pos="851"/>
        </w:tabs>
        <w:rPr>
          <w:rFonts w:ascii="Arial" w:hAnsi="Arial" w:cs="Arial"/>
          <w:b/>
          <w:sz w:val="22"/>
          <w:szCs w:val="22"/>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9"/>
        <w:gridCol w:w="1620"/>
      </w:tblGrid>
      <w:tr w:rsidR="00C81011" w:rsidRPr="00EE5EC7" w:rsidTr="00943763">
        <w:trPr>
          <w:tblHeader/>
        </w:trPr>
        <w:tc>
          <w:tcPr>
            <w:tcW w:w="3469" w:type="dxa"/>
          </w:tcPr>
          <w:p w:rsidR="00C81011" w:rsidRPr="00EE5EC7" w:rsidRDefault="00C81011" w:rsidP="00943763">
            <w:pPr>
              <w:pStyle w:val="AMODTable"/>
              <w:keepNext/>
              <w:rPr>
                <w:rFonts w:ascii="Arial" w:hAnsi="Arial" w:cs="Arial"/>
                <w:b/>
                <w:sz w:val="22"/>
                <w:szCs w:val="22"/>
              </w:rPr>
            </w:pPr>
            <w:r w:rsidRPr="00EE5EC7">
              <w:rPr>
                <w:rFonts w:ascii="Arial" w:hAnsi="Arial" w:cs="Arial"/>
                <w:b/>
                <w:sz w:val="22"/>
                <w:szCs w:val="22"/>
              </w:rPr>
              <w:t>First full pay period on or after</w:t>
            </w:r>
          </w:p>
        </w:tc>
        <w:tc>
          <w:tcPr>
            <w:tcW w:w="1620" w:type="dxa"/>
          </w:tcPr>
          <w:p w:rsidR="00C81011" w:rsidRPr="00EE5EC7" w:rsidRDefault="00C81011" w:rsidP="00943763">
            <w:pPr>
              <w:pStyle w:val="AMODTable"/>
              <w:keepNext/>
              <w:jc w:val="center"/>
              <w:rPr>
                <w:rFonts w:ascii="Arial" w:hAnsi="Arial" w:cs="Arial"/>
                <w:b/>
                <w:sz w:val="22"/>
                <w:szCs w:val="22"/>
              </w:rPr>
            </w:pPr>
          </w:p>
        </w:tc>
      </w:tr>
      <w:tr w:rsidR="00C81011" w:rsidRPr="00EE5EC7" w:rsidTr="00943763">
        <w:tc>
          <w:tcPr>
            <w:tcW w:w="3469" w:type="dxa"/>
          </w:tcPr>
          <w:p w:rsidR="00C81011" w:rsidRPr="00EE5EC7" w:rsidRDefault="00C81011" w:rsidP="00943763">
            <w:pPr>
              <w:pStyle w:val="AMODTable"/>
              <w:keepNext/>
              <w:rPr>
                <w:rFonts w:ascii="Arial" w:hAnsi="Arial" w:cs="Arial"/>
                <w:sz w:val="22"/>
                <w:szCs w:val="22"/>
              </w:rPr>
            </w:pPr>
            <w:r w:rsidRPr="00EE5EC7">
              <w:rPr>
                <w:rFonts w:ascii="Arial" w:hAnsi="Arial" w:cs="Arial"/>
                <w:sz w:val="22"/>
                <w:szCs w:val="22"/>
              </w:rPr>
              <w:t>1 July 2010</w:t>
            </w:r>
          </w:p>
        </w:tc>
        <w:tc>
          <w:tcPr>
            <w:tcW w:w="1620" w:type="dxa"/>
          </w:tcPr>
          <w:p w:rsidR="00C81011" w:rsidRPr="00EE5EC7" w:rsidRDefault="00C81011" w:rsidP="00943763">
            <w:pPr>
              <w:pStyle w:val="AMODTable"/>
              <w:keepNext/>
              <w:jc w:val="center"/>
              <w:rPr>
                <w:rFonts w:ascii="Arial" w:hAnsi="Arial" w:cs="Arial"/>
                <w:sz w:val="22"/>
                <w:szCs w:val="22"/>
              </w:rPr>
            </w:pPr>
            <w:r w:rsidRPr="00EE5EC7">
              <w:rPr>
                <w:rFonts w:ascii="Arial" w:hAnsi="Arial" w:cs="Arial"/>
                <w:sz w:val="22"/>
                <w:szCs w:val="22"/>
              </w:rPr>
              <w:t>80%</w:t>
            </w:r>
          </w:p>
        </w:tc>
      </w:tr>
      <w:tr w:rsidR="00C81011" w:rsidRPr="00EE5EC7" w:rsidTr="00943763">
        <w:tc>
          <w:tcPr>
            <w:tcW w:w="3469" w:type="dxa"/>
          </w:tcPr>
          <w:p w:rsidR="00C81011" w:rsidRPr="00EE5EC7" w:rsidRDefault="00C81011" w:rsidP="00943763">
            <w:pPr>
              <w:pStyle w:val="AMODTable"/>
              <w:keepNext/>
              <w:rPr>
                <w:rFonts w:ascii="Arial" w:hAnsi="Arial" w:cs="Arial"/>
                <w:sz w:val="22"/>
                <w:szCs w:val="22"/>
              </w:rPr>
            </w:pPr>
            <w:r w:rsidRPr="00EE5EC7">
              <w:rPr>
                <w:rFonts w:ascii="Arial" w:hAnsi="Arial" w:cs="Arial"/>
                <w:sz w:val="22"/>
                <w:szCs w:val="22"/>
              </w:rPr>
              <w:t>1 July 2011</w:t>
            </w:r>
          </w:p>
        </w:tc>
        <w:tc>
          <w:tcPr>
            <w:tcW w:w="1620" w:type="dxa"/>
          </w:tcPr>
          <w:p w:rsidR="00C81011" w:rsidRPr="00EE5EC7" w:rsidRDefault="00C81011" w:rsidP="00943763">
            <w:pPr>
              <w:pStyle w:val="AMODTable"/>
              <w:keepNext/>
              <w:jc w:val="center"/>
              <w:rPr>
                <w:rFonts w:ascii="Arial" w:hAnsi="Arial" w:cs="Arial"/>
                <w:sz w:val="22"/>
                <w:szCs w:val="22"/>
              </w:rPr>
            </w:pPr>
            <w:r w:rsidRPr="00EE5EC7">
              <w:rPr>
                <w:rFonts w:ascii="Arial" w:hAnsi="Arial" w:cs="Arial"/>
                <w:sz w:val="22"/>
                <w:szCs w:val="22"/>
              </w:rPr>
              <w:t>60%</w:t>
            </w:r>
          </w:p>
        </w:tc>
      </w:tr>
      <w:tr w:rsidR="00C81011" w:rsidRPr="00EE5EC7" w:rsidTr="00943763">
        <w:tc>
          <w:tcPr>
            <w:tcW w:w="3469" w:type="dxa"/>
          </w:tcPr>
          <w:p w:rsidR="00C81011" w:rsidRPr="00EE5EC7" w:rsidRDefault="00C81011" w:rsidP="00943763">
            <w:pPr>
              <w:pStyle w:val="AMODTable"/>
              <w:keepNext/>
              <w:rPr>
                <w:rFonts w:ascii="Arial" w:hAnsi="Arial" w:cs="Arial"/>
                <w:sz w:val="22"/>
                <w:szCs w:val="22"/>
              </w:rPr>
            </w:pPr>
            <w:r w:rsidRPr="00EE5EC7">
              <w:rPr>
                <w:rFonts w:ascii="Arial" w:hAnsi="Arial" w:cs="Arial"/>
                <w:sz w:val="22"/>
                <w:szCs w:val="22"/>
              </w:rPr>
              <w:t>1 July 2012</w:t>
            </w:r>
          </w:p>
        </w:tc>
        <w:tc>
          <w:tcPr>
            <w:tcW w:w="1620" w:type="dxa"/>
          </w:tcPr>
          <w:p w:rsidR="00C81011" w:rsidRPr="00EE5EC7" w:rsidRDefault="00C81011" w:rsidP="00943763">
            <w:pPr>
              <w:pStyle w:val="AMODTable"/>
              <w:keepNext/>
              <w:jc w:val="center"/>
              <w:rPr>
                <w:rFonts w:ascii="Arial" w:hAnsi="Arial" w:cs="Arial"/>
                <w:sz w:val="22"/>
                <w:szCs w:val="22"/>
              </w:rPr>
            </w:pPr>
            <w:r w:rsidRPr="00EE5EC7">
              <w:rPr>
                <w:rFonts w:ascii="Arial" w:hAnsi="Arial" w:cs="Arial"/>
                <w:sz w:val="22"/>
                <w:szCs w:val="22"/>
              </w:rPr>
              <w:t>40%</w:t>
            </w:r>
          </w:p>
        </w:tc>
      </w:tr>
      <w:tr w:rsidR="00C81011" w:rsidRPr="00EE5EC7" w:rsidTr="00943763">
        <w:tc>
          <w:tcPr>
            <w:tcW w:w="3469" w:type="dxa"/>
          </w:tcPr>
          <w:p w:rsidR="00C81011" w:rsidRPr="00EE5EC7" w:rsidRDefault="00C81011" w:rsidP="00C81011">
            <w:pPr>
              <w:pStyle w:val="AMODTable"/>
              <w:rPr>
                <w:rFonts w:ascii="Arial" w:hAnsi="Arial" w:cs="Arial"/>
                <w:sz w:val="22"/>
                <w:szCs w:val="22"/>
              </w:rPr>
            </w:pPr>
            <w:r w:rsidRPr="00EE5EC7">
              <w:rPr>
                <w:rFonts w:ascii="Arial" w:hAnsi="Arial" w:cs="Arial"/>
                <w:sz w:val="22"/>
                <w:szCs w:val="22"/>
              </w:rPr>
              <w:t>1 July 2013</w:t>
            </w:r>
          </w:p>
        </w:tc>
        <w:tc>
          <w:tcPr>
            <w:tcW w:w="1620" w:type="dxa"/>
          </w:tcPr>
          <w:p w:rsidR="00C81011" w:rsidRPr="00EE5EC7" w:rsidRDefault="00C81011" w:rsidP="00943763">
            <w:pPr>
              <w:pStyle w:val="AMODTable"/>
              <w:jc w:val="center"/>
              <w:rPr>
                <w:rFonts w:ascii="Arial" w:hAnsi="Arial" w:cs="Arial"/>
                <w:sz w:val="22"/>
                <w:szCs w:val="22"/>
              </w:rPr>
            </w:pPr>
            <w:r w:rsidRPr="00EE5EC7">
              <w:rPr>
                <w:rFonts w:ascii="Arial" w:hAnsi="Arial" w:cs="Arial"/>
                <w:sz w:val="22"/>
                <w:szCs w:val="22"/>
              </w:rPr>
              <w:t>20%</w:t>
            </w:r>
          </w:p>
        </w:tc>
      </w:tr>
    </w:tbl>
    <w:p w:rsidR="00C81011" w:rsidRPr="00EE5EC7" w:rsidRDefault="00C81011" w:rsidP="00C81011">
      <w:pPr>
        <w:tabs>
          <w:tab w:val="left" w:pos="851"/>
        </w:tabs>
        <w:rPr>
          <w:rFonts w:ascii="Arial" w:hAnsi="Arial" w:cs="Arial"/>
          <w:b/>
          <w:sz w:val="22"/>
          <w:szCs w:val="22"/>
        </w:rPr>
      </w:pPr>
    </w:p>
    <w:p w:rsidR="00C81011" w:rsidRPr="00EE5EC7" w:rsidRDefault="00C81011" w:rsidP="00C81011">
      <w:pPr>
        <w:pStyle w:val="SubLevel2"/>
        <w:tabs>
          <w:tab w:val="left" w:pos="851"/>
        </w:tabs>
        <w:spacing w:before="0"/>
        <w:ind w:left="851" w:hanging="851"/>
        <w:rPr>
          <w:rFonts w:ascii="Arial" w:hAnsi="Arial" w:cs="Arial"/>
          <w:sz w:val="22"/>
          <w:szCs w:val="22"/>
        </w:rPr>
      </w:pPr>
      <w:proofErr w:type="spellStart"/>
      <w:r w:rsidRPr="00EE5EC7">
        <w:rPr>
          <w:rFonts w:ascii="Arial" w:hAnsi="Arial" w:cs="Arial"/>
          <w:b/>
          <w:sz w:val="22"/>
          <w:szCs w:val="22"/>
        </w:rPr>
        <w:t>A.2.6</w:t>
      </w:r>
      <w:proofErr w:type="spellEnd"/>
      <w:r w:rsidRPr="00EE5EC7">
        <w:rPr>
          <w:rFonts w:ascii="Arial" w:hAnsi="Arial" w:cs="Arial"/>
          <w:b/>
          <w:sz w:val="22"/>
          <w:szCs w:val="22"/>
        </w:rPr>
        <w:tab/>
      </w:r>
      <w:r w:rsidRPr="00EE5EC7">
        <w:rPr>
          <w:rFonts w:ascii="Arial" w:hAnsi="Arial" w:cs="Arial"/>
          <w:sz w:val="22"/>
          <w:szCs w:val="22"/>
        </w:rPr>
        <w:t>The employer must apply any increase in minimum wages in this award resulting from an annual wage review.</w:t>
      </w:r>
    </w:p>
    <w:p w:rsidR="00C81011" w:rsidRPr="00EE5EC7" w:rsidRDefault="00C81011" w:rsidP="00C81011">
      <w:pPr>
        <w:tabs>
          <w:tab w:val="left" w:pos="851"/>
        </w:tabs>
        <w:rPr>
          <w:rFonts w:ascii="Arial" w:hAnsi="Arial" w:cs="Arial"/>
          <w:b/>
          <w:sz w:val="22"/>
          <w:szCs w:val="22"/>
        </w:rPr>
      </w:pPr>
    </w:p>
    <w:p w:rsidR="00C81011" w:rsidRPr="00EE5EC7" w:rsidRDefault="00C81011" w:rsidP="00C81011">
      <w:pPr>
        <w:pStyle w:val="SubLevel2"/>
        <w:tabs>
          <w:tab w:val="left" w:pos="851"/>
        </w:tabs>
        <w:spacing w:before="0"/>
        <w:ind w:left="851" w:hanging="851"/>
        <w:rPr>
          <w:rFonts w:ascii="Arial" w:hAnsi="Arial" w:cs="Arial"/>
          <w:sz w:val="22"/>
          <w:szCs w:val="22"/>
        </w:rPr>
      </w:pPr>
      <w:proofErr w:type="spellStart"/>
      <w:r w:rsidRPr="00EE5EC7">
        <w:rPr>
          <w:rFonts w:ascii="Arial" w:hAnsi="Arial" w:cs="Arial"/>
          <w:b/>
          <w:sz w:val="22"/>
          <w:szCs w:val="22"/>
        </w:rPr>
        <w:t>A.2.7</w:t>
      </w:r>
      <w:proofErr w:type="spellEnd"/>
      <w:r w:rsidRPr="00EE5EC7">
        <w:rPr>
          <w:rFonts w:ascii="Arial" w:hAnsi="Arial" w:cs="Arial"/>
          <w:b/>
          <w:sz w:val="22"/>
          <w:szCs w:val="22"/>
        </w:rPr>
        <w:tab/>
      </w:r>
      <w:r w:rsidRPr="00EE5EC7">
        <w:rPr>
          <w:rFonts w:ascii="Arial" w:hAnsi="Arial" w:cs="Arial"/>
          <w:sz w:val="22"/>
          <w:szCs w:val="22"/>
        </w:rPr>
        <w:t>These provisions cease to operate from the beginning of the first full pay period on or after 1 July 2014.</w:t>
      </w:r>
    </w:p>
    <w:p w:rsidR="00C81011" w:rsidRPr="00EE5EC7" w:rsidRDefault="00C81011" w:rsidP="00C81011">
      <w:pPr>
        <w:tabs>
          <w:tab w:val="left" w:pos="851"/>
        </w:tabs>
        <w:rPr>
          <w:rFonts w:ascii="Arial" w:hAnsi="Arial" w:cs="Arial"/>
          <w:b/>
          <w:sz w:val="22"/>
          <w:szCs w:val="22"/>
        </w:rPr>
      </w:pPr>
    </w:p>
    <w:p w:rsidR="00C81011" w:rsidRPr="00EE5EC7" w:rsidRDefault="00C81011" w:rsidP="00C81011">
      <w:pPr>
        <w:pStyle w:val="SubLevel1Bold"/>
        <w:tabs>
          <w:tab w:val="left" w:pos="851"/>
        </w:tabs>
        <w:spacing w:before="0"/>
        <w:ind w:left="851" w:hanging="851"/>
        <w:rPr>
          <w:rFonts w:ascii="Arial" w:hAnsi="Arial" w:cs="Arial"/>
          <w:sz w:val="22"/>
          <w:szCs w:val="22"/>
        </w:rPr>
      </w:pPr>
      <w:proofErr w:type="spellStart"/>
      <w:r w:rsidRPr="00EE5EC7">
        <w:rPr>
          <w:rFonts w:ascii="Arial" w:hAnsi="Arial" w:cs="Arial"/>
          <w:sz w:val="22"/>
          <w:szCs w:val="22"/>
        </w:rPr>
        <w:t>A.3</w:t>
      </w:r>
      <w:proofErr w:type="spellEnd"/>
      <w:r w:rsidRPr="00EE5EC7">
        <w:rPr>
          <w:rFonts w:ascii="Arial" w:hAnsi="Arial" w:cs="Arial"/>
          <w:sz w:val="22"/>
          <w:szCs w:val="22"/>
        </w:rPr>
        <w:tab/>
        <w:t>Minimum wages – existing minimum wage higher</w:t>
      </w:r>
    </w:p>
    <w:p w:rsidR="00C81011" w:rsidRPr="00EE5EC7" w:rsidRDefault="00C81011" w:rsidP="00C81011">
      <w:pPr>
        <w:tabs>
          <w:tab w:val="left" w:pos="851"/>
        </w:tabs>
        <w:rPr>
          <w:rFonts w:ascii="Arial" w:hAnsi="Arial" w:cs="Arial"/>
          <w:b/>
          <w:sz w:val="22"/>
          <w:szCs w:val="22"/>
        </w:rPr>
      </w:pPr>
    </w:p>
    <w:p w:rsidR="00C81011" w:rsidRPr="00EE5EC7" w:rsidRDefault="00C81011" w:rsidP="00C81011">
      <w:pPr>
        <w:pStyle w:val="SubLevel2"/>
        <w:tabs>
          <w:tab w:val="left" w:pos="851"/>
        </w:tabs>
        <w:spacing w:before="0"/>
        <w:ind w:left="851" w:hanging="851"/>
        <w:rPr>
          <w:rFonts w:ascii="Arial" w:hAnsi="Arial" w:cs="Arial"/>
          <w:sz w:val="22"/>
          <w:szCs w:val="22"/>
        </w:rPr>
      </w:pPr>
      <w:proofErr w:type="spellStart"/>
      <w:r w:rsidRPr="00EE5EC7">
        <w:rPr>
          <w:rFonts w:ascii="Arial" w:hAnsi="Arial" w:cs="Arial"/>
          <w:b/>
          <w:sz w:val="22"/>
          <w:szCs w:val="22"/>
        </w:rPr>
        <w:t>A.3.1</w:t>
      </w:r>
      <w:proofErr w:type="spellEnd"/>
      <w:r w:rsidRPr="00EE5EC7">
        <w:rPr>
          <w:rFonts w:ascii="Arial" w:hAnsi="Arial" w:cs="Arial"/>
          <w:b/>
          <w:sz w:val="22"/>
          <w:szCs w:val="22"/>
        </w:rPr>
        <w:tab/>
      </w:r>
      <w:r w:rsidRPr="00EE5EC7">
        <w:rPr>
          <w:rFonts w:ascii="Arial" w:hAnsi="Arial" w:cs="Arial"/>
          <w:sz w:val="22"/>
          <w:szCs w:val="22"/>
        </w:rPr>
        <w:t>The following transitional arrangements apply to an employer which, immediately prior to 1 January 2010:</w:t>
      </w:r>
    </w:p>
    <w:p w:rsidR="00C81011" w:rsidRPr="00EE5EC7" w:rsidRDefault="00C81011" w:rsidP="00C81011">
      <w:pPr>
        <w:tabs>
          <w:tab w:val="left" w:pos="851"/>
        </w:tabs>
        <w:rPr>
          <w:rFonts w:ascii="Arial" w:hAnsi="Arial" w:cs="Arial"/>
          <w:sz w:val="22"/>
          <w:szCs w:val="22"/>
        </w:rPr>
      </w:pPr>
    </w:p>
    <w:p w:rsidR="00C81011" w:rsidRPr="00EE5EC7" w:rsidRDefault="00C81011" w:rsidP="00C81011">
      <w:pPr>
        <w:pStyle w:val="SubLevel3"/>
        <w:tabs>
          <w:tab w:val="left" w:pos="1418"/>
        </w:tabs>
        <w:spacing w:before="0"/>
        <w:ind w:left="1418" w:hanging="567"/>
        <w:rPr>
          <w:rFonts w:ascii="Arial" w:hAnsi="Arial" w:cs="Arial"/>
          <w:sz w:val="22"/>
          <w:szCs w:val="22"/>
        </w:rPr>
      </w:pPr>
      <w:r w:rsidRPr="00EE5EC7">
        <w:rPr>
          <w:rFonts w:ascii="Arial" w:hAnsi="Arial" w:cs="Arial"/>
          <w:b/>
          <w:sz w:val="22"/>
          <w:szCs w:val="22"/>
        </w:rPr>
        <w:t>(</w:t>
      </w:r>
      <w:proofErr w:type="gramStart"/>
      <w:r w:rsidRPr="00EE5EC7">
        <w:rPr>
          <w:rFonts w:ascii="Arial" w:hAnsi="Arial" w:cs="Arial"/>
          <w:b/>
          <w:sz w:val="22"/>
          <w:szCs w:val="22"/>
        </w:rPr>
        <w:t>a</w:t>
      </w:r>
      <w:proofErr w:type="gramEnd"/>
      <w:r w:rsidRPr="00EE5EC7">
        <w:rPr>
          <w:rFonts w:ascii="Arial" w:hAnsi="Arial" w:cs="Arial"/>
          <w:b/>
          <w:sz w:val="22"/>
          <w:szCs w:val="22"/>
        </w:rPr>
        <w:t>)</w:t>
      </w:r>
      <w:r w:rsidRPr="00EE5EC7">
        <w:rPr>
          <w:rFonts w:ascii="Arial" w:hAnsi="Arial" w:cs="Arial"/>
          <w:b/>
          <w:sz w:val="22"/>
          <w:szCs w:val="22"/>
        </w:rPr>
        <w:tab/>
      </w:r>
      <w:r w:rsidRPr="00EE5EC7">
        <w:rPr>
          <w:rFonts w:ascii="Arial" w:hAnsi="Arial" w:cs="Arial"/>
          <w:sz w:val="22"/>
          <w:szCs w:val="22"/>
        </w:rPr>
        <w:t>was obliged,</w:t>
      </w:r>
    </w:p>
    <w:p w:rsidR="00C81011" w:rsidRPr="00EE5EC7" w:rsidRDefault="00C81011" w:rsidP="00C81011">
      <w:pPr>
        <w:tabs>
          <w:tab w:val="left" w:pos="851"/>
        </w:tabs>
        <w:rPr>
          <w:rFonts w:ascii="Arial" w:hAnsi="Arial" w:cs="Arial"/>
          <w:sz w:val="22"/>
          <w:szCs w:val="22"/>
        </w:rPr>
      </w:pPr>
    </w:p>
    <w:p w:rsidR="00C81011" w:rsidRPr="00EE5EC7" w:rsidRDefault="00C81011" w:rsidP="00C81011">
      <w:pPr>
        <w:pStyle w:val="SubLevel3"/>
        <w:tabs>
          <w:tab w:val="left" w:pos="1418"/>
        </w:tabs>
        <w:spacing w:before="0"/>
        <w:ind w:left="1418" w:hanging="567"/>
        <w:rPr>
          <w:rFonts w:ascii="Arial" w:hAnsi="Arial" w:cs="Arial"/>
          <w:sz w:val="22"/>
          <w:szCs w:val="22"/>
        </w:rPr>
      </w:pPr>
      <w:r w:rsidRPr="00EE5EC7">
        <w:rPr>
          <w:rFonts w:ascii="Arial" w:hAnsi="Arial" w:cs="Arial"/>
          <w:b/>
          <w:sz w:val="22"/>
          <w:szCs w:val="22"/>
        </w:rPr>
        <w:t>(b)</w:t>
      </w:r>
      <w:r w:rsidRPr="00EE5EC7">
        <w:rPr>
          <w:rFonts w:ascii="Arial" w:hAnsi="Arial" w:cs="Arial"/>
          <w:b/>
          <w:sz w:val="22"/>
          <w:szCs w:val="22"/>
        </w:rPr>
        <w:tab/>
      </w:r>
      <w:proofErr w:type="gramStart"/>
      <w:r w:rsidRPr="00EE5EC7">
        <w:rPr>
          <w:rFonts w:ascii="Arial" w:hAnsi="Arial" w:cs="Arial"/>
          <w:sz w:val="22"/>
          <w:szCs w:val="22"/>
        </w:rPr>
        <w:t>but</w:t>
      </w:r>
      <w:proofErr w:type="gramEnd"/>
      <w:r w:rsidRPr="00EE5EC7">
        <w:rPr>
          <w:rFonts w:ascii="Arial" w:hAnsi="Arial" w:cs="Arial"/>
          <w:sz w:val="22"/>
          <w:szCs w:val="22"/>
        </w:rPr>
        <w:t xml:space="preserve"> for the operation of an agreement-based transitional instrument or an enterprise agreement would have been obliged, or</w:t>
      </w:r>
    </w:p>
    <w:p w:rsidR="00C81011" w:rsidRPr="00EE5EC7" w:rsidRDefault="00C81011" w:rsidP="00C81011">
      <w:pPr>
        <w:tabs>
          <w:tab w:val="left" w:pos="851"/>
        </w:tabs>
        <w:rPr>
          <w:rFonts w:ascii="Arial" w:hAnsi="Arial" w:cs="Arial"/>
          <w:sz w:val="22"/>
          <w:szCs w:val="22"/>
        </w:rPr>
      </w:pPr>
    </w:p>
    <w:p w:rsidR="00C81011" w:rsidRPr="00EE5EC7" w:rsidRDefault="00C81011" w:rsidP="00C81011">
      <w:pPr>
        <w:pStyle w:val="SubLevel3"/>
        <w:tabs>
          <w:tab w:val="left" w:pos="1418"/>
        </w:tabs>
        <w:spacing w:before="0"/>
        <w:ind w:left="1418" w:hanging="567"/>
        <w:rPr>
          <w:rFonts w:ascii="Arial" w:hAnsi="Arial" w:cs="Arial"/>
          <w:sz w:val="22"/>
          <w:szCs w:val="22"/>
        </w:rPr>
      </w:pPr>
      <w:r w:rsidRPr="00EE5EC7">
        <w:rPr>
          <w:rFonts w:ascii="Arial" w:hAnsi="Arial" w:cs="Arial"/>
          <w:b/>
          <w:sz w:val="22"/>
          <w:szCs w:val="22"/>
        </w:rPr>
        <w:t>(c)</w:t>
      </w:r>
      <w:r w:rsidRPr="00EE5EC7">
        <w:rPr>
          <w:rFonts w:ascii="Arial" w:hAnsi="Arial" w:cs="Arial"/>
          <w:b/>
          <w:sz w:val="22"/>
          <w:szCs w:val="22"/>
        </w:rPr>
        <w:tab/>
      </w:r>
      <w:proofErr w:type="gramStart"/>
      <w:r w:rsidRPr="00EE5EC7">
        <w:rPr>
          <w:rFonts w:ascii="Arial" w:hAnsi="Arial" w:cs="Arial"/>
          <w:sz w:val="22"/>
          <w:szCs w:val="22"/>
        </w:rPr>
        <w:t>if</w:t>
      </w:r>
      <w:proofErr w:type="gramEnd"/>
      <w:r w:rsidRPr="00EE5EC7">
        <w:rPr>
          <w:rFonts w:ascii="Arial" w:hAnsi="Arial" w:cs="Arial"/>
          <w:sz w:val="22"/>
          <w:szCs w:val="22"/>
        </w:rPr>
        <w:t xml:space="preserve"> it had been an employer in the industry or of the occupations covered by this award would have been obliged</w:t>
      </w:r>
    </w:p>
    <w:p w:rsidR="00C81011" w:rsidRPr="00EE5EC7" w:rsidRDefault="00C81011" w:rsidP="00C81011">
      <w:pPr>
        <w:tabs>
          <w:tab w:val="left" w:pos="851"/>
        </w:tabs>
        <w:rPr>
          <w:rFonts w:ascii="Arial" w:hAnsi="Arial" w:cs="Arial"/>
          <w:sz w:val="22"/>
          <w:szCs w:val="22"/>
        </w:rPr>
      </w:pPr>
    </w:p>
    <w:p w:rsidR="00C81011" w:rsidRPr="00EE5EC7" w:rsidRDefault="00C81011" w:rsidP="00C81011">
      <w:pPr>
        <w:pStyle w:val="Block1"/>
        <w:spacing w:before="0"/>
        <w:rPr>
          <w:rFonts w:ascii="Arial" w:hAnsi="Arial" w:cs="Arial"/>
          <w:sz w:val="22"/>
          <w:szCs w:val="22"/>
        </w:rPr>
      </w:pPr>
      <w:proofErr w:type="gramStart"/>
      <w:r w:rsidRPr="00EE5EC7">
        <w:rPr>
          <w:rFonts w:ascii="Arial" w:hAnsi="Arial" w:cs="Arial"/>
          <w:sz w:val="22"/>
          <w:szCs w:val="22"/>
        </w:rPr>
        <w:t>by</w:t>
      </w:r>
      <w:proofErr w:type="gramEnd"/>
      <w:r w:rsidRPr="00EE5EC7">
        <w:rPr>
          <w:rFonts w:ascii="Arial" w:hAnsi="Arial" w:cs="Arial"/>
          <w:sz w:val="22"/>
          <w:szCs w:val="22"/>
        </w:rPr>
        <w:t xml:space="preserve"> a transitional minimum wage instrument and/or an award-based transitional instrument to pay a minimum wage higher than that in this award for any classification of employee.</w:t>
      </w:r>
    </w:p>
    <w:p w:rsidR="00C81011" w:rsidRPr="00EE5EC7" w:rsidRDefault="00C81011" w:rsidP="00C81011">
      <w:pPr>
        <w:tabs>
          <w:tab w:val="left" w:pos="851"/>
        </w:tabs>
        <w:rPr>
          <w:rFonts w:ascii="Arial" w:hAnsi="Arial" w:cs="Arial"/>
          <w:sz w:val="22"/>
          <w:szCs w:val="22"/>
        </w:rPr>
      </w:pPr>
    </w:p>
    <w:p w:rsidR="00C81011" w:rsidRPr="00EE5EC7" w:rsidRDefault="00C81011" w:rsidP="00C81011">
      <w:pPr>
        <w:pStyle w:val="SubLevel2"/>
        <w:tabs>
          <w:tab w:val="left" w:pos="851"/>
        </w:tabs>
        <w:spacing w:before="0"/>
        <w:ind w:left="851" w:hanging="851"/>
        <w:rPr>
          <w:rFonts w:ascii="Arial" w:hAnsi="Arial" w:cs="Arial"/>
          <w:sz w:val="22"/>
          <w:szCs w:val="22"/>
        </w:rPr>
      </w:pPr>
      <w:proofErr w:type="spellStart"/>
      <w:r w:rsidRPr="00EE5EC7">
        <w:rPr>
          <w:rFonts w:ascii="Arial" w:hAnsi="Arial" w:cs="Arial"/>
          <w:b/>
          <w:sz w:val="22"/>
          <w:szCs w:val="22"/>
        </w:rPr>
        <w:t>A.3.2</w:t>
      </w:r>
      <w:proofErr w:type="spellEnd"/>
      <w:r w:rsidRPr="00EE5EC7">
        <w:rPr>
          <w:rFonts w:ascii="Arial" w:hAnsi="Arial" w:cs="Arial"/>
          <w:b/>
          <w:sz w:val="22"/>
          <w:szCs w:val="22"/>
        </w:rPr>
        <w:tab/>
      </w:r>
      <w:r w:rsidRPr="00EE5EC7">
        <w:rPr>
          <w:rFonts w:ascii="Arial" w:hAnsi="Arial" w:cs="Arial"/>
          <w:sz w:val="22"/>
          <w:szCs w:val="22"/>
        </w:rPr>
        <w:t>In this clause minimum wage includes:</w:t>
      </w:r>
    </w:p>
    <w:p w:rsidR="00C81011" w:rsidRPr="00EE5EC7" w:rsidRDefault="00C81011" w:rsidP="00C81011">
      <w:pPr>
        <w:tabs>
          <w:tab w:val="left" w:pos="851"/>
        </w:tabs>
        <w:rPr>
          <w:rFonts w:ascii="Arial" w:hAnsi="Arial" w:cs="Arial"/>
          <w:sz w:val="22"/>
          <w:szCs w:val="22"/>
        </w:rPr>
      </w:pPr>
    </w:p>
    <w:p w:rsidR="00C81011" w:rsidRPr="00EE5EC7" w:rsidRDefault="00C81011" w:rsidP="00C81011">
      <w:pPr>
        <w:pStyle w:val="SubLevel3"/>
        <w:tabs>
          <w:tab w:val="left" w:pos="1418"/>
        </w:tabs>
        <w:spacing w:before="0"/>
        <w:ind w:left="1418" w:hanging="567"/>
        <w:rPr>
          <w:rFonts w:ascii="Arial" w:hAnsi="Arial" w:cs="Arial"/>
          <w:sz w:val="22"/>
          <w:szCs w:val="22"/>
        </w:rPr>
      </w:pPr>
      <w:r w:rsidRPr="00EE5EC7">
        <w:rPr>
          <w:rFonts w:ascii="Arial" w:hAnsi="Arial" w:cs="Arial"/>
          <w:b/>
          <w:sz w:val="22"/>
          <w:szCs w:val="22"/>
        </w:rPr>
        <w:t>(a)</w:t>
      </w:r>
      <w:r w:rsidRPr="00EE5EC7">
        <w:rPr>
          <w:rFonts w:ascii="Arial" w:hAnsi="Arial" w:cs="Arial"/>
          <w:b/>
          <w:sz w:val="22"/>
          <w:szCs w:val="22"/>
        </w:rPr>
        <w:tab/>
      </w:r>
      <w:proofErr w:type="gramStart"/>
      <w:r w:rsidRPr="00EE5EC7">
        <w:rPr>
          <w:rFonts w:ascii="Arial" w:hAnsi="Arial" w:cs="Arial"/>
          <w:sz w:val="22"/>
          <w:szCs w:val="22"/>
        </w:rPr>
        <w:t>a</w:t>
      </w:r>
      <w:proofErr w:type="gramEnd"/>
      <w:r w:rsidRPr="00EE5EC7">
        <w:rPr>
          <w:rFonts w:ascii="Arial" w:hAnsi="Arial" w:cs="Arial"/>
          <w:sz w:val="22"/>
          <w:szCs w:val="22"/>
        </w:rPr>
        <w:t xml:space="preserve"> minimum wage for a junior employee, an employee to whom training arrangements apply and an employee with a disability;</w:t>
      </w:r>
    </w:p>
    <w:p w:rsidR="00C81011" w:rsidRPr="00EE5EC7" w:rsidRDefault="00C81011" w:rsidP="00C81011">
      <w:pPr>
        <w:tabs>
          <w:tab w:val="left" w:pos="851"/>
        </w:tabs>
        <w:rPr>
          <w:rFonts w:ascii="Arial" w:hAnsi="Arial" w:cs="Arial"/>
          <w:sz w:val="22"/>
          <w:szCs w:val="22"/>
        </w:rPr>
      </w:pPr>
    </w:p>
    <w:p w:rsidR="00C81011" w:rsidRPr="00EE5EC7" w:rsidRDefault="00C81011" w:rsidP="00C81011">
      <w:pPr>
        <w:pStyle w:val="SubLevel3"/>
        <w:tabs>
          <w:tab w:val="left" w:pos="1418"/>
        </w:tabs>
        <w:spacing w:before="0"/>
        <w:ind w:left="1418" w:hanging="567"/>
        <w:rPr>
          <w:rFonts w:ascii="Arial" w:hAnsi="Arial" w:cs="Arial"/>
          <w:sz w:val="22"/>
          <w:szCs w:val="22"/>
        </w:rPr>
      </w:pPr>
      <w:r w:rsidRPr="00EE5EC7">
        <w:rPr>
          <w:rFonts w:ascii="Arial" w:hAnsi="Arial" w:cs="Arial"/>
          <w:b/>
          <w:sz w:val="22"/>
          <w:szCs w:val="22"/>
        </w:rPr>
        <w:t>(b)</w:t>
      </w:r>
      <w:r w:rsidRPr="00EE5EC7">
        <w:rPr>
          <w:rFonts w:ascii="Arial" w:hAnsi="Arial" w:cs="Arial"/>
          <w:b/>
          <w:sz w:val="22"/>
          <w:szCs w:val="22"/>
        </w:rPr>
        <w:tab/>
      </w:r>
      <w:proofErr w:type="gramStart"/>
      <w:r w:rsidRPr="00EE5EC7">
        <w:rPr>
          <w:rFonts w:ascii="Arial" w:hAnsi="Arial" w:cs="Arial"/>
          <w:sz w:val="22"/>
          <w:szCs w:val="22"/>
        </w:rPr>
        <w:t>a</w:t>
      </w:r>
      <w:proofErr w:type="gramEnd"/>
      <w:r w:rsidRPr="00EE5EC7">
        <w:rPr>
          <w:rFonts w:ascii="Arial" w:hAnsi="Arial" w:cs="Arial"/>
          <w:sz w:val="22"/>
          <w:szCs w:val="22"/>
        </w:rPr>
        <w:t xml:space="preserve"> piecework rate; and</w:t>
      </w:r>
    </w:p>
    <w:p w:rsidR="00C81011" w:rsidRPr="00EE5EC7" w:rsidRDefault="00C81011" w:rsidP="00C81011">
      <w:pPr>
        <w:tabs>
          <w:tab w:val="left" w:pos="851"/>
        </w:tabs>
        <w:rPr>
          <w:rFonts w:ascii="Arial" w:hAnsi="Arial" w:cs="Arial"/>
          <w:sz w:val="22"/>
          <w:szCs w:val="22"/>
        </w:rPr>
      </w:pPr>
    </w:p>
    <w:p w:rsidR="00C81011" w:rsidRPr="00EE5EC7" w:rsidRDefault="00C81011" w:rsidP="00C81011">
      <w:pPr>
        <w:pStyle w:val="SubLevel3"/>
        <w:tabs>
          <w:tab w:val="left" w:pos="1418"/>
        </w:tabs>
        <w:spacing w:before="0"/>
        <w:ind w:left="1418" w:hanging="567"/>
        <w:rPr>
          <w:rFonts w:ascii="Arial" w:hAnsi="Arial" w:cs="Arial"/>
          <w:sz w:val="22"/>
          <w:szCs w:val="22"/>
        </w:rPr>
      </w:pPr>
      <w:r w:rsidRPr="00EE5EC7">
        <w:rPr>
          <w:rFonts w:ascii="Arial" w:hAnsi="Arial" w:cs="Arial"/>
          <w:b/>
          <w:sz w:val="22"/>
          <w:szCs w:val="22"/>
        </w:rPr>
        <w:t>(c)</w:t>
      </w:r>
      <w:r w:rsidRPr="00EE5EC7">
        <w:rPr>
          <w:rFonts w:ascii="Arial" w:hAnsi="Arial" w:cs="Arial"/>
          <w:b/>
          <w:sz w:val="22"/>
          <w:szCs w:val="22"/>
        </w:rPr>
        <w:tab/>
      </w:r>
      <w:proofErr w:type="gramStart"/>
      <w:r w:rsidRPr="00EE5EC7">
        <w:rPr>
          <w:rFonts w:ascii="Arial" w:hAnsi="Arial" w:cs="Arial"/>
          <w:sz w:val="22"/>
          <w:szCs w:val="22"/>
        </w:rPr>
        <w:t>any</w:t>
      </w:r>
      <w:proofErr w:type="gramEnd"/>
      <w:r w:rsidRPr="00EE5EC7">
        <w:rPr>
          <w:rFonts w:ascii="Arial" w:hAnsi="Arial" w:cs="Arial"/>
          <w:sz w:val="22"/>
          <w:szCs w:val="22"/>
        </w:rPr>
        <w:t xml:space="preserve"> applicable industry allowance.</w:t>
      </w:r>
    </w:p>
    <w:p w:rsidR="00C81011" w:rsidRPr="00EE5EC7" w:rsidRDefault="00C81011" w:rsidP="00C81011">
      <w:pPr>
        <w:tabs>
          <w:tab w:val="left" w:pos="851"/>
        </w:tabs>
        <w:ind w:left="1418" w:hanging="567"/>
        <w:rPr>
          <w:rFonts w:ascii="Arial" w:hAnsi="Arial" w:cs="Arial"/>
          <w:b/>
          <w:sz w:val="22"/>
          <w:szCs w:val="22"/>
        </w:rPr>
      </w:pPr>
    </w:p>
    <w:p w:rsidR="00C81011" w:rsidRPr="00EE5EC7" w:rsidRDefault="00C81011" w:rsidP="00C81011">
      <w:pPr>
        <w:pStyle w:val="SubLevel2"/>
        <w:tabs>
          <w:tab w:val="left" w:pos="851"/>
        </w:tabs>
        <w:spacing w:before="0"/>
        <w:ind w:left="851" w:hanging="851"/>
        <w:rPr>
          <w:rFonts w:ascii="Arial" w:hAnsi="Arial" w:cs="Arial"/>
          <w:sz w:val="22"/>
          <w:szCs w:val="22"/>
        </w:rPr>
      </w:pPr>
      <w:bookmarkStart w:id="22" w:name="_Ref239686755"/>
      <w:proofErr w:type="spellStart"/>
      <w:r w:rsidRPr="00EE5EC7">
        <w:rPr>
          <w:rFonts w:ascii="Arial" w:hAnsi="Arial" w:cs="Arial"/>
          <w:b/>
          <w:sz w:val="22"/>
          <w:szCs w:val="22"/>
        </w:rPr>
        <w:t>A.3.3</w:t>
      </w:r>
      <w:proofErr w:type="spellEnd"/>
      <w:r w:rsidRPr="00EE5EC7">
        <w:rPr>
          <w:rFonts w:ascii="Arial" w:hAnsi="Arial" w:cs="Arial"/>
          <w:b/>
          <w:sz w:val="22"/>
          <w:szCs w:val="22"/>
        </w:rPr>
        <w:tab/>
      </w:r>
      <w:r w:rsidRPr="00EE5EC7">
        <w:rPr>
          <w:rFonts w:ascii="Arial" w:hAnsi="Arial" w:cs="Arial"/>
          <w:sz w:val="22"/>
          <w:szCs w:val="22"/>
        </w:rPr>
        <w:t xml:space="preserve">Prior to the first full </w:t>
      </w:r>
      <w:proofErr w:type="gramStart"/>
      <w:r w:rsidRPr="00EE5EC7">
        <w:rPr>
          <w:rFonts w:ascii="Arial" w:hAnsi="Arial" w:cs="Arial"/>
          <w:sz w:val="22"/>
          <w:szCs w:val="22"/>
        </w:rPr>
        <w:t>pay</w:t>
      </w:r>
      <w:proofErr w:type="gramEnd"/>
      <w:r w:rsidRPr="00EE5EC7">
        <w:rPr>
          <w:rFonts w:ascii="Arial" w:hAnsi="Arial" w:cs="Arial"/>
          <w:sz w:val="22"/>
          <w:szCs w:val="22"/>
        </w:rPr>
        <w:t xml:space="preserve"> period on or after 1 July 2010 the employer must pay no less than the minimum wage in the relevant transitional minimum wage instrument and/or award-based transitional instrument for the classification concerned.</w:t>
      </w:r>
      <w:bookmarkEnd w:id="22"/>
    </w:p>
    <w:p w:rsidR="00C81011" w:rsidRPr="00EE5EC7" w:rsidRDefault="00C81011" w:rsidP="00C81011">
      <w:pPr>
        <w:tabs>
          <w:tab w:val="left" w:pos="851"/>
        </w:tabs>
        <w:rPr>
          <w:rFonts w:ascii="Arial" w:hAnsi="Arial" w:cs="Arial"/>
          <w:sz w:val="22"/>
          <w:szCs w:val="22"/>
        </w:rPr>
      </w:pPr>
    </w:p>
    <w:p w:rsidR="00C81011" w:rsidRPr="00EE5EC7" w:rsidRDefault="00C81011" w:rsidP="00C81011">
      <w:pPr>
        <w:pStyle w:val="SubLevel2"/>
        <w:tabs>
          <w:tab w:val="left" w:pos="851"/>
        </w:tabs>
        <w:spacing w:before="0"/>
        <w:ind w:left="851" w:hanging="851"/>
        <w:rPr>
          <w:rFonts w:ascii="Arial" w:hAnsi="Arial" w:cs="Arial"/>
          <w:sz w:val="22"/>
          <w:szCs w:val="22"/>
        </w:rPr>
      </w:pPr>
      <w:proofErr w:type="spellStart"/>
      <w:r w:rsidRPr="00EE5EC7">
        <w:rPr>
          <w:rFonts w:ascii="Arial" w:hAnsi="Arial" w:cs="Arial"/>
          <w:b/>
          <w:sz w:val="22"/>
          <w:szCs w:val="22"/>
        </w:rPr>
        <w:t>A.3.4</w:t>
      </w:r>
      <w:proofErr w:type="spellEnd"/>
      <w:r w:rsidRPr="00EE5EC7">
        <w:rPr>
          <w:rFonts w:ascii="Arial" w:hAnsi="Arial" w:cs="Arial"/>
          <w:b/>
          <w:sz w:val="22"/>
          <w:szCs w:val="22"/>
        </w:rPr>
        <w:tab/>
      </w:r>
      <w:r w:rsidRPr="00EE5EC7">
        <w:rPr>
          <w:rFonts w:ascii="Arial" w:hAnsi="Arial" w:cs="Arial"/>
          <w:sz w:val="22"/>
          <w:szCs w:val="22"/>
        </w:rPr>
        <w:t xml:space="preserve">The difference between the minimum wage for the classification in this award and the minimum wage in clause </w:t>
      </w:r>
      <w:proofErr w:type="spellStart"/>
      <w:r w:rsidRPr="00EE5EC7">
        <w:rPr>
          <w:rFonts w:ascii="Arial" w:hAnsi="Arial" w:cs="Arial"/>
          <w:sz w:val="22"/>
          <w:szCs w:val="22"/>
        </w:rPr>
        <w:t>A.3.3</w:t>
      </w:r>
      <w:proofErr w:type="spellEnd"/>
      <w:r w:rsidRPr="00EE5EC7">
        <w:rPr>
          <w:rFonts w:ascii="Arial" w:hAnsi="Arial" w:cs="Arial"/>
          <w:sz w:val="22"/>
          <w:szCs w:val="22"/>
        </w:rPr>
        <w:t xml:space="preserve"> is referred to as the transitional amount.</w:t>
      </w:r>
    </w:p>
    <w:p w:rsidR="00C81011" w:rsidRPr="00EE5EC7" w:rsidRDefault="00C81011" w:rsidP="00C81011">
      <w:pPr>
        <w:tabs>
          <w:tab w:val="left" w:pos="851"/>
        </w:tabs>
        <w:rPr>
          <w:rFonts w:ascii="Arial" w:hAnsi="Arial" w:cs="Arial"/>
          <w:sz w:val="22"/>
          <w:szCs w:val="22"/>
        </w:rPr>
      </w:pPr>
    </w:p>
    <w:p w:rsidR="00C81011" w:rsidRPr="00EE5EC7" w:rsidRDefault="00C81011" w:rsidP="00C81011">
      <w:pPr>
        <w:pStyle w:val="SubLevel2"/>
        <w:tabs>
          <w:tab w:val="left" w:pos="851"/>
        </w:tabs>
        <w:spacing w:before="0"/>
        <w:ind w:left="851" w:hanging="851"/>
        <w:rPr>
          <w:rFonts w:ascii="Arial" w:hAnsi="Arial" w:cs="Arial"/>
          <w:sz w:val="22"/>
          <w:szCs w:val="22"/>
        </w:rPr>
      </w:pPr>
      <w:proofErr w:type="spellStart"/>
      <w:r w:rsidRPr="00EE5EC7">
        <w:rPr>
          <w:rFonts w:ascii="Arial" w:hAnsi="Arial" w:cs="Arial"/>
          <w:b/>
          <w:sz w:val="22"/>
          <w:szCs w:val="22"/>
        </w:rPr>
        <w:lastRenderedPageBreak/>
        <w:t>A.3.5</w:t>
      </w:r>
      <w:proofErr w:type="spellEnd"/>
      <w:r w:rsidRPr="00EE5EC7">
        <w:rPr>
          <w:rFonts w:ascii="Arial" w:hAnsi="Arial" w:cs="Arial"/>
          <w:b/>
          <w:sz w:val="22"/>
          <w:szCs w:val="22"/>
        </w:rPr>
        <w:tab/>
      </w:r>
      <w:r w:rsidRPr="00EE5EC7">
        <w:rPr>
          <w:rFonts w:ascii="Arial" w:hAnsi="Arial" w:cs="Arial"/>
          <w:sz w:val="22"/>
          <w:szCs w:val="22"/>
        </w:rPr>
        <w:t>From the following dates the employer must pay no less than the minimum wage for the classification in this award plus the specified proportion of the transitional amount:</w:t>
      </w:r>
    </w:p>
    <w:p w:rsidR="00C81011" w:rsidRPr="00EE5EC7" w:rsidRDefault="00C81011" w:rsidP="00C81011">
      <w:pPr>
        <w:tabs>
          <w:tab w:val="left" w:pos="851"/>
        </w:tabs>
        <w:rPr>
          <w:rFonts w:ascii="Arial" w:hAnsi="Arial" w:cs="Arial"/>
          <w:sz w:val="22"/>
          <w:szCs w:val="22"/>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9"/>
        <w:gridCol w:w="1620"/>
      </w:tblGrid>
      <w:tr w:rsidR="00C81011" w:rsidRPr="00EE5EC7" w:rsidTr="00943763">
        <w:tc>
          <w:tcPr>
            <w:tcW w:w="3469" w:type="dxa"/>
          </w:tcPr>
          <w:p w:rsidR="00C81011" w:rsidRPr="00EE5EC7" w:rsidRDefault="00C81011" w:rsidP="00943763">
            <w:pPr>
              <w:pStyle w:val="AMODTable"/>
              <w:keepNext/>
              <w:rPr>
                <w:rFonts w:ascii="Arial" w:hAnsi="Arial" w:cs="Arial"/>
                <w:b/>
                <w:sz w:val="22"/>
                <w:szCs w:val="22"/>
              </w:rPr>
            </w:pPr>
            <w:r w:rsidRPr="00EE5EC7">
              <w:rPr>
                <w:rFonts w:ascii="Arial" w:hAnsi="Arial" w:cs="Arial"/>
                <w:b/>
                <w:sz w:val="22"/>
                <w:szCs w:val="22"/>
              </w:rPr>
              <w:t>First full pay period on or after</w:t>
            </w:r>
          </w:p>
        </w:tc>
        <w:tc>
          <w:tcPr>
            <w:tcW w:w="1620" w:type="dxa"/>
          </w:tcPr>
          <w:p w:rsidR="00C81011" w:rsidRPr="00EE5EC7" w:rsidRDefault="00C81011" w:rsidP="00943763">
            <w:pPr>
              <w:pStyle w:val="AMODTable"/>
              <w:keepNext/>
              <w:jc w:val="center"/>
              <w:rPr>
                <w:rFonts w:ascii="Arial" w:hAnsi="Arial" w:cs="Arial"/>
                <w:sz w:val="22"/>
                <w:szCs w:val="22"/>
              </w:rPr>
            </w:pPr>
          </w:p>
        </w:tc>
      </w:tr>
      <w:tr w:rsidR="00C81011" w:rsidRPr="00EE5EC7" w:rsidTr="00943763">
        <w:tc>
          <w:tcPr>
            <w:tcW w:w="3469" w:type="dxa"/>
          </w:tcPr>
          <w:p w:rsidR="00C81011" w:rsidRPr="00EE5EC7" w:rsidRDefault="00C81011" w:rsidP="00943763">
            <w:pPr>
              <w:pStyle w:val="AMODTable"/>
              <w:keepNext/>
              <w:rPr>
                <w:rFonts w:ascii="Arial" w:hAnsi="Arial" w:cs="Arial"/>
                <w:sz w:val="22"/>
                <w:szCs w:val="22"/>
              </w:rPr>
            </w:pPr>
            <w:r w:rsidRPr="00EE5EC7">
              <w:rPr>
                <w:rFonts w:ascii="Arial" w:hAnsi="Arial" w:cs="Arial"/>
                <w:sz w:val="22"/>
                <w:szCs w:val="22"/>
              </w:rPr>
              <w:t>1 July 2010</w:t>
            </w:r>
          </w:p>
        </w:tc>
        <w:tc>
          <w:tcPr>
            <w:tcW w:w="1620" w:type="dxa"/>
          </w:tcPr>
          <w:p w:rsidR="00C81011" w:rsidRPr="00EE5EC7" w:rsidRDefault="00C81011" w:rsidP="00943763">
            <w:pPr>
              <w:pStyle w:val="AMODTable"/>
              <w:keepNext/>
              <w:jc w:val="center"/>
              <w:rPr>
                <w:rFonts w:ascii="Arial" w:hAnsi="Arial" w:cs="Arial"/>
                <w:sz w:val="22"/>
                <w:szCs w:val="22"/>
              </w:rPr>
            </w:pPr>
            <w:r w:rsidRPr="00EE5EC7">
              <w:rPr>
                <w:rFonts w:ascii="Arial" w:hAnsi="Arial" w:cs="Arial"/>
                <w:sz w:val="22"/>
                <w:szCs w:val="22"/>
              </w:rPr>
              <w:t>80%</w:t>
            </w:r>
          </w:p>
        </w:tc>
      </w:tr>
      <w:tr w:rsidR="00C81011" w:rsidRPr="00EE5EC7" w:rsidTr="00943763">
        <w:tc>
          <w:tcPr>
            <w:tcW w:w="3469" w:type="dxa"/>
          </w:tcPr>
          <w:p w:rsidR="00C81011" w:rsidRPr="00EE5EC7" w:rsidRDefault="00C81011" w:rsidP="00943763">
            <w:pPr>
              <w:pStyle w:val="AMODTable"/>
              <w:keepNext/>
              <w:rPr>
                <w:rFonts w:ascii="Arial" w:hAnsi="Arial" w:cs="Arial"/>
                <w:sz w:val="22"/>
                <w:szCs w:val="22"/>
              </w:rPr>
            </w:pPr>
            <w:r w:rsidRPr="00EE5EC7">
              <w:rPr>
                <w:rFonts w:ascii="Arial" w:hAnsi="Arial" w:cs="Arial"/>
                <w:sz w:val="22"/>
                <w:szCs w:val="22"/>
              </w:rPr>
              <w:t>1 July 2011</w:t>
            </w:r>
          </w:p>
        </w:tc>
        <w:tc>
          <w:tcPr>
            <w:tcW w:w="1620" w:type="dxa"/>
          </w:tcPr>
          <w:p w:rsidR="00C81011" w:rsidRPr="00EE5EC7" w:rsidRDefault="00C81011" w:rsidP="00943763">
            <w:pPr>
              <w:pStyle w:val="AMODTable"/>
              <w:keepNext/>
              <w:jc w:val="center"/>
              <w:rPr>
                <w:rFonts w:ascii="Arial" w:hAnsi="Arial" w:cs="Arial"/>
                <w:sz w:val="22"/>
                <w:szCs w:val="22"/>
              </w:rPr>
            </w:pPr>
            <w:r w:rsidRPr="00EE5EC7">
              <w:rPr>
                <w:rFonts w:ascii="Arial" w:hAnsi="Arial" w:cs="Arial"/>
                <w:sz w:val="22"/>
                <w:szCs w:val="22"/>
              </w:rPr>
              <w:t>60%</w:t>
            </w:r>
          </w:p>
        </w:tc>
      </w:tr>
      <w:tr w:rsidR="00C81011" w:rsidRPr="00EE5EC7" w:rsidTr="00943763">
        <w:tc>
          <w:tcPr>
            <w:tcW w:w="3469" w:type="dxa"/>
          </w:tcPr>
          <w:p w:rsidR="00C81011" w:rsidRPr="00EE5EC7" w:rsidRDefault="00C81011" w:rsidP="00943763">
            <w:pPr>
              <w:pStyle w:val="AMODTable"/>
              <w:keepNext/>
              <w:rPr>
                <w:rFonts w:ascii="Arial" w:hAnsi="Arial" w:cs="Arial"/>
                <w:sz w:val="22"/>
                <w:szCs w:val="22"/>
              </w:rPr>
            </w:pPr>
            <w:r w:rsidRPr="00EE5EC7">
              <w:rPr>
                <w:rFonts w:ascii="Arial" w:hAnsi="Arial" w:cs="Arial"/>
                <w:sz w:val="22"/>
                <w:szCs w:val="22"/>
              </w:rPr>
              <w:t>1 July 2012</w:t>
            </w:r>
          </w:p>
        </w:tc>
        <w:tc>
          <w:tcPr>
            <w:tcW w:w="1620" w:type="dxa"/>
          </w:tcPr>
          <w:p w:rsidR="00C81011" w:rsidRPr="00EE5EC7" w:rsidRDefault="00C81011" w:rsidP="00943763">
            <w:pPr>
              <w:pStyle w:val="AMODTable"/>
              <w:keepNext/>
              <w:jc w:val="center"/>
              <w:rPr>
                <w:rFonts w:ascii="Arial" w:hAnsi="Arial" w:cs="Arial"/>
                <w:sz w:val="22"/>
                <w:szCs w:val="22"/>
              </w:rPr>
            </w:pPr>
            <w:r w:rsidRPr="00EE5EC7">
              <w:rPr>
                <w:rFonts w:ascii="Arial" w:hAnsi="Arial" w:cs="Arial"/>
                <w:sz w:val="22"/>
                <w:szCs w:val="22"/>
              </w:rPr>
              <w:t>40%</w:t>
            </w:r>
          </w:p>
        </w:tc>
      </w:tr>
      <w:tr w:rsidR="00C81011" w:rsidRPr="00EE5EC7" w:rsidTr="00943763">
        <w:tc>
          <w:tcPr>
            <w:tcW w:w="3469" w:type="dxa"/>
          </w:tcPr>
          <w:p w:rsidR="00C81011" w:rsidRPr="00EE5EC7" w:rsidRDefault="00C81011" w:rsidP="00C81011">
            <w:pPr>
              <w:pStyle w:val="AMODTable"/>
              <w:rPr>
                <w:rFonts w:ascii="Arial" w:hAnsi="Arial" w:cs="Arial"/>
                <w:sz w:val="22"/>
                <w:szCs w:val="22"/>
              </w:rPr>
            </w:pPr>
            <w:r w:rsidRPr="00EE5EC7">
              <w:rPr>
                <w:rFonts w:ascii="Arial" w:hAnsi="Arial" w:cs="Arial"/>
                <w:sz w:val="22"/>
                <w:szCs w:val="22"/>
              </w:rPr>
              <w:t>1 July 2013</w:t>
            </w:r>
          </w:p>
        </w:tc>
        <w:tc>
          <w:tcPr>
            <w:tcW w:w="1620" w:type="dxa"/>
          </w:tcPr>
          <w:p w:rsidR="00C81011" w:rsidRPr="00EE5EC7" w:rsidRDefault="00C81011" w:rsidP="00943763">
            <w:pPr>
              <w:pStyle w:val="AMODTable"/>
              <w:jc w:val="center"/>
              <w:rPr>
                <w:rFonts w:ascii="Arial" w:hAnsi="Arial" w:cs="Arial"/>
                <w:sz w:val="22"/>
                <w:szCs w:val="22"/>
              </w:rPr>
            </w:pPr>
            <w:r w:rsidRPr="00EE5EC7">
              <w:rPr>
                <w:rFonts w:ascii="Arial" w:hAnsi="Arial" w:cs="Arial"/>
                <w:sz w:val="22"/>
                <w:szCs w:val="22"/>
              </w:rPr>
              <w:t>20%</w:t>
            </w:r>
          </w:p>
        </w:tc>
      </w:tr>
    </w:tbl>
    <w:p w:rsidR="00C81011" w:rsidRPr="00EE5EC7" w:rsidRDefault="00C81011" w:rsidP="00C81011">
      <w:pPr>
        <w:pStyle w:val="SubLevel2"/>
        <w:spacing w:before="0"/>
        <w:rPr>
          <w:rFonts w:ascii="Arial" w:hAnsi="Arial" w:cs="Arial"/>
          <w:sz w:val="22"/>
          <w:szCs w:val="22"/>
        </w:rPr>
      </w:pPr>
    </w:p>
    <w:p w:rsidR="00C81011" w:rsidRPr="00EE5EC7" w:rsidRDefault="00C81011" w:rsidP="00C81011">
      <w:pPr>
        <w:pStyle w:val="SubLevel2"/>
        <w:tabs>
          <w:tab w:val="left" w:pos="851"/>
        </w:tabs>
        <w:spacing w:before="0"/>
        <w:ind w:left="851" w:hanging="851"/>
        <w:rPr>
          <w:rFonts w:ascii="Arial" w:hAnsi="Arial" w:cs="Arial"/>
          <w:sz w:val="22"/>
          <w:szCs w:val="22"/>
        </w:rPr>
      </w:pPr>
      <w:proofErr w:type="spellStart"/>
      <w:r w:rsidRPr="00EE5EC7">
        <w:rPr>
          <w:rFonts w:ascii="Arial" w:hAnsi="Arial" w:cs="Arial"/>
          <w:b/>
          <w:sz w:val="22"/>
          <w:szCs w:val="22"/>
        </w:rPr>
        <w:t>A.3.6</w:t>
      </w:r>
      <w:proofErr w:type="spellEnd"/>
      <w:r w:rsidRPr="00EE5EC7">
        <w:rPr>
          <w:rFonts w:ascii="Arial" w:hAnsi="Arial" w:cs="Arial"/>
          <w:b/>
          <w:sz w:val="22"/>
          <w:szCs w:val="22"/>
        </w:rPr>
        <w:tab/>
      </w:r>
      <w:r w:rsidRPr="00EE5EC7">
        <w:rPr>
          <w:rFonts w:ascii="Arial" w:hAnsi="Arial" w:cs="Arial"/>
          <w:sz w:val="22"/>
          <w:szCs w:val="22"/>
        </w:rPr>
        <w:t>The employer must apply any increase in minimum wages in this award resulting from an annual wage review. If the transitional amount is equal to or less than any increase in minimum wages resulting from the 2010 annual wage review the transitional amount is to be set off against the increase and the other provisions of this clause will not apply.</w:t>
      </w:r>
    </w:p>
    <w:p w:rsidR="00C81011" w:rsidRPr="00EE5EC7" w:rsidRDefault="00C81011" w:rsidP="00C81011">
      <w:pPr>
        <w:tabs>
          <w:tab w:val="left" w:pos="851"/>
        </w:tabs>
        <w:rPr>
          <w:rFonts w:ascii="Arial" w:hAnsi="Arial" w:cs="Arial"/>
          <w:b/>
          <w:sz w:val="22"/>
          <w:szCs w:val="22"/>
        </w:rPr>
      </w:pPr>
    </w:p>
    <w:p w:rsidR="00C81011" w:rsidRPr="00EE5EC7" w:rsidRDefault="00C81011" w:rsidP="00C81011">
      <w:pPr>
        <w:pStyle w:val="SubLevel2"/>
        <w:tabs>
          <w:tab w:val="left" w:pos="851"/>
        </w:tabs>
        <w:spacing w:before="0"/>
        <w:ind w:left="851" w:hanging="851"/>
        <w:rPr>
          <w:rFonts w:ascii="Arial" w:hAnsi="Arial" w:cs="Arial"/>
          <w:sz w:val="22"/>
          <w:szCs w:val="22"/>
        </w:rPr>
      </w:pPr>
      <w:proofErr w:type="spellStart"/>
      <w:r w:rsidRPr="00EE5EC7">
        <w:rPr>
          <w:rFonts w:ascii="Arial" w:hAnsi="Arial" w:cs="Arial"/>
          <w:b/>
          <w:sz w:val="22"/>
          <w:szCs w:val="22"/>
        </w:rPr>
        <w:t>A.3.7</w:t>
      </w:r>
      <w:proofErr w:type="spellEnd"/>
      <w:r w:rsidRPr="00EE5EC7">
        <w:rPr>
          <w:rFonts w:ascii="Arial" w:hAnsi="Arial" w:cs="Arial"/>
          <w:b/>
          <w:sz w:val="22"/>
          <w:szCs w:val="22"/>
        </w:rPr>
        <w:tab/>
      </w:r>
      <w:r w:rsidRPr="00EE5EC7">
        <w:rPr>
          <w:rFonts w:ascii="Arial" w:hAnsi="Arial" w:cs="Arial"/>
          <w:sz w:val="22"/>
          <w:szCs w:val="22"/>
        </w:rPr>
        <w:t>These provisions cease to operate from the beginning of the first full pay period on or after 1 July 2014.</w:t>
      </w:r>
    </w:p>
    <w:p w:rsidR="00C81011" w:rsidRPr="00EE5EC7" w:rsidRDefault="00C81011" w:rsidP="00C81011">
      <w:pPr>
        <w:tabs>
          <w:tab w:val="left" w:pos="851"/>
        </w:tabs>
        <w:rPr>
          <w:rFonts w:ascii="Arial" w:hAnsi="Arial" w:cs="Arial"/>
          <w:b/>
          <w:sz w:val="22"/>
          <w:szCs w:val="22"/>
        </w:rPr>
      </w:pPr>
    </w:p>
    <w:p w:rsidR="00C81011" w:rsidRPr="00EE5EC7" w:rsidRDefault="00C81011" w:rsidP="00C81011">
      <w:pPr>
        <w:pStyle w:val="SubLevel1Bold"/>
        <w:tabs>
          <w:tab w:val="left" w:pos="851"/>
        </w:tabs>
        <w:spacing w:before="0"/>
        <w:ind w:left="851" w:hanging="851"/>
        <w:rPr>
          <w:rFonts w:ascii="Arial" w:hAnsi="Arial" w:cs="Arial"/>
          <w:sz w:val="22"/>
          <w:szCs w:val="22"/>
        </w:rPr>
      </w:pPr>
      <w:proofErr w:type="spellStart"/>
      <w:r w:rsidRPr="00EE5EC7">
        <w:rPr>
          <w:rFonts w:ascii="Arial" w:hAnsi="Arial" w:cs="Arial"/>
          <w:sz w:val="22"/>
          <w:szCs w:val="22"/>
        </w:rPr>
        <w:t>A.4</w:t>
      </w:r>
      <w:proofErr w:type="spellEnd"/>
      <w:r w:rsidRPr="00EE5EC7">
        <w:rPr>
          <w:rFonts w:ascii="Arial" w:hAnsi="Arial" w:cs="Arial"/>
          <w:sz w:val="22"/>
          <w:szCs w:val="22"/>
        </w:rPr>
        <w:tab/>
        <w:t>Loadings and penalty rates</w:t>
      </w:r>
    </w:p>
    <w:p w:rsidR="00C81011" w:rsidRPr="00EE5EC7" w:rsidRDefault="00C81011" w:rsidP="00C81011">
      <w:pPr>
        <w:tabs>
          <w:tab w:val="left" w:pos="851"/>
        </w:tabs>
        <w:rPr>
          <w:rFonts w:ascii="Arial" w:hAnsi="Arial" w:cs="Arial"/>
          <w:b/>
          <w:sz w:val="22"/>
          <w:szCs w:val="22"/>
        </w:rPr>
      </w:pPr>
    </w:p>
    <w:p w:rsidR="00C81011" w:rsidRPr="00EE5EC7" w:rsidRDefault="00C81011" w:rsidP="00C81011">
      <w:pPr>
        <w:pStyle w:val="Block1"/>
        <w:spacing w:before="0"/>
        <w:ind w:hanging="11"/>
        <w:rPr>
          <w:rFonts w:ascii="Arial" w:hAnsi="Arial" w:cs="Arial"/>
          <w:sz w:val="22"/>
          <w:szCs w:val="22"/>
        </w:rPr>
      </w:pPr>
      <w:r w:rsidRPr="00EE5EC7">
        <w:rPr>
          <w:rFonts w:ascii="Arial" w:hAnsi="Arial" w:cs="Arial"/>
          <w:sz w:val="22"/>
          <w:szCs w:val="22"/>
        </w:rPr>
        <w:t>For the purposes of this schedule loading or penalty means a:</w:t>
      </w:r>
    </w:p>
    <w:p w:rsidR="00C81011" w:rsidRPr="00EE5EC7" w:rsidRDefault="00C81011" w:rsidP="00C81011">
      <w:pPr>
        <w:tabs>
          <w:tab w:val="left" w:pos="851"/>
        </w:tabs>
        <w:rPr>
          <w:rFonts w:ascii="Arial" w:hAnsi="Arial" w:cs="Arial"/>
          <w:b/>
          <w:sz w:val="22"/>
          <w:szCs w:val="22"/>
        </w:rPr>
      </w:pPr>
    </w:p>
    <w:p w:rsidR="00C81011" w:rsidRPr="00EE5EC7" w:rsidRDefault="00C81011" w:rsidP="00C81011">
      <w:pPr>
        <w:pStyle w:val="Bullet1"/>
        <w:numPr>
          <w:ilvl w:val="0"/>
          <w:numId w:val="0"/>
        </w:numPr>
        <w:spacing w:before="0"/>
        <w:ind w:left="1021" w:hanging="170"/>
        <w:rPr>
          <w:rFonts w:ascii="Arial" w:hAnsi="Arial" w:cs="Arial"/>
          <w:sz w:val="22"/>
          <w:szCs w:val="22"/>
        </w:rPr>
      </w:pPr>
      <w:r w:rsidRPr="00EE5EC7">
        <w:rPr>
          <w:rFonts w:ascii="Arial" w:hAnsi="Arial" w:cs="Arial"/>
          <w:sz w:val="22"/>
          <w:szCs w:val="22"/>
        </w:rPr>
        <w:t></w:t>
      </w:r>
      <w:r w:rsidRPr="00EE5EC7">
        <w:rPr>
          <w:rFonts w:ascii="Arial" w:hAnsi="Arial" w:cs="Arial"/>
          <w:sz w:val="22"/>
          <w:szCs w:val="22"/>
        </w:rPr>
        <w:tab/>
      </w:r>
      <w:proofErr w:type="gramStart"/>
      <w:r w:rsidRPr="00EE5EC7">
        <w:rPr>
          <w:rFonts w:ascii="Arial" w:hAnsi="Arial" w:cs="Arial"/>
          <w:sz w:val="22"/>
          <w:szCs w:val="22"/>
        </w:rPr>
        <w:t>casual</w:t>
      </w:r>
      <w:proofErr w:type="gramEnd"/>
      <w:r w:rsidRPr="00EE5EC7">
        <w:rPr>
          <w:rFonts w:ascii="Arial" w:hAnsi="Arial" w:cs="Arial"/>
          <w:sz w:val="22"/>
          <w:szCs w:val="22"/>
        </w:rPr>
        <w:t xml:space="preserve"> or part-time loading;</w:t>
      </w:r>
    </w:p>
    <w:p w:rsidR="00C81011" w:rsidRPr="00EE5EC7" w:rsidRDefault="00C81011" w:rsidP="00C81011">
      <w:pPr>
        <w:tabs>
          <w:tab w:val="left" w:pos="851"/>
        </w:tabs>
        <w:rPr>
          <w:rFonts w:ascii="Arial" w:hAnsi="Arial" w:cs="Arial"/>
          <w:b/>
          <w:sz w:val="22"/>
          <w:szCs w:val="22"/>
        </w:rPr>
      </w:pPr>
    </w:p>
    <w:p w:rsidR="00C81011" w:rsidRPr="00EE5EC7" w:rsidRDefault="00C81011" w:rsidP="00C81011">
      <w:pPr>
        <w:pStyle w:val="Bullet1"/>
        <w:numPr>
          <w:ilvl w:val="0"/>
          <w:numId w:val="0"/>
        </w:numPr>
        <w:spacing w:before="0"/>
        <w:ind w:left="1021" w:hanging="170"/>
        <w:rPr>
          <w:rFonts w:ascii="Arial" w:hAnsi="Arial" w:cs="Arial"/>
          <w:sz w:val="22"/>
          <w:szCs w:val="22"/>
        </w:rPr>
      </w:pPr>
      <w:r w:rsidRPr="00EE5EC7">
        <w:rPr>
          <w:rFonts w:ascii="Arial" w:hAnsi="Arial" w:cs="Arial"/>
          <w:sz w:val="22"/>
          <w:szCs w:val="22"/>
        </w:rPr>
        <w:t></w:t>
      </w:r>
      <w:r w:rsidRPr="00EE5EC7">
        <w:rPr>
          <w:rFonts w:ascii="Arial" w:hAnsi="Arial" w:cs="Arial"/>
          <w:sz w:val="22"/>
          <w:szCs w:val="22"/>
        </w:rPr>
        <w:tab/>
        <w:t>Saturday, Sunday, public holiday, evening or other penalty;</w:t>
      </w:r>
    </w:p>
    <w:p w:rsidR="00C81011" w:rsidRPr="00EE5EC7" w:rsidRDefault="00C81011" w:rsidP="00C81011">
      <w:pPr>
        <w:tabs>
          <w:tab w:val="left" w:pos="851"/>
        </w:tabs>
        <w:rPr>
          <w:rFonts w:ascii="Arial" w:hAnsi="Arial" w:cs="Arial"/>
          <w:b/>
          <w:sz w:val="22"/>
          <w:szCs w:val="22"/>
        </w:rPr>
      </w:pPr>
    </w:p>
    <w:p w:rsidR="00C81011" w:rsidRPr="00EE5EC7" w:rsidRDefault="00C81011" w:rsidP="00C81011">
      <w:pPr>
        <w:pStyle w:val="Bullet1"/>
        <w:numPr>
          <w:ilvl w:val="0"/>
          <w:numId w:val="0"/>
        </w:numPr>
        <w:spacing w:before="0"/>
        <w:ind w:left="1021" w:hanging="170"/>
        <w:rPr>
          <w:rFonts w:ascii="Arial" w:hAnsi="Arial" w:cs="Arial"/>
          <w:sz w:val="22"/>
          <w:szCs w:val="22"/>
        </w:rPr>
      </w:pPr>
      <w:r w:rsidRPr="00EE5EC7">
        <w:rPr>
          <w:rFonts w:ascii="Arial" w:hAnsi="Arial" w:cs="Arial"/>
          <w:sz w:val="22"/>
          <w:szCs w:val="22"/>
        </w:rPr>
        <w:t></w:t>
      </w:r>
      <w:r w:rsidRPr="00EE5EC7">
        <w:rPr>
          <w:rFonts w:ascii="Arial" w:hAnsi="Arial" w:cs="Arial"/>
          <w:sz w:val="22"/>
          <w:szCs w:val="22"/>
        </w:rPr>
        <w:tab/>
        <w:t>shift allowance/penalty.</w:t>
      </w:r>
    </w:p>
    <w:p w:rsidR="00C81011" w:rsidRPr="00EE5EC7" w:rsidRDefault="00C81011" w:rsidP="00C81011">
      <w:pPr>
        <w:tabs>
          <w:tab w:val="left" w:pos="851"/>
        </w:tabs>
        <w:rPr>
          <w:rFonts w:ascii="Arial" w:hAnsi="Arial" w:cs="Arial"/>
          <w:b/>
          <w:sz w:val="22"/>
          <w:szCs w:val="22"/>
        </w:rPr>
      </w:pPr>
    </w:p>
    <w:p w:rsidR="00C81011" w:rsidRPr="00EE5EC7" w:rsidRDefault="00C81011" w:rsidP="00C81011">
      <w:pPr>
        <w:pStyle w:val="SubLevel1Bold"/>
        <w:tabs>
          <w:tab w:val="left" w:pos="851"/>
        </w:tabs>
        <w:spacing w:before="0"/>
        <w:ind w:left="851" w:hanging="851"/>
        <w:rPr>
          <w:rFonts w:ascii="Arial" w:hAnsi="Arial" w:cs="Arial"/>
          <w:sz w:val="22"/>
          <w:szCs w:val="22"/>
        </w:rPr>
      </w:pPr>
      <w:bookmarkStart w:id="23" w:name="_Ref239685174"/>
      <w:proofErr w:type="spellStart"/>
      <w:r w:rsidRPr="00EE5EC7">
        <w:rPr>
          <w:rFonts w:ascii="Arial" w:hAnsi="Arial" w:cs="Arial"/>
          <w:sz w:val="22"/>
          <w:szCs w:val="22"/>
        </w:rPr>
        <w:t>A.5</w:t>
      </w:r>
      <w:proofErr w:type="spellEnd"/>
      <w:r w:rsidRPr="00EE5EC7">
        <w:rPr>
          <w:rFonts w:ascii="Arial" w:hAnsi="Arial" w:cs="Arial"/>
          <w:sz w:val="22"/>
          <w:szCs w:val="22"/>
        </w:rPr>
        <w:tab/>
        <w:t>Loadings and penalty rates – existing loading or penalty rate lower</w:t>
      </w:r>
      <w:bookmarkEnd w:id="23"/>
    </w:p>
    <w:p w:rsidR="00C81011" w:rsidRPr="00EE5EC7" w:rsidRDefault="00C81011" w:rsidP="00C81011">
      <w:pPr>
        <w:tabs>
          <w:tab w:val="left" w:pos="851"/>
        </w:tabs>
        <w:rPr>
          <w:rFonts w:ascii="Arial" w:hAnsi="Arial" w:cs="Arial"/>
          <w:b/>
          <w:sz w:val="22"/>
          <w:szCs w:val="22"/>
        </w:rPr>
      </w:pPr>
    </w:p>
    <w:p w:rsidR="00C81011" w:rsidRPr="00EE5EC7" w:rsidRDefault="00C81011" w:rsidP="00C81011">
      <w:pPr>
        <w:pStyle w:val="SubLevel2"/>
        <w:tabs>
          <w:tab w:val="left" w:pos="851"/>
        </w:tabs>
        <w:spacing w:before="0"/>
        <w:ind w:left="851" w:hanging="851"/>
        <w:rPr>
          <w:rFonts w:ascii="Arial" w:hAnsi="Arial" w:cs="Arial"/>
          <w:sz w:val="22"/>
          <w:szCs w:val="22"/>
        </w:rPr>
      </w:pPr>
      <w:proofErr w:type="spellStart"/>
      <w:r w:rsidRPr="00EE5EC7">
        <w:rPr>
          <w:rFonts w:ascii="Arial" w:hAnsi="Arial" w:cs="Arial"/>
          <w:b/>
          <w:sz w:val="22"/>
          <w:szCs w:val="22"/>
        </w:rPr>
        <w:t>A.5.1</w:t>
      </w:r>
      <w:proofErr w:type="spellEnd"/>
      <w:r w:rsidRPr="00EE5EC7">
        <w:rPr>
          <w:rFonts w:ascii="Arial" w:hAnsi="Arial" w:cs="Arial"/>
          <w:b/>
          <w:sz w:val="22"/>
          <w:szCs w:val="22"/>
        </w:rPr>
        <w:tab/>
      </w:r>
      <w:r w:rsidRPr="00EE5EC7">
        <w:rPr>
          <w:rFonts w:ascii="Arial" w:hAnsi="Arial" w:cs="Arial"/>
          <w:sz w:val="22"/>
          <w:szCs w:val="22"/>
        </w:rPr>
        <w:t>The following transitional arrangements apply to an employer which, immediately prior to 1 January 2010:</w:t>
      </w:r>
    </w:p>
    <w:p w:rsidR="00C81011" w:rsidRPr="00EE5EC7" w:rsidRDefault="00C81011" w:rsidP="00C81011">
      <w:pPr>
        <w:tabs>
          <w:tab w:val="left" w:pos="851"/>
        </w:tabs>
        <w:rPr>
          <w:rFonts w:ascii="Arial" w:hAnsi="Arial" w:cs="Arial"/>
          <w:b/>
          <w:sz w:val="22"/>
          <w:szCs w:val="22"/>
        </w:rPr>
      </w:pPr>
    </w:p>
    <w:p w:rsidR="00C81011" w:rsidRPr="00EE5EC7" w:rsidRDefault="00C81011" w:rsidP="00C81011">
      <w:pPr>
        <w:pStyle w:val="SubLevel3"/>
        <w:tabs>
          <w:tab w:val="left" w:pos="1418"/>
        </w:tabs>
        <w:spacing w:before="0"/>
        <w:ind w:left="1418" w:hanging="567"/>
        <w:rPr>
          <w:rFonts w:ascii="Arial" w:hAnsi="Arial" w:cs="Arial"/>
          <w:sz w:val="22"/>
          <w:szCs w:val="22"/>
        </w:rPr>
      </w:pPr>
      <w:r w:rsidRPr="00EE5EC7">
        <w:rPr>
          <w:rFonts w:ascii="Arial" w:hAnsi="Arial" w:cs="Arial"/>
          <w:b/>
          <w:sz w:val="22"/>
          <w:szCs w:val="22"/>
        </w:rPr>
        <w:t>(</w:t>
      </w:r>
      <w:proofErr w:type="gramStart"/>
      <w:r w:rsidRPr="00EE5EC7">
        <w:rPr>
          <w:rFonts w:ascii="Arial" w:hAnsi="Arial" w:cs="Arial"/>
          <w:b/>
          <w:sz w:val="22"/>
          <w:szCs w:val="22"/>
        </w:rPr>
        <w:t>a</w:t>
      </w:r>
      <w:proofErr w:type="gramEnd"/>
      <w:r w:rsidRPr="00EE5EC7">
        <w:rPr>
          <w:rFonts w:ascii="Arial" w:hAnsi="Arial" w:cs="Arial"/>
          <w:b/>
          <w:sz w:val="22"/>
          <w:szCs w:val="22"/>
        </w:rPr>
        <w:t>)</w:t>
      </w:r>
      <w:r w:rsidRPr="00EE5EC7">
        <w:rPr>
          <w:rFonts w:ascii="Arial" w:hAnsi="Arial" w:cs="Arial"/>
          <w:b/>
          <w:sz w:val="22"/>
          <w:szCs w:val="22"/>
        </w:rPr>
        <w:tab/>
      </w:r>
      <w:r w:rsidRPr="00EE5EC7">
        <w:rPr>
          <w:rFonts w:ascii="Arial" w:hAnsi="Arial" w:cs="Arial"/>
          <w:sz w:val="22"/>
          <w:szCs w:val="22"/>
        </w:rPr>
        <w:t>was obliged,</w:t>
      </w:r>
    </w:p>
    <w:p w:rsidR="00C81011" w:rsidRPr="00EE5EC7" w:rsidRDefault="00C81011" w:rsidP="00C81011">
      <w:pPr>
        <w:tabs>
          <w:tab w:val="left" w:pos="851"/>
        </w:tabs>
        <w:rPr>
          <w:rFonts w:ascii="Arial" w:hAnsi="Arial" w:cs="Arial"/>
          <w:b/>
          <w:sz w:val="22"/>
          <w:szCs w:val="22"/>
        </w:rPr>
      </w:pPr>
    </w:p>
    <w:p w:rsidR="00C81011" w:rsidRPr="00EE5EC7" w:rsidRDefault="00C81011" w:rsidP="00C81011">
      <w:pPr>
        <w:pStyle w:val="SubLevel3"/>
        <w:tabs>
          <w:tab w:val="left" w:pos="1418"/>
        </w:tabs>
        <w:spacing w:before="0"/>
        <w:ind w:left="1418" w:hanging="567"/>
        <w:rPr>
          <w:rFonts w:ascii="Arial" w:hAnsi="Arial" w:cs="Arial"/>
          <w:sz w:val="22"/>
          <w:szCs w:val="22"/>
        </w:rPr>
      </w:pPr>
      <w:r w:rsidRPr="00EE5EC7">
        <w:rPr>
          <w:rFonts w:ascii="Arial" w:hAnsi="Arial" w:cs="Arial"/>
          <w:b/>
          <w:sz w:val="22"/>
          <w:szCs w:val="22"/>
        </w:rPr>
        <w:t>(b)</w:t>
      </w:r>
      <w:r w:rsidRPr="00EE5EC7">
        <w:rPr>
          <w:rFonts w:ascii="Arial" w:hAnsi="Arial" w:cs="Arial"/>
          <w:b/>
          <w:sz w:val="22"/>
          <w:szCs w:val="22"/>
        </w:rPr>
        <w:tab/>
      </w:r>
      <w:proofErr w:type="gramStart"/>
      <w:r w:rsidRPr="00EE5EC7">
        <w:rPr>
          <w:rFonts w:ascii="Arial" w:hAnsi="Arial" w:cs="Arial"/>
          <w:sz w:val="22"/>
          <w:szCs w:val="22"/>
        </w:rPr>
        <w:t>but</w:t>
      </w:r>
      <w:proofErr w:type="gramEnd"/>
      <w:r w:rsidRPr="00EE5EC7">
        <w:rPr>
          <w:rFonts w:ascii="Arial" w:hAnsi="Arial" w:cs="Arial"/>
          <w:sz w:val="22"/>
          <w:szCs w:val="22"/>
        </w:rPr>
        <w:t xml:space="preserve"> for the operation of an agreement-based transitional instrument or an enterprise agreement would have been obliged, or</w:t>
      </w:r>
    </w:p>
    <w:p w:rsidR="00C81011" w:rsidRPr="00EE5EC7" w:rsidRDefault="00C81011" w:rsidP="00C81011">
      <w:pPr>
        <w:tabs>
          <w:tab w:val="left" w:pos="851"/>
        </w:tabs>
        <w:rPr>
          <w:rFonts w:ascii="Arial" w:hAnsi="Arial" w:cs="Arial"/>
          <w:b/>
          <w:sz w:val="22"/>
          <w:szCs w:val="22"/>
        </w:rPr>
      </w:pPr>
    </w:p>
    <w:p w:rsidR="00C81011" w:rsidRPr="00EE5EC7" w:rsidRDefault="00C81011" w:rsidP="00C81011">
      <w:pPr>
        <w:pStyle w:val="SubLevel3"/>
        <w:tabs>
          <w:tab w:val="left" w:pos="1418"/>
        </w:tabs>
        <w:spacing w:before="0"/>
        <w:ind w:left="1418" w:hanging="567"/>
        <w:rPr>
          <w:rFonts w:ascii="Arial" w:hAnsi="Arial" w:cs="Arial"/>
          <w:sz w:val="22"/>
          <w:szCs w:val="22"/>
        </w:rPr>
      </w:pPr>
      <w:r w:rsidRPr="00EE5EC7">
        <w:rPr>
          <w:rFonts w:ascii="Arial" w:hAnsi="Arial" w:cs="Arial"/>
          <w:b/>
          <w:sz w:val="22"/>
          <w:szCs w:val="22"/>
        </w:rPr>
        <w:t>(c)</w:t>
      </w:r>
      <w:r w:rsidRPr="00EE5EC7">
        <w:rPr>
          <w:rFonts w:ascii="Arial" w:hAnsi="Arial" w:cs="Arial"/>
          <w:b/>
          <w:sz w:val="22"/>
          <w:szCs w:val="22"/>
        </w:rPr>
        <w:tab/>
      </w:r>
      <w:proofErr w:type="gramStart"/>
      <w:r w:rsidRPr="00EE5EC7">
        <w:rPr>
          <w:rFonts w:ascii="Arial" w:hAnsi="Arial" w:cs="Arial"/>
          <w:sz w:val="22"/>
          <w:szCs w:val="22"/>
        </w:rPr>
        <w:t>if</w:t>
      </w:r>
      <w:proofErr w:type="gramEnd"/>
      <w:r w:rsidRPr="00EE5EC7">
        <w:rPr>
          <w:rFonts w:ascii="Arial" w:hAnsi="Arial" w:cs="Arial"/>
          <w:sz w:val="22"/>
          <w:szCs w:val="22"/>
        </w:rPr>
        <w:t xml:space="preserve"> it had been an employer in the industry or of the occupations covered by this award would have been obliged</w:t>
      </w:r>
    </w:p>
    <w:p w:rsidR="00C81011" w:rsidRPr="00EE5EC7" w:rsidRDefault="00C81011" w:rsidP="00C81011">
      <w:pPr>
        <w:tabs>
          <w:tab w:val="left" w:pos="851"/>
        </w:tabs>
        <w:rPr>
          <w:rFonts w:ascii="Arial" w:hAnsi="Arial" w:cs="Arial"/>
          <w:b/>
          <w:sz w:val="22"/>
          <w:szCs w:val="22"/>
        </w:rPr>
      </w:pPr>
    </w:p>
    <w:p w:rsidR="00C81011" w:rsidRPr="00EE5EC7" w:rsidRDefault="00C81011" w:rsidP="00C81011">
      <w:pPr>
        <w:pStyle w:val="SubLevel3"/>
        <w:spacing w:before="0"/>
        <w:ind w:left="851"/>
        <w:rPr>
          <w:rFonts w:ascii="Arial" w:hAnsi="Arial" w:cs="Arial"/>
          <w:sz w:val="22"/>
          <w:szCs w:val="22"/>
        </w:rPr>
      </w:pPr>
      <w:r w:rsidRPr="00EE5EC7">
        <w:rPr>
          <w:rFonts w:ascii="Arial" w:hAnsi="Arial" w:cs="Arial"/>
          <w:sz w:val="22"/>
          <w:szCs w:val="22"/>
        </w:rPr>
        <w:t>by the terms of a transitional minimum wage instrument or an award-based transitional instrument to pay a particular loading or penalty at a lower rate than the equivalent loading or penalty in this award for any classification of employee.</w:t>
      </w:r>
    </w:p>
    <w:p w:rsidR="00C81011" w:rsidRPr="00EE5EC7" w:rsidRDefault="00C81011" w:rsidP="00C81011">
      <w:pPr>
        <w:tabs>
          <w:tab w:val="left" w:pos="851"/>
        </w:tabs>
        <w:rPr>
          <w:rFonts w:ascii="Arial" w:hAnsi="Arial" w:cs="Arial"/>
          <w:b/>
          <w:sz w:val="22"/>
          <w:szCs w:val="22"/>
        </w:rPr>
      </w:pPr>
      <w:bookmarkStart w:id="24" w:name="_Ref239685043"/>
    </w:p>
    <w:p w:rsidR="00C81011" w:rsidRPr="00EE5EC7" w:rsidRDefault="00C81011" w:rsidP="00C81011">
      <w:pPr>
        <w:pStyle w:val="SubLevel2"/>
        <w:tabs>
          <w:tab w:val="left" w:pos="851"/>
        </w:tabs>
        <w:spacing w:before="0"/>
        <w:ind w:left="851" w:hanging="851"/>
        <w:rPr>
          <w:rFonts w:ascii="Arial" w:hAnsi="Arial" w:cs="Arial"/>
          <w:sz w:val="22"/>
          <w:szCs w:val="22"/>
        </w:rPr>
      </w:pPr>
      <w:proofErr w:type="spellStart"/>
      <w:r w:rsidRPr="00EE5EC7">
        <w:rPr>
          <w:rFonts w:ascii="Arial" w:hAnsi="Arial" w:cs="Arial"/>
          <w:b/>
          <w:sz w:val="22"/>
          <w:szCs w:val="22"/>
        </w:rPr>
        <w:t>A.5.2</w:t>
      </w:r>
      <w:proofErr w:type="spellEnd"/>
      <w:r w:rsidRPr="00EE5EC7">
        <w:rPr>
          <w:rFonts w:ascii="Arial" w:hAnsi="Arial" w:cs="Arial"/>
          <w:b/>
          <w:sz w:val="22"/>
          <w:szCs w:val="22"/>
        </w:rPr>
        <w:tab/>
      </w:r>
      <w:r w:rsidRPr="00EE5EC7">
        <w:rPr>
          <w:rFonts w:ascii="Arial" w:hAnsi="Arial" w:cs="Arial"/>
          <w:sz w:val="22"/>
          <w:szCs w:val="22"/>
        </w:rPr>
        <w:t>Prior to the first full pay period on or after 1 July 2010 the employer must pay no less than the loading or penalty in the relevant transitional minimum wage instrument or award-based transitional instrument for the classification concerned.</w:t>
      </w:r>
      <w:bookmarkEnd w:id="24"/>
    </w:p>
    <w:p w:rsidR="00C81011" w:rsidRPr="00EE5EC7" w:rsidRDefault="00C81011" w:rsidP="00C81011">
      <w:pPr>
        <w:tabs>
          <w:tab w:val="left" w:pos="851"/>
        </w:tabs>
        <w:rPr>
          <w:rFonts w:ascii="Arial" w:hAnsi="Arial" w:cs="Arial"/>
          <w:b/>
          <w:sz w:val="22"/>
          <w:szCs w:val="22"/>
        </w:rPr>
      </w:pPr>
    </w:p>
    <w:p w:rsidR="00C81011" w:rsidRPr="00EE5EC7" w:rsidRDefault="00C81011" w:rsidP="00C81011">
      <w:pPr>
        <w:pStyle w:val="SubLevel2"/>
        <w:tabs>
          <w:tab w:val="left" w:pos="851"/>
        </w:tabs>
        <w:spacing w:before="0"/>
        <w:ind w:left="851" w:hanging="851"/>
        <w:rPr>
          <w:rFonts w:ascii="Arial" w:hAnsi="Arial" w:cs="Arial"/>
          <w:sz w:val="22"/>
          <w:szCs w:val="22"/>
        </w:rPr>
      </w:pPr>
      <w:proofErr w:type="spellStart"/>
      <w:r w:rsidRPr="00EE5EC7">
        <w:rPr>
          <w:rFonts w:ascii="Arial" w:hAnsi="Arial" w:cs="Arial"/>
          <w:b/>
          <w:sz w:val="22"/>
          <w:szCs w:val="22"/>
        </w:rPr>
        <w:t>A.5.3</w:t>
      </w:r>
      <w:proofErr w:type="spellEnd"/>
      <w:r w:rsidRPr="00EE5EC7">
        <w:rPr>
          <w:rFonts w:ascii="Arial" w:hAnsi="Arial" w:cs="Arial"/>
          <w:b/>
          <w:sz w:val="22"/>
          <w:szCs w:val="22"/>
        </w:rPr>
        <w:tab/>
      </w:r>
      <w:r w:rsidRPr="00EE5EC7">
        <w:rPr>
          <w:rFonts w:ascii="Arial" w:hAnsi="Arial" w:cs="Arial"/>
          <w:sz w:val="22"/>
          <w:szCs w:val="22"/>
        </w:rPr>
        <w:t xml:space="preserve">The difference between the loading </w:t>
      </w:r>
      <w:proofErr w:type="gramStart"/>
      <w:r w:rsidRPr="00EE5EC7">
        <w:rPr>
          <w:rFonts w:ascii="Arial" w:hAnsi="Arial" w:cs="Arial"/>
          <w:sz w:val="22"/>
          <w:szCs w:val="22"/>
        </w:rPr>
        <w:t>or</w:t>
      </w:r>
      <w:proofErr w:type="gramEnd"/>
      <w:r w:rsidRPr="00EE5EC7">
        <w:rPr>
          <w:rFonts w:ascii="Arial" w:hAnsi="Arial" w:cs="Arial"/>
          <w:sz w:val="22"/>
          <w:szCs w:val="22"/>
        </w:rPr>
        <w:t xml:space="preserve"> penalty in this award and the rate in clause </w:t>
      </w:r>
      <w:proofErr w:type="spellStart"/>
      <w:r w:rsidRPr="00EE5EC7">
        <w:rPr>
          <w:rFonts w:ascii="Arial" w:hAnsi="Arial" w:cs="Arial"/>
          <w:sz w:val="22"/>
          <w:szCs w:val="22"/>
        </w:rPr>
        <w:t>A.5.2</w:t>
      </w:r>
      <w:proofErr w:type="spellEnd"/>
      <w:r w:rsidRPr="00EE5EC7">
        <w:rPr>
          <w:rFonts w:ascii="Arial" w:hAnsi="Arial" w:cs="Arial"/>
          <w:sz w:val="22"/>
          <w:szCs w:val="22"/>
        </w:rPr>
        <w:t xml:space="preserve"> is referred to as the transitional percentage.</w:t>
      </w:r>
    </w:p>
    <w:p w:rsidR="00C81011" w:rsidRPr="00EE5EC7" w:rsidRDefault="00C81011" w:rsidP="00C81011">
      <w:pPr>
        <w:tabs>
          <w:tab w:val="left" w:pos="851"/>
        </w:tabs>
        <w:rPr>
          <w:rFonts w:ascii="Arial" w:hAnsi="Arial" w:cs="Arial"/>
          <w:b/>
          <w:sz w:val="22"/>
          <w:szCs w:val="22"/>
        </w:rPr>
      </w:pPr>
    </w:p>
    <w:p w:rsidR="00C81011" w:rsidRPr="00EE5EC7" w:rsidRDefault="00C81011" w:rsidP="00C81011">
      <w:pPr>
        <w:pStyle w:val="SubLevel2"/>
        <w:tabs>
          <w:tab w:val="left" w:pos="851"/>
        </w:tabs>
        <w:spacing w:before="0"/>
        <w:ind w:left="851" w:hanging="851"/>
        <w:rPr>
          <w:rFonts w:ascii="Arial" w:hAnsi="Arial" w:cs="Arial"/>
          <w:sz w:val="22"/>
          <w:szCs w:val="22"/>
        </w:rPr>
      </w:pPr>
      <w:proofErr w:type="spellStart"/>
      <w:r w:rsidRPr="00EE5EC7">
        <w:rPr>
          <w:rFonts w:ascii="Arial" w:hAnsi="Arial" w:cs="Arial"/>
          <w:b/>
          <w:sz w:val="22"/>
          <w:szCs w:val="22"/>
        </w:rPr>
        <w:t>A.5.4</w:t>
      </w:r>
      <w:proofErr w:type="spellEnd"/>
      <w:r w:rsidRPr="00EE5EC7">
        <w:rPr>
          <w:rFonts w:ascii="Arial" w:hAnsi="Arial" w:cs="Arial"/>
          <w:b/>
          <w:sz w:val="22"/>
          <w:szCs w:val="22"/>
        </w:rPr>
        <w:tab/>
      </w:r>
      <w:r w:rsidRPr="00EE5EC7">
        <w:rPr>
          <w:rFonts w:ascii="Arial" w:hAnsi="Arial" w:cs="Arial"/>
          <w:sz w:val="22"/>
          <w:szCs w:val="22"/>
        </w:rPr>
        <w:t>From the following dates the employer must pay no less than the loading or penalty in this award minus the specified proportion of the transitional percentage:</w:t>
      </w:r>
    </w:p>
    <w:p w:rsidR="00C81011" w:rsidRPr="00EE5EC7" w:rsidRDefault="00C81011" w:rsidP="00C81011">
      <w:pPr>
        <w:tabs>
          <w:tab w:val="left" w:pos="851"/>
        </w:tabs>
        <w:rPr>
          <w:rFonts w:ascii="Arial" w:hAnsi="Arial" w:cs="Arial"/>
          <w:b/>
          <w:sz w:val="22"/>
          <w:szCs w:val="22"/>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3"/>
        <w:gridCol w:w="1620"/>
      </w:tblGrid>
      <w:tr w:rsidR="00C81011" w:rsidRPr="00EE5EC7" w:rsidTr="00943763">
        <w:tc>
          <w:tcPr>
            <w:tcW w:w="3503" w:type="dxa"/>
          </w:tcPr>
          <w:p w:rsidR="00C81011" w:rsidRPr="00EE5EC7" w:rsidRDefault="00C81011" w:rsidP="00943763">
            <w:pPr>
              <w:pStyle w:val="AMODTable"/>
              <w:keepNext/>
              <w:rPr>
                <w:rFonts w:ascii="Arial" w:hAnsi="Arial" w:cs="Arial"/>
                <w:b/>
                <w:sz w:val="22"/>
                <w:szCs w:val="22"/>
              </w:rPr>
            </w:pPr>
            <w:r w:rsidRPr="00EE5EC7">
              <w:rPr>
                <w:rFonts w:ascii="Arial" w:hAnsi="Arial" w:cs="Arial"/>
                <w:b/>
                <w:sz w:val="22"/>
                <w:szCs w:val="22"/>
              </w:rPr>
              <w:t>First full pay period on or after</w:t>
            </w:r>
          </w:p>
        </w:tc>
        <w:tc>
          <w:tcPr>
            <w:tcW w:w="1620" w:type="dxa"/>
          </w:tcPr>
          <w:p w:rsidR="00C81011" w:rsidRPr="00EE5EC7" w:rsidRDefault="00C81011" w:rsidP="00943763">
            <w:pPr>
              <w:pStyle w:val="AMODTable"/>
              <w:keepNext/>
              <w:jc w:val="center"/>
              <w:rPr>
                <w:rFonts w:ascii="Arial" w:hAnsi="Arial" w:cs="Arial"/>
                <w:b/>
                <w:sz w:val="22"/>
                <w:szCs w:val="22"/>
              </w:rPr>
            </w:pPr>
          </w:p>
        </w:tc>
      </w:tr>
      <w:tr w:rsidR="00C81011" w:rsidRPr="00EE5EC7" w:rsidTr="00943763">
        <w:tc>
          <w:tcPr>
            <w:tcW w:w="3503" w:type="dxa"/>
          </w:tcPr>
          <w:p w:rsidR="00C81011" w:rsidRPr="00EE5EC7" w:rsidRDefault="00C81011" w:rsidP="00943763">
            <w:pPr>
              <w:pStyle w:val="AMODTable"/>
              <w:keepNext/>
              <w:rPr>
                <w:rFonts w:ascii="Arial" w:hAnsi="Arial" w:cs="Arial"/>
                <w:sz w:val="22"/>
                <w:szCs w:val="22"/>
              </w:rPr>
            </w:pPr>
            <w:r w:rsidRPr="00EE5EC7">
              <w:rPr>
                <w:rFonts w:ascii="Arial" w:hAnsi="Arial" w:cs="Arial"/>
                <w:sz w:val="22"/>
                <w:szCs w:val="22"/>
              </w:rPr>
              <w:t>1 July 2010</w:t>
            </w:r>
          </w:p>
        </w:tc>
        <w:tc>
          <w:tcPr>
            <w:tcW w:w="1620" w:type="dxa"/>
          </w:tcPr>
          <w:p w:rsidR="00C81011" w:rsidRPr="00EE5EC7" w:rsidRDefault="00C81011" w:rsidP="00943763">
            <w:pPr>
              <w:pStyle w:val="AMODTable"/>
              <w:keepNext/>
              <w:jc w:val="center"/>
              <w:rPr>
                <w:rFonts w:ascii="Arial" w:hAnsi="Arial" w:cs="Arial"/>
                <w:sz w:val="22"/>
                <w:szCs w:val="22"/>
              </w:rPr>
            </w:pPr>
            <w:r w:rsidRPr="00EE5EC7">
              <w:rPr>
                <w:rFonts w:ascii="Arial" w:hAnsi="Arial" w:cs="Arial"/>
                <w:sz w:val="22"/>
                <w:szCs w:val="22"/>
              </w:rPr>
              <w:t>80%</w:t>
            </w:r>
          </w:p>
        </w:tc>
      </w:tr>
      <w:tr w:rsidR="00C81011" w:rsidRPr="00EE5EC7" w:rsidTr="00943763">
        <w:tc>
          <w:tcPr>
            <w:tcW w:w="3503" w:type="dxa"/>
          </w:tcPr>
          <w:p w:rsidR="00C81011" w:rsidRPr="00EE5EC7" w:rsidRDefault="00C81011" w:rsidP="00943763">
            <w:pPr>
              <w:pStyle w:val="AMODTable"/>
              <w:keepNext/>
              <w:rPr>
                <w:rFonts w:ascii="Arial" w:hAnsi="Arial" w:cs="Arial"/>
                <w:sz w:val="22"/>
                <w:szCs w:val="22"/>
              </w:rPr>
            </w:pPr>
            <w:r w:rsidRPr="00EE5EC7">
              <w:rPr>
                <w:rFonts w:ascii="Arial" w:hAnsi="Arial" w:cs="Arial"/>
                <w:sz w:val="22"/>
                <w:szCs w:val="22"/>
              </w:rPr>
              <w:t>1 July 2011</w:t>
            </w:r>
          </w:p>
        </w:tc>
        <w:tc>
          <w:tcPr>
            <w:tcW w:w="1620" w:type="dxa"/>
          </w:tcPr>
          <w:p w:rsidR="00C81011" w:rsidRPr="00EE5EC7" w:rsidRDefault="00C81011" w:rsidP="00943763">
            <w:pPr>
              <w:pStyle w:val="AMODTable"/>
              <w:keepNext/>
              <w:jc w:val="center"/>
              <w:rPr>
                <w:rFonts w:ascii="Arial" w:hAnsi="Arial" w:cs="Arial"/>
                <w:sz w:val="22"/>
                <w:szCs w:val="22"/>
              </w:rPr>
            </w:pPr>
            <w:r w:rsidRPr="00EE5EC7">
              <w:rPr>
                <w:rFonts w:ascii="Arial" w:hAnsi="Arial" w:cs="Arial"/>
                <w:sz w:val="22"/>
                <w:szCs w:val="22"/>
              </w:rPr>
              <w:t>60%</w:t>
            </w:r>
          </w:p>
        </w:tc>
      </w:tr>
      <w:tr w:rsidR="00C81011" w:rsidRPr="00EE5EC7" w:rsidTr="00943763">
        <w:tc>
          <w:tcPr>
            <w:tcW w:w="3503" w:type="dxa"/>
          </w:tcPr>
          <w:p w:rsidR="00C81011" w:rsidRPr="00EE5EC7" w:rsidRDefault="00C81011" w:rsidP="00943763">
            <w:pPr>
              <w:pStyle w:val="AMODTable"/>
              <w:keepNext/>
              <w:rPr>
                <w:rFonts w:ascii="Arial" w:hAnsi="Arial" w:cs="Arial"/>
                <w:sz w:val="22"/>
                <w:szCs w:val="22"/>
              </w:rPr>
            </w:pPr>
            <w:r w:rsidRPr="00EE5EC7">
              <w:rPr>
                <w:rFonts w:ascii="Arial" w:hAnsi="Arial" w:cs="Arial"/>
                <w:sz w:val="22"/>
                <w:szCs w:val="22"/>
              </w:rPr>
              <w:t>1 July 2012</w:t>
            </w:r>
          </w:p>
        </w:tc>
        <w:tc>
          <w:tcPr>
            <w:tcW w:w="1620" w:type="dxa"/>
          </w:tcPr>
          <w:p w:rsidR="00C81011" w:rsidRPr="00EE5EC7" w:rsidRDefault="00C81011" w:rsidP="00943763">
            <w:pPr>
              <w:pStyle w:val="AMODTable"/>
              <w:keepNext/>
              <w:jc w:val="center"/>
              <w:rPr>
                <w:rFonts w:ascii="Arial" w:hAnsi="Arial" w:cs="Arial"/>
                <w:sz w:val="22"/>
                <w:szCs w:val="22"/>
              </w:rPr>
            </w:pPr>
            <w:r w:rsidRPr="00EE5EC7">
              <w:rPr>
                <w:rFonts w:ascii="Arial" w:hAnsi="Arial" w:cs="Arial"/>
                <w:sz w:val="22"/>
                <w:szCs w:val="22"/>
              </w:rPr>
              <w:t>40%</w:t>
            </w:r>
          </w:p>
        </w:tc>
      </w:tr>
      <w:tr w:rsidR="00C81011" w:rsidRPr="00EE5EC7" w:rsidTr="00943763">
        <w:tc>
          <w:tcPr>
            <w:tcW w:w="3503" w:type="dxa"/>
          </w:tcPr>
          <w:p w:rsidR="00C81011" w:rsidRPr="00EE5EC7" w:rsidRDefault="00C81011" w:rsidP="00C81011">
            <w:pPr>
              <w:pStyle w:val="AMODTable"/>
              <w:rPr>
                <w:rFonts w:ascii="Arial" w:hAnsi="Arial" w:cs="Arial"/>
                <w:sz w:val="22"/>
                <w:szCs w:val="22"/>
              </w:rPr>
            </w:pPr>
            <w:r w:rsidRPr="00EE5EC7">
              <w:rPr>
                <w:rFonts w:ascii="Arial" w:hAnsi="Arial" w:cs="Arial"/>
                <w:sz w:val="22"/>
                <w:szCs w:val="22"/>
              </w:rPr>
              <w:t>1 July 2013</w:t>
            </w:r>
          </w:p>
        </w:tc>
        <w:tc>
          <w:tcPr>
            <w:tcW w:w="1620" w:type="dxa"/>
          </w:tcPr>
          <w:p w:rsidR="00C81011" w:rsidRPr="00EE5EC7" w:rsidRDefault="00C81011" w:rsidP="00943763">
            <w:pPr>
              <w:pStyle w:val="AMODTable"/>
              <w:jc w:val="center"/>
              <w:rPr>
                <w:rFonts w:ascii="Arial" w:hAnsi="Arial" w:cs="Arial"/>
                <w:sz w:val="22"/>
                <w:szCs w:val="22"/>
              </w:rPr>
            </w:pPr>
            <w:r w:rsidRPr="00EE5EC7">
              <w:rPr>
                <w:rFonts w:ascii="Arial" w:hAnsi="Arial" w:cs="Arial"/>
                <w:sz w:val="22"/>
                <w:szCs w:val="22"/>
              </w:rPr>
              <w:t>20%</w:t>
            </w:r>
          </w:p>
        </w:tc>
      </w:tr>
    </w:tbl>
    <w:p w:rsidR="00C81011" w:rsidRPr="00EE5EC7" w:rsidRDefault="00C81011" w:rsidP="00C81011">
      <w:pPr>
        <w:pStyle w:val="SubLevel2"/>
        <w:rPr>
          <w:rFonts w:ascii="Arial" w:hAnsi="Arial" w:cs="Arial"/>
          <w:sz w:val="22"/>
          <w:szCs w:val="22"/>
        </w:rPr>
      </w:pPr>
    </w:p>
    <w:p w:rsidR="00C81011" w:rsidRPr="00EE5EC7" w:rsidRDefault="00C81011" w:rsidP="00C81011">
      <w:pPr>
        <w:pStyle w:val="SubLevel2"/>
        <w:tabs>
          <w:tab w:val="left" w:pos="851"/>
        </w:tabs>
        <w:spacing w:before="0"/>
        <w:ind w:left="851" w:hanging="851"/>
        <w:rPr>
          <w:rFonts w:ascii="Arial" w:hAnsi="Arial" w:cs="Arial"/>
          <w:sz w:val="22"/>
          <w:szCs w:val="22"/>
        </w:rPr>
      </w:pPr>
      <w:proofErr w:type="spellStart"/>
      <w:r w:rsidRPr="00EE5EC7">
        <w:rPr>
          <w:rFonts w:ascii="Arial" w:hAnsi="Arial" w:cs="Arial"/>
          <w:b/>
          <w:sz w:val="22"/>
          <w:szCs w:val="22"/>
        </w:rPr>
        <w:t>A.5.5</w:t>
      </w:r>
      <w:proofErr w:type="spellEnd"/>
      <w:r w:rsidRPr="00EE5EC7">
        <w:rPr>
          <w:rFonts w:ascii="Arial" w:hAnsi="Arial" w:cs="Arial"/>
          <w:b/>
          <w:sz w:val="22"/>
          <w:szCs w:val="22"/>
        </w:rPr>
        <w:tab/>
      </w:r>
      <w:r w:rsidRPr="00EE5EC7">
        <w:rPr>
          <w:rFonts w:ascii="Arial" w:hAnsi="Arial" w:cs="Arial"/>
          <w:sz w:val="22"/>
          <w:szCs w:val="22"/>
        </w:rPr>
        <w:t>These provisions cease to operate from the beginning of the first full pay period on or after 1 July 2014.</w:t>
      </w:r>
    </w:p>
    <w:p w:rsidR="00C81011" w:rsidRPr="00EE5EC7" w:rsidRDefault="00C81011" w:rsidP="00C81011">
      <w:pPr>
        <w:tabs>
          <w:tab w:val="left" w:pos="851"/>
        </w:tabs>
        <w:rPr>
          <w:rFonts w:ascii="Arial" w:hAnsi="Arial" w:cs="Arial"/>
          <w:b/>
          <w:sz w:val="22"/>
          <w:szCs w:val="22"/>
        </w:rPr>
      </w:pPr>
    </w:p>
    <w:p w:rsidR="00C81011" w:rsidRPr="00EE5EC7" w:rsidRDefault="00C81011" w:rsidP="00C81011">
      <w:pPr>
        <w:pStyle w:val="SubLevel1Bold"/>
        <w:tabs>
          <w:tab w:val="left" w:pos="851"/>
        </w:tabs>
        <w:spacing w:before="0"/>
        <w:ind w:left="851" w:hanging="851"/>
        <w:rPr>
          <w:rFonts w:ascii="Arial" w:hAnsi="Arial" w:cs="Arial"/>
          <w:sz w:val="22"/>
          <w:szCs w:val="22"/>
        </w:rPr>
      </w:pPr>
      <w:bookmarkStart w:id="25" w:name="_Ref239685199"/>
      <w:proofErr w:type="spellStart"/>
      <w:r w:rsidRPr="00EE5EC7">
        <w:rPr>
          <w:rFonts w:ascii="Arial" w:hAnsi="Arial" w:cs="Arial"/>
          <w:sz w:val="22"/>
          <w:szCs w:val="22"/>
        </w:rPr>
        <w:t>A.6</w:t>
      </w:r>
      <w:proofErr w:type="spellEnd"/>
      <w:r w:rsidRPr="00EE5EC7">
        <w:rPr>
          <w:rFonts w:ascii="Arial" w:hAnsi="Arial" w:cs="Arial"/>
          <w:sz w:val="22"/>
          <w:szCs w:val="22"/>
        </w:rPr>
        <w:tab/>
        <w:t>Loadings and penalty rates – existing loading or penalty rate higher</w:t>
      </w:r>
      <w:bookmarkEnd w:id="25"/>
    </w:p>
    <w:p w:rsidR="00C81011" w:rsidRPr="00EE5EC7" w:rsidRDefault="00C81011" w:rsidP="00C81011">
      <w:pPr>
        <w:tabs>
          <w:tab w:val="left" w:pos="851"/>
        </w:tabs>
        <w:rPr>
          <w:rFonts w:ascii="Arial" w:hAnsi="Arial" w:cs="Arial"/>
          <w:b/>
          <w:sz w:val="22"/>
          <w:szCs w:val="22"/>
        </w:rPr>
      </w:pPr>
    </w:p>
    <w:p w:rsidR="00C81011" w:rsidRPr="00EE5EC7" w:rsidRDefault="00C81011" w:rsidP="00C81011">
      <w:pPr>
        <w:pStyle w:val="SubLevel2"/>
        <w:tabs>
          <w:tab w:val="left" w:pos="851"/>
        </w:tabs>
        <w:spacing w:before="0"/>
        <w:ind w:left="851" w:hanging="851"/>
        <w:rPr>
          <w:rFonts w:ascii="Arial" w:hAnsi="Arial" w:cs="Arial"/>
          <w:sz w:val="22"/>
          <w:szCs w:val="22"/>
        </w:rPr>
      </w:pPr>
      <w:proofErr w:type="spellStart"/>
      <w:r w:rsidRPr="00EE5EC7">
        <w:rPr>
          <w:rFonts w:ascii="Arial" w:hAnsi="Arial" w:cs="Arial"/>
          <w:b/>
          <w:sz w:val="22"/>
          <w:szCs w:val="22"/>
        </w:rPr>
        <w:t>A.6.1</w:t>
      </w:r>
      <w:proofErr w:type="spellEnd"/>
      <w:r w:rsidRPr="00EE5EC7">
        <w:rPr>
          <w:rFonts w:ascii="Arial" w:hAnsi="Arial" w:cs="Arial"/>
          <w:b/>
          <w:sz w:val="22"/>
          <w:szCs w:val="22"/>
        </w:rPr>
        <w:tab/>
      </w:r>
      <w:r w:rsidRPr="00EE5EC7">
        <w:rPr>
          <w:rFonts w:ascii="Arial" w:hAnsi="Arial" w:cs="Arial"/>
          <w:sz w:val="22"/>
          <w:szCs w:val="22"/>
        </w:rPr>
        <w:t>The following transitional arrangements apply to an employer which, immediately prior to 1 January 2010:</w:t>
      </w:r>
    </w:p>
    <w:p w:rsidR="00C81011" w:rsidRPr="00EE5EC7" w:rsidRDefault="00C81011" w:rsidP="00C81011">
      <w:pPr>
        <w:tabs>
          <w:tab w:val="left" w:pos="851"/>
        </w:tabs>
        <w:rPr>
          <w:rFonts w:ascii="Arial" w:hAnsi="Arial" w:cs="Arial"/>
          <w:b/>
          <w:sz w:val="22"/>
          <w:szCs w:val="22"/>
        </w:rPr>
      </w:pPr>
    </w:p>
    <w:p w:rsidR="00C81011" w:rsidRPr="00EE5EC7" w:rsidRDefault="00C81011" w:rsidP="00C81011">
      <w:pPr>
        <w:pStyle w:val="SubLevel3"/>
        <w:tabs>
          <w:tab w:val="left" w:pos="1418"/>
        </w:tabs>
        <w:spacing w:before="0"/>
        <w:ind w:left="1418" w:hanging="567"/>
        <w:rPr>
          <w:rFonts w:ascii="Arial" w:hAnsi="Arial" w:cs="Arial"/>
          <w:sz w:val="22"/>
          <w:szCs w:val="22"/>
        </w:rPr>
      </w:pPr>
      <w:r w:rsidRPr="00EE5EC7">
        <w:rPr>
          <w:rFonts w:ascii="Arial" w:hAnsi="Arial" w:cs="Arial"/>
          <w:b/>
          <w:sz w:val="22"/>
          <w:szCs w:val="22"/>
        </w:rPr>
        <w:t>(</w:t>
      </w:r>
      <w:proofErr w:type="gramStart"/>
      <w:r w:rsidRPr="00EE5EC7">
        <w:rPr>
          <w:rFonts w:ascii="Arial" w:hAnsi="Arial" w:cs="Arial"/>
          <w:b/>
          <w:sz w:val="22"/>
          <w:szCs w:val="22"/>
        </w:rPr>
        <w:t>a</w:t>
      </w:r>
      <w:proofErr w:type="gramEnd"/>
      <w:r w:rsidRPr="00EE5EC7">
        <w:rPr>
          <w:rFonts w:ascii="Arial" w:hAnsi="Arial" w:cs="Arial"/>
          <w:b/>
          <w:sz w:val="22"/>
          <w:szCs w:val="22"/>
        </w:rPr>
        <w:t>)</w:t>
      </w:r>
      <w:r w:rsidRPr="00EE5EC7">
        <w:rPr>
          <w:rFonts w:ascii="Arial" w:hAnsi="Arial" w:cs="Arial"/>
          <w:b/>
          <w:sz w:val="22"/>
          <w:szCs w:val="22"/>
        </w:rPr>
        <w:tab/>
      </w:r>
      <w:r w:rsidRPr="00EE5EC7">
        <w:rPr>
          <w:rFonts w:ascii="Arial" w:hAnsi="Arial" w:cs="Arial"/>
          <w:sz w:val="22"/>
          <w:szCs w:val="22"/>
        </w:rPr>
        <w:t>was obliged,</w:t>
      </w:r>
    </w:p>
    <w:p w:rsidR="00C81011" w:rsidRPr="00EE5EC7" w:rsidRDefault="00C81011" w:rsidP="00C81011">
      <w:pPr>
        <w:tabs>
          <w:tab w:val="left" w:pos="851"/>
        </w:tabs>
        <w:rPr>
          <w:rFonts w:ascii="Arial" w:hAnsi="Arial" w:cs="Arial"/>
          <w:b/>
          <w:sz w:val="22"/>
          <w:szCs w:val="22"/>
        </w:rPr>
      </w:pPr>
    </w:p>
    <w:p w:rsidR="00C81011" w:rsidRPr="00EE5EC7" w:rsidRDefault="00C81011" w:rsidP="00C81011">
      <w:pPr>
        <w:pStyle w:val="SubLevel3"/>
        <w:tabs>
          <w:tab w:val="left" w:pos="1418"/>
        </w:tabs>
        <w:spacing w:before="0"/>
        <w:ind w:left="1418" w:hanging="567"/>
        <w:rPr>
          <w:rFonts w:ascii="Arial" w:hAnsi="Arial" w:cs="Arial"/>
          <w:sz w:val="22"/>
          <w:szCs w:val="22"/>
        </w:rPr>
      </w:pPr>
      <w:r w:rsidRPr="00EE5EC7">
        <w:rPr>
          <w:rFonts w:ascii="Arial" w:hAnsi="Arial" w:cs="Arial"/>
          <w:b/>
          <w:sz w:val="22"/>
          <w:szCs w:val="22"/>
        </w:rPr>
        <w:t>(b)</w:t>
      </w:r>
      <w:r w:rsidRPr="00EE5EC7">
        <w:rPr>
          <w:rFonts w:ascii="Arial" w:hAnsi="Arial" w:cs="Arial"/>
          <w:b/>
          <w:sz w:val="22"/>
          <w:szCs w:val="22"/>
        </w:rPr>
        <w:tab/>
      </w:r>
      <w:proofErr w:type="gramStart"/>
      <w:r w:rsidRPr="00EE5EC7">
        <w:rPr>
          <w:rFonts w:ascii="Arial" w:hAnsi="Arial" w:cs="Arial"/>
          <w:sz w:val="22"/>
          <w:szCs w:val="22"/>
        </w:rPr>
        <w:t>but</w:t>
      </w:r>
      <w:proofErr w:type="gramEnd"/>
      <w:r w:rsidRPr="00EE5EC7">
        <w:rPr>
          <w:rFonts w:ascii="Arial" w:hAnsi="Arial" w:cs="Arial"/>
          <w:sz w:val="22"/>
          <w:szCs w:val="22"/>
        </w:rPr>
        <w:t xml:space="preserve"> for the operation of an agreement-based transitional instrument or an enterprise agreement would have been obliged, or</w:t>
      </w:r>
    </w:p>
    <w:p w:rsidR="00C81011" w:rsidRPr="00EE5EC7" w:rsidRDefault="00C81011" w:rsidP="00C81011">
      <w:pPr>
        <w:tabs>
          <w:tab w:val="left" w:pos="851"/>
        </w:tabs>
        <w:rPr>
          <w:rFonts w:ascii="Arial" w:hAnsi="Arial" w:cs="Arial"/>
          <w:b/>
          <w:sz w:val="22"/>
          <w:szCs w:val="22"/>
        </w:rPr>
      </w:pPr>
    </w:p>
    <w:p w:rsidR="00C81011" w:rsidRPr="00EE5EC7" w:rsidRDefault="00C81011" w:rsidP="00C81011">
      <w:pPr>
        <w:pStyle w:val="SubLevel3"/>
        <w:tabs>
          <w:tab w:val="left" w:pos="1418"/>
        </w:tabs>
        <w:spacing w:before="0"/>
        <w:ind w:left="1418" w:hanging="567"/>
        <w:rPr>
          <w:rFonts w:ascii="Arial" w:hAnsi="Arial" w:cs="Arial"/>
          <w:sz w:val="22"/>
          <w:szCs w:val="22"/>
        </w:rPr>
      </w:pPr>
      <w:r w:rsidRPr="00EE5EC7">
        <w:rPr>
          <w:rFonts w:ascii="Arial" w:hAnsi="Arial" w:cs="Arial"/>
          <w:b/>
          <w:sz w:val="22"/>
          <w:szCs w:val="22"/>
        </w:rPr>
        <w:t>(c)</w:t>
      </w:r>
      <w:r w:rsidRPr="00EE5EC7">
        <w:rPr>
          <w:rFonts w:ascii="Arial" w:hAnsi="Arial" w:cs="Arial"/>
          <w:b/>
          <w:sz w:val="22"/>
          <w:szCs w:val="22"/>
        </w:rPr>
        <w:tab/>
      </w:r>
      <w:proofErr w:type="gramStart"/>
      <w:r w:rsidRPr="00EE5EC7">
        <w:rPr>
          <w:rFonts w:ascii="Arial" w:hAnsi="Arial" w:cs="Arial"/>
          <w:sz w:val="22"/>
          <w:szCs w:val="22"/>
        </w:rPr>
        <w:t>if</w:t>
      </w:r>
      <w:proofErr w:type="gramEnd"/>
      <w:r w:rsidRPr="00EE5EC7">
        <w:rPr>
          <w:rFonts w:ascii="Arial" w:hAnsi="Arial" w:cs="Arial"/>
          <w:sz w:val="22"/>
          <w:szCs w:val="22"/>
        </w:rPr>
        <w:t xml:space="preserve"> it had been an employer in the industry or of the occupations covered by this award would have been obliged</w:t>
      </w:r>
    </w:p>
    <w:p w:rsidR="00C81011" w:rsidRPr="00EE5EC7" w:rsidRDefault="00C81011" w:rsidP="00C81011">
      <w:pPr>
        <w:tabs>
          <w:tab w:val="left" w:pos="851"/>
        </w:tabs>
        <w:rPr>
          <w:rFonts w:ascii="Arial" w:hAnsi="Arial" w:cs="Arial"/>
          <w:b/>
          <w:sz w:val="22"/>
          <w:szCs w:val="22"/>
        </w:rPr>
      </w:pPr>
    </w:p>
    <w:p w:rsidR="00C81011" w:rsidRPr="00EE5EC7" w:rsidRDefault="00C81011" w:rsidP="00C81011">
      <w:pPr>
        <w:pStyle w:val="Block1"/>
        <w:spacing w:before="0"/>
        <w:rPr>
          <w:rFonts w:ascii="Arial" w:hAnsi="Arial" w:cs="Arial"/>
          <w:sz w:val="22"/>
          <w:szCs w:val="22"/>
        </w:rPr>
      </w:pPr>
      <w:r w:rsidRPr="00EE5EC7">
        <w:rPr>
          <w:rFonts w:ascii="Arial" w:hAnsi="Arial" w:cs="Arial"/>
          <w:sz w:val="22"/>
          <w:szCs w:val="22"/>
        </w:rPr>
        <w:t>by the terms of a transitional minimum wage instrument or an award-based transitional instrument to pay a particular loading or penalty at a higher rate than the equivalent loading or penalty in this award, or to pay a particular loading or penalty and there is no equivalent loading or penalty in this award, for any classification of employee.</w:t>
      </w:r>
    </w:p>
    <w:p w:rsidR="00C81011" w:rsidRPr="00EE5EC7" w:rsidRDefault="00C81011" w:rsidP="00C81011">
      <w:pPr>
        <w:tabs>
          <w:tab w:val="left" w:pos="851"/>
        </w:tabs>
        <w:rPr>
          <w:rFonts w:ascii="Arial" w:hAnsi="Arial" w:cs="Arial"/>
          <w:b/>
          <w:sz w:val="22"/>
          <w:szCs w:val="22"/>
        </w:rPr>
      </w:pPr>
      <w:bookmarkStart w:id="26" w:name="_Ref239685075"/>
    </w:p>
    <w:p w:rsidR="00C81011" w:rsidRPr="00EE5EC7" w:rsidRDefault="00C81011" w:rsidP="00C81011">
      <w:pPr>
        <w:pStyle w:val="SubLevel2"/>
        <w:tabs>
          <w:tab w:val="left" w:pos="851"/>
        </w:tabs>
        <w:spacing w:before="0"/>
        <w:ind w:left="851" w:hanging="851"/>
        <w:rPr>
          <w:rFonts w:ascii="Arial" w:hAnsi="Arial" w:cs="Arial"/>
          <w:sz w:val="22"/>
          <w:szCs w:val="22"/>
        </w:rPr>
      </w:pPr>
      <w:proofErr w:type="spellStart"/>
      <w:r w:rsidRPr="00EE5EC7">
        <w:rPr>
          <w:rFonts w:ascii="Arial" w:hAnsi="Arial" w:cs="Arial"/>
          <w:b/>
          <w:sz w:val="22"/>
          <w:szCs w:val="22"/>
        </w:rPr>
        <w:t>A.6.2</w:t>
      </w:r>
      <w:proofErr w:type="spellEnd"/>
      <w:r w:rsidRPr="00EE5EC7">
        <w:rPr>
          <w:rFonts w:ascii="Arial" w:hAnsi="Arial" w:cs="Arial"/>
          <w:b/>
          <w:sz w:val="22"/>
          <w:szCs w:val="22"/>
        </w:rPr>
        <w:tab/>
      </w:r>
      <w:r w:rsidRPr="00EE5EC7">
        <w:rPr>
          <w:rFonts w:ascii="Arial" w:hAnsi="Arial" w:cs="Arial"/>
          <w:sz w:val="22"/>
          <w:szCs w:val="22"/>
        </w:rPr>
        <w:t xml:space="preserve">Prior to the first full </w:t>
      </w:r>
      <w:proofErr w:type="gramStart"/>
      <w:r w:rsidRPr="00EE5EC7">
        <w:rPr>
          <w:rFonts w:ascii="Arial" w:hAnsi="Arial" w:cs="Arial"/>
          <w:sz w:val="22"/>
          <w:szCs w:val="22"/>
        </w:rPr>
        <w:t>pay</w:t>
      </w:r>
      <w:proofErr w:type="gramEnd"/>
      <w:r w:rsidRPr="00EE5EC7">
        <w:rPr>
          <w:rFonts w:ascii="Arial" w:hAnsi="Arial" w:cs="Arial"/>
          <w:sz w:val="22"/>
          <w:szCs w:val="22"/>
        </w:rPr>
        <w:t xml:space="preserve"> period on or after 1 July 2010 the employer must pay no less than the loading or penalty in the relevant transitional minimum wage instrument or award-based transitional instrument.</w:t>
      </w:r>
      <w:bookmarkEnd w:id="26"/>
    </w:p>
    <w:p w:rsidR="00C81011" w:rsidRPr="00EE5EC7" w:rsidRDefault="00C81011" w:rsidP="00C81011">
      <w:pPr>
        <w:tabs>
          <w:tab w:val="left" w:pos="851"/>
        </w:tabs>
        <w:rPr>
          <w:rFonts w:ascii="Arial" w:hAnsi="Arial" w:cs="Arial"/>
          <w:b/>
          <w:sz w:val="22"/>
          <w:szCs w:val="22"/>
        </w:rPr>
      </w:pPr>
    </w:p>
    <w:p w:rsidR="00C81011" w:rsidRPr="00EE5EC7" w:rsidRDefault="00C81011" w:rsidP="00C81011">
      <w:pPr>
        <w:pStyle w:val="SubLevel2"/>
        <w:tabs>
          <w:tab w:val="left" w:pos="851"/>
        </w:tabs>
        <w:spacing w:before="0"/>
        <w:ind w:left="851" w:hanging="851"/>
        <w:rPr>
          <w:rFonts w:ascii="Arial" w:hAnsi="Arial" w:cs="Arial"/>
          <w:sz w:val="22"/>
          <w:szCs w:val="22"/>
        </w:rPr>
      </w:pPr>
      <w:proofErr w:type="spellStart"/>
      <w:r w:rsidRPr="00EE5EC7">
        <w:rPr>
          <w:rFonts w:ascii="Arial" w:hAnsi="Arial" w:cs="Arial"/>
          <w:b/>
          <w:sz w:val="22"/>
          <w:szCs w:val="22"/>
        </w:rPr>
        <w:t>A.6.3</w:t>
      </w:r>
      <w:proofErr w:type="spellEnd"/>
      <w:r w:rsidRPr="00EE5EC7">
        <w:rPr>
          <w:rFonts w:ascii="Arial" w:hAnsi="Arial" w:cs="Arial"/>
          <w:b/>
          <w:sz w:val="22"/>
          <w:szCs w:val="22"/>
        </w:rPr>
        <w:tab/>
      </w:r>
      <w:r w:rsidRPr="00EE5EC7">
        <w:rPr>
          <w:rFonts w:ascii="Arial" w:hAnsi="Arial" w:cs="Arial"/>
          <w:sz w:val="22"/>
          <w:szCs w:val="22"/>
        </w:rPr>
        <w:t xml:space="preserve">The difference between the loading </w:t>
      </w:r>
      <w:proofErr w:type="gramStart"/>
      <w:r w:rsidRPr="00EE5EC7">
        <w:rPr>
          <w:rFonts w:ascii="Arial" w:hAnsi="Arial" w:cs="Arial"/>
          <w:sz w:val="22"/>
          <w:szCs w:val="22"/>
        </w:rPr>
        <w:t>or</w:t>
      </w:r>
      <w:proofErr w:type="gramEnd"/>
      <w:r w:rsidRPr="00EE5EC7">
        <w:rPr>
          <w:rFonts w:ascii="Arial" w:hAnsi="Arial" w:cs="Arial"/>
          <w:sz w:val="22"/>
          <w:szCs w:val="22"/>
        </w:rPr>
        <w:t xml:space="preserve"> penalty in this award and the rate in clause </w:t>
      </w:r>
      <w:proofErr w:type="spellStart"/>
      <w:r w:rsidRPr="00EE5EC7">
        <w:rPr>
          <w:rFonts w:ascii="Arial" w:hAnsi="Arial" w:cs="Arial"/>
          <w:sz w:val="22"/>
          <w:szCs w:val="22"/>
        </w:rPr>
        <w:t>A.6.2</w:t>
      </w:r>
      <w:proofErr w:type="spellEnd"/>
      <w:r w:rsidRPr="00EE5EC7">
        <w:rPr>
          <w:rFonts w:ascii="Arial" w:hAnsi="Arial" w:cs="Arial"/>
          <w:sz w:val="22"/>
          <w:szCs w:val="22"/>
        </w:rPr>
        <w:t xml:space="preserve"> is referred to as the transitional percentage. Where there is no equivalent loading or penalty in this award, the transitional percentage is the rate in </w:t>
      </w:r>
      <w:proofErr w:type="spellStart"/>
      <w:r w:rsidRPr="00EE5EC7">
        <w:rPr>
          <w:rFonts w:ascii="Arial" w:hAnsi="Arial" w:cs="Arial"/>
          <w:sz w:val="22"/>
          <w:szCs w:val="22"/>
        </w:rPr>
        <w:t>A.6.2</w:t>
      </w:r>
      <w:proofErr w:type="spellEnd"/>
      <w:r w:rsidRPr="00EE5EC7">
        <w:rPr>
          <w:rFonts w:ascii="Arial" w:hAnsi="Arial" w:cs="Arial"/>
          <w:sz w:val="22"/>
          <w:szCs w:val="22"/>
        </w:rPr>
        <w:t>.</w:t>
      </w:r>
    </w:p>
    <w:p w:rsidR="00C81011" w:rsidRPr="00EE5EC7" w:rsidRDefault="00C81011" w:rsidP="00C81011">
      <w:pPr>
        <w:tabs>
          <w:tab w:val="left" w:pos="851"/>
        </w:tabs>
        <w:rPr>
          <w:rFonts w:ascii="Arial" w:hAnsi="Arial" w:cs="Arial"/>
          <w:b/>
          <w:sz w:val="22"/>
          <w:szCs w:val="22"/>
        </w:rPr>
      </w:pPr>
    </w:p>
    <w:p w:rsidR="00C81011" w:rsidRPr="00EE5EC7" w:rsidRDefault="00C81011" w:rsidP="00C81011">
      <w:pPr>
        <w:pStyle w:val="SubLevel2"/>
        <w:tabs>
          <w:tab w:val="left" w:pos="851"/>
        </w:tabs>
        <w:spacing w:before="0"/>
        <w:ind w:left="851" w:hanging="851"/>
        <w:rPr>
          <w:rFonts w:ascii="Arial" w:hAnsi="Arial" w:cs="Arial"/>
          <w:sz w:val="22"/>
          <w:szCs w:val="22"/>
        </w:rPr>
      </w:pPr>
      <w:proofErr w:type="spellStart"/>
      <w:r w:rsidRPr="00EE5EC7">
        <w:rPr>
          <w:rFonts w:ascii="Arial" w:hAnsi="Arial" w:cs="Arial"/>
          <w:b/>
          <w:sz w:val="22"/>
          <w:szCs w:val="22"/>
        </w:rPr>
        <w:t>A.6.4</w:t>
      </w:r>
      <w:proofErr w:type="spellEnd"/>
      <w:r w:rsidRPr="00EE5EC7">
        <w:rPr>
          <w:rFonts w:ascii="Arial" w:hAnsi="Arial" w:cs="Arial"/>
          <w:b/>
          <w:sz w:val="22"/>
          <w:szCs w:val="22"/>
        </w:rPr>
        <w:tab/>
      </w:r>
      <w:r w:rsidRPr="00EE5EC7">
        <w:rPr>
          <w:rFonts w:ascii="Arial" w:hAnsi="Arial" w:cs="Arial"/>
          <w:sz w:val="22"/>
          <w:szCs w:val="22"/>
        </w:rPr>
        <w:t>From the following dates the employer must pay no less than the loading or penalty in this award plus the specified proportion of the transitional percentage:</w:t>
      </w:r>
    </w:p>
    <w:p w:rsidR="00C81011" w:rsidRPr="00EE5EC7" w:rsidRDefault="00C81011" w:rsidP="00C81011">
      <w:pPr>
        <w:rPr>
          <w:rFonts w:ascii="Arial" w:hAnsi="Arial" w:cs="Arial"/>
          <w:sz w:val="22"/>
          <w:szCs w:val="22"/>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9"/>
        <w:gridCol w:w="1620"/>
      </w:tblGrid>
      <w:tr w:rsidR="00C81011" w:rsidRPr="00EE5EC7" w:rsidTr="00943763">
        <w:tc>
          <w:tcPr>
            <w:tcW w:w="3469" w:type="dxa"/>
          </w:tcPr>
          <w:p w:rsidR="00C81011" w:rsidRPr="00EE5EC7" w:rsidRDefault="00C81011" w:rsidP="00943763">
            <w:pPr>
              <w:pStyle w:val="AMODTable"/>
              <w:keepNext/>
              <w:rPr>
                <w:rFonts w:ascii="Arial" w:hAnsi="Arial" w:cs="Arial"/>
                <w:b/>
                <w:sz w:val="22"/>
                <w:szCs w:val="22"/>
              </w:rPr>
            </w:pPr>
            <w:r w:rsidRPr="00EE5EC7">
              <w:rPr>
                <w:rFonts w:ascii="Arial" w:hAnsi="Arial" w:cs="Arial"/>
                <w:b/>
                <w:sz w:val="22"/>
                <w:szCs w:val="22"/>
              </w:rPr>
              <w:lastRenderedPageBreak/>
              <w:t>First full pay period on or after</w:t>
            </w:r>
          </w:p>
        </w:tc>
        <w:tc>
          <w:tcPr>
            <w:tcW w:w="1620" w:type="dxa"/>
          </w:tcPr>
          <w:p w:rsidR="00C81011" w:rsidRPr="00EE5EC7" w:rsidRDefault="00C81011" w:rsidP="00943763">
            <w:pPr>
              <w:pStyle w:val="AMODTable"/>
              <w:keepNext/>
              <w:jc w:val="center"/>
              <w:rPr>
                <w:rFonts w:ascii="Arial" w:hAnsi="Arial" w:cs="Arial"/>
                <w:b/>
                <w:sz w:val="22"/>
                <w:szCs w:val="22"/>
              </w:rPr>
            </w:pPr>
          </w:p>
        </w:tc>
      </w:tr>
      <w:tr w:rsidR="00C81011" w:rsidRPr="00EE5EC7" w:rsidTr="00943763">
        <w:tc>
          <w:tcPr>
            <w:tcW w:w="3469" w:type="dxa"/>
          </w:tcPr>
          <w:p w:rsidR="00C81011" w:rsidRPr="00EE5EC7" w:rsidRDefault="00C81011" w:rsidP="00943763">
            <w:pPr>
              <w:pStyle w:val="AMODTable"/>
              <w:keepNext/>
              <w:rPr>
                <w:rFonts w:ascii="Arial" w:hAnsi="Arial" w:cs="Arial"/>
                <w:sz w:val="22"/>
                <w:szCs w:val="22"/>
              </w:rPr>
            </w:pPr>
            <w:r w:rsidRPr="00EE5EC7">
              <w:rPr>
                <w:rFonts w:ascii="Arial" w:hAnsi="Arial" w:cs="Arial"/>
                <w:sz w:val="22"/>
                <w:szCs w:val="22"/>
              </w:rPr>
              <w:t>1 July 2010</w:t>
            </w:r>
          </w:p>
        </w:tc>
        <w:tc>
          <w:tcPr>
            <w:tcW w:w="1620" w:type="dxa"/>
          </w:tcPr>
          <w:p w:rsidR="00C81011" w:rsidRPr="00EE5EC7" w:rsidRDefault="00C81011" w:rsidP="00943763">
            <w:pPr>
              <w:pStyle w:val="AMODTable"/>
              <w:keepNext/>
              <w:jc w:val="center"/>
              <w:rPr>
                <w:rFonts w:ascii="Arial" w:hAnsi="Arial" w:cs="Arial"/>
                <w:sz w:val="22"/>
                <w:szCs w:val="22"/>
              </w:rPr>
            </w:pPr>
            <w:r w:rsidRPr="00EE5EC7">
              <w:rPr>
                <w:rFonts w:ascii="Arial" w:hAnsi="Arial" w:cs="Arial"/>
                <w:sz w:val="22"/>
                <w:szCs w:val="22"/>
              </w:rPr>
              <w:t>80%</w:t>
            </w:r>
          </w:p>
        </w:tc>
      </w:tr>
      <w:tr w:rsidR="00C81011" w:rsidRPr="00EE5EC7" w:rsidTr="00943763">
        <w:tc>
          <w:tcPr>
            <w:tcW w:w="3469" w:type="dxa"/>
          </w:tcPr>
          <w:p w:rsidR="00C81011" w:rsidRPr="00EE5EC7" w:rsidRDefault="00C81011" w:rsidP="00943763">
            <w:pPr>
              <w:pStyle w:val="AMODTable"/>
              <w:keepNext/>
              <w:rPr>
                <w:rFonts w:ascii="Arial" w:hAnsi="Arial" w:cs="Arial"/>
                <w:sz w:val="22"/>
                <w:szCs w:val="22"/>
              </w:rPr>
            </w:pPr>
            <w:r w:rsidRPr="00EE5EC7">
              <w:rPr>
                <w:rFonts w:ascii="Arial" w:hAnsi="Arial" w:cs="Arial"/>
                <w:sz w:val="22"/>
                <w:szCs w:val="22"/>
              </w:rPr>
              <w:t>1 July 2011</w:t>
            </w:r>
          </w:p>
        </w:tc>
        <w:tc>
          <w:tcPr>
            <w:tcW w:w="1620" w:type="dxa"/>
          </w:tcPr>
          <w:p w:rsidR="00C81011" w:rsidRPr="00EE5EC7" w:rsidRDefault="00C81011" w:rsidP="00943763">
            <w:pPr>
              <w:pStyle w:val="AMODTable"/>
              <w:keepNext/>
              <w:jc w:val="center"/>
              <w:rPr>
                <w:rFonts w:ascii="Arial" w:hAnsi="Arial" w:cs="Arial"/>
                <w:sz w:val="22"/>
                <w:szCs w:val="22"/>
              </w:rPr>
            </w:pPr>
            <w:r w:rsidRPr="00EE5EC7">
              <w:rPr>
                <w:rFonts w:ascii="Arial" w:hAnsi="Arial" w:cs="Arial"/>
                <w:sz w:val="22"/>
                <w:szCs w:val="22"/>
              </w:rPr>
              <w:t>60%</w:t>
            </w:r>
          </w:p>
        </w:tc>
      </w:tr>
      <w:tr w:rsidR="00C81011" w:rsidRPr="00EE5EC7" w:rsidTr="00943763">
        <w:tc>
          <w:tcPr>
            <w:tcW w:w="3469" w:type="dxa"/>
          </w:tcPr>
          <w:p w:rsidR="00C81011" w:rsidRPr="00EE5EC7" w:rsidRDefault="00C81011" w:rsidP="00943763">
            <w:pPr>
              <w:pStyle w:val="AMODTable"/>
              <w:keepNext/>
              <w:rPr>
                <w:rFonts w:ascii="Arial" w:hAnsi="Arial" w:cs="Arial"/>
                <w:sz w:val="22"/>
                <w:szCs w:val="22"/>
              </w:rPr>
            </w:pPr>
            <w:r w:rsidRPr="00EE5EC7">
              <w:rPr>
                <w:rFonts w:ascii="Arial" w:hAnsi="Arial" w:cs="Arial"/>
                <w:sz w:val="22"/>
                <w:szCs w:val="22"/>
              </w:rPr>
              <w:t>1 July 2012</w:t>
            </w:r>
          </w:p>
        </w:tc>
        <w:tc>
          <w:tcPr>
            <w:tcW w:w="1620" w:type="dxa"/>
          </w:tcPr>
          <w:p w:rsidR="00C81011" w:rsidRPr="00EE5EC7" w:rsidRDefault="00C81011" w:rsidP="00943763">
            <w:pPr>
              <w:pStyle w:val="AMODTable"/>
              <w:keepNext/>
              <w:jc w:val="center"/>
              <w:rPr>
                <w:rFonts w:ascii="Arial" w:hAnsi="Arial" w:cs="Arial"/>
                <w:sz w:val="22"/>
                <w:szCs w:val="22"/>
              </w:rPr>
            </w:pPr>
            <w:r w:rsidRPr="00EE5EC7">
              <w:rPr>
                <w:rFonts w:ascii="Arial" w:hAnsi="Arial" w:cs="Arial"/>
                <w:sz w:val="22"/>
                <w:szCs w:val="22"/>
              </w:rPr>
              <w:t>40%</w:t>
            </w:r>
          </w:p>
        </w:tc>
      </w:tr>
      <w:tr w:rsidR="00C81011" w:rsidRPr="00EE5EC7" w:rsidTr="00943763">
        <w:tc>
          <w:tcPr>
            <w:tcW w:w="3469" w:type="dxa"/>
          </w:tcPr>
          <w:p w:rsidR="00C81011" w:rsidRPr="00EE5EC7" w:rsidRDefault="00C81011" w:rsidP="00C81011">
            <w:pPr>
              <w:pStyle w:val="AMODTable"/>
              <w:rPr>
                <w:rFonts w:ascii="Arial" w:hAnsi="Arial" w:cs="Arial"/>
                <w:sz w:val="22"/>
                <w:szCs w:val="22"/>
              </w:rPr>
            </w:pPr>
            <w:r w:rsidRPr="00EE5EC7">
              <w:rPr>
                <w:rFonts w:ascii="Arial" w:hAnsi="Arial" w:cs="Arial"/>
                <w:sz w:val="22"/>
                <w:szCs w:val="22"/>
              </w:rPr>
              <w:t>1 July 2013</w:t>
            </w:r>
          </w:p>
        </w:tc>
        <w:tc>
          <w:tcPr>
            <w:tcW w:w="1620" w:type="dxa"/>
          </w:tcPr>
          <w:p w:rsidR="00C81011" w:rsidRPr="00EE5EC7" w:rsidRDefault="00C81011" w:rsidP="00943763">
            <w:pPr>
              <w:pStyle w:val="AMODTable"/>
              <w:jc w:val="center"/>
              <w:rPr>
                <w:rFonts w:ascii="Arial" w:hAnsi="Arial" w:cs="Arial"/>
                <w:sz w:val="22"/>
                <w:szCs w:val="22"/>
              </w:rPr>
            </w:pPr>
            <w:r w:rsidRPr="00EE5EC7">
              <w:rPr>
                <w:rFonts w:ascii="Arial" w:hAnsi="Arial" w:cs="Arial"/>
                <w:sz w:val="22"/>
                <w:szCs w:val="22"/>
              </w:rPr>
              <w:t>20%</w:t>
            </w:r>
          </w:p>
        </w:tc>
      </w:tr>
    </w:tbl>
    <w:p w:rsidR="00C81011" w:rsidRPr="00EE5EC7" w:rsidRDefault="00C81011" w:rsidP="00C81011">
      <w:pPr>
        <w:tabs>
          <w:tab w:val="left" w:pos="851"/>
        </w:tabs>
        <w:rPr>
          <w:rFonts w:ascii="Arial" w:hAnsi="Arial" w:cs="Arial"/>
          <w:b/>
          <w:sz w:val="22"/>
          <w:szCs w:val="22"/>
        </w:rPr>
      </w:pPr>
    </w:p>
    <w:p w:rsidR="00C81011" w:rsidRPr="00EE5EC7" w:rsidRDefault="00C81011" w:rsidP="00C81011">
      <w:pPr>
        <w:pStyle w:val="SubLevel2"/>
        <w:tabs>
          <w:tab w:val="left" w:pos="851"/>
        </w:tabs>
        <w:spacing w:before="0"/>
        <w:ind w:left="851" w:hanging="851"/>
        <w:rPr>
          <w:rFonts w:ascii="Arial" w:hAnsi="Arial" w:cs="Arial"/>
          <w:sz w:val="22"/>
          <w:szCs w:val="22"/>
        </w:rPr>
      </w:pPr>
      <w:proofErr w:type="spellStart"/>
      <w:r w:rsidRPr="00EE5EC7">
        <w:rPr>
          <w:rFonts w:ascii="Arial" w:hAnsi="Arial" w:cs="Arial"/>
          <w:b/>
          <w:sz w:val="22"/>
          <w:szCs w:val="22"/>
        </w:rPr>
        <w:t>A.6.5</w:t>
      </w:r>
      <w:proofErr w:type="spellEnd"/>
      <w:r w:rsidRPr="00EE5EC7">
        <w:rPr>
          <w:rFonts w:ascii="Arial" w:hAnsi="Arial" w:cs="Arial"/>
          <w:b/>
          <w:sz w:val="22"/>
          <w:szCs w:val="22"/>
        </w:rPr>
        <w:tab/>
      </w:r>
      <w:r w:rsidRPr="00EE5EC7">
        <w:rPr>
          <w:rFonts w:ascii="Arial" w:hAnsi="Arial" w:cs="Arial"/>
          <w:sz w:val="22"/>
          <w:szCs w:val="22"/>
        </w:rPr>
        <w:t>These provisions cease to operate from the beginning of the first full pay period on or after 1 July 2014.</w:t>
      </w:r>
    </w:p>
    <w:p w:rsidR="00C81011" w:rsidRPr="00EE5EC7" w:rsidRDefault="00C81011" w:rsidP="00C81011">
      <w:pPr>
        <w:tabs>
          <w:tab w:val="left" w:pos="851"/>
        </w:tabs>
        <w:rPr>
          <w:rFonts w:ascii="Arial" w:hAnsi="Arial" w:cs="Arial"/>
          <w:b/>
          <w:sz w:val="22"/>
          <w:szCs w:val="22"/>
        </w:rPr>
      </w:pPr>
    </w:p>
    <w:p w:rsidR="00C81011" w:rsidRPr="00EE5EC7" w:rsidRDefault="00C81011" w:rsidP="00C81011">
      <w:pPr>
        <w:pStyle w:val="SubLevel1Bold"/>
        <w:tabs>
          <w:tab w:val="left" w:pos="851"/>
        </w:tabs>
        <w:spacing w:before="0"/>
        <w:ind w:left="851" w:hanging="851"/>
        <w:rPr>
          <w:rFonts w:ascii="Arial" w:hAnsi="Arial" w:cs="Arial"/>
          <w:sz w:val="22"/>
          <w:szCs w:val="22"/>
        </w:rPr>
      </w:pPr>
      <w:proofErr w:type="spellStart"/>
      <w:r w:rsidRPr="00EE5EC7">
        <w:rPr>
          <w:rFonts w:ascii="Arial" w:hAnsi="Arial" w:cs="Arial"/>
          <w:sz w:val="22"/>
          <w:szCs w:val="22"/>
        </w:rPr>
        <w:t>A.7</w:t>
      </w:r>
      <w:proofErr w:type="spellEnd"/>
      <w:r w:rsidRPr="00EE5EC7">
        <w:rPr>
          <w:rFonts w:ascii="Arial" w:hAnsi="Arial" w:cs="Arial"/>
          <w:sz w:val="22"/>
          <w:szCs w:val="22"/>
        </w:rPr>
        <w:tab/>
        <w:t>Loadings and penalty rates – no existing loading or penalty rate</w:t>
      </w:r>
    </w:p>
    <w:p w:rsidR="00C81011" w:rsidRPr="00EE5EC7" w:rsidRDefault="00C81011" w:rsidP="00C81011">
      <w:pPr>
        <w:tabs>
          <w:tab w:val="left" w:pos="851"/>
        </w:tabs>
        <w:rPr>
          <w:rFonts w:ascii="Arial" w:hAnsi="Arial" w:cs="Arial"/>
          <w:b/>
          <w:sz w:val="22"/>
          <w:szCs w:val="22"/>
        </w:rPr>
      </w:pPr>
    </w:p>
    <w:p w:rsidR="00C81011" w:rsidRPr="00EE5EC7" w:rsidRDefault="00C81011" w:rsidP="00C81011">
      <w:pPr>
        <w:pStyle w:val="SubLevel2"/>
        <w:tabs>
          <w:tab w:val="left" w:pos="851"/>
        </w:tabs>
        <w:spacing w:before="0"/>
        <w:ind w:left="851" w:hanging="851"/>
        <w:rPr>
          <w:rFonts w:ascii="Arial" w:hAnsi="Arial" w:cs="Arial"/>
          <w:sz w:val="22"/>
          <w:szCs w:val="22"/>
        </w:rPr>
      </w:pPr>
      <w:proofErr w:type="spellStart"/>
      <w:r w:rsidRPr="00EE5EC7">
        <w:rPr>
          <w:rFonts w:ascii="Arial" w:hAnsi="Arial" w:cs="Arial"/>
          <w:b/>
          <w:sz w:val="22"/>
          <w:szCs w:val="22"/>
        </w:rPr>
        <w:t>A.7.1</w:t>
      </w:r>
      <w:proofErr w:type="spellEnd"/>
      <w:r w:rsidRPr="00EE5EC7">
        <w:rPr>
          <w:rFonts w:ascii="Arial" w:hAnsi="Arial" w:cs="Arial"/>
          <w:b/>
          <w:sz w:val="22"/>
          <w:szCs w:val="22"/>
        </w:rPr>
        <w:tab/>
      </w:r>
      <w:r w:rsidRPr="00EE5EC7">
        <w:rPr>
          <w:rFonts w:ascii="Arial" w:hAnsi="Arial" w:cs="Arial"/>
          <w:sz w:val="22"/>
          <w:szCs w:val="22"/>
        </w:rPr>
        <w:t>The following transitional arrangements apply to an employer not covered by clause </w:t>
      </w:r>
      <w:proofErr w:type="spellStart"/>
      <w:r w:rsidRPr="00EE5EC7">
        <w:rPr>
          <w:rFonts w:ascii="Arial" w:hAnsi="Arial" w:cs="Arial"/>
          <w:sz w:val="22"/>
          <w:szCs w:val="22"/>
        </w:rPr>
        <w:t>A.5</w:t>
      </w:r>
      <w:proofErr w:type="spellEnd"/>
      <w:r w:rsidRPr="00EE5EC7">
        <w:rPr>
          <w:rFonts w:ascii="Arial" w:hAnsi="Arial" w:cs="Arial"/>
          <w:sz w:val="22"/>
          <w:szCs w:val="22"/>
        </w:rPr>
        <w:t xml:space="preserve"> or </w:t>
      </w:r>
      <w:proofErr w:type="spellStart"/>
      <w:r w:rsidRPr="00EE5EC7">
        <w:rPr>
          <w:rFonts w:ascii="Arial" w:hAnsi="Arial" w:cs="Arial"/>
          <w:sz w:val="22"/>
          <w:szCs w:val="22"/>
        </w:rPr>
        <w:t>A.6</w:t>
      </w:r>
      <w:proofErr w:type="spellEnd"/>
      <w:r w:rsidRPr="00EE5EC7">
        <w:rPr>
          <w:rFonts w:ascii="Arial" w:hAnsi="Arial" w:cs="Arial"/>
          <w:sz w:val="22"/>
          <w:szCs w:val="22"/>
        </w:rPr>
        <w:t xml:space="preserve"> in relation to a particular loading or penalty in this award.</w:t>
      </w:r>
    </w:p>
    <w:p w:rsidR="00C81011" w:rsidRPr="00EE5EC7" w:rsidRDefault="00C81011" w:rsidP="00C81011">
      <w:pPr>
        <w:tabs>
          <w:tab w:val="left" w:pos="851"/>
        </w:tabs>
        <w:rPr>
          <w:rFonts w:ascii="Arial" w:hAnsi="Arial" w:cs="Arial"/>
          <w:b/>
          <w:sz w:val="22"/>
          <w:szCs w:val="22"/>
        </w:rPr>
      </w:pPr>
    </w:p>
    <w:p w:rsidR="00C81011" w:rsidRPr="00EE5EC7" w:rsidRDefault="00C81011" w:rsidP="00C81011">
      <w:pPr>
        <w:pStyle w:val="SubLevel2"/>
        <w:tabs>
          <w:tab w:val="left" w:pos="851"/>
        </w:tabs>
        <w:spacing w:before="0"/>
        <w:ind w:left="851" w:hanging="851"/>
        <w:rPr>
          <w:rFonts w:ascii="Arial" w:hAnsi="Arial" w:cs="Arial"/>
          <w:sz w:val="22"/>
          <w:szCs w:val="22"/>
        </w:rPr>
      </w:pPr>
      <w:proofErr w:type="spellStart"/>
      <w:r w:rsidRPr="00EE5EC7">
        <w:rPr>
          <w:rFonts w:ascii="Arial" w:hAnsi="Arial" w:cs="Arial"/>
          <w:b/>
          <w:sz w:val="22"/>
          <w:szCs w:val="22"/>
        </w:rPr>
        <w:t>A.7.2</w:t>
      </w:r>
      <w:proofErr w:type="spellEnd"/>
      <w:r w:rsidRPr="00EE5EC7">
        <w:rPr>
          <w:rFonts w:ascii="Arial" w:hAnsi="Arial" w:cs="Arial"/>
          <w:b/>
          <w:sz w:val="22"/>
          <w:szCs w:val="22"/>
        </w:rPr>
        <w:tab/>
      </w:r>
      <w:r w:rsidRPr="00EE5EC7">
        <w:rPr>
          <w:rFonts w:ascii="Arial" w:hAnsi="Arial" w:cs="Arial"/>
          <w:sz w:val="22"/>
          <w:szCs w:val="22"/>
        </w:rPr>
        <w:t xml:space="preserve">Prior to the first full </w:t>
      </w:r>
      <w:proofErr w:type="gramStart"/>
      <w:r w:rsidRPr="00EE5EC7">
        <w:rPr>
          <w:rFonts w:ascii="Arial" w:hAnsi="Arial" w:cs="Arial"/>
          <w:sz w:val="22"/>
          <w:szCs w:val="22"/>
        </w:rPr>
        <w:t>pay</w:t>
      </w:r>
      <w:proofErr w:type="gramEnd"/>
      <w:r w:rsidRPr="00EE5EC7">
        <w:rPr>
          <w:rFonts w:ascii="Arial" w:hAnsi="Arial" w:cs="Arial"/>
          <w:sz w:val="22"/>
          <w:szCs w:val="22"/>
        </w:rPr>
        <w:t xml:space="preserve"> period on or after 1 July 2010 the employer need not pay the loading or penalty in this award.</w:t>
      </w:r>
    </w:p>
    <w:p w:rsidR="00C81011" w:rsidRPr="00EE5EC7" w:rsidRDefault="00C81011" w:rsidP="00C81011">
      <w:pPr>
        <w:tabs>
          <w:tab w:val="left" w:pos="851"/>
        </w:tabs>
        <w:rPr>
          <w:rFonts w:ascii="Arial" w:hAnsi="Arial" w:cs="Arial"/>
          <w:b/>
          <w:sz w:val="22"/>
          <w:szCs w:val="22"/>
        </w:rPr>
      </w:pPr>
    </w:p>
    <w:p w:rsidR="00C81011" w:rsidRPr="00EE5EC7" w:rsidRDefault="00C81011" w:rsidP="00C81011">
      <w:pPr>
        <w:pStyle w:val="SubLevel2"/>
        <w:tabs>
          <w:tab w:val="left" w:pos="851"/>
        </w:tabs>
        <w:spacing w:before="0"/>
        <w:ind w:left="851" w:hanging="851"/>
        <w:rPr>
          <w:rFonts w:ascii="Arial" w:hAnsi="Arial" w:cs="Arial"/>
          <w:sz w:val="22"/>
          <w:szCs w:val="22"/>
        </w:rPr>
      </w:pPr>
      <w:proofErr w:type="spellStart"/>
      <w:r w:rsidRPr="00EE5EC7">
        <w:rPr>
          <w:rFonts w:ascii="Arial" w:hAnsi="Arial" w:cs="Arial"/>
          <w:b/>
          <w:sz w:val="22"/>
          <w:szCs w:val="22"/>
        </w:rPr>
        <w:t>A.7.3</w:t>
      </w:r>
      <w:proofErr w:type="spellEnd"/>
      <w:r w:rsidRPr="00EE5EC7">
        <w:rPr>
          <w:rFonts w:ascii="Arial" w:hAnsi="Arial" w:cs="Arial"/>
          <w:b/>
          <w:sz w:val="22"/>
          <w:szCs w:val="22"/>
        </w:rPr>
        <w:tab/>
      </w:r>
      <w:r w:rsidRPr="00EE5EC7">
        <w:rPr>
          <w:rFonts w:ascii="Arial" w:hAnsi="Arial" w:cs="Arial"/>
          <w:sz w:val="22"/>
          <w:szCs w:val="22"/>
        </w:rPr>
        <w:t>From the following dates the employer must pay no less than the following percentage of the loading or penalty in this award:</w:t>
      </w:r>
    </w:p>
    <w:p w:rsidR="00C81011" w:rsidRPr="00EE5EC7" w:rsidRDefault="00C81011" w:rsidP="00C81011">
      <w:pPr>
        <w:tabs>
          <w:tab w:val="left" w:pos="851"/>
        </w:tabs>
        <w:rPr>
          <w:rFonts w:ascii="Arial" w:hAnsi="Arial" w:cs="Arial"/>
          <w:b/>
          <w:sz w:val="22"/>
          <w:szCs w:val="22"/>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9"/>
        <w:gridCol w:w="1620"/>
      </w:tblGrid>
      <w:tr w:rsidR="00C81011" w:rsidRPr="00EE5EC7" w:rsidTr="00943763">
        <w:tc>
          <w:tcPr>
            <w:tcW w:w="3469" w:type="dxa"/>
          </w:tcPr>
          <w:p w:rsidR="00C81011" w:rsidRPr="00EE5EC7" w:rsidRDefault="00C81011" w:rsidP="00943763">
            <w:pPr>
              <w:pStyle w:val="AMODTable"/>
              <w:keepNext/>
              <w:rPr>
                <w:rFonts w:ascii="Arial" w:hAnsi="Arial" w:cs="Arial"/>
                <w:b/>
                <w:sz w:val="22"/>
                <w:szCs w:val="22"/>
              </w:rPr>
            </w:pPr>
            <w:r w:rsidRPr="00EE5EC7">
              <w:rPr>
                <w:rFonts w:ascii="Arial" w:hAnsi="Arial" w:cs="Arial"/>
                <w:b/>
                <w:sz w:val="22"/>
                <w:szCs w:val="22"/>
              </w:rPr>
              <w:t>First full pay period on or after</w:t>
            </w:r>
          </w:p>
        </w:tc>
        <w:tc>
          <w:tcPr>
            <w:tcW w:w="1620" w:type="dxa"/>
          </w:tcPr>
          <w:p w:rsidR="00C81011" w:rsidRPr="00EE5EC7" w:rsidRDefault="00C81011" w:rsidP="00943763">
            <w:pPr>
              <w:pStyle w:val="AMODTable"/>
              <w:keepNext/>
              <w:jc w:val="center"/>
              <w:rPr>
                <w:rFonts w:ascii="Arial" w:hAnsi="Arial" w:cs="Arial"/>
                <w:sz w:val="22"/>
                <w:szCs w:val="22"/>
              </w:rPr>
            </w:pPr>
          </w:p>
        </w:tc>
      </w:tr>
      <w:tr w:rsidR="00C81011" w:rsidRPr="00EE5EC7" w:rsidTr="00943763">
        <w:tc>
          <w:tcPr>
            <w:tcW w:w="3469" w:type="dxa"/>
          </w:tcPr>
          <w:p w:rsidR="00C81011" w:rsidRPr="00EE5EC7" w:rsidRDefault="00C81011" w:rsidP="00943763">
            <w:pPr>
              <w:pStyle w:val="AMODTable"/>
              <w:keepNext/>
              <w:rPr>
                <w:rFonts w:ascii="Arial" w:hAnsi="Arial" w:cs="Arial"/>
                <w:sz w:val="22"/>
                <w:szCs w:val="22"/>
              </w:rPr>
            </w:pPr>
            <w:r w:rsidRPr="00EE5EC7">
              <w:rPr>
                <w:rFonts w:ascii="Arial" w:hAnsi="Arial" w:cs="Arial"/>
                <w:sz w:val="22"/>
                <w:szCs w:val="22"/>
              </w:rPr>
              <w:t>1 July 2010</w:t>
            </w:r>
          </w:p>
        </w:tc>
        <w:tc>
          <w:tcPr>
            <w:tcW w:w="1620" w:type="dxa"/>
          </w:tcPr>
          <w:p w:rsidR="00C81011" w:rsidRPr="00EE5EC7" w:rsidRDefault="00C81011" w:rsidP="00943763">
            <w:pPr>
              <w:pStyle w:val="AMODTable"/>
              <w:keepNext/>
              <w:jc w:val="center"/>
              <w:rPr>
                <w:rFonts w:ascii="Arial" w:hAnsi="Arial" w:cs="Arial"/>
                <w:sz w:val="22"/>
                <w:szCs w:val="22"/>
              </w:rPr>
            </w:pPr>
            <w:r w:rsidRPr="00EE5EC7">
              <w:rPr>
                <w:rFonts w:ascii="Arial" w:hAnsi="Arial" w:cs="Arial"/>
                <w:sz w:val="22"/>
                <w:szCs w:val="22"/>
              </w:rPr>
              <w:t>20%</w:t>
            </w:r>
          </w:p>
        </w:tc>
      </w:tr>
      <w:tr w:rsidR="00C81011" w:rsidRPr="00EE5EC7" w:rsidTr="00943763">
        <w:tc>
          <w:tcPr>
            <w:tcW w:w="3469" w:type="dxa"/>
          </w:tcPr>
          <w:p w:rsidR="00C81011" w:rsidRPr="00EE5EC7" w:rsidRDefault="00C81011" w:rsidP="00943763">
            <w:pPr>
              <w:pStyle w:val="AMODTable"/>
              <w:keepNext/>
              <w:rPr>
                <w:rFonts w:ascii="Arial" w:hAnsi="Arial" w:cs="Arial"/>
                <w:sz w:val="22"/>
                <w:szCs w:val="22"/>
              </w:rPr>
            </w:pPr>
            <w:r w:rsidRPr="00EE5EC7">
              <w:rPr>
                <w:rFonts w:ascii="Arial" w:hAnsi="Arial" w:cs="Arial"/>
                <w:sz w:val="22"/>
                <w:szCs w:val="22"/>
              </w:rPr>
              <w:t>1 July 2011</w:t>
            </w:r>
          </w:p>
        </w:tc>
        <w:tc>
          <w:tcPr>
            <w:tcW w:w="1620" w:type="dxa"/>
          </w:tcPr>
          <w:p w:rsidR="00C81011" w:rsidRPr="00EE5EC7" w:rsidRDefault="00C81011" w:rsidP="00943763">
            <w:pPr>
              <w:pStyle w:val="AMODTable"/>
              <w:keepNext/>
              <w:jc w:val="center"/>
              <w:rPr>
                <w:rFonts w:ascii="Arial" w:hAnsi="Arial" w:cs="Arial"/>
                <w:sz w:val="22"/>
                <w:szCs w:val="22"/>
              </w:rPr>
            </w:pPr>
            <w:r w:rsidRPr="00EE5EC7">
              <w:rPr>
                <w:rFonts w:ascii="Arial" w:hAnsi="Arial" w:cs="Arial"/>
                <w:sz w:val="22"/>
                <w:szCs w:val="22"/>
              </w:rPr>
              <w:t>40%</w:t>
            </w:r>
          </w:p>
        </w:tc>
      </w:tr>
      <w:tr w:rsidR="00C81011" w:rsidRPr="00EE5EC7" w:rsidTr="00943763">
        <w:tc>
          <w:tcPr>
            <w:tcW w:w="3469" w:type="dxa"/>
          </w:tcPr>
          <w:p w:rsidR="00C81011" w:rsidRPr="00EE5EC7" w:rsidRDefault="00C81011" w:rsidP="00943763">
            <w:pPr>
              <w:pStyle w:val="AMODTable"/>
              <w:keepNext/>
              <w:rPr>
                <w:rFonts w:ascii="Arial" w:hAnsi="Arial" w:cs="Arial"/>
                <w:sz w:val="22"/>
                <w:szCs w:val="22"/>
              </w:rPr>
            </w:pPr>
            <w:r w:rsidRPr="00EE5EC7">
              <w:rPr>
                <w:rFonts w:ascii="Arial" w:hAnsi="Arial" w:cs="Arial"/>
                <w:sz w:val="22"/>
                <w:szCs w:val="22"/>
              </w:rPr>
              <w:t>1 July 2012</w:t>
            </w:r>
          </w:p>
        </w:tc>
        <w:tc>
          <w:tcPr>
            <w:tcW w:w="1620" w:type="dxa"/>
          </w:tcPr>
          <w:p w:rsidR="00C81011" w:rsidRPr="00EE5EC7" w:rsidRDefault="00C81011" w:rsidP="00943763">
            <w:pPr>
              <w:pStyle w:val="AMODTable"/>
              <w:keepNext/>
              <w:jc w:val="center"/>
              <w:rPr>
                <w:rFonts w:ascii="Arial" w:hAnsi="Arial" w:cs="Arial"/>
                <w:sz w:val="22"/>
                <w:szCs w:val="22"/>
              </w:rPr>
            </w:pPr>
            <w:r w:rsidRPr="00EE5EC7">
              <w:rPr>
                <w:rFonts w:ascii="Arial" w:hAnsi="Arial" w:cs="Arial"/>
                <w:sz w:val="22"/>
                <w:szCs w:val="22"/>
              </w:rPr>
              <w:t>60%</w:t>
            </w:r>
          </w:p>
        </w:tc>
      </w:tr>
      <w:tr w:rsidR="00C81011" w:rsidRPr="00EE5EC7" w:rsidTr="00943763">
        <w:tc>
          <w:tcPr>
            <w:tcW w:w="3469" w:type="dxa"/>
          </w:tcPr>
          <w:p w:rsidR="00C81011" w:rsidRPr="00EE5EC7" w:rsidRDefault="00C81011" w:rsidP="00C81011">
            <w:pPr>
              <w:pStyle w:val="AMODTable"/>
              <w:rPr>
                <w:rFonts w:ascii="Arial" w:hAnsi="Arial" w:cs="Arial"/>
                <w:sz w:val="22"/>
                <w:szCs w:val="22"/>
              </w:rPr>
            </w:pPr>
            <w:r w:rsidRPr="00EE5EC7">
              <w:rPr>
                <w:rFonts w:ascii="Arial" w:hAnsi="Arial" w:cs="Arial"/>
                <w:sz w:val="22"/>
                <w:szCs w:val="22"/>
              </w:rPr>
              <w:t>1 July 2013</w:t>
            </w:r>
          </w:p>
        </w:tc>
        <w:tc>
          <w:tcPr>
            <w:tcW w:w="1620" w:type="dxa"/>
          </w:tcPr>
          <w:p w:rsidR="00C81011" w:rsidRPr="00EE5EC7" w:rsidRDefault="00C81011" w:rsidP="00943763">
            <w:pPr>
              <w:pStyle w:val="AMODTable"/>
              <w:jc w:val="center"/>
              <w:rPr>
                <w:rFonts w:ascii="Arial" w:hAnsi="Arial" w:cs="Arial"/>
                <w:sz w:val="22"/>
                <w:szCs w:val="22"/>
              </w:rPr>
            </w:pPr>
            <w:r w:rsidRPr="00EE5EC7">
              <w:rPr>
                <w:rFonts w:ascii="Arial" w:hAnsi="Arial" w:cs="Arial"/>
                <w:sz w:val="22"/>
                <w:szCs w:val="22"/>
              </w:rPr>
              <w:t>80%</w:t>
            </w:r>
          </w:p>
        </w:tc>
      </w:tr>
    </w:tbl>
    <w:p w:rsidR="00C81011" w:rsidRPr="00EE5EC7" w:rsidRDefault="00C81011" w:rsidP="00C81011">
      <w:pPr>
        <w:pStyle w:val="SubLevel2"/>
        <w:spacing w:before="0"/>
        <w:rPr>
          <w:rFonts w:ascii="Arial" w:hAnsi="Arial" w:cs="Arial"/>
          <w:sz w:val="22"/>
          <w:szCs w:val="22"/>
        </w:rPr>
      </w:pPr>
    </w:p>
    <w:p w:rsidR="00C81011" w:rsidRPr="00EE5EC7" w:rsidRDefault="00C81011" w:rsidP="00C81011">
      <w:pPr>
        <w:pStyle w:val="SubLevel2"/>
        <w:tabs>
          <w:tab w:val="left" w:pos="851"/>
        </w:tabs>
        <w:spacing w:before="0"/>
        <w:ind w:left="851" w:hanging="851"/>
        <w:rPr>
          <w:rFonts w:ascii="Arial" w:hAnsi="Arial" w:cs="Arial"/>
          <w:sz w:val="22"/>
          <w:szCs w:val="22"/>
        </w:rPr>
      </w:pPr>
      <w:proofErr w:type="spellStart"/>
      <w:r w:rsidRPr="00EE5EC7">
        <w:rPr>
          <w:rFonts w:ascii="Arial" w:hAnsi="Arial" w:cs="Arial"/>
          <w:b/>
          <w:sz w:val="22"/>
          <w:szCs w:val="22"/>
        </w:rPr>
        <w:t>A.7.4</w:t>
      </w:r>
      <w:proofErr w:type="spellEnd"/>
      <w:r w:rsidRPr="00EE5EC7">
        <w:rPr>
          <w:rFonts w:ascii="Arial" w:hAnsi="Arial" w:cs="Arial"/>
          <w:b/>
          <w:sz w:val="22"/>
          <w:szCs w:val="22"/>
        </w:rPr>
        <w:tab/>
      </w:r>
      <w:r w:rsidRPr="00EE5EC7">
        <w:rPr>
          <w:rFonts w:ascii="Arial" w:hAnsi="Arial" w:cs="Arial"/>
          <w:sz w:val="22"/>
          <w:szCs w:val="22"/>
        </w:rPr>
        <w:t>These provisions cease to operate from the beginning of the first full pay period on or after 1 July 2014.</w:t>
      </w:r>
    </w:p>
    <w:p w:rsidR="00C81011" w:rsidRPr="00EE5EC7" w:rsidRDefault="00C81011" w:rsidP="00C81011">
      <w:pPr>
        <w:rPr>
          <w:rFonts w:ascii="Arial" w:hAnsi="Arial" w:cs="Arial"/>
          <w:sz w:val="22"/>
          <w:szCs w:val="22"/>
        </w:rPr>
      </w:pPr>
    </w:p>
    <w:p w:rsidR="00E40FF7" w:rsidRPr="00EE5EC7" w:rsidRDefault="00E40FF7" w:rsidP="00E40FF7">
      <w:pPr>
        <w:pStyle w:val="HeadingB"/>
        <w:tabs>
          <w:tab w:val="left" w:pos="851"/>
        </w:tabs>
        <w:rPr>
          <w:rFonts w:ascii="Arial" w:hAnsi="Arial" w:cs="Arial"/>
          <w:sz w:val="22"/>
          <w:szCs w:val="22"/>
        </w:rPr>
      </w:pPr>
      <w:proofErr w:type="spellStart"/>
      <w:r w:rsidRPr="00EE5EC7">
        <w:rPr>
          <w:rFonts w:ascii="Arial" w:hAnsi="Arial" w:cs="Arial"/>
          <w:sz w:val="22"/>
          <w:szCs w:val="22"/>
        </w:rPr>
        <w:t>A.8</w:t>
      </w:r>
      <w:proofErr w:type="spellEnd"/>
      <w:r w:rsidRPr="00EE5EC7">
        <w:rPr>
          <w:rFonts w:ascii="Arial" w:hAnsi="Arial" w:cs="Arial"/>
          <w:sz w:val="22"/>
          <w:szCs w:val="22"/>
        </w:rPr>
        <w:tab/>
        <w:t xml:space="preserve">Former Division </w:t>
      </w:r>
      <w:proofErr w:type="spellStart"/>
      <w:r w:rsidRPr="00EE5EC7">
        <w:rPr>
          <w:rFonts w:ascii="Arial" w:hAnsi="Arial" w:cs="Arial"/>
          <w:sz w:val="22"/>
          <w:szCs w:val="22"/>
        </w:rPr>
        <w:t>2B</w:t>
      </w:r>
      <w:proofErr w:type="spellEnd"/>
      <w:r w:rsidRPr="00EE5EC7">
        <w:rPr>
          <w:rFonts w:ascii="Arial" w:hAnsi="Arial" w:cs="Arial"/>
          <w:sz w:val="22"/>
          <w:szCs w:val="22"/>
        </w:rPr>
        <w:t xml:space="preserve"> employers</w:t>
      </w:r>
    </w:p>
    <w:p w:rsidR="00E40FF7" w:rsidRPr="00EE5EC7" w:rsidRDefault="00E40FF7" w:rsidP="00E40FF7">
      <w:pPr>
        <w:rPr>
          <w:rFonts w:ascii="Arial" w:hAnsi="Arial" w:cs="Arial"/>
          <w:sz w:val="22"/>
          <w:szCs w:val="22"/>
        </w:rPr>
      </w:pPr>
    </w:p>
    <w:p w:rsidR="00E40FF7" w:rsidRPr="00EE5EC7" w:rsidRDefault="00E40FF7" w:rsidP="00E40FF7">
      <w:pPr>
        <w:ind w:left="851" w:hanging="851"/>
        <w:rPr>
          <w:rFonts w:ascii="Arial" w:hAnsi="Arial" w:cs="Arial"/>
          <w:sz w:val="22"/>
          <w:szCs w:val="22"/>
        </w:rPr>
      </w:pPr>
      <w:proofErr w:type="spellStart"/>
      <w:r w:rsidRPr="00EE5EC7">
        <w:rPr>
          <w:rFonts w:ascii="Arial" w:hAnsi="Arial" w:cs="Arial"/>
          <w:b/>
          <w:sz w:val="22"/>
          <w:szCs w:val="22"/>
        </w:rPr>
        <w:t>A.8.1</w:t>
      </w:r>
      <w:proofErr w:type="spellEnd"/>
      <w:r w:rsidRPr="00EE5EC7">
        <w:rPr>
          <w:rFonts w:ascii="Arial" w:hAnsi="Arial" w:cs="Arial"/>
          <w:sz w:val="22"/>
          <w:szCs w:val="22"/>
        </w:rPr>
        <w:tab/>
        <w:t xml:space="preserve">This clause applies to an employer which, immediately prior to 1 January 2011, was covered by a Division </w:t>
      </w:r>
      <w:proofErr w:type="spellStart"/>
      <w:r w:rsidRPr="00EE5EC7">
        <w:rPr>
          <w:rFonts w:ascii="Arial" w:hAnsi="Arial" w:cs="Arial"/>
          <w:sz w:val="22"/>
          <w:szCs w:val="22"/>
        </w:rPr>
        <w:t>2B</w:t>
      </w:r>
      <w:proofErr w:type="spellEnd"/>
      <w:r w:rsidRPr="00EE5EC7">
        <w:rPr>
          <w:rFonts w:ascii="Arial" w:hAnsi="Arial" w:cs="Arial"/>
          <w:sz w:val="22"/>
          <w:szCs w:val="22"/>
        </w:rPr>
        <w:t xml:space="preserve"> State award.</w:t>
      </w:r>
    </w:p>
    <w:p w:rsidR="00E40FF7" w:rsidRPr="00EE5EC7" w:rsidRDefault="00E40FF7" w:rsidP="00E40FF7">
      <w:pPr>
        <w:rPr>
          <w:rFonts w:ascii="Arial" w:hAnsi="Arial" w:cs="Arial"/>
          <w:sz w:val="22"/>
          <w:szCs w:val="22"/>
        </w:rPr>
      </w:pPr>
    </w:p>
    <w:p w:rsidR="00E40FF7" w:rsidRPr="00EE5EC7" w:rsidRDefault="00E40FF7" w:rsidP="00E40FF7">
      <w:pPr>
        <w:ind w:left="851" w:hanging="851"/>
        <w:rPr>
          <w:rFonts w:ascii="Arial" w:hAnsi="Arial" w:cs="Arial"/>
          <w:sz w:val="22"/>
          <w:szCs w:val="22"/>
        </w:rPr>
      </w:pPr>
      <w:proofErr w:type="spellStart"/>
      <w:r w:rsidRPr="00EE5EC7">
        <w:rPr>
          <w:rFonts w:ascii="Arial" w:hAnsi="Arial" w:cs="Arial"/>
          <w:b/>
          <w:sz w:val="22"/>
          <w:szCs w:val="22"/>
        </w:rPr>
        <w:t>A.8.2</w:t>
      </w:r>
      <w:proofErr w:type="spellEnd"/>
      <w:r w:rsidRPr="00EE5EC7">
        <w:rPr>
          <w:rFonts w:ascii="Arial" w:hAnsi="Arial" w:cs="Arial"/>
          <w:b/>
          <w:sz w:val="22"/>
          <w:szCs w:val="22"/>
        </w:rPr>
        <w:tab/>
      </w:r>
      <w:r w:rsidRPr="00EE5EC7">
        <w:rPr>
          <w:rFonts w:ascii="Arial" w:hAnsi="Arial" w:cs="Arial"/>
          <w:sz w:val="22"/>
          <w:szCs w:val="22"/>
        </w:rPr>
        <w:t xml:space="preserve">All of the terms of a Division </w:t>
      </w:r>
      <w:proofErr w:type="spellStart"/>
      <w:r w:rsidRPr="00EE5EC7">
        <w:rPr>
          <w:rFonts w:ascii="Arial" w:hAnsi="Arial" w:cs="Arial"/>
          <w:sz w:val="22"/>
          <w:szCs w:val="22"/>
        </w:rPr>
        <w:t>2B</w:t>
      </w:r>
      <w:proofErr w:type="spellEnd"/>
      <w:r w:rsidRPr="00EE5EC7">
        <w:rPr>
          <w:rFonts w:ascii="Arial" w:hAnsi="Arial" w:cs="Arial"/>
          <w:sz w:val="22"/>
          <w:szCs w:val="22"/>
        </w:rPr>
        <w:t xml:space="preserve"> State award applying to a Division </w:t>
      </w:r>
      <w:proofErr w:type="spellStart"/>
      <w:r w:rsidRPr="00EE5EC7">
        <w:rPr>
          <w:rFonts w:ascii="Arial" w:hAnsi="Arial" w:cs="Arial"/>
          <w:sz w:val="22"/>
          <w:szCs w:val="22"/>
        </w:rPr>
        <w:t>2B</w:t>
      </w:r>
      <w:proofErr w:type="spellEnd"/>
      <w:r w:rsidRPr="00EE5EC7">
        <w:rPr>
          <w:rFonts w:ascii="Arial" w:hAnsi="Arial" w:cs="Arial"/>
          <w:sz w:val="22"/>
          <w:szCs w:val="22"/>
        </w:rPr>
        <w:t xml:space="preserve"> employer are continued in effect until the end of the full pay period commencing before 1 February 2011.</w:t>
      </w:r>
    </w:p>
    <w:p w:rsidR="00E40FF7" w:rsidRPr="00EE5EC7" w:rsidRDefault="00E40FF7" w:rsidP="00E40FF7">
      <w:pPr>
        <w:ind w:left="709" w:hanging="709"/>
        <w:rPr>
          <w:rFonts w:ascii="Arial" w:hAnsi="Arial" w:cs="Arial"/>
          <w:sz w:val="22"/>
          <w:szCs w:val="22"/>
        </w:rPr>
      </w:pPr>
    </w:p>
    <w:p w:rsidR="00E40FF7" w:rsidRPr="00EE5EC7" w:rsidRDefault="00E40FF7" w:rsidP="00E40FF7">
      <w:pPr>
        <w:ind w:left="709" w:hanging="851"/>
        <w:rPr>
          <w:rFonts w:ascii="Arial" w:hAnsi="Arial" w:cs="Arial"/>
          <w:sz w:val="22"/>
          <w:szCs w:val="22"/>
        </w:rPr>
      </w:pPr>
      <w:proofErr w:type="spellStart"/>
      <w:r w:rsidRPr="00EE5EC7">
        <w:rPr>
          <w:rFonts w:ascii="Arial" w:hAnsi="Arial" w:cs="Arial"/>
          <w:b/>
          <w:sz w:val="22"/>
          <w:szCs w:val="22"/>
        </w:rPr>
        <w:t>A.8.3</w:t>
      </w:r>
      <w:proofErr w:type="spellEnd"/>
      <w:r w:rsidRPr="00EE5EC7">
        <w:rPr>
          <w:rFonts w:ascii="Arial" w:hAnsi="Arial" w:cs="Arial"/>
          <w:sz w:val="22"/>
          <w:szCs w:val="22"/>
        </w:rPr>
        <w:t xml:space="preserve"> </w:t>
      </w:r>
      <w:r w:rsidRPr="00EE5EC7">
        <w:rPr>
          <w:rFonts w:ascii="Arial" w:hAnsi="Arial" w:cs="Arial"/>
          <w:sz w:val="22"/>
          <w:szCs w:val="22"/>
        </w:rPr>
        <w:tab/>
        <w:t xml:space="preserve">Subject to this clause, from the first full pay period commencing on or after 1 February 2011 a Division </w:t>
      </w:r>
      <w:proofErr w:type="spellStart"/>
      <w:r w:rsidRPr="00EE5EC7">
        <w:rPr>
          <w:rFonts w:ascii="Arial" w:hAnsi="Arial" w:cs="Arial"/>
          <w:sz w:val="22"/>
          <w:szCs w:val="22"/>
        </w:rPr>
        <w:t>2B</w:t>
      </w:r>
      <w:proofErr w:type="spellEnd"/>
      <w:r w:rsidRPr="00EE5EC7">
        <w:rPr>
          <w:rFonts w:ascii="Arial" w:hAnsi="Arial" w:cs="Arial"/>
          <w:sz w:val="22"/>
          <w:szCs w:val="22"/>
        </w:rPr>
        <w:t xml:space="preserve"> employer must pay no less than the minimum wages, loadings and penalty rates which it would be required to pay under this Schedule  if it had been a national system employer immediately prior to 1 January 2010.</w:t>
      </w:r>
    </w:p>
    <w:p w:rsidR="00E40FF7" w:rsidRPr="00EE5EC7" w:rsidRDefault="00E40FF7" w:rsidP="00E40FF7">
      <w:pPr>
        <w:ind w:left="709" w:hanging="709"/>
        <w:rPr>
          <w:rFonts w:ascii="Arial" w:hAnsi="Arial" w:cs="Arial"/>
          <w:sz w:val="22"/>
          <w:szCs w:val="22"/>
        </w:rPr>
      </w:pPr>
    </w:p>
    <w:p w:rsidR="00E40FF7" w:rsidRPr="00EE5EC7" w:rsidRDefault="00E40FF7" w:rsidP="00E40FF7">
      <w:pPr>
        <w:ind w:left="709" w:hanging="709"/>
        <w:rPr>
          <w:rFonts w:ascii="Arial" w:hAnsi="Arial" w:cs="Arial"/>
          <w:sz w:val="22"/>
          <w:szCs w:val="22"/>
        </w:rPr>
      </w:pPr>
      <w:proofErr w:type="spellStart"/>
      <w:r w:rsidRPr="00EE5EC7">
        <w:rPr>
          <w:rFonts w:ascii="Arial" w:hAnsi="Arial" w:cs="Arial"/>
          <w:b/>
          <w:sz w:val="22"/>
          <w:szCs w:val="22"/>
        </w:rPr>
        <w:t>A.8.4</w:t>
      </w:r>
      <w:proofErr w:type="spellEnd"/>
      <w:r w:rsidRPr="00EE5EC7">
        <w:rPr>
          <w:rFonts w:ascii="Arial" w:hAnsi="Arial" w:cs="Arial"/>
          <w:sz w:val="22"/>
          <w:szCs w:val="22"/>
        </w:rPr>
        <w:tab/>
        <w:t xml:space="preserve">Despite clause </w:t>
      </w:r>
      <w:proofErr w:type="spellStart"/>
      <w:r w:rsidRPr="00EE5EC7">
        <w:rPr>
          <w:rFonts w:ascii="Arial" w:hAnsi="Arial" w:cs="Arial"/>
          <w:sz w:val="22"/>
          <w:szCs w:val="22"/>
        </w:rPr>
        <w:t>A.8.3</w:t>
      </w:r>
      <w:proofErr w:type="spellEnd"/>
      <w:r w:rsidRPr="00EE5EC7">
        <w:rPr>
          <w:rFonts w:ascii="Arial" w:hAnsi="Arial" w:cs="Arial"/>
          <w:sz w:val="22"/>
          <w:szCs w:val="22"/>
        </w:rPr>
        <w:t xml:space="preserve">, where a minimum wage, loading or penalty rate in a Division </w:t>
      </w:r>
      <w:proofErr w:type="spellStart"/>
      <w:r w:rsidRPr="00EE5EC7">
        <w:rPr>
          <w:rFonts w:ascii="Arial" w:hAnsi="Arial" w:cs="Arial"/>
          <w:sz w:val="22"/>
          <w:szCs w:val="22"/>
        </w:rPr>
        <w:t>2B</w:t>
      </w:r>
      <w:proofErr w:type="spellEnd"/>
      <w:r w:rsidRPr="00EE5EC7">
        <w:rPr>
          <w:rFonts w:ascii="Arial" w:hAnsi="Arial" w:cs="Arial"/>
          <w:sz w:val="22"/>
          <w:szCs w:val="22"/>
        </w:rPr>
        <w:t xml:space="preserve"> State award immediately prior to 1 February 2011 was lower than the corresponding minimum wage, loading or penalty rate in this award, nothing in this Schedule requires a Division </w:t>
      </w:r>
      <w:proofErr w:type="spellStart"/>
      <w:r w:rsidRPr="00EE5EC7">
        <w:rPr>
          <w:rFonts w:ascii="Arial" w:hAnsi="Arial" w:cs="Arial"/>
          <w:sz w:val="22"/>
          <w:szCs w:val="22"/>
        </w:rPr>
        <w:t>2B</w:t>
      </w:r>
      <w:proofErr w:type="spellEnd"/>
      <w:r w:rsidRPr="00EE5EC7">
        <w:rPr>
          <w:rFonts w:ascii="Arial" w:hAnsi="Arial" w:cs="Arial"/>
          <w:sz w:val="22"/>
          <w:szCs w:val="22"/>
        </w:rPr>
        <w:t xml:space="preserve"> employer to pay more than the minimum wage, loading or penalty rate in this award.</w:t>
      </w:r>
    </w:p>
    <w:p w:rsidR="00E40FF7" w:rsidRPr="00EE5EC7" w:rsidRDefault="00E40FF7" w:rsidP="00E40FF7">
      <w:pPr>
        <w:rPr>
          <w:rFonts w:ascii="Arial" w:hAnsi="Arial" w:cs="Arial"/>
          <w:b/>
          <w:sz w:val="22"/>
          <w:szCs w:val="22"/>
        </w:rPr>
      </w:pPr>
    </w:p>
    <w:p w:rsidR="00E40FF7" w:rsidRPr="00EE5EC7" w:rsidRDefault="00E40FF7" w:rsidP="00E40FF7">
      <w:pPr>
        <w:ind w:left="709" w:hanging="709"/>
        <w:rPr>
          <w:rFonts w:ascii="Arial" w:hAnsi="Arial" w:cs="Arial"/>
          <w:sz w:val="22"/>
          <w:szCs w:val="22"/>
        </w:rPr>
      </w:pPr>
      <w:proofErr w:type="spellStart"/>
      <w:r w:rsidRPr="00EE5EC7">
        <w:rPr>
          <w:rFonts w:ascii="Arial" w:hAnsi="Arial" w:cs="Arial"/>
          <w:b/>
          <w:sz w:val="22"/>
          <w:szCs w:val="22"/>
        </w:rPr>
        <w:lastRenderedPageBreak/>
        <w:t>A.8.5</w:t>
      </w:r>
      <w:proofErr w:type="spellEnd"/>
      <w:r w:rsidRPr="00EE5EC7">
        <w:rPr>
          <w:rFonts w:ascii="Arial" w:hAnsi="Arial" w:cs="Arial"/>
          <w:sz w:val="22"/>
          <w:szCs w:val="22"/>
        </w:rPr>
        <w:tab/>
        <w:t xml:space="preserve">Despite clause </w:t>
      </w:r>
      <w:proofErr w:type="spellStart"/>
      <w:r w:rsidRPr="00EE5EC7">
        <w:rPr>
          <w:rFonts w:ascii="Arial" w:hAnsi="Arial" w:cs="Arial"/>
          <w:sz w:val="22"/>
          <w:szCs w:val="22"/>
        </w:rPr>
        <w:t>A.8.3</w:t>
      </w:r>
      <w:proofErr w:type="spellEnd"/>
      <w:r w:rsidRPr="00EE5EC7">
        <w:rPr>
          <w:rFonts w:ascii="Arial" w:hAnsi="Arial" w:cs="Arial"/>
          <w:sz w:val="22"/>
          <w:szCs w:val="22"/>
        </w:rPr>
        <w:t xml:space="preserve">, where a minimum wage, loading or penalty rate in a Division </w:t>
      </w:r>
      <w:proofErr w:type="spellStart"/>
      <w:r w:rsidRPr="00EE5EC7">
        <w:rPr>
          <w:rFonts w:ascii="Arial" w:hAnsi="Arial" w:cs="Arial"/>
          <w:sz w:val="22"/>
          <w:szCs w:val="22"/>
        </w:rPr>
        <w:t>2B</w:t>
      </w:r>
      <w:proofErr w:type="spellEnd"/>
      <w:r w:rsidRPr="00EE5EC7">
        <w:rPr>
          <w:rFonts w:ascii="Arial" w:hAnsi="Arial" w:cs="Arial"/>
          <w:sz w:val="22"/>
          <w:szCs w:val="22"/>
        </w:rPr>
        <w:t xml:space="preserve"> State award immediately prior to 1 February 2011 was higher than the corresponding minimum wage, loading or penalty rate in this award, nothing in this Schedule requires a Division </w:t>
      </w:r>
      <w:proofErr w:type="spellStart"/>
      <w:r w:rsidRPr="00EE5EC7">
        <w:rPr>
          <w:rFonts w:ascii="Arial" w:hAnsi="Arial" w:cs="Arial"/>
          <w:sz w:val="22"/>
          <w:szCs w:val="22"/>
        </w:rPr>
        <w:t>2B</w:t>
      </w:r>
      <w:proofErr w:type="spellEnd"/>
      <w:r w:rsidRPr="00EE5EC7">
        <w:rPr>
          <w:rFonts w:ascii="Arial" w:hAnsi="Arial" w:cs="Arial"/>
          <w:sz w:val="22"/>
          <w:szCs w:val="22"/>
        </w:rPr>
        <w:t xml:space="preserve"> employer to pay less than the minimum wage, loading or penalty rate in this award.</w:t>
      </w:r>
    </w:p>
    <w:p w:rsidR="00E40FF7" w:rsidRPr="00EE5EC7" w:rsidRDefault="00E40FF7" w:rsidP="00E40FF7">
      <w:pPr>
        <w:rPr>
          <w:rFonts w:ascii="Arial" w:hAnsi="Arial" w:cs="Arial"/>
          <w:b/>
          <w:sz w:val="22"/>
          <w:szCs w:val="22"/>
        </w:rPr>
      </w:pPr>
    </w:p>
    <w:p w:rsidR="00E40FF7" w:rsidRPr="00EE5EC7" w:rsidRDefault="00E40FF7" w:rsidP="00E40FF7">
      <w:pPr>
        <w:ind w:left="709" w:hanging="709"/>
        <w:rPr>
          <w:rFonts w:ascii="Arial" w:hAnsi="Arial" w:cs="Arial"/>
          <w:sz w:val="22"/>
          <w:szCs w:val="22"/>
        </w:rPr>
      </w:pPr>
      <w:proofErr w:type="spellStart"/>
      <w:r w:rsidRPr="00EE5EC7">
        <w:rPr>
          <w:rFonts w:ascii="Arial" w:hAnsi="Arial" w:cs="Arial"/>
          <w:b/>
          <w:sz w:val="22"/>
          <w:szCs w:val="22"/>
        </w:rPr>
        <w:t>A.8.6</w:t>
      </w:r>
      <w:proofErr w:type="spellEnd"/>
      <w:r w:rsidRPr="00EE5EC7">
        <w:rPr>
          <w:rFonts w:ascii="Arial" w:hAnsi="Arial" w:cs="Arial"/>
          <w:sz w:val="22"/>
          <w:szCs w:val="22"/>
        </w:rPr>
        <w:tab/>
        <w:t xml:space="preserve">In relation to a Division </w:t>
      </w:r>
      <w:proofErr w:type="spellStart"/>
      <w:r w:rsidRPr="00EE5EC7">
        <w:rPr>
          <w:rFonts w:ascii="Arial" w:hAnsi="Arial" w:cs="Arial"/>
          <w:sz w:val="22"/>
          <w:szCs w:val="22"/>
        </w:rPr>
        <w:t>2B</w:t>
      </w:r>
      <w:proofErr w:type="spellEnd"/>
      <w:r w:rsidRPr="00EE5EC7">
        <w:rPr>
          <w:rFonts w:ascii="Arial" w:hAnsi="Arial" w:cs="Arial"/>
          <w:sz w:val="22"/>
          <w:szCs w:val="22"/>
        </w:rPr>
        <w:t xml:space="preserve"> employer this Schedule commences to operate from the beginning of the first full pay period on or after 1 January 2011 and ceases to operate from the beginning of the first full pay period on or after 1 July 2014.</w:t>
      </w:r>
    </w:p>
    <w:p w:rsidR="00C81011" w:rsidRPr="00EE5EC7" w:rsidRDefault="00C81011" w:rsidP="007A261A">
      <w:pPr>
        <w:pStyle w:val="Heading2"/>
        <w:numPr>
          <w:ilvl w:val="0"/>
          <w:numId w:val="0"/>
        </w:numPr>
        <w:ind w:left="567" w:hanging="567"/>
      </w:pPr>
      <w:r w:rsidRPr="00EE5EC7">
        <w:br w:type="page"/>
      </w:r>
      <w:r w:rsidRPr="00EE5EC7">
        <w:lastRenderedPageBreak/>
        <w:t>Glossary</w:t>
      </w:r>
    </w:p>
    <w:p w:rsidR="00C81011" w:rsidRPr="00EE5EC7" w:rsidRDefault="00C81011" w:rsidP="00C81011">
      <w:pPr>
        <w:rPr>
          <w:rFonts w:ascii="Arial" w:hAnsi="Arial" w:cs="Arial"/>
          <w:b/>
          <w:sz w:val="22"/>
          <w:szCs w:val="22"/>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068"/>
        <w:gridCol w:w="6968"/>
      </w:tblGrid>
      <w:tr w:rsidR="00C81011" w:rsidRPr="00EE5EC7" w:rsidTr="00943763">
        <w:tc>
          <w:tcPr>
            <w:tcW w:w="2088" w:type="dxa"/>
          </w:tcPr>
          <w:p w:rsidR="00C81011" w:rsidRPr="00EE5EC7" w:rsidRDefault="00C81011" w:rsidP="002D4D2F">
            <w:pPr>
              <w:spacing w:before="120" w:line="360" w:lineRule="auto"/>
              <w:rPr>
                <w:rFonts w:ascii="Arial" w:hAnsi="Arial" w:cs="Arial"/>
                <w:b/>
                <w:i/>
                <w:sz w:val="22"/>
                <w:szCs w:val="22"/>
              </w:rPr>
            </w:pPr>
            <w:r w:rsidRPr="00EE5EC7">
              <w:rPr>
                <w:rFonts w:ascii="Arial" w:hAnsi="Arial" w:cs="Arial"/>
                <w:b/>
                <w:i/>
                <w:sz w:val="22"/>
                <w:szCs w:val="22"/>
              </w:rPr>
              <w:t>Award-based transitional instruments</w:t>
            </w:r>
          </w:p>
        </w:tc>
        <w:tc>
          <w:tcPr>
            <w:tcW w:w="7128" w:type="dxa"/>
          </w:tcPr>
          <w:p w:rsidR="00B24FFF" w:rsidRPr="00EE5EC7" w:rsidRDefault="00B24FFF" w:rsidP="000140AA">
            <w:pPr>
              <w:spacing w:before="120" w:line="360" w:lineRule="auto"/>
              <w:rPr>
                <w:rFonts w:ascii="Arial" w:hAnsi="Arial" w:cs="Arial"/>
                <w:sz w:val="22"/>
                <w:szCs w:val="22"/>
              </w:rPr>
            </w:pPr>
            <w:r w:rsidRPr="00EE5EC7">
              <w:rPr>
                <w:rFonts w:ascii="Arial" w:hAnsi="Arial" w:cs="Arial"/>
                <w:sz w:val="22"/>
                <w:szCs w:val="22"/>
              </w:rPr>
              <w:t>The following types of instruments are award-based transitional instruments:</w:t>
            </w:r>
          </w:p>
          <w:p w:rsidR="00B24FFF" w:rsidRPr="00EE5EC7" w:rsidRDefault="00B24FFF" w:rsidP="000140AA">
            <w:pPr>
              <w:spacing w:before="120" w:line="360" w:lineRule="auto"/>
              <w:ind w:left="452"/>
              <w:rPr>
                <w:rFonts w:ascii="Arial" w:hAnsi="Arial" w:cs="Arial"/>
                <w:sz w:val="22"/>
                <w:szCs w:val="22"/>
              </w:rPr>
            </w:pPr>
            <w:r w:rsidRPr="00EE5EC7">
              <w:rPr>
                <w:rFonts w:ascii="Arial" w:hAnsi="Arial" w:cs="Arial"/>
                <w:sz w:val="22"/>
                <w:szCs w:val="22"/>
              </w:rPr>
              <w:t>•</w:t>
            </w:r>
            <w:r w:rsidRPr="00EE5EC7">
              <w:rPr>
                <w:rFonts w:ascii="Arial" w:hAnsi="Arial" w:cs="Arial"/>
                <w:sz w:val="22"/>
                <w:szCs w:val="22"/>
              </w:rPr>
              <w:tab/>
              <w:t>Pre-reform award (all States and Territories) – “AP”</w:t>
            </w:r>
          </w:p>
          <w:p w:rsidR="00B24FFF" w:rsidRPr="00EE5EC7" w:rsidRDefault="00B24FFF" w:rsidP="000140AA">
            <w:pPr>
              <w:spacing w:before="120" w:line="360" w:lineRule="auto"/>
              <w:ind w:left="452"/>
              <w:rPr>
                <w:rFonts w:ascii="Arial" w:hAnsi="Arial" w:cs="Arial"/>
                <w:sz w:val="22"/>
                <w:szCs w:val="22"/>
              </w:rPr>
            </w:pPr>
            <w:r w:rsidRPr="00EE5EC7">
              <w:rPr>
                <w:rFonts w:ascii="Arial" w:hAnsi="Arial" w:cs="Arial"/>
                <w:sz w:val="22"/>
                <w:szCs w:val="22"/>
              </w:rPr>
              <w:t>•</w:t>
            </w:r>
            <w:r w:rsidRPr="00EE5EC7">
              <w:rPr>
                <w:rFonts w:ascii="Arial" w:hAnsi="Arial" w:cs="Arial"/>
                <w:sz w:val="22"/>
                <w:szCs w:val="22"/>
              </w:rPr>
              <w:tab/>
            </w:r>
            <w:proofErr w:type="spellStart"/>
            <w:r w:rsidRPr="00EE5EC7">
              <w:rPr>
                <w:rFonts w:ascii="Arial" w:hAnsi="Arial" w:cs="Arial"/>
                <w:sz w:val="22"/>
                <w:szCs w:val="22"/>
              </w:rPr>
              <w:t>NAPSAs</w:t>
            </w:r>
            <w:proofErr w:type="spellEnd"/>
            <w:r w:rsidRPr="00EE5EC7">
              <w:rPr>
                <w:rFonts w:ascii="Arial" w:hAnsi="Arial" w:cs="Arial"/>
                <w:sz w:val="22"/>
                <w:szCs w:val="22"/>
              </w:rPr>
              <w:t xml:space="preserve"> (all States other than Victoria) – “AN”</w:t>
            </w:r>
          </w:p>
          <w:p w:rsidR="00B24FFF" w:rsidRPr="00EE5EC7" w:rsidRDefault="00B24FFF" w:rsidP="000140AA">
            <w:pPr>
              <w:spacing w:before="120" w:line="360" w:lineRule="auto"/>
              <w:ind w:left="452"/>
              <w:rPr>
                <w:rFonts w:ascii="Arial" w:hAnsi="Arial" w:cs="Arial"/>
                <w:sz w:val="22"/>
                <w:szCs w:val="22"/>
              </w:rPr>
            </w:pPr>
            <w:r w:rsidRPr="00EE5EC7">
              <w:rPr>
                <w:rFonts w:ascii="Arial" w:hAnsi="Arial" w:cs="Arial"/>
                <w:sz w:val="22"/>
                <w:szCs w:val="22"/>
              </w:rPr>
              <w:t>•</w:t>
            </w:r>
            <w:r w:rsidRPr="00EE5EC7">
              <w:rPr>
                <w:rFonts w:ascii="Arial" w:hAnsi="Arial" w:cs="Arial"/>
                <w:sz w:val="22"/>
                <w:szCs w:val="22"/>
              </w:rPr>
              <w:tab/>
              <w:t>State reference transitional award (all States other than WA) –  “AT”</w:t>
            </w:r>
          </w:p>
          <w:p w:rsidR="00B24FFF" w:rsidRPr="00EE5EC7" w:rsidRDefault="00B24FFF" w:rsidP="000140AA">
            <w:pPr>
              <w:tabs>
                <w:tab w:val="left" w:pos="992"/>
              </w:tabs>
              <w:spacing w:before="120" w:line="360" w:lineRule="auto"/>
              <w:ind w:left="812"/>
              <w:rPr>
                <w:rFonts w:ascii="Arial" w:hAnsi="Arial" w:cs="Arial"/>
                <w:sz w:val="22"/>
                <w:szCs w:val="22"/>
              </w:rPr>
            </w:pPr>
            <w:r w:rsidRPr="00EE5EC7">
              <w:rPr>
                <w:rFonts w:ascii="Arial" w:hAnsi="Arial" w:cs="Arial"/>
                <w:sz w:val="22"/>
                <w:szCs w:val="22"/>
              </w:rPr>
              <w:t>-</w:t>
            </w:r>
            <w:r w:rsidRPr="00EE5EC7">
              <w:rPr>
                <w:rFonts w:ascii="Arial" w:hAnsi="Arial" w:cs="Arial"/>
                <w:sz w:val="22"/>
                <w:szCs w:val="22"/>
              </w:rPr>
              <w:tab/>
              <w:t xml:space="preserve">Division </w:t>
            </w:r>
            <w:proofErr w:type="spellStart"/>
            <w:r w:rsidRPr="00EE5EC7">
              <w:rPr>
                <w:rFonts w:ascii="Arial" w:hAnsi="Arial" w:cs="Arial"/>
                <w:sz w:val="22"/>
                <w:szCs w:val="22"/>
              </w:rPr>
              <w:t>2A</w:t>
            </w:r>
            <w:proofErr w:type="spellEnd"/>
            <w:r w:rsidRPr="00EE5EC7">
              <w:rPr>
                <w:rFonts w:ascii="Arial" w:hAnsi="Arial" w:cs="Arial"/>
                <w:sz w:val="22"/>
                <w:szCs w:val="22"/>
              </w:rPr>
              <w:t xml:space="preserve"> State reference transitional awards</w:t>
            </w:r>
          </w:p>
          <w:p w:rsidR="00B24FFF" w:rsidRPr="00EE5EC7" w:rsidRDefault="00B24FFF" w:rsidP="000140AA">
            <w:pPr>
              <w:tabs>
                <w:tab w:val="left" w:pos="992"/>
              </w:tabs>
              <w:spacing w:before="120" w:line="360" w:lineRule="auto"/>
              <w:ind w:left="812"/>
              <w:rPr>
                <w:rFonts w:ascii="Arial" w:hAnsi="Arial" w:cs="Arial"/>
                <w:sz w:val="22"/>
                <w:szCs w:val="22"/>
              </w:rPr>
            </w:pPr>
            <w:r w:rsidRPr="00EE5EC7">
              <w:rPr>
                <w:rFonts w:ascii="Arial" w:hAnsi="Arial" w:cs="Arial"/>
                <w:sz w:val="22"/>
                <w:szCs w:val="22"/>
              </w:rPr>
              <w:t>-</w:t>
            </w:r>
            <w:r w:rsidRPr="00EE5EC7">
              <w:rPr>
                <w:rFonts w:ascii="Arial" w:hAnsi="Arial" w:cs="Arial"/>
                <w:sz w:val="22"/>
                <w:szCs w:val="22"/>
              </w:rPr>
              <w:tab/>
              <w:t xml:space="preserve">Division </w:t>
            </w:r>
            <w:proofErr w:type="spellStart"/>
            <w:r w:rsidRPr="00EE5EC7">
              <w:rPr>
                <w:rFonts w:ascii="Arial" w:hAnsi="Arial" w:cs="Arial"/>
                <w:sz w:val="22"/>
                <w:szCs w:val="22"/>
              </w:rPr>
              <w:t>2B</w:t>
            </w:r>
            <w:proofErr w:type="spellEnd"/>
            <w:r w:rsidRPr="00EE5EC7">
              <w:rPr>
                <w:rFonts w:ascii="Arial" w:hAnsi="Arial" w:cs="Arial"/>
                <w:sz w:val="22"/>
                <w:szCs w:val="22"/>
              </w:rPr>
              <w:t xml:space="preserve"> State reference transitional awards</w:t>
            </w:r>
          </w:p>
          <w:p w:rsidR="00B24FFF" w:rsidRPr="00EE5EC7" w:rsidRDefault="00B24FFF" w:rsidP="000140AA">
            <w:pPr>
              <w:spacing w:before="120" w:line="360" w:lineRule="auto"/>
              <w:ind w:left="632" w:hanging="180"/>
              <w:rPr>
                <w:rFonts w:ascii="Arial" w:hAnsi="Arial" w:cs="Arial"/>
                <w:sz w:val="22"/>
                <w:szCs w:val="22"/>
              </w:rPr>
            </w:pPr>
            <w:r w:rsidRPr="00EE5EC7">
              <w:rPr>
                <w:rFonts w:ascii="Arial" w:hAnsi="Arial" w:cs="Arial"/>
                <w:sz w:val="22"/>
                <w:szCs w:val="22"/>
              </w:rPr>
              <w:t>•</w:t>
            </w:r>
            <w:r w:rsidRPr="00EE5EC7">
              <w:rPr>
                <w:rFonts w:ascii="Arial" w:hAnsi="Arial" w:cs="Arial"/>
                <w:sz w:val="22"/>
                <w:szCs w:val="22"/>
              </w:rPr>
              <w:tab/>
              <w:t xml:space="preserve"> Common rule awards (ACT, NT &amp; VIC) </w:t>
            </w:r>
          </w:p>
          <w:p w:rsidR="00C81011" w:rsidRPr="00EE5EC7" w:rsidRDefault="00B24FFF" w:rsidP="000140AA">
            <w:pPr>
              <w:spacing w:before="120" w:line="360" w:lineRule="auto"/>
              <w:rPr>
                <w:rFonts w:ascii="Arial" w:hAnsi="Arial" w:cs="Arial"/>
                <w:sz w:val="22"/>
                <w:szCs w:val="22"/>
              </w:rPr>
            </w:pPr>
            <w:r w:rsidRPr="00EE5EC7">
              <w:rPr>
                <w:rFonts w:ascii="Arial" w:hAnsi="Arial" w:cs="Arial"/>
                <w:sz w:val="22"/>
                <w:szCs w:val="22"/>
              </w:rPr>
              <w:t xml:space="preserve">This term is defined in </w:t>
            </w:r>
            <w:proofErr w:type="spellStart"/>
            <w:r w:rsidRPr="00EE5EC7">
              <w:rPr>
                <w:rFonts w:ascii="Arial" w:hAnsi="Arial" w:cs="Arial"/>
                <w:sz w:val="22"/>
                <w:szCs w:val="22"/>
              </w:rPr>
              <w:t>subitem</w:t>
            </w:r>
            <w:proofErr w:type="spellEnd"/>
            <w:r w:rsidRPr="00EE5EC7">
              <w:rPr>
                <w:rFonts w:ascii="Arial" w:hAnsi="Arial" w:cs="Arial"/>
                <w:sz w:val="22"/>
                <w:szCs w:val="22"/>
              </w:rPr>
              <w:t xml:space="preserve"> 2(5) of Schedule 3 to the FW (</w:t>
            </w:r>
            <w:proofErr w:type="spellStart"/>
            <w:r w:rsidRPr="00EE5EC7">
              <w:rPr>
                <w:rFonts w:ascii="Arial" w:hAnsi="Arial" w:cs="Arial"/>
                <w:sz w:val="22"/>
                <w:szCs w:val="22"/>
              </w:rPr>
              <w:t>TPCA</w:t>
            </w:r>
            <w:proofErr w:type="spellEnd"/>
            <w:r w:rsidRPr="00EE5EC7">
              <w:rPr>
                <w:rFonts w:ascii="Arial" w:hAnsi="Arial" w:cs="Arial"/>
                <w:sz w:val="22"/>
                <w:szCs w:val="22"/>
              </w:rPr>
              <w:t>) Act.</w:t>
            </w:r>
          </w:p>
        </w:tc>
      </w:tr>
      <w:tr w:rsidR="00C81011" w:rsidRPr="00EE5EC7" w:rsidTr="009437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88" w:type="dxa"/>
          </w:tcPr>
          <w:p w:rsidR="00C81011" w:rsidRPr="00EE5EC7" w:rsidRDefault="00C81011" w:rsidP="002D4D2F">
            <w:pPr>
              <w:spacing w:before="120" w:line="360" w:lineRule="auto"/>
              <w:rPr>
                <w:rFonts w:ascii="Arial" w:hAnsi="Arial" w:cs="Arial"/>
                <w:b/>
                <w:i/>
                <w:sz w:val="22"/>
                <w:szCs w:val="22"/>
              </w:rPr>
            </w:pPr>
            <w:r w:rsidRPr="00EE5EC7">
              <w:rPr>
                <w:rFonts w:ascii="Arial" w:hAnsi="Arial" w:cs="Arial"/>
                <w:b/>
                <w:i/>
                <w:sz w:val="22"/>
                <w:szCs w:val="22"/>
              </w:rPr>
              <w:t xml:space="preserve">Division </w:t>
            </w:r>
            <w:proofErr w:type="spellStart"/>
            <w:r w:rsidRPr="00EE5EC7">
              <w:rPr>
                <w:rFonts w:ascii="Arial" w:hAnsi="Arial" w:cs="Arial"/>
                <w:b/>
                <w:i/>
                <w:sz w:val="22"/>
                <w:szCs w:val="22"/>
              </w:rPr>
              <w:t>2B</w:t>
            </w:r>
            <w:proofErr w:type="spellEnd"/>
            <w:r w:rsidRPr="00EE5EC7">
              <w:rPr>
                <w:rFonts w:ascii="Arial" w:hAnsi="Arial" w:cs="Arial"/>
                <w:b/>
                <w:i/>
                <w:sz w:val="22"/>
                <w:szCs w:val="22"/>
              </w:rPr>
              <w:t xml:space="preserve"> State award</w:t>
            </w:r>
          </w:p>
        </w:tc>
        <w:tc>
          <w:tcPr>
            <w:tcW w:w="7128" w:type="dxa"/>
          </w:tcPr>
          <w:p w:rsidR="00B24FFF" w:rsidRPr="00EE5EC7" w:rsidRDefault="00B24FFF" w:rsidP="000140AA">
            <w:pPr>
              <w:shd w:val="clear" w:color="auto" w:fill="FFFFFF"/>
              <w:spacing w:before="120" w:after="120" w:line="360" w:lineRule="auto"/>
              <w:rPr>
                <w:rFonts w:ascii="Arial" w:hAnsi="Arial" w:cs="Arial"/>
                <w:color w:val="333333"/>
                <w:sz w:val="22"/>
                <w:szCs w:val="22"/>
              </w:rPr>
            </w:pPr>
            <w:r w:rsidRPr="00EE5EC7">
              <w:rPr>
                <w:rFonts w:ascii="Arial" w:hAnsi="Arial" w:cs="Arial"/>
                <w:color w:val="333333"/>
                <w:sz w:val="22"/>
                <w:szCs w:val="22"/>
              </w:rPr>
              <w:t xml:space="preserve">State awards that covered State reference employers (e.g. non-constitutional corporations) and their employees in New South Wales, Queensland, South Australia and / or Tasmania immediately before 1 January 2010 are called ‘Division </w:t>
            </w:r>
            <w:proofErr w:type="spellStart"/>
            <w:r w:rsidRPr="00EE5EC7">
              <w:rPr>
                <w:rFonts w:ascii="Arial" w:hAnsi="Arial" w:cs="Arial"/>
                <w:color w:val="333333"/>
                <w:sz w:val="22"/>
                <w:szCs w:val="22"/>
              </w:rPr>
              <w:t>2B</w:t>
            </w:r>
            <w:proofErr w:type="spellEnd"/>
            <w:r w:rsidRPr="00EE5EC7">
              <w:rPr>
                <w:rFonts w:ascii="Arial" w:hAnsi="Arial" w:cs="Arial"/>
                <w:color w:val="333333"/>
                <w:sz w:val="22"/>
                <w:szCs w:val="22"/>
              </w:rPr>
              <w:t xml:space="preserve"> State awards’.  </w:t>
            </w:r>
          </w:p>
          <w:p w:rsidR="00B24FFF" w:rsidRPr="00EE5EC7" w:rsidRDefault="00B24FFF" w:rsidP="000140AA">
            <w:pPr>
              <w:shd w:val="clear" w:color="auto" w:fill="FFFFFF"/>
              <w:spacing w:before="120" w:after="120" w:line="360" w:lineRule="auto"/>
              <w:rPr>
                <w:rFonts w:ascii="Arial" w:hAnsi="Arial" w:cs="Arial"/>
                <w:color w:val="333333"/>
                <w:sz w:val="22"/>
                <w:szCs w:val="22"/>
              </w:rPr>
            </w:pPr>
            <w:r w:rsidRPr="00EE5EC7">
              <w:rPr>
                <w:rFonts w:ascii="Arial" w:hAnsi="Arial" w:cs="Arial"/>
                <w:color w:val="333333"/>
                <w:sz w:val="22"/>
                <w:szCs w:val="22"/>
              </w:rPr>
              <w:t xml:space="preserve">Employers must have actually been covered by the former State award on 31 December 2009 in order to be covered by the Division </w:t>
            </w:r>
            <w:proofErr w:type="spellStart"/>
            <w:r w:rsidRPr="00EE5EC7">
              <w:rPr>
                <w:rFonts w:ascii="Arial" w:hAnsi="Arial" w:cs="Arial"/>
                <w:color w:val="333333"/>
                <w:sz w:val="22"/>
                <w:szCs w:val="22"/>
              </w:rPr>
              <w:t>2B</w:t>
            </w:r>
            <w:proofErr w:type="spellEnd"/>
            <w:r w:rsidRPr="00EE5EC7">
              <w:rPr>
                <w:rFonts w:ascii="Arial" w:hAnsi="Arial" w:cs="Arial"/>
                <w:color w:val="333333"/>
                <w:sz w:val="22"/>
                <w:szCs w:val="22"/>
              </w:rPr>
              <w:t xml:space="preserve"> State award.</w:t>
            </w:r>
          </w:p>
          <w:p w:rsidR="00C81011" w:rsidRPr="00EE5EC7" w:rsidRDefault="00B24FFF" w:rsidP="000140AA">
            <w:pPr>
              <w:shd w:val="clear" w:color="auto" w:fill="FFFFFF"/>
              <w:spacing w:before="120" w:after="120" w:line="360" w:lineRule="auto"/>
              <w:rPr>
                <w:rFonts w:ascii="Arial" w:hAnsi="Arial" w:cs="Arial"/>
                <w:color w:val="333333"/>
                <w:sz w:val="22"/>
                <w:szCs w:val="22"/>
              </w:rPr>
            </w:pPr>
            <w:r w:rsidRPr="00EE5EC7">
              <w:rPr>
                <w:rFonts w:ascii="Arial" w:hAnsi="Arial" w:cs="Arial"/>
                <w:color w:val="333333"/>
                <w:sz w:val="22"/>
                <w:szCs w:val="22"/>
              </w:rPr>
              <w:t xml:space="preserve">Division </w:t>
            </w:r>
            <w:proofErr w:type="spellStart"/>
            <w:r w:rsidRPr="00EE5EC7">
              <w:rPr>
                <w:rFonts w:ascii="Arial" w:hAnsi="Arial" w:cs="Arial"/>
                <w:color w:val="333333"/>
                <w:sz w:val="22"/>
                <w:szCs w:val="22"/>
              </w:rPr>
              <w:t>2B</w:t>
            </w:r>
            <w:proofErr w:type="spellEnd"/>
            <w:r w:rsidRPr="00EE5EC7">
              <w:rPr>
                <w:rFonts w:ascii="Arial" w:hAnsi="Arial" w:cs="Arial"/>
                <w:color w:val="333333"/>
                <w:sz w:val="22"/>
                <w:szCs w:val="22"/>
              </w:rPr>
              <w:t xml:space="preserve"> State awards (other than Division </w:t>
            </w:r>
            <w:proofErr w:type="spellStart"/>
            <w:r w:rsidRPr="00EE5EC7">
              <w:rPr>
                <w:rFonts w:ascii="Arial" w:hAnsi="Arial" w:cs="Arial"/>
                <w:color w:val="333333"/>
                <w:sz w:val="22"/>
                <w:szCs w:val="22"/>
              </w:rPr>
              <w:t>2B</w:t>
            </w:r>
            <w:proofErr w:type="spellEnd"/>
            <w:r w:rsidRPr="00EE5EC7">
              <w:rPr>
                <w:rFonts w:ascii="Arial" w:hAnsi="Arial" w:cs="Arial"/>
                <w:color w:val="333333"/>
                <w:sz w:val="22"/>
                <w:szCs w:val="22"/>
              </w:rPr>
              <w:t xml:space="preserve"> enterprise awards) </w:t>
            </w:r>
            <w:r w:rsidR="00C378C4" w:rsidRPr="00EE5EC7">
              <w:rPr>
                <w:rFonts w:ascii="Arial" w:hAnsi="Arial" w:cs="Arial"/>
                <w:color w:val="333333"/>
                <w:sz w:val="22"/>
                <w:szCs w:val="22"/>
              </w:rPr>
              <w:t xml:space="preserve">generally </w:t>
            </w:r>
            <w:r w:rsidRPr="00EE5EC7">
              <w:rPr>
                <w:rFonts w:ascii="Arial" w:hAnsi="Arial" w:cs="Arial"/>
                <w:color w:val="333333"/>
                <w:sz w:val="22"/>
                <w:szCs w:val="22"/>
              </w:rPr>
              <w:t>terminate on</w:t>
            </w:r>
            <w:r w:rsidR="00C378C4" w:rsidRPr="00EE5EC7">
              <w:rPr>
                <w:rFonts w:ascii="Arial" w:hAnsi="Arial" w:cs="Arial"/>
                <w:color w:val="333333"/>
                <w:sz w:val="22"/>
                <w:szCs w:val="22"/>
              </w:rPr>
              <w:t xml:space="preserve"> </w:t>
            </w:r>
            <w:r w:rsidRPr="00EE5EC7">
              <w:rPr>
                <w:rFonts w:ascii="Arial" w:hAnsi="Arial" w:cs="Arial"/>
                <w:color w:val="333333"/>
                <w:sz w:val="22"/>
                <w:szCs w:val="22"/>
              </w:rPr>
              <w:t xml:space="preserve">1 January 2011.  Those employers </w:t>
            </w:r>
            <w:r w:rsidR="002533AA" w:rsidRPr="00EE5EC7">
              <w:rPr>
                <w:rFonts w:ascii="Arial" w:hAnsi="Arial" w:cs="Arial"/>
                <w:color w:val="333333"/>
                <w:sz w:val="22"/>
                <w:szCs w:val="22"/>
              </w:rPr>
              <w:t xml:space="preserve">and their employees </w:t>
            </w:r>
            <w:r w:rsidRPr="00EE5EC7">
              <w:rPr>
                <w:rFonts w:ascii="Arial" w:hAnsi="Arial" w:cs="Arial"/>
                <w:color w:val="333333"/>
                <w:sz w:val="22"/>
                <w:szCs w:val="22"/>
              </w:rPr>
              <w:t>will generally be covered then by modern awards.</w:t>
            </w:r>
          </w:p>
        </w:tc>
      </w:tr>
      <w:tr w:rsidR="00C81011" w:rsidRPr="00EE5EC7" w:rsidTr="009437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88" w:type="dxa"/>
          </w:tcPr>
          <w:p w:rsidR="00C81011" w:rsidRPr="00EE5EC7" w:rsidRDefault="00C81011" w:rsidP="002D4D2F">
            <w:pPr>
              <w:spacing w:before="120" w:line="360" w:lineRule="auto"/>
              <w:rPr>
                <w:rFonts w:ascii="Arial" w:hAnsi="Arial" w:cs="Arial"/>
                <w:b/>
                <w:i/>
                <w:sz w:val="22"/>
                <w:szCs w:val="22"/>
              </w:rPr>
            </w:pPr>
            <w:proofErr w:type="spellStart"/>
            <w:r w:rsidRPr="00EE5EC7">
              <w:rPr>
                <w:rFonts w:ascii="Arial" w:hAnsi="Arial" w:cs="Arial"/>
                <w:b/>
                <w:i/>
                <w:sz w:val="22"/>
                <w:szCs w:val="22"/>
              </w:rPr>
              <w:t>FWA</w:t>
            </w:r>
            <w:proofErr w:type="spellEnd"/>
          </w:p>
        </w:tc>
        <w:tc>
          <w:tcPr>
            <w:tcW w:w="7128" w:type="dxa"/>
          </w:tcPr>
          <w:p w:rsidR="00C81011" w:rsidRPr="00EE5EC7" w:rsidRDefault="00C81011" w:rsidP="009C0F06">
            <w:pPr>
              <w:spacing w:before="120" w:line="360" w:lineRule="auto"/>
              <w:rPr>
                <w:rFonts w:ascii="Arial" w:hAnsi="Arial" w:cs="Arial"/>
                <w:sz w:val="22"/>
                <w:szCs w:val="22"/>
              </w:rPr>
            </w:pPr>
            <w:r w:rsidRPr="00EE5EC7">
              <w:rPr>
                <w:rFonts w:ascii="Arial" w:hAnsi="Arial" w:cs="Arial"/>
                <w:sz w:val="22"/>
                <w:szCs w:val="22"/>
              </w:rPr>
              <w:t>Fair Work Australia, a Tribunal established by the FW Act</w:t>
            </w:r>
            <w:r w:rsidR="009C0F06">
              <w:rPr>
                <w:rFonts w:ascii="Arial" w:hAnsi="Arial" w:cs="Arial"/>
                <w:sz w:val="22"/>
                <w:szCs w:val="22"/>
              </w:rPr>
              <w:t>, effective 1 July 2009</w:t>
            </w:r>
            <w:r w:rsidR="00FB06E4">
              <w:rPr>
                <w:rFonts w:ascii="Arial" w:hAnsi="Arial" w:cs="Arial"/>
                <w:sz w:val="22"/>
                <w:szCs w:val="22"/>
              </w:rPr>
              <w:t xml:space="preserve"> until 31 December 2012.</w:t>
            </w:r>
          </w:p>
        </w:tc>
      </w:tr>
      <w:tr w:rsidR="009C0F06" w:rsidRPr="00EE5EC7" w:rsidTr="009437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88" w:type="dxa"/>
          </w:tcPr>
          <w:p w:rsidR="009C0F06" w:rsidRPr="00EE5EC7" w:rsidRDefault="009C0F06" w:rsidP="002D4D2F">
            <w:pPr>
              <w:spacing w:before="120" w:line="360" w:lineRule="auto"/>
              <w:rPr>
                <w:rFonts w:ascii="Arial" w:hAnsi="Arial" w:cs="Arial"/>
                <w:b/>
                <w:i/>
                <w:sz w:val="22"/>
                <w:szCs w:val="22"/>
              </w:rPr>
            </w:pPr>
            <w:r>
              <w:rPr>
                <w:rFonts w:ascii="Arial" w:hAnsi="Arial" w:cs="Arial"/>
                <w:b/>
                <w:i/>
                <w:sz w:val="22"/>
                <w:szCs w:val="22"/>
              </w:rPr>
              <w:t>Fair Work Commission</w:t>
            </w:r>
          </w:p>
        </w:tc>
        <w:tc>
          <w:tcPr>
            <w:tcW w:w="7128" w:type="dxa"/>
          </w:tcPr>
          <w:p w:rsidR="009C0F06" w:rsidRPr="00EE5EC7" w:rsidRDefault="009C0F06" w:rsidP="002D4D2F">
            <w:pPr>
              <w:spacing w:before="120" w:line="360" w:lineRule="auto"/>
              <w:rPr>
                <w:rFonts w:ascii="Arial" w:hAnsi="Arial" w:cs="Arial"/>
                <w:sz w:val="22"/>
                <w:szCs w:val="22"/>
              </w:rPr>
            </w:pPr>
            <w:r>
              <w:rPr>
                <w:rFonts w:ascii="Arial" w:hAnsi="Arial" w:cs="Arial"/>
                <w:sz w:val="22"/>
                <w:szCs w:val="22"/>
              </w:rPr>
              <w:t>A Tribunal established by the FW Act, effective 1 January 2013</w:t>
            </w:r>
          </w:p>
        </w:tc>
      </w:tr>
      <w:tr w:rsidR="00C81011" w:rsidRPr="00EE5EC7" w:rsidTr="00943763">
        <w:tc>
          <w:tcPr>
            <w:tcW w:w="2088" w:type="dxa"/>
          </w:tcPr>
          <w:p w:rsidR="00C81011" w:rsidRPr="00EE5EC7" w:rsidRDefault="00C81011" w:rsidP="00943763">
            <w:pPr>
              <w:spacing w:before="120" w:line="360" w:lineRule="auto"/>
              <w:rPr>
                <w:rFonts w:ascii="Arial" w:hAnsi="Arial" w:cs="Arial"/>
                <w:b/>
                <w:i/>
                <w:sz w:val="22"/>
                <w:szCs w:val="22"/>
              </w:rPr>
            </w:pPr>
            <w:r w:rsidRPr="00EE5EC7">
              <w:rPr>
                <w:rFonts w:ascii="Arial" w:hAnsi="Arial" w:cs="Arial"/>
                <w:b/>
                <w:i/>
                <w:sz w:val="22"/>
                <w:szCs w:val="22"/>
              </w:rPr>
              <w:t>FW Act</w:t>
            </w:r>
          </w:p>
        </w:tc>
        <w:tc>
          <w:tcPr>
            <w:tcW w:w="7128" w:type="dxa"/>
          </w:tcPr>
          <w:p w:rsidR="00C81011" w:rsidRPr="00EE5EC7" w:rsidRDefault="00C81011" w:rsidP="00943763">
            <w:pPr>
              <w:spacing w:before="120" w:line="360" w:lineRule="auto"/>
              <w:rPr>
                <w:rFonts w:ascii="Arial" w:hAnsi="Arial" w:cs="Arial"/>
                <w:sz w:val="22"/>
                <w:szCs w:val="22"/>
              </w:rPr>
            </w:pPr>
            <w:r w:rsidRPr="00EE5EC7">
              <w:rPr>
                <w:rFonts w:ascii="Arial" w:hAnsi="Arial" w:cs="Arial"/>
                <w:i/>
                <w:sz w:val="22"/>
                <w:szCs w:val="22"/>
              </w:rPr>
              <w:t>Fair Work Act 2009</w:t>
            </w:r>
          </w:p>
        </w:tc>
      </w:tr>
      <w:tr w:rsidR="00B24FFF" w:rsidRPr="00EE5EC7" w:rsidTr="00943763">
        <w:tc>
          <w:tcPr>
            <w:tcW w:w="2088" w:type="dxa"/>
          </w:tcPr>
          <w:p w:rsidR="00B24FFF" w:rsidRPr="00EE5EC7" w:rsidRDefault="00B24FFF" w:rsidP="00943763">
            <w:pPr>
              <w:spacing w:before="120" w:line="360" w:lineRule="auto"/>
              <w:rPr>
                <w:rFonts w:ascii="Arial" w:hAnsi="Arial" w:cs="Arial"/>
                <w:b/>
                <w:i/>
                <w:sz w:val="22"/>
                <w:szCs w:val="22"/>
              </w:rPr>
            </w:pPr>
            <w:r w:rsidRPr="00EE5EC7">
              <w:rPr>
                <w:rFonts w:ascii="Arial" w:hAnsi="Arial" w:cs="Arial"/>
                <w:b/>
                <w:sz w:val="22"/>
                <w:szCs w:val="22"/>
              </w:rPr>
              <w:t>FW (</w:t>
            </w:r>
            <w:proofErr w:type="spellStart"/>
            <w:r w:rsidRPr="00EE5EC7">
              <w:rPr>
                <w:rFonts w:ascii="Arial" w:hAnsi="Arial" w:cs="Arial"/>
                <w:b/>
                <w:sz w:val="22"/>
                <w:szCs w:val="22"/>
              </w:rPr>
              <w:t>TPCA</w:t>
            </w:r>
            <w:proofErr w:type="spellEnd"/>
            <w:r w:rsidRPr="00EE5EC7">
              <w:rPr>
                <w:rFonts w:ascii="Arial" w:hAnsi="Arial" w:cs="Arial"/>
                <w:b/>
                <w:sz w:val="22"/>
                <w:szCs w:val="22"/>
              </w:rPr>
              <w:t>) Act</w:t>
            </w:r>
          </w:p>
        </w:tc>
        <w:tc>
          <w:tcPr>
            <w:tcW w:w="7128" w:type="dxa"/>
          </w:tcPr>
          <w:p w:rsidR="00B24FFF" w:rsidRPr="00EE5EC7" w:rsidRDefault="00B24FFF" w:rsidP="00943763">
            <w:pPr>
              <w:spacing w:before="120" w:line="360" w:lineRule="auto"/>
              <w:rPr>
                <w:rFonts w:ascii="Arial" w:hAnsi="Arial" w:cs="Arial"/>
                <w:i/>
                <w:sz w:val="22"/>
                <w:szCs w:val="22"/>
              </w:rPr>
            </w:pPr>
            <w:r w:rsidRPr="00EE5EC7">
              <w:rPr>
                <w:rFonts w:ascii="Arial" w:hAnsi="Arial" w:cs="Arial"/>
                <w:i/>
                <w:sz w:val="22"/>
                <w:szCs w:val="22"/>
              </w:rPr>
              <w:t>Fair Work (Transitional Provisions and Consequential Amendments) Act 2009 (</w:t>
            </w:r>
            <w:proofErr w:type="spellStart"/>
            <w:r w:rsidRPr="00EE5EC7">
              <w:rPr>
                <w:rFonts w:ascii="Arial" w:hAnsi="Arial" w:cs="Arial"/>
                <w:i/>
                <w:sz w:val="22"/>
                <w:szCs w:val="22"/>
              </w:rPr>
              <w:t>Cth</w:t>
            </w:r>
            <w:proofErr w:type="spellEnd"/>
            <w:r w:rsidRPr="00EE5EC7">
              <w:rPr>
                <w:rFonts w:ascii="Arial" w:hAnsi="Arial" w:cs="Arial"/>
                <w:i/>
                <w:sz w:val="22"/>
                <w:szCs w:val="22"/>
              </w:rPr>
              <w:t>)</w:t>
            </w:r>
          </w:p>
        </w:tc>
      </w:tr>
      <w:tr w:rsidR="00C81011" w:rsidRPr="00EE5EC7" w:rsidTr="00943763">
        <w:tc>
          <w:tcPr>
            <w:tcW w:w="2088" w:type="dxa"/>
          </w:tcPr>
          <w:p w:rsidR="00C81011" w:rsidRPr="00EE5EC7" w:rsidRDefault="00C81011" w:rsidP="00943763">
            <w:pPr>
              <w:spacing w:before="120" w:line="360" w:lineRule="auto"/>
              <w:rPr>
                <w:rFonts w:ascii="Arial" w:hAnsi="Arial" w:cs="Arial"/>
                <w:b/>
                <w:i/>
                <w:sz w:val="22"/>
                <w:szCs w:val="22"/>
              </w:rPr>
            </w:pPr>
            <w:r w:rsidRPr="00EE5EC7">
              <w:rPr>
                <w:rFonts w:ascii="Arial" w:hAnsi="Arial" w:cs="Arial"/>
                <w:b/>
                <w:i/>
                <w:sz w:val="22"/>
                <w:szCs w:val="22"/>
              </w:rPr>
              <w:t>FWO</w:t>
            </w:r>
          </w:p>
        </w:tc>
        <w:tc>
          <w:tcPr>
            <w:tcW w:w="7128" w:type="dxa"/>
          </w:tcPr>
          <w:p w:rsidR="00C81011" w:rsidRPr="00EE5EC7" w:rsidRDefault="00C81011" w:rsidP="00943763">
            <w:pPr>
              <w:spacing w:before="120" w:line="360" w:lineRule="auto"/>
              <w:rPr>
                <w:rFonts w:ascii="Arial" w:hAnsi="Arial" w:cs="Arial"/>
                <w:b/>
                <w:sz w:val="22"/>
                <w:szCs w:val="22"/>
              </w:rPr>
            </w:pPr>
            <w:r w:rsidRPr="00EE5EC7">
              <w:rPr>
                <w:rFonts w:ascii="Arial" w:hAnsi="Arial" w:cs="Arial"/>
                <w:sz w:val="22"/>
                <w:szCs w:val="22"/>
              </w:rPr>
              <w:t>Office of the Fair Work Ombudsman</w:t>
            </w:r>
          </w:p>
        </w:tc>
      </w:tr>
      <w:tr w:rsidR="00B24FFF" w:rsidRPr="00EE5EC7" w:rsidTr="000140AA">
        <w:trPr>
          <w:trHeight w:val="1854"/>
        </w:trPr>
        <w:tc>
          <w:tcPr>
            <w:tcW w:w="2088" w:type="dxa"/>
          </w:tcPr>
          <w:p w:rsidR="00B24FFF" w:rsidRPr="00EE5EC7" w:rsidRDefault="00B24FFF" w:rsidP="00943763">
            <w:pPr>
              <w:spacing w:before="120" w:line="360" w:lineRule="auto"/>
              <w:rPr>
                <w:rFonts w:ascii="Arial" w:hAnsi="Arial" w:cs="Arial"/>
                <w:b/>
                <w:i/>
                <w:sz w:val="22"/>
                <w:szCs w:val="22"/>
              </w:rPr>
            </w:pPr>
            <w:r w:rsidRPr="00EE5EC7">
              <w:rPr>
                <w:rFonts w:ascii="Arial" w:hAnsi="Arial" w:cs="Arial"/>
                <w:b/>
                <w:i/>
                <w:sz w:val="22"/>
                <w:szCs w:val="22"/>
              </w:rPr>
              <w:lastRenderedPageBreak/>
              <w:t>Model transitional provisions</w:t>
            </w:r>
          </w:p>
        </w:tc>
        <w:tc>
          <w:tcPr>
            <w:tcW w:w="7128" w:type="dxa"/>
          </w:tcPr>
          <w:p w:rsidR="00B24FFF" w:rsidRPr="00EE5EC7" w:rsidRDefault="00B24FFF" w:rsidP="000140AA">
            <w:pPr>
              <w:spacing w:before="120" w:line="360" w:lineRule="auto"/>
              <w:rPr>
                <w:rFonts w:ascii="Arial" w:hAnsi="Arial" w:cs="Arial"/>
                <w:sz w:val="22"/>
                <w:szCs w:val="22"/>
              </w:rPr>
            </w:pPr>
            <w:r w:rsidRPr="00EE5EC7">
              <w:rPr>
                <w:rFonts w:ascii="Arial" w:hAnsi="Arial" w:cs="Arial"/>
                <w:sz w:val="22"/>
                <w:szCs w:val="22"/>
              </w:rPr>
              <w:t>The Model Transitional Provisions were created by the Australian Industrial Relations Commission as part of the award modernisation process.</w:t>
            </w:r>
          </w:p>
          <w:p w:rsidR="00B24FFF" w:rsidRPr="00EE5EC7" w:rsidRDefault="00B24FFF" w:rsidP="000140AA">
            <w:pPr>
              <w:spacing w:before="120" w:line="360" w:lineRule="auto"/>
              <w:rPr>
                <w:rFonts w:ascii="Arial" w:hAnsi="Arial" w:cs="Arial"/>
                <w:sz w:val="22"/>
                <w:szCs w:val="22"/>
              </w:rPr>
            </w:pPr>
            <w:r w:rsidRPr="00EE5EC7">
              <w:rPr>
                <w:rFonts w:ascii="Arial" w:hAnsi="Arial" w:cs="Arial"/>
                <w:sz w:val="22"/>
                <w:szCs w:val="22"/>
              </w:rPr>
              <w:t>The Model Transitional Provisions provide for the ‘phasing in’ of increases or decreases in certain monetary entitlements in five set instalments over four years (20% per year) beginning from the first full pay period on or after 1 July 2010 and ending at the first full pay period on or after 1 July 2014, when modern award rates apply in full.</w:t>
            </w:r>
          </w:p>
          <w:p w:rsidR="00B24FFF" w:rsidRPr="00EE5EC7" w:rsidRDefault="00B24FFF" w:rsidP="000140AA">
            <w:pPr>
              <w:spacing w:before="120" w:line="360" w:lineRule="auto"/>
              <w:rPr>
                <w:rFonts w:ascii="Arial" w:hAnsi="Arial" w:cs="Arial"/>
                <w:sz w:val="22"/>
                <w:szCs w:val="22"/>
              </w:rPr>
            </w:pPr>
            <w:r w:rsidRPr="00EE5EC7">
              <w:rPr>
                <w:rFonts w:ascii="Arial" w:hAnsi="Arial" w:cs="Arial"/>
                <w:sz w:val="22"/>
                <w:szCs w:val="22"/>
              </w:rPr>
              <w:t>Most, but not all modern awards include the Model Transitional Provisions. If a modern award includes the Model Transitional Provisions, they are included in a schedule at the back of the modern award.</w:t>
            </w:r>
          </w:p>
        </w:tc>
      </w:tr>
      <w:tr w:rsidR="00C81011" w:rsidRPr="00EE5EC7" w:rsidTr="00943763">
        <w:tc>
          <w:tcPr>
            <w:tcW w:w="2088" w:type="dxa"/>
          </w:tcPr>
          <w:p w:rsidR="00C81011" w:rsidRPr="00EE5EC7" w:rsidRDefault="00C81011" w:rsidP="00943763">
            <w:pPr>
              <w:spacing w:before="120" w:line="360" w:lineRule="auto"/>
              <w:rPr>
                <w:rFonts w:ascii="Arial" w:hAnsi="Arial" w:cs="Arial"/>
                <w:b/>
                <w:i/>
                <w:sz w:val="22"/>
                <w:szCs w:val="22"/>
              </w:rPr>
            </w:pPr>
            <w:r w:rsidRPr="00EE5EC7">
              <w:rPr>
                <w:rFonts w:ascii="Arial" w:hAnsi="Arial" w:cs="Arial"/>
                <w:b/>
                <w:i/>
                <w:sz w:val="22"/>
                <w:szCs w:val="22"/>
              </w:rPr>
              <w:t>NES</w:t>
            </w:r>
          </w:p>
        </w:tc>
        <w:tc>
          <w:tcPr>
            <w:tcW w:w="7128" w:type="dxa"/>
          </w:tcPr>
          <w:p w:rsidR="00C81011" w:rsidRPr="00EE5EC7" w:rsidRDefault="00C81011" w:rsidP="00943763">
            <w:pPr>
              <w:spacing w:before="120" w:line="360" w:lineRule="auto"/>
              <w:rPr>
                <w:rFonts w:ascii="Arial" w:hAnsi="Arial" w:cs="Arial"/>
                <w:sz w:val="22"/>
                <w:szCs w:val="22"/>
              </w:rPr>
            </w:pPr>
            <w:r w:rsidRPr="00EE5EC7">
              <w:rPr>
                <w:rFonts w:ascii="Arial" w:hAnsi="Arial" w:cs="Arial"/>
                <w:sz w:val="22"/>
                <w:szCs w:val="22"/>
              </w:rPr>
              <w:t>National Employment Standards</w:t>
            </w:r>
          </w:p>
        </w:tc>
      </w:tr>
      <w:tr w:rsidR="00C81011" w:rsidRPr="00EE5EC7" w:rsidTr="00943763">
        <w:tc>
          <w:tcPr>
            <w:tcW w:w="2088" w:type="dxa"/>
          </w:tcPr>
          <w:p w:rsidR="00C81011" w:rsidRPr="00EE5EC7" w:rsidRDefault="00C81011" w:rsidP="002D4D2F">
            <w:pPr>
              <w:spacing w:before="120" w:line="360" w:lineRule="auto"/>
              <w:rPr>
                <w:rFonts w:ascii="Arial" w:hAnsi="Arial" w:cs="Arial"/>
                <w:b/>
                <w:i/>
                <w:sz w:val="22"/>
                <w:szCs w:val="22"/>
              </w:rPr>
            </w:pPr>
            <w:r w:rsidRPr="00EE5EC7">
              <w:rPr>
                <w:rFonts w:ascii="Arial" w:hAnsi="Arial" w:cs="Arial"/>
                <w:b/>
                <w:i/>
                <w:sz w:val="22"/>
                <w:szCs w:val="22"/>
              </w:rPr>
              <w:t>Phasing</w:t>
            </w:r>
          </w:p>
        </w:tc>
        <w:tc>
          <w:tcPr>
            <w:tcW w:w="7128" w:type="dxa"/>
          </w:tcPr>
          <w:p w:rsidR="00B24FFF" w:rsidRPr="00EE5EC7" w:rsidRDefault="00B24FFF" w:rsidP="000140AA">
            <w:pPr>
              <w:spacing w:before="120" w:line="360" w:lineRule="auto"/>
              <w:rPr>
                <w:rFonts w:ascii="Arial" w:hAnsi="Arial" w:cs="Arial"/>
                <w:sz w:val="22"/>
                <w:szCs w:val="22"/>
              </w:rPr>
            </w:pPr>
            <w:r w:rsidRPr="00EE5EC7">
              <w:rPr>
                <w:rFonts w:ascii="Arial" w:hAnsi="Arial" w:cs="Arial"/>
                <w:sz w:val="22"/>
                <w:szCs w:val="22"/>
              </w:rPr>
              <w:t>The process of implementing certain monetary entitlements in modern awards in five 20% increments over a four year period from the first full pay period on or after 1 July 2010 in accordance with the model transitional provisions.</w:t>
            </w:r>
          </w:p>
          <w:p w:rsidR="00C81011" w:rsidRPr="00EE5EC7" w:rsidRDefault="00B24FFF" w:rsidP="000140AA">
            <w:pPr>
              <w:spacing w:before="120" w:line="360" w:lineRule="auto"/>
              <w:rPr>
                <w:rFonts w:ascii="Arial" w:hAnsi="Arial" w:cs="Arial"/>
                <w:sz w:val="22"/>
                <w:szCs w:val="22"/>
              </w:rPr>
            </w:pPr>
            <w:r w:rsidRPr="00EE5EC7">
              <w:rPr>
                <w:rFonts w:ascii="Arial" w:hAnsi="Arial" w:cs="Arial"/>
                <w:sz w:val="22"/>
                <w:szCs w:val="22"/>
              </w:rPr>
              <w:t>This can involve modern award entitlements ‘phasing in’ and pre-modern award entitlements ‘phasing out’.</w:t>
            </w:r>
          </w:p>
        </w:tc>
      </w:tr>
      <w:tr w:rsidR="00B24FFF" w:rsidRPr="00EE5EC7" w:rsidTr="00943763">
        <w:tc>
          <w:tcPr>
            <w:tcW w:w="2088" w:type="dxa"/>
          </w:tcPr>
          <w:p w:rsidR="00B24FFF" w:rsidRPr="00EE5EC7" w:rsidRDefault="009C1528" w:rsidP="002D4D2F">
            <w:pPr>
              <w:spacing w:before="120" w:line="360" w:lineRule="auto"/>
              <w:rPr>
                <w:rFonts w:ascii="Arial" w:hAnsi="Arial" w:cs="Arial"/>
                <w:b/>
                <w:i/>
                <w:sz w:val="22"/>
                <w:szCs w:val="22"/>
              </w:rPr>
            </w:pPr>
            <w:r w:rsidRPr="00EE5EC7">
              <w:rPr>
                <w:rFonts w:ascii="Arial" w:hAnsi="Arial" w:cs="Arial"/>
                <w:b/>
                <w:i/>
                <w:sz w:val="22"/>
                <w:szCs w:val="22"/>
              </w:rPr>
              <w:t>Pre-modern award</w:t>
            </w:r>
          </w:p>
        </w:tc>
        <w:tc>
          <w:tcPr>
            <w:tcW w:w="7128" w:type="dxa"/>
          </w:tcPr>
          <w:p w:rsidR="00B24FFF" w:rsidRPr="00EE5EC7" w:rsidRDefault="00B24FFF" w:rsidP="000140AA">
            <w:pPr>
              <w:spacing w:before="120" w:line="360" w:lineRule="auto"/>
              <w:rPr>
                <w:rFonts w:ascii="Arial" w:hAnsi="Arial" w:cs="Arial"/>
                <w:sz w:val="22"/>
                <w:szCs w:val="22"/>
              </w:rPr>
            </w:pPr>
            <w:r w:rsidRPr="00EE5EC7">
              <w:rPr>
                <w:rFonts w:ascii="Arial" w:hAnsi="Arial" w:cs="Arial"/>
                <w:sz w:val="22"/>
                <w:szCs w:val="22"/>
              </w:rPr>
              <w:t xml:space="preserve">A term used by the Office of the Fair Work Ombudsman (not a legal term) to refer to both award-based transitional instruments and transitional minimum wage instruments.  These instruments have been or will be replaced by modern awards from 1 January 2010.  </w:t>
            </w:r>
          </w:p>
          <w:p w:rsidR="00B24FFF" w:rsidRPr="00EE5EC7" w:rsidRDefault="00B24FFF" w:rsidP="000140AA">
            <w:pPr>
              <w:spacing w:before="120" w:line="360" w:lineRule="auto"/>
              <w:rPr>
                <w:rFonts w:ascii="Arial" w:hAnsi="Arial" w:cs="Arial"/>
                <w:sz w:val="22"/>
                <w:szCs w:val="22"/>
              </w:rPr>
            </w:pPr>
            <w:r w:rsidRPr="00EE5EC7">
              <w:rPr>
                <w:rFonts w:ascii="Arial" w:hAnsi="Arial" w:cs="Arial"/>
                <w:sz w:val="22"/>
                <w:szCs w:val="22"/>
              </w:rPr>
              <w:t>The term pre-modern award includes all of the following types of instruments:</w:t>
            </w:r>
          </w:p>
          <w:p w:rsidR="00B24FFF" w:rsidRPr="00EE5EC7" w:rsidRDefault="00B24FFF" w:rsidP="000140AA">
            <w:pPr>
              <w:tabs>
                <w:tab w:val="left" w:pos="633"/>
              </w:tabs>
              <w:spacing w:before="120" w:line="360" w:lineRule="auto"/>
              <w:ind w:firstLine="273"/>
              <w:rPr>
                <w:rFonts w:ascii="Arial" w:hAnsi="Arial" w:cs="Arial"/>
                <w:sz w:val="22"/>
                <w:szCs w:val="22"/>
              </w:rPr>
            </w:pPr>
            <w:r w:rsidRPr="00EE5EC7">
              <w:rPr>
                <w:rFonts w:ascii="Arial" w:hAnsi="Arial" w:cs="Arial"/>
                <w:sz w:val="22"/>
                <w:szCs w:val="22"/>
              </w:rPr>
              <w:t>•</w:t>
            </w:r>
            <w:r w:rsidRPr="00EE5EC7">
              <w:rPr>
                <w:rFonts w:ascii="Arial" w:hAnsi="Arial" w:cs="Arial"/>
                <w:sz w:val="22"/>
                <w:szCs w:val="22"/>
              </w:rPr>
              <w:tab/>
              <w:t>Award-based transitional instruments</w:t>
            </w:r>
          </w:p>
          <w:p w:rsidR="00B24FFF" w:rsidRPr="00EE5EC7" w:rsidRDefault="00B24FFF" w:rsidP="000140AA">
            <w:pPr>
              <w:tabs>
                <w:tab w:val="left" w:pos="993"/>
              </w:tabs>
              <w:spacing w:before="120" w:line="360" w:lineRule="auto"/>
              <w:ind w:left="453" w:firstLine="180"/>
              <w:rPr>
                <w:rFonts w:ascii="Arial" w:hAnsi="Arial" w:cs="Arial"/>
                <w:sz w:val="22"/>
                <w:szCs w:val="22"/>
              </w:rPr>
            </w:pPr>
            <w:r w:rsidRPr="00EE5EC7">
              <w:rPr>
                <w:rFonts w:ascii="Arial" w:hAnsi="Arial" w:cs="Arial"/>
                <w:sz w:val="22"/>
                <w:szCs w:val="22"/>
              </w:rPr>
              <w:t>o</w:t>
            </w:r>
            <w:r w:rsidRPr="00EE5EC7">
              <w:rPr>
                <w:rFonts w:ascii="Arial" w:hAnsi="Arial" w:cs="Arial"/>
                <w:sz w:val="22"/>
                <w:szCs w:val="22"/>
              </w:rPr>
              <w:tab/>
              <w:t>Pre-reform awards (all States and Territories) – “AP”</w:t>
            </w:r>
          </w:p>
          <w:p w:rsidR="00B24FFF" w:rsidRPr="00EE5EC7" w:rsidRDefault="00B24FFF" w:rsidP="000140AA">
            <w:pPr>
              <w:tabs>
                <w:tab w:val="left" w:pos="993"/>
              </w:tabs>
              <w:spacing w:before="120" w:line="360" w:lineRule="auto"/>
              <w:ind w:left="453" w:firstLine="180"/>
              <w:rPr>
                <w:rFonts w:ascii="Arial" w:hAnsi="Arial" w:cs="Arial"/>
                <w:sz w:val="22"/>
                <w:szCs w:val="22"/>
              </w:rPr>
            </w:pPr>
            <w:r w:rsidRPr="00EE5EC7">
              <w:rPr>
                <w:rFonts w:ascii="Arial" w:hAnsi="Arial" w:cs="Arial"/>
                <w:sz w:val="22"/>
                <w:szCs w:val="22"/>
              </w:rPr>
              <w:t>o</w:t>
            </w:r>
            <w:r w:rsidRPr="00EE5EC7">
              <w:rPr>
                <w:rFonts w:ascii="Arial" w:hAnsi="Arial" w:cs="Arial"/>
                <w:sz w:val="22"/>
                <w:szCs w:val="22"/>
              </w:rPr>
              <w:tab/>
            </w:r>
            <w:proofErr w:type="spellStart"/>
            <w:r w:rsidRPr="00EE5EC7">
              <w:rPr>
                <w:rFonts w:ascii="Arial" w:hAnsi="Arial" w:cs="Arial"/>
                <w:sz w:val="22"/>
                <w:szCs w:val="22"/>
              </w:rPr>
              <w:t>NAPSAs</w:t>
            </w:r>
            <w:proofErr w:type="spellEnd"/>
            <w:r w:rsidRPr="00EE5EC7">
              <w:rPr>
                <w:rFonts w:ascii="Arial" w:hAnsi="Arial" w:cs="Arial"/>
                <w:sz w:val="22"/>
                <w:szCs w:val="22"/>
              </w:rPr>
              <w:t xml:space="preserve"> (all States other than Victoria) – “AN”</w:t>
            </w:r>
          </w:p>
          <w:p w:rsidR="00B24FFF" w:rsidRPr="00EE5EC7" w:rsidRDefault="00B24FFF" w:rsidP="000140AA">
            <w:pPr>
              <w:tabs>
                <w:tab w:val="left" w:pos="993"/>
              </w:tabs>
              <w:spacing w:before="120" w:line="360" w:lineRule="auto"/>
              <w:ind w:left="993" w:hanging="360"/>
              <w:rPr>
                <w:rFonts w:ascii="Arial" w:hAnsi="Arial" w:cs="Arial"/>
                <w:sz w:val="22"/>
                <w:szCs w:val="22"/>
              </w:rPr>
            </w:pPr>
            <w:r w:rsidRPr="00EE5EC7">
              <w:rPr>
                <w:rFonts w:ascii="Arial" w:hAnsi="Arial" w:cs="Arial"/>
                <w:sz w:val="22"/>
                <w:szCs w:val="22"/>
              </w:rPr>
              <w:t>o</w:t>
            </w:r>
            <w:r w:rsidRPr="00EE5EC7">
              <w:rPr>
                <w:rFonts w:ascii="Arial" w:hAnsi="Arial" w:cs="Arial"/>
                <w:sz w:val="22"/>
                <w:szCs w:val="22"/>
              </w:rPr>
              <w:tab/>
              <w:t>State reference transitional awards (all States other than WA) –  “AT”</w:t>
            </w:r>
          </w:p>
          <w:p w:rsidR="00B24FFF" w:rsidRPr="00EE5EC7" w:rsidRDefault="00B24FFF" w:rsidP="000140AA">
            <w:pPr>
              <w:spacing w:before="120" w:line="360" w:lineRule="auto"/>
              <w:ind w:firstLine="993"/>
              <w:rPr>
                <w:rFonts w:ascii="Arial" w:hAnsi="Arial" w:cs="Arial"/>
                <w:sz w:val="22"/>
                <w:szCs w:val="22"/>
              </w:rPr>
            </w:pPr>
            <w:r w:rsidRPr="00EE5EC7">
              <w:rPr>
                <w:rFonts w:ascii="Arial" w:hAnsi="Arial" w:cs="Arial"/>
                <w:sz w:val="22"/>
                <w:szCs w:val="22"/>
              </w:rPr>
              <w:t xml:space="preserve">-   Division </w:t>
            </w:r>
            <w:proofErr w:type="spellStart"/>
            <w:r w:rsidRPr="00EE5EC7">
              <w:rPr>
                <w:rFonts w:ascii="Arial" w:hAnsi="Arial" w:cs="Arial"/>
                <w:sz w:val="22"/>
                <w:szCs w:val="22"/>
              </w:rPr>
              <w:t>2A</w:t>
            </w:r>
            <w:proofErr w:type="spellEnd"/>
            <w:r w:rsidRPr="00EE5EC7">
              <w:rPr>
                <w:rFonts w:ascii="Arial" w:hAnsi="Arial" w:cs="Arial"/>
                <w:sz w:val="22"/>
                <w:szCs w:val="22"/>
              </w:rPr>
              <w:t xml:space="preserve"> State reference transitional awards</w:t>
            </w:r>
          </w:p>
          <w:p w:rsidR="00B24FFF" w:rsidRPr="00EE5EC7" w:rsidRDefault="00B24FFF" w:rsidP="000140AA">
            <w:pPr>
              <w:spacing w:before="120" w:line="360" w:lineRule="auto"/>
              <w:ind w:firstLine="993"/>
              <w:rPr>
                <w:rFonts w:ascii="Arial" w:hAnsi="Arial" w:cs="Arial"/>
                <w:sz w:val="22"/>
                <w:szCs w:val="22"/>
              </w:rPr>
            </w:pPr>
            <w:r w:rsidRPr="00EE5EC7">
              <w:rPr>
                <w:rFonts w:ascii="Arial" w:hAnsi="Arial" w:cs="Arial"/>
                <w:sz w:val="22"/>
                <w:szCs w:val="22"/>
              </w:rPr>
              <w:t xml:space="preserve">-   Division </w:t>
            </w:r>
            <w:proofErr w:type="spellStart"/>
            <w:r w:rsidRPr="00EE5EC7">
              <w:rPr>
                <w:rFonts w:ascii="Arial" w:hAnsi="Arial" w:cs="Arial"/>
                <w:sz w:val="22"/>
                <w:szCs w:val="22"/>
              </w:rPr>
              <w:t>2B</w:t>
            </w:r>
            <w:proofErr w:type="spellEnd"/>
            <w:r w:rsidRPr="00EE5EC7">
              <w:rPr>
                <w:rFonts w:ascii="Arial" w:hAnsi="Arial" w:cs="Arial"/>
                <w:sz w:val="22"/>
                <w:szCs w:val="22"/>
              </w:rPr>
              <w:t xml:space="preserve"> State reference transitional awards</w:t>
            </w:r>
          </w:p>
          <w:p w:rsidR="00B24FFF" w:rsidRPr="00EE5EC7" w:rsidRDefault="00B24FFF" w:rsidP="000140AA">
            <w:pPr>
              <w:tabs>
                <w:tab w:val="left" w:pos="993"/>
              </w:tabs>
              <w:spacing w:before="120" w:line="360" w:lineRule="auto"/>
              <w:ind w:firstLine="720"/>
              <w:rPr>
                <w:rFonts w:ascii="Arial" w:hAnsi="Arial" w:cs="Arial"/>
                <w:sz w:val="22"/>
                <w:szCs w:val="22"/>
              </w:rPr>
            </w:pPr>
            <w:r w:rsidRPr="00EE5EC7">
              <w:rPr>
                <w:rFonts w:ascii="Arial" w:hAnsi="Arial" w:cs="Arial"/>
                <w:sz w:val="22"/>
                <w:szCs w:val="22"/>
              </w:rPr>
              <w:lastRenderedPageBreak/>
              <w:t>o</w:t>
            </w:r>
            <w:r w:rsidRPr="00EE5EC7">
              <w:rPr>
                <w:rFonts w:ascii="Arial" w:hAnsi="Arial" w:cs="Arial"/>
                <w:sz w:val="22"/>
                <w:szCs w:val="22"/>
              </w:rPr>
              <w:tab/>
              <w:t xml:space="preserve">Common rule awards (ACT, NT &amp; VIC) </w:t>
            </w:r>
          </w:p>
          <w:p w:rsidR="00B24FFF" w:rsidRPr="00EE5EC7" w:rsidRDefault="00B24FFF" w:rsidP="000140AA">
            <w:pPr>
              <w:spacing w:before="120" w:line="360" w:lineRule="auto"/>
              <w:ind w:firstLine="272"/>
              <w:rPr>
                <w:rFonts w:ascii="Arial" w:hAnsi="Arial" w:cs="Arial"/>
                <w:sz w:val="22"/>
                <w:szCs w:val="22"/>
              </w:rPr>
            </w:pPr>
            <w:r w:rsidRPr="00EE5EC7">
              <w:rPr>
                <w:rFonts w:ascii="Arial" w:hAnsi="Arial" w:cs="Arial"/>
                <w:sz w:val="22"/>
                <w:szCs w:val="22"/>
              </w:rPr>
              <w:t>•</w:t>
            </w:r>
            <w:r w:rsidRPr="00EE5EC7">
              <w:rPr>
                <w:rFonts w:ascii="Arial" w:hAnsi="Arial" w:cs="Arial"/>
                <w:sz w:val="22"/>
                <w:szCs w:val="22"/>
              </w:rPr>
              <w:tab/>
              <w:t>Transitional minimum wage instruments</w:t>
            </w:r>
          </w:p>
          <w:p w:rsidR="00B24FFF" w:rsidRPr="00EE5EC7" w:rsidRDefault="00B24FFF" w:rsidP="000140AA">
            <w:pPr>
              <w:tabs>
                <w:tab w:val="left" w:pos="992"/>
              </w:tabs>
              <w:spacing w:before="120" w:line="360" w:lineRule="auto"/>
              <w:ind w:left="992" w:hanging="272"/>
              <w:rPr>
                <w:rFonts w:ascii="Arial" w:hAnsi="Arial" w:cs="Arial"/>
                <w:sz w:val="22"/>
                <w:szCs w:val="22"/>
              </w:rPr>
            </w:pPr>
            <w:proofErr w:type="gramStart"/>
            <w:r w:rsidRPr="00EE5EC7">
              <w:rPr>
                <w:rFonts w:ascii="Arial" w:hAnsi="Arial" w:cs="Arial"/>
                <w:sz w:val="22"/>
                <w:szCs w:val="22"/>
              </w:rPr>
              <w:t>o</w:t>
            </w:r>
            <w:proofErr w:type="gramEnd"/>
            <w:r w:rsidRPr="00EE5EC7">
              <w:rPr>
                <w:rFonts w:ascii="Arial" w:hAnsi="Arial" w:cs="Arial"/>
                <w:sz w:val="22"/>
                <w:szCs w:val="22"/>
              </w:rPr>
              <w:tab/>
              <w:t>Australian Pay and Classification Scales (</w:t>
            </w:r>
            <w:proofErr w:type="spellStart"/>
            <w:r w:rsidRPr="00EE5EC7">
              <w:rPr>
                <w:rFonts w:ascii="Arial" w:hAnsi="Arial" w:cs="Arial"/>
                <w:sz w:val="22"/>
                <w:szCs w:val="22"/>
              </w:rPr>
              <w:t>APCS</w:t>
            </w:r>
            <w:proofErr w:type="spellEnd"/>
            <w:r w:rsidRPr="00EE5EC7">
              <w:rPr>
                <w:rFonts w:ascii="Arial" w:hAnsi="Arial" w:cs="Arial"/>
                <w:sz w:val="22"/>
                <w:szCs w:val="22"/>
              </w:rPr>
              <w:t xml:space="preserve">) (referred to as a transitional </w:t>
            </w:r>
            <w:proofErr w:type="spellStart"/>
            <w:r w:rsidRPr="00EE5EC7">
              <w:rPr>
                <w:rFonts w:ascii="Arial" w:hAnsi="Arial" w:cs="Arial"/>
                <w:sz w:val="22"/>
                <w:szCs w:val="22"/>
              </w:rPr>
              <w:t>APCS</w:t>
            </w:r>
            <w:proofErr w:type="spellEnd"/>
            <w:r w:rsidRPr="00EE5EC7">
              <w:rPr>
                <w:rFonts w:ascii="Arial" w:hAnsi="Arial" w:cs="Arial"/>
                <w:sz w:val="22"/>
                <w:szCs w:val="22"/>
              </w:rPr>
              <w:t xml:space="preserve"> from 1 July 2009).  These are commonly referred to as “pay scales”.</w:t>
            </w:r>
          </w:p>
          <w:p w:rsidR="00B24FFF" w:rsidRPr="00EE5EC7" w:rsidRDefault="00B24FFF" w:rsidP="000140AA">
            <w:pPr>
              <w:tabs>
                <w:tab w:val="left" w:pos="992"/>
              </w:tabs>
              <w:spacing w:before="120" w:line="360" w:lineRule="auto"/>
              <w:ind w:left="992" w:hanging="272"/>
              <w:rPr>
                <w:rFonts w:ascii="Arial" w:hAnsi="Arial" w:cs="Arial"/>
                <w:sz w:val="22"/>
                <w:szCs w:val="22"/>
              </w:rPr>
            </w:pPr>
            <w:proofErr w:type="gramStart"/>
            <w:r w:rsidRPr="00EE5EC7">
              <w:rPr>
                <w:rFonts w:ascii="Arial" w:hAnsi="Arial" w:cs="Arial"/>
                <w:sz w:val="22"/>
                <w:szCs w:val="22"/>
              </w:rPr>
              <w:t>o</w:t>
            </w:r>
            <w:proofErr w:type="gramEnd"/>
            <w:r w:rsidRPr="00EE5EC7">
              <w:rPr>
                <w:rFonts w:ascii="Arial" w:hAnsi="Arial" w:cs="Arial"/>
                <w:sz w:val="22"/>
                <w:szCs w:val="22"/>
              </w:rPr>
              <w:tab/>
              <w:t>The standard Federal Minimum Wage (</w:t>
            </w:r>
            <w:proofErr w:type="spellStart"/>
            <w:r w:rsidRPr="00EE5EC7">
              <w:rPr>
                <w:rFonts w:ascii="Arial" w:hAnsi="Arial" w:cs="Arial"/>
                <w:sz w:val="22"/>
                <w:szCs w:val="22"/>
              </w:rPr>
              <w:t>FMW</w:t>
            </w:r>
            <w:proofErr w:type="spellEnd"/>
            <w:r w:rsidRPr="00EE5EC7">
              <w:rPr>
                <w:rFonts w:ascii="Arial" w:hAnsi="Arial" w:cs="Arial"/>
                <w:sz w:val="22"/>
                <w:szCs w:val="22"/>
              </w:rPr>
              <w:t xml:space="preserve">) (referred to as the transitional standard </w:t>
            </w:r>
            <w:proofErr w:type="spellStart"/>
            <w:r w:rsidRPr="00EE5EC7">
              <w:rPr>
                <w:rFonts w:ascii="Arial" w:hAnsi="Arial" w:cs="Arial"/>
                <w:sz w:val="22"/>
                <w:szCs w:val="22"/>
              </w:rPr>
              <w:t>FMW</w:t>
            </w:r>
            <w:proofErr w:type="spellEnd"/>
            <w:r w:rsidRPr="00EE5EC7">
              <w:rPr>
                <w:rFonts w:ascii="Arial" w:hAnsi="Arial" w:cs="Arial"/>
                <w:sz w:val="22"/>
                <w:szCs w:val="22"/>
              </w:rPr>
              <w:t xml:space="preserve"> from 1 July 2009). </w:t>
            </w:r>
          </w:p>
          <w:p w:rsidR="00B24FFF" w:rsidRPr="00EE5EC7" w:rsidRDefault="00B24FFF" w:rsidP="000140AA">
            <w:pPr>
              <w:tabs>
                <w:tab w:val="left" w:pos="992"/>
              </w:tabs>
              <w:spacing w:before="120" w:line="360" w:lineRule="auto"/>
              <w:ind w:left="992" w:hanging="272"/>
              <w:rPr>
                <w:rFonts w:ascii="Arial" w:hAnsi="Arial" w:cs="Arial"/>
                <w:sz w:val="22"/>
                <w:szCs w:val="22"/>
              </w:rPr>
            </w:pPr>
            <w:proofErr w:type="gramStart"/>
            <w:r w:rsidRPr="00EE5EC7">
              <w:rPr>
                <w:rFonts w:ascii="Arial" w:hAnsi="Arial" w:cs="Arial"/>
                <w:sz w:val="22"/>
                <w:szCs w:val="22"/>
              </w:rPr>
              <w:t>o</w:t>
            </w:r>
            <w:proofErr w:type="gramEnd"/>
            <w:r w:rsidRPr="00EE5EC7">
              <w:rPr>
                <w:rFonts w:ascii="Arial" w:hAnsi="Arial" w:cs="Arial"/>
                <w:sz w:val="22"/>
                <w:szCs w:val="22"/>
              </w:rPr>
              <w:tab/>
              <w:t xml:space="preserve">A special Federal Minimum Wage (referred to as a transitional special </w:t>
            </w:r>
            <w:proofErr w:type="spellStart"/>
            <w:r w:rsidRPr="00EE5EC7">
              <w:rPr>
                <w:rFonts w:ascii="Arial" w:hAnsi="Arial" w:cs="Arial"/>
                <w:sz w:val="22"/>
                <w:szCs w:val="22"/>
              </w:rPr>
              <w:t>FMW</w:t>
            </w:r>
            <w:proofErr w:type="spellEnd"/>
            <w:r w:rsidRPr="00EE5EC7">
              <w:rPr>
                <w:rFonts w:ascii="Arial" w:hAnsi="Arial" w:cs="Arial"/>
                <w:sz w:val="22"/>
                <w:szCs w:val="22"/>
              </w:rPr>
              <w:t xml:space="preserve"> from 1 July 2009). </w:t>
            </w:r>
          </w:p>
          <w:p w:rsidR="00B24FFF" w:rsidRPr="00EE5EC7" w:rsidRDefault="00B24FFF" w:rsidP="000140AA">
            <w:pPr>
              <w:tabs>
                <w:tab w:val="left" w:pos="992"/>
              </w:tabs>
              <w:spacing w:before="120" w:line="360" w:lineRule="auto"/>
              <w:ind w:left="992" w:hanging="272"/>
              <w:rPr>
                <w:rFonts w:ascii="Arial" w:hAnsi="Arial" w:cs="Arial"/>
                <w:sz w:val="22"/>
                <w:szCs w:val="22"/>
              </w:rPr>
            </w:pPr>
            <w:proofErr w:type="gramStart"/>
            <w:r w:rsidRPr="00EE5EC7">
              <w:rPr>
                <w:rFonts w:ascii="Arial" w:hAnsi="Arial" w:cs="Arial"/>
                <w:sz w:val="22"/>
                <w:szCs w:val="22"/>
              </w:rPr>
              <w:t>o</w:t>
            </w:r>
            <w:proofErr w:type="gramEnd"/>
            <w:r w:rsidRPr="00EE5EC7">
              <w:rPr>
                <w:rFonts w:ascii="Arial" w:hAnsi="Arial" w:cs="Arial"/>
                <w:sz w:val="22"/>
                <w:szCs w:val="22"/>
              </w:rPr>
              <w:tab/>
              <w:t xml:space="preserve">The 20% default casual loading in the Australian Fair Pay and Conditions Standard (referred to as the transitional default casual loading from 1 July 2009).  </w:t>
            </w:r>
          </w:p>
        </w:tc>
      </w:tr>
      <w:tr w:rsidR="00C81011" w:rsidRPr="00EE5EC7" w:rsidTr="00943763">
        <w:tc>
          <w:tcPr>
            <w:tcW w:w="2088" w:type="dxa"/>
          </w:tcPr>
          <w:p w:rsidR="00C81011" w:rsidRPr="00EE5EC7" w:rsidRDefault="00C81011" w:rsidP="00943763">
            <w:pPr>
              <w:spacing w:before="120" w:line="360" w:lineRule="auto"/>
              <w:rPr>
                <w:rFonts w:ascii="Arial" w:hAnsi="Arial" w:cs="Arial"/>
                <w:b/>
                <w:i/>
                <w:sz w:val="22"/>
                <w:szCs w:val="22"/>
              </w:rPr>
            </w:pPr>
            <w:r w:rsidRPr="00EE5EC7">
              <w:rPr>
                <w:rFonts w:ascii="Arial" w:hAnsi="Arial" w:cs="Arial"/>
                <w:b/>
                <w:i/>
                <w:sz w:val="22"/>
                <w:szCs w:val="22"/>
              </w:rPr>
              <w:lastRenderedPageBreak/>
              <w:t>Pre-modern award entitlements</w:t>
            </w:r>
          </w:p>
        </w:tc>
        <w:tc>
          <w:tcPr>
            <w:tcW w:w="7128" w:type="dxa"/>
          </w:tcPr>
          <w:p w:rsidR="00C81011" w:rsidRPr="00EE5EC7" w:rsidRDefault="009C1528" w:rsidP="000140AA">
            <w:pPr>
              <w:widowControl w:val="0"/>
              <w:tabs>
                <w:tab w:val="num" w:pos="1332"/>
              </w:tabs>
              <w:spacing w:line="360" w:lineRule="auto"/>
              <w:ind w:left="74"/>
              <w:rPr>
                <w:rFonts w:ascii="Arial" w:hAnsi="Arial" w:cs="Arial"/>
                <w:sz w:val="22"/>
                <w:szCs w:val="22"/>
              </w:rPr>
            </w:pPr>
            <w:r w:rsidRPr="00EE5EC7">
              <w:rPr>
                <w:rFonts w:ascii="Arial" w:hAnsi="Arial" w:cs="Arial"/>
                <w:sz w:val="22"/>
                <w:szCs w:val="22"/>
              </w:rPr>
              <w:t>A term used by the Office of the Fair Work Ombudsman (not a legal term) to describe t</w:t>
            </w:r>
            <w:r w:rsidR="00C81011" w:rsidRPr="00EE5EC7">
              <w:rPr>
                <w:rFonts w:ascii="Arial" w:hAnsi="Arial" w:cs="Arial"/>
                <w:sz w:val="22"/>
                <w:szCs w:val="22"/>
              </w:rPr>
              <w:t>erms and conditions of employment that have been replaced by modern awards</w:t>
            </w:r>
            <w:r w:rsidRPr="00EE5EC7">
              <w:rPr>
                <w:rFonts w:ascii="Arial" w:hAnsi="Arial" w:cs="Arial"/>
                <w:sz w:val="22"/>
                <w:szCs w:val="22"/>
              </w:rPr>
              <w:t>.</w:t>
            </w:r>
          </w:p>
          <w:p w:rsidR="009C1528" w:rsidRPr="00EE5EC7" w:rsidRDefault="009C1528" w:rsidP="000140AA">
            <w:pPr>
              <w:autoSpaceDE w:val="0"/>
              <w:autoSpaceDN w:val="0"/>
              <w:adjustRightInd w:val="0"/>
              <w:spacing w:before="120" w:line="360" w:lineRule="auto"/>
              <w:rPr>
                <w:rFonts w:ascii="Arial" w:hAnsi="Arial" w:cs="Arial"/>
                <w:sz w:val="22"/>
                <w:szCs w:val="22"/>
              </w:rPr>
            </w:pPr>
            <w:r w:rsidRPr="00EE5EC7">
              <w:rPr>
                <w:rFonts w:ascii="Arial" w:hAnsi="Arial" w:cs="Arial"/>
                <w:sz w:val="22"/>
                <w:szCs w:val="22"/>
              </w:rPr>
              <w:t>Modern award entitlements replace pre-modern award entitlements including:</w:t>
            </w:r>
          </w:p>
          <w:p w:rsidR="009C1528" w:rsidRPr="00EE5EC7" w:rsidRDefault="009C1528" w:rsidP="00A84EF8">
            <w:pPr>
              <w:numPr>
                <w:ilvl w:val="0"/>
                <w:numId w:val="23"/>
              </w:numPr>
              <w:autoSpaceDE w:val="0"/>
              <w:autoSpaceDN w:val="0"/>
              <w:adjustRightInd w:val="0"/>
              <w:spacing w:line="360" w:lineRule="auto"/>
              <w:ind w:left="924"/>
              <w:rPr>
                <w:rFonts w:ascii="Arial" w:hAnsi="Arial" w:cs="Arial"/>
                <w:sz w:val="22"/>
                <w:szCs w:val="22"/>
              </w:rPr>
            </w:pPr>
            <w:r w:rsidRPr="00EE5EC7">
              <w:rPr>
                <w:rFonts w:ascii="Arial" w:hAnsi="Arial" w:cs="Arial"/>
                <w:sz w:val="22"/>
                <w:szCs w:val="22"/>
              </w:rPr>
              <w:t xml:space="preserve">monetary entitlements such as allowances and penalty rates that were set out in award-based transitional instruments (e.g. pre-reform awards and </w:t>
            </w:r>
            <w:proofErr w:type="spellStart"/>
            <w:r w:rsidRPr="00EE5EC7">
              <w:rPr>
                <w:rFonts w:ascii="Arial" w:hAnsi="Arial" w:cs="Arial"/>
                <w:sz w:val="22"/>
                <w:szCs w:val="22"/>
              </w:rPr>
              <w:t>NAPSAs</w:t>
            </w:r>
            <w:proofErr w:type="spellEnd"/>
            <w:r w:rsidRPr="00EE5EC7">
              <w:rPr>
                <w:rFonts w:ascii="Arial" w:hAnsi="Arial" w:cs="Arial"/>
                <w:sz w:val="22"/>
                <w:szCs w:val="22"/>
              </w:rPr>
              <w:t>)</w:t>
            </w:r>
          </w:p>
          <w:p w:rsidR="00C81011" w:rsidRPr="00EE5EC7" w:rsidRDefault="009C1528" w:rsidP="000140AA">
            <w:pPr>
              <w:numPr>
                <w:ilvl w:val="0"/>
                <w:numId w:val="23"/>
              </w:numPr>
              <w:autoSpaceDE w:val="0"/>
              <w:autoSpaceDN w:val="0"/>
              <w:adjustRightInd w:val="0"/>
              <w:spacing w:before="120" w:line="360" w:lineRule="auto"/>
              <w:rPr>
                <w:rFonts w:ascii="Arial" w:hAnsi="Arial" w:cs="Arial"/>
                <w:sz w:val="22"/>
                <w:szCs w:val="22"/>
              </w:rPr>
            </w:pPr>
            <w:proofErr w:type="gramStart"/>
            <w:r w:rsidRPr="00EE5EC7">
              <w:rPr>
                <w:rFonts w:ascii="Arial" w:hAnsi="Arial" w:cs="Arial"/>
                <w:sz w:val="22"/>
                <w:szCs w:val="22"/>
              </w:rPr>
              <w:t>minimum</w:t>
            </w:r>
            <w:proofErr w:type="gramEnd"/>
            <w:r w:rsidRPr="00EE5EC7">
              <w:rPr>
                <w:rFonts w:ascii="Arial" w:hAnsi="Arial" w:cs="Arial"/>
                <w:sz w:val="22"/>
                <w:szCs w:val="22"/>
              </w:rPr>
              <w:t xml:space="preserve"> wage entitlements that were previously contained in </w:t>
            </w:r>
            <w:r w:rsidRPr="00EE5EC7">
              <w:rPr>
                <w:rFonts w:ascii="Arial" w:hAnsi="Arial" w:cs="Arial"/>
                <w:bCs/>
                <w:sz w:val="22"/>
                <w:szCs w:val="22"/>
              </w:rPr>
              <w:t>transitional minimum wage instruments (e.g. casual loadings and base rates of pay)</w:t>
            </w:r>
            <w:r w:rsidRPr="00EE5EC7">
              <w:rPr>
                <w:rFonts w:ascii="Arial" w:hAnsi="Arial" w:cs="Arial"/>
                <w:sz w:val="22"/>
                <w:szCs w:val="22"/>
              </w:rPr>
              <w:t>.</w:t>
            </w:r>
          </w:p>
        </w:tc>
      </w:tr>
      <w:tr w:rsidR="00C81011" w:rsidRPr="00EE5EC7" w:rsidTr="009437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88" w:type="dxa"/>
          </w:tcPr>
          <w:p w:rsidR="00C81011" w:rsidRPr="00EE5EC7" w:rsidRDefault="00C81011" w:rsidP="002D4D2F">
            <w:pPr>
              <w:spacing w:before="120" w:line="360" w:lineRule="auto"/>
              <w:rPr>
                <w:rFonts w:ascii="Arial" w:hAnsi="Arial" w:cs="Arial"/>
                <w:b/>
                <w:i/>
                <w:sz w:val="22"/>
                <w:szCs w:val="22"/>
              </w:rPr>
            </w:pPr>
            <w:r w:rsidRPr="00EE5EC7">
              <w:rPr>
                <w:rFonts w:ascii="Arial" w:hAnsi="Arial" w:cs="Arial"/>
                <w:b/>
                <w:i/>
                <w:sz w:val="22"/>
                <w:szCs w:val="22"/>
              </w:rPr>
              <w:t>Proportion of transitional percentage</w:t>
            </w:r>
          </w:p>
        </w:tc>
        <w:tc>
          <w:tcPr>
            <w:tcW w:w="7128" w:type="dxa"/>
          </w:tcPr>
          <w:p w:rsidR="00C81011" w:rsidRPr="00EE5EC7" w:rsidRDefault="00C81011" w:rsidP="002D4D2F">
            <w:pPr>
              <w:widowControl w:val="0"/>
              <w:tabs>
                <w:tab w:val="num" w:pos="1332"/>
              </w:tabs>
              <w:spacing w:before="120" w:line="360" w:lineRule="auto"/>
              <w:ind w:left="72"/>
              <w:rPr>
                <w:rFonts w:ascii="Arial" w:hAnsi="Arial" w:cs="Arial"/>
                <w:sz w:val="22"/>
                <w:szCs w:val="22"/>
              </w:rPr>
            </w:pPr>
            <w:r w:rsidRPr="00EE5EC7">
              <w:rPr>
                <w:rFonts w:ascii="Arial" w:hAnsi="Arial" w:cs="Arial"/>
                <w:sz w:val="22"/>
                <w:szCs w:val="22"/>
              </w:rPr>
              <w:t>The percentage of the transitional amount that is added to or subtracted from the modern award penalty / loading rate.</w:t>
            </w:r>
          </w:p>
        </w:tc>
      </w:tr>
      <w:tr w:rsidR="00C81011" w:rsidRPr="00EE5EC7" w:rsidTr="009437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88" w:type="dxa"/>
          </w:tcPr>
          <w:p w:rsidR="00C81011" w:rsidRPr="00EE5EC7" w:rsidRDefault="00C81011" w:rsidP="002D4D2F">
            <w:pPr>
              <w:spacing w:before="120" w:line="360" w:lineRule="auto"/>
              <w:rPr>
                <w:rFonts w:ascii="Arial" w:hAnsi="Arial" w:cs="Arial"/>
                <w:b/>
                <w:i/>
                <w:sz w:val="22"/>
                <w:szCs w:val="22"/>
              </w:rPr>
            </w:pPr>
            <w:r w:rsidRPr="00EE5EC7">
              <w:rPr>
                <w:rFonts w:ascii="Arial" w:hAnsi="Arial" w:cs="Arial"/>
                <w:b/>
                <w:i/>
                <w:sz w:val="22"/>
                <w:szCs w:val="22"/>
              </w:rPr>
              <w:t>Transitional amount</w:t>
            </w:r>
          </w:p>
        </w:tc>
        <w:tc>
          <w:tcPr>
            <w:tcW w:w="7128" w:type="dxa"/>
          </w:tcPr>
          <w:p w:rsidR="00C81011" w:rsidRPr="00EE5EC7" w:rsidRDefault="000140AA" w:rsidP="002D4D2F">
            <w:pPr>
              <w:widowControl w:val="0"/>
              <w:tabs>
                <w:tab w:val="num" w:pos="1332"/>
              </w:tabs>
              <w:spacing w:before="120" w:line="360" w:lineRule="auto"/>
              <w:ind w:left="72"/>
              <w:rPr>
                <w:rFonts w:ascii="Arial" w:hAnsi="Arial" w:cs="Arial"/>
                <w:sz w:val="22"/>
                <w:szCs w:val="22"/>
              </w:rPr>
            </w:pPr>
            <w:r w:rsidRPr="00EE5EC7">
              <w:rPr>
                <w:rFonts w:ascii="Arial" w:hAnsi="Arial" w:cs="Arial"/>
                <w:sz w:val="22"/>
                <w:szCs w:val="22"/>
              </w:rPr>
              <w:t>The dollar difference amount between pre-modern award and modern award wage rates (including any applicable industry allowances) that is calculated as at 1 January 2010 for the employee’s classification and frozen for that classification for the duration of the transitional provisions (e.g. until 1 July 2014).</w:t>
            </w:r>
          </w:p>
        </w:tc>
      </w:tr>
      <w:tr w:rsidR="00C81011" w:rsidRPr="00EE5EC7" w:rsidTr="00943763">
        <w:tc>
          <w:tcPr>
            <w:tcW w:w="2088" w:type="dxa"/>
          </w:tcPr>
          <w:p w:rsidR="00C81011" w:rsidRPr="00EE5EC7" w:rsidRDefault="00C81011" w:rsidP="00943763">
            <w:pPr>
              <w:spacing w:before="120" w:line="360" w:lineRule="auto"/>
              <w:rPr>
                <w:rFonts w:ascii="Arial" w:hAnsi="Arial" w:cs="Arial"/>
                <w:b/>
                <w:i/>
                <w:sz w:val="22"/>
                <w:szCs w:val="22"/>
              </w:rPr>
            </w:pPr>
            <w:r w:rsidRPr="00EE5EC7">
              <w:rPr>
                <w:rFonts w:ascii="Arial" w:hAnsi="Arial" w:cs="Arial"/>
                <w:b/>
                <w:i/>
                <w:sz w:val="22"/>
                <w:szCs w:val="22"/>
              </w:rPr>
              <w:t>Transitional entitlements</w:t>
            </w:r>
          </w:p>
        </w:tc>
        <w:tc>
          <w:tcPr>
            <w:tcW w:w="7128" w:type="dxa"/>
          </w:tcPr>
          <w:p w:rsidR="00C81011" w:rsidRPr="00EE5EC7" w:rsidRDefault="00C81011" w:rsidP="00943763">
            <w:pPr>
              <w:widowControl w:val="0"/>
              <w:tabs>
                <w:tab w:val="num" w:pos="1332"/>
              </w:tabs>
              <w:spacing w:before="120" w:line="360" w:lineRule="auto"/>
              <w:ind w:left="72"/>
              <w:rPr>
                <w:rFonts w:ascii="Arial" w:hAnsi="Arial" w:cs="Arial"/>
                <w:sz w:val="22"/>
                <w:szCs w:val="22"/>
              </w:rPr>
            </w:pPr>
            <w:r w:rsidRPr="00EE5EC7">
              <w:rPr>
                <w:rFonts w:ascii="Arial" w:hAnsi="Arial" w:cs="Arial"/>
                <w:sz w:val="22"/>
                <w:szCs w:val="22"/>
              </w:rPr>
              <w:t xml:space="preserve">Wage, penalty and loading entitlements that result from phasing to modern award entitlements from pre-modern award entitlements </w:t>
            </w:r>
            <w:r w:rsidRPr="00EE5EC7">
              <w:rPr>
                <w:rFonts w:ascii="Arial" w:hAnsi="Arial" w:cs="Arial"/>
                <w:sz w:val="22"/>
                <w:szCs w:val="22"/>
              </w:rPr>
              <w:lastRenderedPageBreak/>
              <w:t>from the first full pay period on or after 1 July 2010 to the first full pa</w:t>
            </w:r>
            <w:r w:rsidR="00E638B4" w:rsidRPr="00EE5EC7">
              <w:rPr>
                <w:rFonts w:ascii="Arial" w:hAnsi="Arial" w:cs="Arial"/>
                <w:sz w:val="22"/>
                <w:szCs w:val="22"/>
              </w:rPr>
              <w:t>y period on or after 1 July 2014</w:t>
            </w:r>
            <w:r w:rsidRPr="00EE5EC7">
              <w:rPr>
                <w:rFonts w:ascii="Arial" w:hAnsi="Arial" w:cs="Arial"/>
                <w:sz w:val="22"/>
                <w:szCs w:val="22"/>
              </w:rPr>
              <w:t>.</w:t>
            </w:r>
          </w:p>
        </w:tc>
      </w:tr>
      <w:tr w:rsidR="000965A7" w:rsidRPr="00EE5EC7" w:rsidTr="00943763">
        <w:tc>
          <w:tcPr>
            <w:tcW w:w="2088" w:type="dxa"/>
          </w:tcPr>
          <w:p w:rsidR="000965A7" w:rsidRPr="00EE5EC7" w:rsidRDefault="000965A7" w:rsidP="00943763">
            <w:pPr>
              <w:spacing w:before="120" w:line="360" w:lineRule="auto"/>
              <w:rPr>
                <w:rFonts w:ascii="Arial" w:hAnsi="Arial" w:cs="Arial"/>
                <w:b/>
                <w:i/>
                <w:sz w:val="22"/>
                <w:szCs w:val="22"/>
              </w:rPr>
            </w:pPr>
            <w:r w:rsidRPr="00EE5EC7">
              <w:rPr>
                <w:rFonts w:ascii="Arial" w:hAnsi="Arial" w:cs="Arial"/>
                <w:b/>
                <w:i/>
                <w:sz w:val="22"/>
                <w:szCs w:val="22"/>
              </w:rPr>
              <w:lastRenderedPageBreak/>
              <w:t>Transitional minimum wage instrument</w:t>
            </w:r>
          </w:p>
        </w:tc>
        <w:tc>
          <w:tcPr>
            <w:tcW w:w="7128" w:type="dxa"/>
          </w:tcPr>
          <w:p w:rsidR="000140AA" w:rsidRPr="00EE5EC7" w:rsidRDefault="000140AA" w:rsidP="000140AA">
            <w:pPr>
              <w:autoSpaceDE w:val="0"/>
              <w:autoSpaceDN w:val="0"/>
              <w:adjustRightInd w:val="0"/>
              <w:spacing w:before="120" w:line="360" w:lineRule="auto"/>
              <w:rPr>
                <w:rFonts w:ascii="Arial" w:hAnsi="Arial" w:cs="Arial"/>
                <w:sz w:val="22"/>
                <w:szCs w:val="22"/>
              </w:rPr>
            </w:pPr>
            <w:r w:rsidRPr="00EE5EC7">
              <w:rPr>
                <w:rFonts w:ascii="Arial" w:hAnsi="Arial" w:cs="Arial"/>
                <w:sz w:val="22"/>
                <w:szCs w:val="22"/>
              </w:rPr>
              <w:t>Transitional minimum wage instruments set out an employee’s pre-modern award entitlement to minimum rates of pay.</w:t>
            </w:r>
          </w:p>
          <w:p w:rsidR="000140AA" w:rsidRPr="00EE5EC7" w:rsidRDefault="000140AA" w:rsidP="000140AA">
            <w:pPr>
              <w:autoSpaceDE w:val="0"/>
              <w:autoSpaceDN w:val="0"/>
              <w:adjustRightInd w:val="0"/>
              <w:spacing w:before="120" w:line="360" w:lineRule="auto"/>
              <w:rPr>
                <w:rFonts w:ascii="Arial" w:hAnsi="Arial" w:cs="Arial"/>
                <w:sz w:val="22"/>
                <w:szCs w:val="22"/>
              </w:rPr>
            </w:pPr>
            <w:r w:rsidRPr="00EE5EC7">
              <w:rPr>
                <w:rFonts w:ascii="Arial" w:hAnsi="Arial" w:cs="Arial"/>
                <w:sz w:val="22"/>
                <w:szCs w:val="22"/>
              </w:rPr>
              <w:t>The following types of instruments are transitional minimum wage instruments:</w:t>
            </w:r>
          </w:p>
          <w:p w:rsidR="000140AA" w:rsidRPr="00EE5EC7" w:rsidRDefault="000140AA" w:rsidP="00A84EF8">
            <w:pPr>
              <w:numPr>
                <w:ilvl w:val="0"/>
                <w:numId w:val="24"/>
              </w:numPr>
              <w:autoSpaceDE w:val="0"/>
              <w:autoSpaceDN w:val="0"/>
              <w:adjustRightInd w:val="0"/>
              <w:spacing w:before="120" w:line="360" w:lineRule="auto"/>
              <w:ind w:left="924"/>
              <w:rPr>
                <w:rFonts w:ascii="Arial" w:hAnsi="Arial" w:cs="Arial"/>
                <w:sz w:val="22"/>
                <w:szCs w:val="22"/>
              </w:rPr>
            </w:pPr>
            <w:r w:rsidRPr="00EE5EC7">
              <w:rPr>
                <w:rFonts w:ascii="Arial" w:hAnsi="Arial" w:cs="Arial"/>
                <w:sz w:val="22"/>
                <w:szCs w:val="22"/>
              </w:rPr>
              <w:t>An Australian Pay and Classification Scale (</w:t>
            </w:r>
            <w:proofErr w:type="spellStart"/>
            <w:r w:rsidRPr="00EE5EC7">
              <w:rPr>
                <w:rFonts w:ascii="Arial" w:hAnsi="Arial" w:cs="Arial"/>
                <w:sz w:val="22"/>
                <w:szCs w:val="22"/>
              </w:rPr>
              <w:t>APCS</w:t>
            </w:r>
            <w:proofErr w:type="spellEnd"/>
            <w:r w:rsidRPr="00EE5EC7">
              <w:rPr>
                <w:rFonts w:ascii="Arial" w:hAnsi="Arial" w:cs="Arial"/>
                <w:sz w:val="22"/>
                <w:szCs w:val="22"/>
              </w:rPr>
              <w:t xml:space="preserve">) (referred to as a transitional </w:t>
            </w:r>
            <w:proofErr w:type="spellStart"/>
            <w:r w:rsidRPr="00EE5EC7">
              <w:rPr>
                <w:rFonts w:ascii="Arial" w:hAnsi="Arial" w:cs="Arial"/>
                <w:sz w:val="22"/>
                <w:szCs w:val="22"/>
              </w:rPr>
              <w:t>APCS</w:t>
            </w:r>
            <w:proofErr w:type="spellEnd"/>
            <w:r w:rsidRPr="00EE5EC7">
              <w:rPr>
                <w:rFonts w:ascii="Arial" w:hAnsi="Arial" w:cs="Arial"/>
                <w:sz w:val="22"/>
                <w:szCs w:val="22"/>
              </w:rPr>
              <w:t xml:space="preserve"> from 1 July 2009).  These are commonly referred to as “pay scales”.</w:t>
            </w:r>
          </w:p>
          <w:p w:rsidR="000140AA" w:rsidRPr="00EE5EC7" w:rsidRDefault="000140AA" w:rsidP="00A84EF8">
            <w:pPr>
              <w:numPr>
                <w:ilvl w:val="0"/>
                <w:numId w:val="24"/>
              </w:numPr>
              <w:autoSpaceDE w:val="0"/>
              <w:autoSpaceDN w:val="0"/>
              <w:adjustRightInd w:val="0"/>
              <w:spacing w:before="120" w:line="360" w:lineRule="auto"/>
              <w:ind w:left="924"/>
              <w:rPr>
                <w:rFonts w:ascii="Arial" w:hAnsi="Arial" w:cs="Arial"/>
                <w:sz w:val="22"/>
                <w:szCs w:val="22"/>
              </w:rPr>
            </w:pPr>
            <w:r w:rsidRPr="00EE5EC7">
              <w:rPr>
                <w:rFonts w:ascii="Arial" w:hAnsi="Arial" w:cs="Arial"/>
                <w:sz w:val="22"/>
                <w:szCs w:val="22"/>
              </w:rPr>
              <w:t>The standard Federal Minimum Wage (</w:t>
            </w:r>
            <w:proofErr w:type="spellStart"/>
            <w:r w:rsidRPr="00EE5EC7">
              <w:rPr>
                <w:rFonts w:ascii="Arial" w:hAnsi="Arial" w:cs="Arial"/>
                <w:sz w:val="22"/>
                <w:szCs w:val="22"/>
              </w:rPr>
              <w:t>FMW</w:t>
            </w:r>
            <w:proofErr w:type="spellEnd"/>
            <w:r w:rsidRPr="00EE5EC7">
              <w:rPr>
                <w:rFonts w:ascii="Arial" w:hAnsi="Arial" w:cs="Arial"/>
                <w:sz w:val="22"/>
                <w:szCs w:val="22"/>
              </w:rPr>
              <w:t xml:space="preserve">) (referred to as the transitional standard </w:t>
            </w:r>
            <w:proofErr w:type="spellStart"/>
            <w:r w:rsidRPr="00EE5EC7">
              <w:rPr>
                <w:rFonts w:ascii="Arial" w:hAnsi="Arial" w:cs="Arial"/>
                <w:sz w:val="22"/>
                <w:szCs w:val="22"/>
              </w:rPr>
              <w:t>FMW</w:t>
            </w:r>
            <w:proofErr w:type="spellEnd"/>
            <w:r w:rsidRPr="00EE5EC7">
              <w:rPr>
                <w:rFonts w:ascii="Arial" w:hAnsi="Arial" w:cs="Arial"/>
                <w:sz w:val="22"/>
                <w:szCs w:val="22"/>
              </w:rPr>
              <w:t xml:space="preserve"> from 1 July 2009). </w:t>
            </w:r>
          </w:p>
          <w:p w:rsidR="000140AA" w:rsidRPr="00EE5EC7" w:rsidRDefault="000140AA" w:rsidP="00A84EF8">
            <w:pPr>
              <w:numPr>
                <w:ilvl w:val="0"/>
                <w:numId w:val="24"/>
              </w:numPr>
              <w:autoSpaceDE w:val="0"/>
              <w:autoSpaceDN w:val="0"/>
              <w:adjustRightInd w:val="0"/>
              <w:spacing w:before="120" w:line="360" w:lineRule="auto"/>
              <w:ind w:left="924"/>
              <w:rPr>
                <w:rFonts w:ascii="Arial" w:hAnsi="Arial" w:cs="Arial"/>
                <w:sz w:val="22"/>
                <w:szCs w:val="22"/>
              </w:rPr>
            </w:pPr>
            <w:r w:rsidRPr="00EE5EC7">
              <w:rPr>
                <w:rFonts w:ascii="Arial" w:hAnsi="Arial" w:cs="Arial"/>
                <w:sz w:val="22"/>
                <w:szCs w:val="22"/>
              </w:rPr>
              <w:t xml:space="preserve">A special Federal Minimum Wage (referred to as a transitional special </w:t>
            </w:r>
            <w:proofErr w:type="spellStart"/>
            <w:r w:rsidRPr="00EE5EC7">
              <w:rPr>
                <w:rFonts w:ascii="Arial" w:hAnsi="Arial" w:cs="Arial"/>
                <w:sz w:val="22"/>
                <w:szCs w:val="22"/>
              </w:rPr>
              <w:t>FMW</w:t>
            </w:r>
            <w:proofErr w:type="spellEnd"/>
            <w:r w:rsidRPr="00EE5EC7">
              <w:rPr>
                <w:rFonts w:ascii="Arial" w:hAnsi="Arial" w:cs="Arial"/>
                <w:sz w:val="22"/>
                <w:szCs w:val="22"/>
              </w:rPr>
              <w:t xml:space="preserve"> from 1 July 2009). </w:t>
            </w:r>
          </w:p>
          <w:p w:rsidR="000140AA" w:rsidRPr="00EE5EC7" w:rsidRDefault="000140AA" w:rsidP="00A84EF8">
            <w:pPr>
              <w:numPr>
                <w:ilvl w:val="0"/>
                <w:numId w:val="24"/>
              </w:numPr>
              <w:autoSpaceDE w:val="0"/>
              <w:autoSpaceDN w:val="0"/>
              <w:adjustRightInd w:val="0"/>
              <w:spacing w:before="120" w:line="360" w:lineRule="auto"/>
              <w:ind w:left="924"/>
              <w:rPr>
                <w:rFonts w:ascii="Arial" w:hAnsi="Arial" w:cs="Arial"/>
                <w:b/>
                <w:bCs/>
                <w:sz w:val="22"/>
                <w:szCs w:val="22"/>
              </w:rPr>
            </w:pPr>
            <w:r w:rsidRPr="00EE5EC7">
              <w:rPr>
                <w:rFonts w:ascii="Arial" w:hAnsi="Arial" w:cs="Arial"/>
                <w:sz w:val="22"/>
                <w:szCs w:val="22"/>
              </w:rPr>
              <w:t xml:space="preserve">The 20% default casual loading in the Australian Fair Pay and Conditions Standard (referred to as the transitional default casual loading from 1 July 2009).  </w:t>
            </w:r>
          </w:p>
          <w:p w:rsidR="000965A7" w:rsidRPr="00EE5EC7" w:rsidRDefault="000140AA" w:rsidP="000140AA">
            <w:pPr>
              <w:autoSpaceDE w:val="0"/>
              <w:autoSpaceDN w:val="0"/>
              <w:adjustRightInd w:val="0"/>
              <w:spacing w:before="120" w:line="360" w:lineRule="auto"/>
              <w:rPr>
                <w:rFonts w:ascii="Arial" w:hAnsi="Arial" w:cs="Arial"/>
                <w:iCs/>
                <w:sz w:val="22"/>
                <w:szCs w:val="22"/>
              </w:rPr>
            </w:pPr>
            <w:r w:rsidRPr="00EE5EC7">
              <w:rPr>
                <w:rFonts w:ascii="Arial" w:hAnsi="Arial" w:cs="Arial"/>
                <w:sz w:val="22"/>
                <w:szCs w:val="22"/>
              </w:rPr>
              <w:t xml:space="preserve">This term is defined in </w:t>
            </w:r>
            <w:proofErr w:type="spellStart"/>
            <w:r w:rsidRPr="00EE5EC7">
              <w:rPr>
                <w:rFonts w:ascii="Arial" w:hAnsi="Arial" w:cs="Arial"/>
                <w:sz w:val="22"/>
                <w:szCs w:val="22"/>
              </w:rPr>
              <w:t>subitem</w:t>
            </w:r>
            <w:proofErr w:type="spellEnd"/>
            <w:r w:rsidRPr="00EE5EC7">
              <w:rPr>
                <w:rFonts w:ascii="Arial" w:hAnsi="Arial" w:cs="Arial"/>
                <w:sz w:val="22"/>
                <w:szCs w:val="22"/>
              </w:rPr>
              <w:t xml:space="preserve"> 5(3) of Schedule 9 to the </w:t>
            </w:r>
            <w:r w:rsidRPr="00EE5EC7">
              <w:rPr>
                <w:rFonts w:ascii="Arial" w:hAnsi="Arial" w:cs="Arial"/>
                <w:iCs/>
                <w:sz w:val="22"/>
                <w:szCs w:val="22"/>
              </w:rPr>
              <w:t>FW (</w:t>
            </w:r>
            <w:proofErr w:type="spellStart"/>
            <w:r w:rsidRPr="00EE5EC7">
              <w:rPr>
                <w:rFonts w:ascii="Arial" w:hAnsi="Arial" w:cs="Arial"/>
                <w:iCs/>
                <w:sz w:val="22"/>
                <w:szCs w:val="22"/>
              </w:rPr>
              <w:t>TPCA</w:t>
            </w:r>
            <w:proofErr w:type="spellEnd"/>
            <w:r w:rsidRPr="00EE5EC7">
              <w:rPr>
                <w:rFonts w:ascii="Arial" w:hAnsi="Arial" w:cs="Arial"/>
                <w:iCs/>
                <w:sz w:val="22"/>
                <w:szCs w:val="22"/>
              </w:rPr>
              <w:t>) Act.</w:t>
            </w:r>
          </w:p>
        </w:tc>
      </w:tr>
      <w:tr w:rsidR="00C81011" w:rsidRPr="00EE5EC7" w:rsidTr="00943763">
        <w:tc>
          <w:tcPr>
            <w:tcW w:w="2088" w:type="dxa"/>
          </w:tcPr>
          <w:p w:rsidR="00C81011" w:rsidRPr="00EE5EC7" w:rsidRDefault="00C81011" w:rsidP="00943763">
            <w:pPr>
              <w:spacing w:before="120" w:line="360" w:lineRule="auto"/>
              <w:rPr>
                <w:rFonts w:ascii="Arial" w:hAnsi="Arial" w:cs="Arial"/>
                <w:b/>
                <w:i/>
                <w:sz w:val="22"/>
                <w:szCs w:val="22"/>
              </w:rPr>
            </w:pPr>
            <w:r w:rsidRPr="00EE5EC7">
              <w:rPr>
                <w:rFonts w:ascii="Arial" w:hAnsi="Arial" w:cs="Arial"/>
                <w:b/>
                <w:i/>
                <w:sz w:val="22"/>
                <w:szCs w:val="22"/>
              </w:rPr>
              <w:t>Transitional percentage</w:t>
            </w:r>
          </w:p>
        </w:tc>
        <w:tc>
          <w:tcPr>
            <w:tcW w:w="7128" w:type="dxa"/>
          </w:tcPr>
          <w:p w:rsidR="00C81011" w:rsidRPr="00EE5EC7" w:rsidRDefault="00786165" w:rsidP="00943763">
            <w:pPr>
              <w:widowControl w:val="0"/>
              <w:spacing w:before="120" w:line="360" w:lineRule="auto"/>
              <w:ind w:left="72"/>
              <w:rPr>
                <w:rFonts w:ascii="Arial" w:hAnsi="Arial" w:cs="Arial"/>
                <w:sz w:val="22"/>
                <w:szCs w:val="22"/>
              </w:rPr>
            </w:pPr>
            <w:r w:rsidRPr="00EE5EC7">
              <w:rPr>
                <w:rFonts w:ascii="Arial" w:hAnsi="Arial" w:cs="Arial"/>
                <w:sz w:val="22"/>
                <w:szCs w:val="22"/>
              </w:rPr>
              <w:t>The difference between two equivalent loading / penalty rates (frozen as at 1 January 2010).</w:t>
            </w:r>
          </w:p>
        </w:tc>
      </w:tr>
    </w:tbl>
    <w:p w:rsidR="00C81011" w:rsidRPr="00EE5EC7" w:rsidRDefault="00C81011" w:rsidP="00C81011">
      <w:pPr>
        <w:rPr>
          <w:rFonts w:ascii="Arial" w:hAnsi="Arial" w:cs="Arial"/>
          <w:b/>
          <w:sz w:val="22"/>
          <w:szCs w:val="22"/>
        </w:rPr>
      </w:pPr>
    </w:p>
    <w:sectPr w:rsidR="00C81011" w:rsidRPr="00EE5EC7" w:rsidSect="00310B22">
      <w:footerReference w:type="default" r:id="rId22"/>
      <w:pgSz w:w="11906" w:h="16838"/>
      <w:pgMar w:top="1438" w:right="1286" w:bottom="1258"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4F83" w:rsidRDefault="00834F83">
      <w:r>
        <w:separator/>
      </w:r>
    </w:p>
  </w:endnote>
  <w:endnote w:type="continuationSeparator" w:id="0">
    <w:p w:rsidR="00834F83" w:rsidRDefault="00834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Arial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F1F" w:rsidRDefault="00711F1F">
    <w:pPr>
      <w:pStyle w:val="Footer"/>
    </w:pPr>
    <w:r>
      <w:rPr>
        <w:sz w:val="16"/>
      </w:rPr>
      <w:fldChar w:fldCharType="begin"/>
    </w:r>
    <w:r>
      <w:rPr>
        <w:sz w:val="16"/>
      </w:rPr>
      <w:instrText xml:space="preserve"> if </w:instrText>
    </w:r>
    <w:r>
      <w:rPr>
        <w:sz w:val="16"/>
      </w:rPr>
      <w:fldChar w:fldCharType="begin"/>
    </w:r>
    <w:r>
      <w:rPr>
        <w:sz w:val="16"/>
      </w:rPr>
      <w:instrText xml:space="preserve"> docproperty mDocID </w:instrText>
    </w:r>
    <w:r>
      <w:rPr>
        <w:sz w:val="16"/>
      </w:rPr>
      <w:fldChar w:fldCharType="separate"/>
    </w:r>
    <w:r w:rsidR="00CF26A9">
      <w:rPr>
        <w:sz w:val="16"/>
      </w:rPr>
      <w:instrText>5687363/3</w:instrText>
    </w:r>
    <w:r>
      <w:rPr>
        <w:sz w:val="16"/>
      </w:rPr>
      <w:fldChar w:fldCharType="end"/>
    </w:r>
    <w:r>
      <w:rPr>
        <w:sz w:val="16"/>
      </w:rPr>
      <w:instrText xml:space="preserve"> = "" "</w:instrText>
    </w:r>
    <w:r>
      <w:rPr>
        <w:sz w:val="16"/>
      </w:rPr>
      <w:fldChar w:fldCharType="begin"/>
    </w:r>
    <w:r>
      <w:rPr>
        <w:sz w:val="16"/>
      </w:rPr>
      <w:instrText xml:space="preserve"> FILENAME \p </w:instrText>
    </w:r>
    <w:r>
      <w:rPr>
        <w:sz w:val="16"/>
      </w:rPr>
      <w:fldChar w:fldCharType="separate"/>
    </w:r>
    <w:r>
      <w:rPr>
        <w:sz w:val="16"/>
      </w:rPr>
      <w:instrText>C:\program files\microsoft office\templates\ccw\Letter.dot</w:instrText>
    </w:r>
    <w:r>
      <w:rPr>
        <w:sz w:val="16"/>
      </w:rPr>
      <w:fldChar w:fldCharType="end"/>
    </w:r>
    <w:r>
      <w:rPr>
        <w:sz w:val="16"/>
      </w:rPr>
      <w:instrText>" "</w:instrText>
    </w:r>
    <w:r>
      <w:rPr>
        <w:sz w:val="16"/>
      </w:rPr>
      <w:fldChar w:fldCharType="begin"/>
    </w:r>
    <w:r>
      <w:rPr>
        <w:sz w:val="16"/>
      </w:rPr>
      <w:instrText xml:space="preserve"> docproperty  mDocID  \* charFORMAT </w:instrText>
    </w:r>
    <w:r>
      <w:rPr>
        <w:sz w:val="16"/>
      </w:rPr>
      <w:fldChar w:fldCharType="separate"/>
    </w:r>
    <w:r w:rsidR="00CF26A9">
      <w:rPr>
        <w:sz w:val="16"/>
      </w:rPr>
      <w:instrText>5687363/3</w:instrText>
    </w:r>
    <w:r>
      <w:rPr>
        <w:sz w:val="16"/>
      </w:rPr>
      <w:fldChar w:fldCharType="end"/>
    </w:r>
    <w:r>
      <w:rPr>
        <w:sz w:val="16"/>
      </w:rPr>
      <w:instrText xml:space="preserve">" </w:instrText>
    </w:r>
    <w:r>
      <w:rPr>
        <w:sz w:val="16"/>
      </w:rPr>
      <w:fldChar w:fldCharType="separate"/>
    </w:r>
    <w:r w:rsidR="00CF26A9">
      <w:rPr>
        <w:noProof/>
        <w:sz w:val="16"/>
      </w:rPr>
      <w:t>5687363/3</w:t>
    </w:r>
    <w:r>
      <w:rPr>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F1F" w:rsidRPr="003D5C16" w:rsidRDefault="00711F1F" w:rsidP="003D5C16">
    <w:pPr>
      <w:pStyle w:val="Header"/>
      <w:jc w:val="right"/>
      <w:rPr>
        <w:rFonts w:ascii="Arial (W1)" w:hAnsi="Arial (W1)" w:cs="Arial"/>
        <w:b/>
        <w:color w:val="C0C0C0"/>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F1F" w:rsidRDefault="00711F1F">
    <w:pPr>
      <w:pStyle w:val="Footer"/>
    </w:pPr>
    <w:r>
      <w:rPr>
        <w:sz w:val="16"/>
      </w:rPr>
      <w:fldChar w:fldCharType="begin"/>
    </w:r>
    <w:r>
      <w:rPr>
        <w:sz w:val="16"/>
      </w:rPr>
      <w:instrText xml:space="preserve"> if </w:instrText>
    </w:r>
    <w:r>
      <w:rPr>
        <w:sz w:val="16"/>
      </w:rPr>
      <w:fldChar w:fldCharType="begin"/>
    </w:r>
    <w:r>
      <w:rPr>
        <w:sz w:val="16"/>
      </w:rPr>
      <w:instrText xml:space="preserve"> docproperty mDocID </w:instrText>
    </w:r>
    <w:r>
      <w:rPr>
        <w:sz w:val="16"/>
      </w:rPr>
      <w:fldChar w:fldCharType="separate"/>
    </w:r>
    <w:r w:rsidR="00CF26A9">
      <w:rPr>
        <w:sz w:val="16"/>
      </w:rPr>
      <w:instrText>5687363/3</w:instrText>
    </w:r>
    <w:r>
      <w:rPr>
        <w:sz w:val="16"/>
      </w:rPr>
      <w:fldChar w:fldCharType="end"/>
    </w:r>
    <w:r>
      <w:rPr>
        <w:sz w:val="16"/>
      </w:rPr>
      <w:instrText xml:space="preserve"> = "" "</w:instrText>
    </w:r>
    <w:r>
      <w:rPr>
        <w:sz w:val="16"/>
      </w:rPr>
      <w:fldChar w:fldCharType="begin"/>
    </w:r>
    <w:r>
      <w:rPr>
        <w:sz w:val="16"/>
      </w:rPr>
      <w:instrText xml:space="preserve"> FILENAME \p </w:instrText>
    </w:r>
    <w:r>
      <w:rPr>
        <w:sz w:val="16"/>
      </w:rPr>
      <w:fldChar w:fldCharType="separate"/>
    </w:r>
    <w:r>
      <w:rPr>
        <w:sz w:val="16"/>
      </w:rPr>
      <w:instrText>C:\program files\microsoft office\templates\ccw\Letter.dot</w:instrText>
    </w:r>
    <w:r>
      <w:rPr>
        <w:sz w:val="16"/>
      </w:rPr>
      <w:fldChar w:fldCharType="end"/>
    </w:r>
    <w:r>
      <w:rPr>
        <w:sz w:val="16"/>
      </w:rPr>
      <w:instrText>" "</w:instrText>
    </w:r>
    <w:r>
      <w:rPr>
        <w:sz w:val="16"/>
      </w:rPr>
      <w:fldChar w:fldCharType="begin"/>
    </w:r>
    <w:r>
      <w:rPr>
        <w:sz w:val="16"/>
      </w:rPr>
      <w:instrText xml:space="preserve"> docproperty  mDocID  \* charFORMAT </w:instrText>
    </w:r>
    <w:r>
      <w:rPr>
        <w:sz w:val="16"/>
      </w:rPr>
      <w:fldChar w:fldCharType="separate"/>
    </w:r>
    <w:r w:rsidR="00CF26A9">
      <w:rPr>
        <w:sz w:val="16"/>
      </w:rPr>
      <w:instrText>5687363/3</w:instrText>
    </w:r>
    <w:r>
      <w:rPr>
        <w:sz w:val="16"/>
      </w:rPr>
      <w:fldChar w:fldCharType="end"/>
    </w:r>
    <w:r>
      <w:rPr>
        <w:sz w:val="16"/>
      </w:rPr>
      <w:instrText xml:space="preserve">" </w:instrText>
    </w:r>
    <w:r>
      <w:rPr>
        <w:sz w:val="16"/>
      </w:rPr>
      <w:fldChar w:fldCharType="separate"/>
    </w:r>
    <w:r w:rsidR="00CF26A9">
      <w:rPr>
        <w:noProof/>
        <w:sz w:val="16"/>
      </w:rPr>
      <w:t>5687363/3</w:t>
    </w:r>
    <w:r>
      <w:rPr>
        <w:sz w:val="16"/>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F1F" w:rsidRPr="00BD76FC" w:rsidRDefault="00711F1F" w:rsidP="00C81011">
    <w:pPr>
      <w:pStyle w:val="Header"/>
      <w:jc w:val="center"/>
      <w:rPr>
        <w:rFonts w:ascii="Arial (W1)" w:hAnsi="Arial (W1)" w:cs="Arial"/>
        <w:b/>
        <w:color w:val="C0C0C0"/>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4F83" w:rsidRDefault="00834F83">
      <w:r>
        <w:separator/>
      </w:r>
    </w:p>
  </w:footnote>
  <w:footnote w:type="continuationSeparator" w:id="0">
    <w:p w:rsidR="00834F83" w:rsidRDefault="00834F83">
      <w:r>
        <w:continuationSeparator/>
      </w:r>
    </w:p>
  </w:footnote>
  <w:footnote w:id="1">
    <w:p w:rsidR="00047F28" w:rsidRDefault="00711F1F">
      <w:pPr>
        <w:pStyle w:val="FootnoteText"/>
      </w:pPr>
      <w:r w:rsidRPr="00724772">
        <w:rPr>
          <w:rStyle w:val="FootnoteReference"/>
          <w:rFonts w:ascii="Arial" w:hAnsi="Arial" w:cs="Arial"/>
        </w:rPr>
        <w:footnoteRef/>
      </w:r>
      <w:r w:rsidRPr="00724772">
        <w:rPr>
          <w:rFonts w:ascii="Arial" w:hAnsi="Arial" w:cs="Arial"/>
        </w:rPr>
        <w:t xml:space="preserve"> The national system (the Fair Work Act system) applies to most employees and employers in </w:t>
      </w:r>
      <w:smartTag w:uri="urn:schemas-microsoft-com:office:smarttags" w:element="country-region">
        <w:smartTag w:uri="urn:schemas-microsoft-com:office:smarttags" w:element="place">
          <w:r w:rsidRPr="00724772">
            <w:rPr>
              <w:rFonts w:ascii="Arial" w:hAnsi="Arial" w:cs="Arial"/>
            </w:rPr>
            <w:t>Australia</w:t>
          </w:r>
        </w:smartTag>
      </w:smartTag>
      <w:r w:rsidRPr="00724772">
        <w:rPr>
          <w:rFonts w:ascii="Arial" w:hAnsi="Arial" w:cs="Arial"/>
        </w:rPr>
        <w:t xml:space="preserve">.  However, some State public sector employees are not part of the national system.  Further, the national system does not apply to non-incorporated employers and their employees in </w:t>
      </w:r>
      <w:smartTag w:uri="urn:schemas-microsoft-com:office:smarttags" w:element="State">
        <w:smartTag w:uri="urn:schemas-microsoft-com:office:smarttags" w:element="place">
          <w:r w:rsidRPr="00724772">
            <w:rPr>
              <w:rFonts w:ascii="Arial" w:hAnsi="Arial" w:cs="Arial"/>
            </w:rPr>
            <w:t>Western Australia</w:t>
          </w:r>
        </w:smartTag>
      </w:smartTag>
      <w:r w:rsidRPr="00724772">
        <w:rPr>
          <w:rFonts w:ascii="Arial" w:hAnsi="Arial" w:cs="Arial"/>
        </w:rPr>
        <w:t xml:space="preserve"> (e.g. sole traders and partnerships).</w:t>
      </w:r>
    </w:p>
  </w:footnote>
  <w:footnote w:id="2">
    <w:p w:rsidR="00047F28" w:rsidRDefault="00711F1F">
      <w:pPr>
        <w:pStyle w:val="FootnoteText"/>
      </w:pPr>
      <w:r w:rsidRPr="001B61FD">
        <w:rPr>
          <w:rStyle w:val="FootnoteReference"/>
          <w:rFonts w:ascii="Arial" w:hAnsi="Arial" w:cs="Arial"/>
        </w:rPr>
        <w:footnoteRef/>
      </w:r>
      <w:r w:rsidRPr="001B61FD">
        <w:rPr>
          <w:rFonts w:ascii="Arial" w:hAnsi="Arial" w:cs="Arial"/>
        </w:rPr>
        <w:t xml:space="preserve"> </w:t>
      </w:r>
      <w:r>
        <w:rPr>
          <w:rFonts w:ascii="Arial" w:hAnsi="Arial" w:cs="Arial"/>
        </w:rPr>
        <w:t xml:space="preserve">However, if the business and the type of work that the employees do was covered by a State award (in TAS, QLD, NSW or SA) immediately before 1 January 2010, the State award generally continues to apply in full until 31 December 2010 (as a “Division </w:t>
      </w:r>
      <w:proofErr w:type="spellStart"/>
      <w:r>
        <w:rPr>
          <w:rFonts w:ascii="Arial" w:hAnsi="Arial" w:cs="Arial"/>
        </w:rPr>
        <w:t>2B</w:t>
      </w:r>
      <w:proofErr w:type="spellEnd"/>
      <w:r>
        <w:rPr>
          <w:rFonts w:ascii="Arial" w:hAnsi="Arial" w:cs="Arial"/>
        </w:rPr>
        <w:t xml:space="preserve"> State award”) with the modern award starting to cover the employees on and from </w:t>
      </w:r>
      <w:r w:rsidRPr="00DF50E1">
        <w:rPr>
          <w:rFonts w:ascii="Arial" w:hAnsi="Arial" w:cs="Arial"/>
        </w:rPr>
        <w:t>1 January 2011.</w:t>
      </w:r>
    </w:p>
  </w:footnote>
  <w:footnote w:id="3">
    <w:p w:rsidR="00047F28" w:rsidRDefault="00711F1F">
      <w:pPr>
        <w:pStyle w:val="FootnoteText"/>
      </w:pPr>
      <w:r w:rsidRPr="00F45140">
        <w:rPr>
          <w:rStyle w:val="FootnoteReference"/>
          <w:rFonts w:ascii="Arial" w:hAnsi="Arial" w:cs="Arial"/>
        </w:rPr>
        <w:footnoteRef/>
      </w:r>
      <w:r w:rsidRPr="00F45140">
        <w:rPr>
          <w:rFonts w:ascii="Arial" w:hAnsi="Arial" w:cs="Arial"/>
        </w:rPr>
        <w:t xml:space="preserve"> Some employers and employees are covered by enterprise awards.  A separate modernisation process applies to enterprise awards (see Schedule 6, </w:t>
      </w:r>
      <w:r w:rsidRPr="00F45140">
        <w:rPr>
          <w:rFonts w:ascii="Arial" w:hAnsi="Arial" w:cs="Arial"/>
          <w:i/>
        </w:rPr>
        <w:t>Fair Work (Transitional Provisions and Consequential Amendments) Act 2009</w:t>
      </w:r>
      <w:r>
        <w:rPr>
          <w:rFonts w:ascii="Arial" w:hAnsi="Arial" w:cs="Arial"/>
          <w:i/>
        </w:rPr>
        <w:t>.</w:t>
      </w:r>
    </w:p>
  </w:footnote>
  <w:footnote w:id="4">
    <w:p w:rsidR="00047F28" w:rsidRDefault="00711F1F">
      <w:pPr>
        <w:pStyle w:val="FootnoteText"/>
      </w:pPr>
      <w:r w:rsidRPr="00926540">
        <w:rPr>
          <w:rStyle w:val="FootnoteReference"/>
          <w:rFonts w:ascii="Arial" w:hAnsi="Arial" w:cs="Arial"/>
        </w:rPr>
        <w:footnoteRef/>
      </w:r>
      <w:r w:rsidRPr="00926540">
        <w:rPr>
          <w:rFonts w:ascii="Arial" w:hAnsi="Arial" w:cs="Arial"/>
        </w:rPr>
        <w:t xml:space="preserve"> Minimum wage entitlements for employees covered by transitional awards were included in the transitional award rather than the Australian Fair Pay and Conditions Standard</w:t>
      </w:r>
      <w:r>
        <w:rPr>
          <w:rFonts w:ascii="Arial" w:hAnsi="Arial" w:cs="Arial"/>
        </w:rPr>
        <w:t>.</w:t>
      </w:r>
    </w:p>
  </w:footnote>
  <w:footnote w:id="5">
    <w:p w:rsidR="00047F28" w:rsidRDefault="00711F1F" w:rsidP="00C81011">
      <w:pPr>
        <w:pStyle w:val="FootnoteText"/>
      </w:pPr>
      <w:r w:rsidRPr="009C43BE">
        <w:rPr>
          <w:rStyle w:val="FootnoteReference"/>
          <w:rFonts w:ascii="Arial" w:hAnsi="Arial" w:cs="Arial"/>
        </w:rPr>
        <w:footnoteRef/>
      </w:r>
      <w:r w:rsidRPr="009C43BE">
        <w:rPr>
          <w:rFonts w:ascii="Arial" w:hAnsi="Arial" w:cs="Arial"/>
        </w:rPr>
        <w:t xml:space="preserve"> </w:t>
      </w:r>
      <w:r>
        <w:rPr>
          <w:rFonts w:ascii="Arial" w:hAnsi="Arial" w:cs="Arial"/>
        </w:rPr>
        <w:t xml:space="preserve">See section 206 of the </w:t>
      </w:r>
      <w:r>
        <w:rPr>
          <w:rFonts w:ascii="Arial" w:hAnsi="Arial" w:cs="Arial"/>
          <w:i/>
        </w:rPr>
        <w:t>Fair Work Act 2009</w:t>
      </w:r>
      <w:r>
        <w:rPr>
          <w:rFonts w:ascii="Arial" w:hAnsi="Arial" w:cs="Arial"/>
        </w:rPr>
        <w:t xml:space="preserve"> and item 3, Schedule 9 of the</w:t>
      </w:r>
      <w:r w:rsidRPr="009C43BE">
        <w:rPr>
          <w:rFonts w:ascii="Arial" w:hAnsi="Arial" w:cs="Arial"/>
        </w:rPr>
        <w:t xml:space="preserve"> </w:t>
      </w:r>
      <w:r w:rsidRPr="009C43BE">
        <w:rPr>
          <w:rFonts w:ascii="Arial" w:hAnsi="Arial" w:cs="Arial"/>
          <w:i/>
        </w:rPr>
        <w:t>Fair Work (Transitional Provisions and Consequential Amendments) Act 2009</w:t>
      </w:r>
      <w:r>
        <w:rPr>
          <w:rFonts w:ascii="Arial" w:hAnsi="Arial" w:cs="Arial"/>
        </w:rPr>
        <w:t xml:space="preserve">. </w:t>
      </w:r>
    </w:p>
  </w:footnote>
  <w:footnote w:id="6">
    <w:p w:rsidR="00047F28" w:rsidRDefault="00711F1F">
      <w:pPr>
        <w:pStyle w:val="FootnoteText"/>
      </w:pPr>
      <w:r w:rsidRPr="002533AA">
        <w:rPr>
          <w:rStyle w:val="FootnoteReference"/>
          <w:rFonts w:ascii="Arial" w:hAnsi="Arial" w:cs="Arial"/>
        </w:rPr>
        <w:footnoteRef/>
      </w:r>
      <w:r w:rsidRPr="002533AA">
        <w:rPr>
          <w:rFonts w:ascii="Arial" w:hAnsi="Arial" w:cs="Arial"/>
        </w:rPr>
        <w:t xml:space="preserve"> Until the first full pay period on or after 1 July 2010, an employee’s pre-modern award wages, loadings and penalty rates continue to apply.</w:t>
      </w:r>
    </w:p>
  </w:footnote>
  <w:footnote w:id="7">
    <w:p w:rsidR="00047F28" w:rsidRDefault="00711F1F" w:rsidP="00C81011">
      <w:pPr>
        <w:pStyle w:val="FootnoteText"/>
      </w:pPr>
      <w:r w:rsidRPr="002533AA">
        <w:rPr>
          <w:rStyle w:val="FootnoteReference"/>
          <w:rFonts w:ascii="Arial" w:hAnsi="Arial" w:cs="Arial"/>
        </w:rPr>
        <w:footnoteRef/>
      </w:r>
      <w:r w:rsidRPr="002533AA">
        <w:rPr>
          <w:rFonts w:ascii="Arial" w:hAnsi="Arial" w:cs="Arial"/>
        </w:rPr>
        <w:t xml:space="preserve"> This is because the model transitional provisions are expressed to apply also to an employer that “would have been obliged” to pay minimum rates of pay for “any classification of employee” as though “it had been an employer” in the industry covered by the modern award immediately before 1 January 2010.  Clauses </w:t>
      </w:r>
      <w:proofErr w:type="spellStart"/>
      <w:r w:rsidRPr="002533AA">
        <w:rPr>
          <w:rFonts w:ascii="Arial" w:hAnsi="Arial" w:cs="Arial"/>
        </w:rPr>
        <w:t>A.2.1</w:t>
      </w:r>
      <w:proofErr w:type="spellEnd"/>
      <w:r w:rsidRPr="002533AA">
        <w:rPr>
          <w:rFonts w:ascii="Arial" w:hAnsi="Arial" w:cs="Arial"/>
        </w:rPr>
        <w:t xml:space="preserve">, </w:t>
      </w:r>
      <w:proofErr w:type="spellStart"/>
      <w:r w:rsidRPr="002533AA">
        <w:rPr>
          <w:rFonts w:ascii="Arial" w:hAnsi="Arial" w:cs="Arial"/>
        </w:rPr>
        <w:t>A.3.1</w:t>
      </w:r>
      <w:proofErr w:type="spellEnd"/>
      <w:r w:rsidRPr="002533AA">
        <w:rPr>
          <w:rFonts w:ascii="Arial" w:hAnsi="Arial" w:cs="Arial"/>
        </w:rPr>
        <w:t xml:space="preserve">, </w:t>
      </w:r>
      <w:proofErr w:type="spellStart"/>
      <w:r w:rsidRPr="002533AA">
        <w:rPr>
          <w:rFonts w:ascii="Arial" w:hAnsi="Arial" w:cs="Arial"/>
        </w:rPr>
        <w:t>A.5.1</w:t>
      </w:r>
      <w:proofErr w:type="spellEnd"/>
      <w:r w:rsidRPr="002533AA">
        <w:rPr>
          <w:rFonts w:ascii="Arial" w:hAnsi="Arial" w:cs="Arial"/>
        </w:rPr>
        <w:t xml:space="preserve">, </w:t>
      </w:r>
      <w:proofErr w:type="spellStart"/>
      <w:r w:rsidRPr="002533AA">
        <w:rPr>
          <w:rFonts w:ascii="Arial" w:hAnsi="Arial" w:cs="Arial"/>
        </w:rPr>
        <w:t>A.6.1</w:t>
      </w:r>
      <w:proofErr w:type="spellEnd"/>
      <w:r w:rsidRPr="002533AA">
        <w:rPr>
          <w:rFonts w:ascii="Arial" w:hAnsi="Arial" w:cs="Arial"/>
        </w:rPr>
        <w:t xml:space="preserve"> and </w:t>
      </w:r>
      <w:proofErr w:type="spellStart"/>
      <w:r w:rsidRPr="002533AA">
        <w:rPr>
          <w:rFonts w:ascii="Arial" w:hAnsi="Arial" w:cs="Arial"/>
        </w:rPr>
        <w:t>A.7.1</w:t>
      </w:r>
      <w:proofErr w:type="spellEnd"/>
      <w:r w:rsidRPr="002533AA">
        <w:rPr>
          <w:rFonts w:ascii="Arial" w:hAnsi="Arial" w:cs="Arial"/>
        </w:rPr>
        <w:t xml:space="preserve"> set out the application of phasing arrangements to employers and their employees</w:t>
      </w:r>
    </w:p>
  </w:footnote>
  <w:footnote w:id="8">
    <w:p w:rsidR="00047F28" w:rsidRDefault="00711F1F">
      <w:pPr>
        <w:pStyle w:val="FootnoteText"/>
      </w:pPr>
      <w:r w:rsidRPr="00386CBE">
        <w:rPr>
          <w:rStyle w:val="FootnoteReference"/>
          <w:rFonts w:ascii="Arial" w:hAnsi="Arial" w:cs="Arial"/>
        </w:rPr>
        <w:footnoteRef/>
      </w:r>
      <w:r w:rsidRPr="00386CBE">
        <w:rPr>
          <w:rFonts w:ascii="Arial" w:hAnsi="Arial" w:cs="Arial"/>
        </w:rPr>
        <w:t xml:space="preserve"> </w:t>
      </w:r>
      <w:r>
        <w:rPr>
          <w:rFonts w:ascii="Arial" w:hAnsi="Arial" w:cs="Arial"/>
        </w:rPr>
        <w:t xml:space="preserve">Wages will apply in full because the model transitional provisions only apply in respect of wages where there is a difference, in monetary or percentage terms, between a provision in a relevant transitional minimum wage instrument (in the federal system) and the modern award (see clause </w:t>
      </w:r>
      <w:proofErr w:type="spellStart"/>
      <w:r>
        <w:rPr>
          <w:rFonts w:ascii="Arial" w:hAnsi="Arial" w:cs="Arial"/>
        </w:rPr>
        <w:t>A.1.2</w:t>
      </w:r>
      <w:proofErr w:type="spellEnd"/>
      <w:r>
        <w:rPr>
          <w:rFonts w:ascii="Arial" w:hAnsi="Arial" w:cs="Arial"/>
        </w:rPr>
        <w:t xml:space="preserve">(a) and </w:t>
      </w:r>
      <w:proofErr w:type="spellStart"/>
      <w:r>
        <w:rPr>
          <w:rFonts w:ascii="Arial" w:hAnsi="Arial" w:cs="Arial"/>
        </w:rPr>
        <w:t>A.2.1</w:t>
      </w:r>
      <w:proofErr w:type="spellEnd"/>
      <w:r>
        <w:rPr>
          <w:rFonts w:ascii="Arial" w:hAnsi="Arial" w:cs="Arial"/>
        </w:rPr>
        <w:t xml:space="preserve"> of the model transitional provisions).  These employees do not have, and could not have had, transitional minimum wage instruments (as defined) immediately before 1 January 2010 because they are new to the federal system.  They also do not have an award-based transitional instrument to compare penalties and loadings against the modern award entitlements.  However, the model transitional provisions provide for the phasing in of loadings and penalties where the employee does not have an equivalent entitlement in an award-based transitional instrument (see clauses </w:t>
      </w:r>
      <w:proofErr w:type="spellStart"/>
      <w:r>
        <w:rPr>
          <w:rFonts w:ascii="Arial" w:hAnsi="Arial" w:cs="Arial"/>
        </w:rPr>
        <w:t>A.1.2</w:t>
      </w:r>
      <w:proofErr w:type="spellEnd"/>
      <w:r>
        <w:rPr>
          <w:rFonts w:ascii="Arial" w:hAnsi="Arial" w:cs="Arial"/>
        </w:rPr>
        <w:t xml:space="preserve">(d) and </w:t>
      </w:r>
      <w:proofErr w:type="spellStart"/>
      <w:r>
        <w:rPr>
          <w:rFonts w:ascii="Arial" w:hAnsi="Arial" w:cs="Arial"/>
        </w:rPr>
        <w:t>A.7</w:t>
      </w:r>
      <w:proofErr w:type="spellEnd"/>
      <w:r>
        <w:rPr>
          <w:rFonts w:ascii="Arial" w:hAnsi="Arial" w:cs="Arial"/>
        </w:rPr>
        <w:t>)</w:t>
      </w:r>
    </w:p>
  </w:footnote>
  <w:footnote w:id="9">
    <w:p w:rsidR="00047F28" w:rsidRDefault="00711F1F">
      <w:pPr>
        <w:pStyle w:val="FootnoteText"/>
      </w:pPr>
      <w:r w:rsidRPr="00542941">
        <w:rPr>
          <w:rStyle w:val="FootnoteReference"/>
          <w:rFonts w:ascii="Arial" w:hAnsi="Arial" w:cs="Arial"/>
        </w:rPr>
        <w:footnoteRef/>
      </w:r>
      <w:r w:rsidRPr="00542941">
        <w:rPr>
          <w:rFonts w:ascii="Arial" w:hAnsi="Arial" w:cs="Arial"/>
        </w:rPr>
        <w:t xml:space="preserve"> </w:t>
      </w:r>
      <w:r>
        <w:rPr>
          <w:rFonts w:ascii="Arial" w:hAnsi="Arial" w:cs="Arial"/>
        </w:rPr>
        <w:t xml:space="preserve">The provisions of Division </w:t>
      </w:r>
      <w:proofErr w:type="spellStart"/>
      <w:r>
        <w:rPr>
          <w:rFonts w:ascii="Arial" w:hAnsi="Arial" w:cs="Arial"/>
        </w:rPr>
        <w:t>2B</w:t>
      </w:r>
      <w:proofErr w:type="spellEnd"/>
      <w:r>
        <w:rPr>
          <w:rFonts w:ascii="Arial" w:hAnsi="Arial" w:cs="Arial"/>
        </w:rPr>
        <w:t xml:space="preserve"> State awards relating to the minimum terms and conditions of some apprentices and trainees and some specific programs in </w:t>
      </w:r>
      <w:smartTag w:uri="urn:schemas-microsoft-com:office:smarttags" w:element="place">
        <w:smartTag w:uri="urn:schemas-microsoft-com:office:smarttags" w:element="State">
          <w:r>
            <w:rPr>
              <w:rFonts w:ascii="Arial" w:hAnsi="Arial" w:cs="Arial"/>
            </w:rPr>
            <w:t>Queensland</w:t>
          </w:r>
        </w:smartTag>
      </w:smartTag>
      <w:r>
        <w:rPr>
          <w:rFonts w:ascii="Arial" w:hAnsi="Arial" w:cs="Arial"/>
        </w:rPr>
        <w:t xml:space="preserve"> continue to operate beyond 31 December 2010. Similarly, Division </w:t>
      </w:r>
      <w:proofErr w:type="spellStart"/>
      <w:r>
        <w:rPr>
          <w:rFonts w:ascii="Arial" w:hAnsi="Arial" w:cs="Arial"/>
        </w:rPr>
        <w:t>2B</w:t>
      </w:r>
      <w:proofErr w:type="spellEnd"/>
      <w:r>
        <w:rPr>
          <w:rFonts w:ascii="Arial" w:hAnsi="Arial" w:cs="Arial"/>
        </w:rPr>
        <w:t xml:space="preserve"> State enterprise awards can continue to apply beyond 31 December 2010 – see items 21, </w:t>
      </w:r>
      <w:proofErr w:type="spellStart"/>
      <w:r>
        <w:rPr>
          <w:rFonts w:ascii="Arial" w:hAnsi="Arial" w:cs="Arial"/>
        </w:rPr>
        <w:t>36A</w:t>
      </w:r>
      <w:proofErr w:type="spellEnd"/>
      <w:r>
        <w:rPr>
          <w:rFonts w:ascii="Arial" w:hAnsi="Arial" w:cs="Arial"/>
        </w:rPr>
        <w:t xml:space="preserve"> and </w:t>
      </w:r>
      <w:proofErr w:type="spellStart"/>
      <w:r>
        <w:rPr>
          <w:rFonts w:ascii="Arial" w:hAnsi="Arial" w:cs="Arial"/>
        </w:rPr>
        <w:t>36B</w:t>
      </w:r>
      <w:proofErr w:type="spellEnd"/>
      <w:r>
        <w:rPr>
          <w:rFonts w:ascii="Arial" w:hAnsi="Arial" w:cs="Arial"/>
        </w:rPr>
        <w:t xml:space="preserve">, Schedule </w:t>
      </w:r>
      <w:proofErr w:type="spellStart"/>
      <w:r>
        <w:rPr>
          <w:rFonts w:ascii="Arial" w:hAnsi="Arial" w:cs="Arial"/>
        </w:rPr>
        <w:t>3A</w:t>
      </w:r>
      <w:proofErr w:type="spellEnd"/>
      <w:r>
        <w:rPr>
          <w:rFonts w:ascii="Arial" w:hAnsi="Arial" w:cs="Arial"/>
        </w:rPr>
        <w:t xml:space="preserve">, </w:t>
      </w:r>
      <w:r>
        <w:rPr>
          <w:rFonts w:ascii="Arial" w:hAnsi="Arial" w:cs="Arial"/>
          <w:i/>
        </w:rPr>
        <w:t xml:space="preserve">Fair Work (Transitional Provisions and Consequential Amendments) Act </w:t>
      </w:r>
      <w:r w:rsidRPr="00542941">
        <w:rPr>
          <w:rFonts w:ascii="Arial" w:hAnsi="Arial" w:cs="Arial"/>
          <w:i/>
        </w:rPr>
        <w:t xml:space="preserve">2009 </w:t>
      </w:r>
      <w:r>
        <w:rPr>
          <w:rFonts w:ascii="Arial" w:hAnsi="Arial" w:cs="Arial"/>
        </w:rPr>
        <w:t xml:space="preserve">as modified by regulation </w:t>
      </w:r>
      <w:proofErr w:type="spellStart"/>
      <w:r>
        <w:rPr>
          <w:rFonts w:ascii="Arial" w:hAnsi="Arial" w:cs="Arial"/>
        </w:rPr>
        <w:t>3A.01</w:t>
      </w:r>
      <w:proofErr w:type="spellEnd"/>
      <w:r>
        <w:rPr>
          <w:rFonts w:ascii="Arial" w:hAnsi="Arial" w:cs="Arial"/>
        </w:rPr>
        <w:t xml:space="preserve"> of the </w:t>
      </w:r>
      <w:r>
        <w:rPr>
          <w:rFonts w:ascii="Arial" w:hAnsi="Arial" w:cs="Arial"/>
          <w:i/>
        </w:rPr>
        <w:t>Fair Work (Transitional Provisions and Consequential Amendments) Regulations 2009</w:t>
      </w:r>
    </w:p>
  </w:footnote>
  <w:footnote w:id="10">
    <w:p w:rsidR="00047F28" w:rsidRDefault="00711F1F">
      <w:pPr>
        <w:pStyle w:val="FootnoteText"/>
      </w:pPr>
      <w:r w:rsidRPr="006A32F5">
        <w:rPr>
          <w:rStyle w:val="FootnoteReference"/>
          <w:rFonts w:ascii="Arial" w:hAnsi="Arial" w:cs="Arial"/>
        </w:rPr>
        <w:footnoteRef/>
      </w:r>
      <w:r w:rsidRPr="006A32F5">
        <w:rPr>
          <w:rFonts w:ascii="Arial" w:hAnsi="Arial" w:cs="Arial"/>
        </w:rPr>
        <w:t xml:space="preserve"> </w:t>
      </w:r>
      <w:r w:rsidRPr="006A32F5">
        <w:rPr>
          <w:rFonts w:ascii="Arial" w:hAnsi="Arial" w:cs="Arial"/>
          <w:i/>
        </w:rPr>
        <w:t>Award modernisation decision</w:t>
      </w:r>
      <w:r>
        <w:rPr>
          <w:rFonts w:ascii="Arial" w:hAnsi="Arial" w:cs="Arial"/>
        </w:rPr>
        <w:t xml:space="preserve"> </w:t>
      </w:r>
      <w:r w:rsidRPr="006A32F5">
        <w:rPr>
          <w:rFonts w:ascii="Arial" w:hAnsi="Arial" w:cs="Arial"/>
        </w:rPr>
        <w:t xml:space="preserve">[2010] </w:t>
      </w:r>
      <w:proofErr w:type="spellStart"/>
      <w:r w:rsidRPr="006A32F5">
        <w:rPr>
          <w:rFonts w:ascii="Arial" w:hAnsi="Arial" w:cs="Arial"/>
        </w:rPr>
        <w:t>FWAFB</w:t>
      </w:r>
      <w:proofErr w:type="spellEnd"/>
      <w:r w:rsidRPr="006A32F5">
        <w:rPr>
          <w:rFonts w:ascii="Arial" w:hAnsi="Arial" w:cs="Arial"/>
        </w:rPr>
        <w:t xml:space="preserve"> 8558, 5 November 2010</w:t>
      </w:r>
    </w:p>
  </w:footnote>
  <w:footnote w:id="11">
    <w:p w:rsidR="00047F28" w:rsidRDefault="00711F1F" w:rsidP="00C378C4">
      <w:pPr>
        <w:pStyle w:val="FootnoteText"/>
      </w:pPr>
      <w:r w:rsidRPr="009C773B">
        <w:rPr>
          <w:rStyle w:val="FootnoteReference"/>
          <w:rFonts w:ascii="Arial" w:hAnsi="Arial" w:cs="Arial"/>
        </w:rPr>
        <w:footnoteRef/>
      </w:r>
      <w:r w:rsidRPr="009C773B">
        <w:rPr>
          <w:rFonts w:ascii="Arial" w:hAnsi="Arial" w:cs="Arial"/>
        </w:rPr>
        <w:t xml:space="preserve">These circumstances are set out in clause </w:t>
      </w:r>
      <w:proofErr w:type="spellStart"/>
      <w:r w:rsidRPr="009C773B">
        <w:rPr>
          <w:rFonts w:ascii="Arial" w:hAnsi="Arial" w:cs="Arial"/>
        </w:rPr>
        <w:t>A.8</w:t>
      </w:r>
      <w:proofErr w:type="spellEnd"/>
      <w:r w:rsidRPr="009C773B">
        <w:rPr>
          <w:rFonts w:ascii="Arial" w:hAnsi="Arial" w:cs="Arial"/>
        </w:rPr>
        <w:t xml:space="preserve"> of the model transitional provisions.</w:t>
      </w:r>
    </w:p>
  </w:footnote>
  <w:footnote w:id="12">
    <w:p w:rsidR="00047F28" w:rsidRDefault="00711F1F">
      <w:pPr>
        <w:pStyle w:val="FootnoteText"/>
      </w:pPr>
      <w:r w:rsidRPr="009C773B">
        <w:rPr>
          <w:rStyle w:val="FootnoteReference"/>
          <w:rFonts w:ascii="Arial" w:hAnsi="Arial" w:cs="Arial"/>
        </w:rPr>
        <w:footnoteRef/>
      </w:r>
      <w:r w:rsidRPr="009C773B">
        <w:rPr>
          <w:rFonts w:ascii="Arial" w:hAnsi="Arial" w:cs="Arial"/>
        </w:rPr>
        <w:t xml:space="preserve"> See Appendix B to </w:t>
      </w:r>
      <w:r w:rsidRPr="009C773B">
        <w:rPr>
          <w:rFonts w:ascii="Arial" w:hAnsi="Arial" w:cs="Arial"/>
          <w:i/>
          <w:u w:val="single"/>
        </w:rPr>
        <w:t>Award modernisation decision</w:t>
      </w:r>
      <w:r w:rsidRPr="009C773B">
        <w:rPr>
          <w:rFonts w:ascii="Arial" w:hAnsi="Arial" w:cs="Arial"/>
        </w:rPr>
        <w:t xml:space="preserve"> [2010] </w:t>
      </w:r>
      <w:proofErr w:type="spellStart"/>
      <w:r w:rsidRPr="009C773B">
        <w:rPr>
          <w:rFonts w:ascii="Arial" w:hAnsi="Arial" w:cs="Arial"/>
        </w:rPr>
        <w:t>FWAFB</w:t>
      </w:r>
      <w:proofErr w:type="spellEnd"/>
      <w:r w:rsidRPr="009C773B">
        <w:rPr>
          <w:rFonts w:ascii="Arial" w:hAnsi="Arial" w:cs="Arial"/>
        </w:rPr>
        <w:t xml:space="preserve"> 8558, 5 November 2010</w:t>
      </w:r>
    </w:p>
  </w:footnote>
  <w:footnote w:id="13">
    <w:p w:rsidR="00047F28" w:rsidRDefault="00711F1F" w:rsidP="00C81011">
      <w:pPr>
        <w:pStyle w:val="FootnoteText"/>
      </w:pPr>
      <w:r w:rsidRPr="00F34B1C">
        <w:rPr>
          <w:rStyle w:val="FootnoteReference"/>
          <w:rFonts w:ascii="Arial" w:hAnsi="Arial" w:cs="Arial"/>
        </w:rPr>
        <w:footnoteRef/>
      </w:r>
      <w:r w:rsidRPr="00F34B1C">
        <w:rPr>
          <w:rFonts w:ascii="Arial" w:hAnsi="Arial" w:cs="Arial"/>
        </w:rPr>
        <w:t xml:space="preserve"> See also </w:t>
      </w:r>
      <w:r w:rsidRPr="00F34B1C">
        <w:rPr>
          <w:rFonts w:ascii="Arial" w:hAnsi="Arial" w:cs="Arial"/>
          <w:i/>
        </w:rPr>
        <w:t xml:space="preserve">Award </w:t>
      </w:r>
      <w:r>
        <w:rPr>
          <w:rFonts w:ascii="Arial" w:hAnsi="Arial" w:cs="Arial"/>
          <w:i/>
        </w:rPr>
        <w:t>m</w:t>
      </w:r>
      <w:r w:rsidRPr="00F34B1C">
        <w:rPr>
          <w:rFonts w:ascii="Arial" w:hAnsi="Arial" w:cs="Arial"/>
          <w:i/>
        </w:rPr>
        <w:t xml:space="preserve">odernisation </w:t>
      </w:r>
      <w:r>
        <w:rPr>
          <w:rFonts w:ascii="Arial" w:hAnsi="Arial" w:cs="Arial"/>
          <w:i/>
        </w:rPr>
        <w:t>d</w:t>
      </w:r>
      <w:r w:rsidRPr="00F34B1C">
        <w:rPr>
          <w:rFonts w:ascii="Arial" w:hAnsi="Arial" w:cs="Arial"/>
          <w:i/>
        </w:rPr>
        <w:t xml:space="preserve">ecision </w:t>
      </w:r>
      <w:r w:rsidRPr="00F34B1C">
        <w:rPr>
          <w:rFonts w:ascii="Arial" w:hAnsi="Arial" w:cs="Arial"/>
        </w:rPr>
        <w:t xml:space="preserve">[2009] </w:t>
      </w:r>
      <w:proofErr w:type="spellStart"/>
      <w:r w:rsidRPr="00F34B1C">
        <w:rPr>
          <w:rFonts w:ascii="Arial" w:hAnsi="Arial" w:cs="Arial"/>
        </w:rPr>
        <w:t>AIRCFB</w:t>
      </w:r>
      <w:proofErr w:type="spellEnd"/>
      <w:r w:rsidRPr="00F34B1C">
        <w:rPr>
          <w:rFonts w:ascii="Arial" w:hAnsi="Arial" w:cs="Arial"/>
        </w:rPr>
        <w:t xml:space="preserve"> 800, 2 September 2009 at [38]</w:t>
      </w:r>
      <w:r>
        <w:rPr>
          <w:rFonts w:ascii="Arial" w:hAnsi="Arial" w:cs="Arial"/>
        </w:rPr>
        <w:t>.  Note however that t</w:t>
      </w:r>
      <w:r w:rsidRPr="00F45140">
        <w:rPr>
          <w:rFonts w:ascii="Arial" w:hAnsi="Arial" w:cs="Arial"/>
        </w:rPr>
        <w:t>he transitional provisions phase minimum wages separately to other entitlements such as penalty rates and loadings. These entitlements may be phasing in different directions (e.g. base rates of pay m</w:t>
      </w:r>
      <w:r>
        <w:rPr>
          <w:rFonts w:ascii="Arial" w:hAnsi="Arial" w:cs="Arial"/>
        </w:rPr>
        <w:t>a</w:t>
      </w:r>
      <w:r w:rsidRPr="00F45140">
        <w:rPr>
          <w:rFonts w:ascii="Arial" w:hAnsi="Arial" w:cs="Arial"/>
        </w:rPr>
        <w:t xml:space="preserve">y be phasing down, while penalty rates are phasing up).  To ensure that the correct minimum amount is being paid in relation to each entitlement, it is important to determine the appropriate transitional rates for a particular shift and ensure that the total amount paid is at least the transitional amount.  </w:t>
      </w:r>
      <w:r>
        <w:rPr>
          <w:rFonts w:ascii="Arial" w:hAnsi="Arial" w:cs="Arial"/>
        </w:rPr>
        <w:t>T</w:t>
      </w:r>
      <w:r w:rsidRPr="00F45140">
        <w:rPr>
          <w:rFonts w:ascii="Arial" w:hAnsi="Arial" w:cs="Arial"/>
        </w:rPr>
        <w:t xml:space="preserve">he FWO encourages employers who wish to preserve existing rates of pay </w:t>
      </w:r>
      <w:r>
        <w:rPr>
          <w:rFonts w:ascii="Arial" w:hAnsi="Arial" w:cs="Arial"/>
        </w:rPr>
        <w:t xml:space="preserve">or to immediately start paying the modern award to </w:t>
      </w:r>
      <w:r w:rsidRPr="00F45140">
        <w:rPr>
          <w:rFonts w:ascii="Arial" w:hAnsi="Arial" w:cs="Arial"/>
        </w:rPr>
        <w:t>seek professional advice</w:t>
      </w:r>
      <w:r>
        <w:rPr>
          <w:rFonts w:ascii="Arial" w:hAnsi="Arial" w:cs="Arial"/>
        </w:rPr>
        <w:t xml:space="preserve"> to ensure they are meeting their minimum obligations</w:t>
      </w:r>
      <w:r w:rsidRPr="00F45140">
        <w:rPr>
          <w:rFonts w:ascii="Arial" w:hAnsi="Arial" w:cs="Arial"/>
        </w:rPr>
        <w:t>.</w:t>
      </w:r>
    </w:p>
  </w:footnote>
  <w:footnote w:id="14">
    <w:p w:rsidR="00047F28" w:rsidRDefault="00711F1F" w:rsidP="00C81011">
      <w:pPr>
        <w:pStyle w:val="FootnoteText"/>
      </w:pPr>
      <w:r w:rsidRPr="002533AA">
        <w:rPr>
          <w:rStyle w:val="FootnoteReference"/>
          <w:rFonts w:ascii="Arial" w:hAnsi="Arial" w:cs="Arial"/>
        </w:rPr>
        <w:footnoteRef/>
      </w:r>
      <w:r w:rsidRPr="002533AA">
        <w:rPr>
          <w:rFonts w:ascii="Arial" w:hAnsi="Arial" w:cs="Arial"/>
        </w:rPr>
        <w:t xml:space="preserve"> See </w:t>
      </w:r>
      <w:r>
        <w:rPr>
          <w:rFonts w:ascii="Arial" w:hAnsi="Arial" w:cs="Arial"/>
        </w:rPr>
        <w:t xml:space="preserve">Part 3, </w:t>
      </w:r>
      <w:r w:rsidRPr="002533AA">
        <w:rPr>
          <w:rFonts w:ascii="Arial" w:hAnsi="Arial" w:cs="Arial"/>
        </w:rPr>
        <w:t>Schedule 5</w:t>
      </w:r>
      <w:r>
        <w:rPr>
          <w:rFonts w:ascii="Arial" w:hAnsi="Arial" w:cs="Arial"/>
        </w:rPr>
        <w:t xml:space="preserve">, Division 2, </w:t>
      </w:r>
      <w:proofErr w:type="gramStart"/>
      <w:r>
        <w:rPr>
          <w:rFonts w:ascii="Arial" w:hAnsi="Arial" w:cs="Arial"/>
        </w:rPr>
        <w:t>Part</w:t>
      </w:r>
      <w:proofErr w:type="gramEnd"/>
      <w:r>
        <w:rPr>
          <w:rFonts w:ascii="Arial" w:hAnsi="Arial" w:cs="Arial"/>
        </w:rPr>
        <w:t xml:space="preserve"> 4, Schedule </w:t>
      </w:r>
      <w:proofErr w:type="spellStart"/>
      <w:r>
        <w:rPr>
          <w:rFonts w:ascii="Arial" w:hAnsi="Arial" w:cs="Arial"/>
        </w:rPr>
        <w:t>3A</w:t>
      </w:r>
      <w:proofErr w:type="spellEnd"/>
      <w:r>
        <w:rPr>
          <w:rFonts w:ascii="Arial" w:hAnsi="Arial" w:cs="Arial"/>
        </w:rPr>
        <w:t>,</w:t>
      </w:r>
      <w:r w:rsidRPr="002533AA">
        <w:rPr>
          <w:rFonts w:ascii="Arial" w:hAnsi="Arial" w:cs="Arial"/>
        </w:rPr>
        <w:t xml:space="preserve"> </w:t>
      </w:r>
      <w:r w:rsidRPr="002533AA">
        <w:rPr>
          <w:rFonts w:ascii="Arial" w:hAnsi="Arial" w:cs="Arial"/>
          <w:i/>
        </w:rPr>
        <w:t xml:space="preserve">Fair Work (Transitional Provisions and Consequential Amendments) Act 2009 </w:t>
      </w:r>
      <w:r w:rsidRPr="002533AA">
        <w:rPr>
          <w:rFonts w:ascii="Arial" w:hAnsi="Arial" w:cs="Arial"/>
        </w:rPr>
        <w:t xml:space="preserve">and clause 2.4 of the model transitional provisions. </w:t>
      </w:r>
    </w:p>
  </w:footnote>
  <w:footnote w:id="15">
    <w:p w:rsidR="00047F28" w:rsidRDefault="00711F1F">
      <w:pPr>
        <w:pStyle w:val="FootnoteText"/>
      </w:pPr>
      <w:r w:rsidRPr="002533AA">
        <w:rPr>
          <w:rStyle w:val="FootnoteReference"/>
          <w:rFonts w:ascii="Arial" w:hAnsi="Arial" w:cs="Arial"/>
        </w:rPr>
        <w:footnoteRef/>
      </w:r>
      <w:r w:rsidRPr="002533AA">
        <w:rPr>
          <w:rFonts w:ascii="Arial" w:hAnsi="Arial" w:cs="Arial"/>
        </w:rPr>
        <w:t xml:space="preserve"> Take-home pay orders can be made in relation to minimum entitlements only; they cannot require an employer to maintain over-award payments. </w:t>
      </w:r>
    </w:p>
  </w:footnote>
  <w:footnote w:id="16">
    <w:p w:rsidR="00047F28" w:rsidRDefault="00711F1F" w:rsidP="00C81011">
      <w:pPr>
        <w:pStyle w:val="FootnoteText"/>
      </w:pPr>
      <w:r w:rsidRPr="002533AA">
        <w:rPr>
          <w:rStyle w:val="FootnoteReference"/>
          <w:rFonts w:ascii="Arial" w:hAnsi="Arial" w:cs="Arial"/>
        </w:rPr>
        <w:footnoteRef/>
      </w:r>
      <w:r w:rsidRPr="002533AA">
        <w:rPr>
          <w:rFonts w:ascii="Arial" w:hAnsi="Arial" w:cs="Arial"/>
        </w:rPr>
        <w:t xml:space="preserve"> Clause 2.2 of the model transitional provisions – see also </w:t>
      </w:r>
      <w:r w:rsidRPr="002533AA">
        <w:rPr>
          <w:rFonts w:ascii="Arial" w:hAnsi="Arial" w:cs="Arial"/>
          <w:i/>
        </w:rPr>
        <w:t xml:space="preserve">Award </w:t>
      </w:r>
      <w:r>
        <w:rPr>
          <w:rFonts w:ascii="Arial" w:hAnsi="Arial" w:cs="Arial"/>
          <w:i/>
        </w:rPr>
        <w:t>m</w:t>
      </w:r>
      <w:r w:rsidRPr="002533AA">
        <w:rPr>
          <w:rFonts w:ascii="Arial" w:hAnsi="Arial" w:cs="Arial"/>
          <w:i/>
        </w:rPr>
        <w:t xml:space="preserve">odernisation </w:t>
      </w:r>
      <w:r>
        <w:rPr>
          <w:rFonts w:ascii="Arial" w:hAnsi="Arial" w:cs="Arial"/>
          <w:i/>
        </w:rPr>
        <w:t>d</w:t>
      </w:r>
      <w:r w:rsidRPr="002533AA">
        <w:rPr>
          <w:rFonts w:ascii="Arial" w:hAnsi="Arial" w:cs="Arial"/>
          <w:i/>
        </w:rPr>
        <w:t xml:space="preserve">ecision </w:t>
      </w:r>
      <w:r w:rsidRPr="002533AA">
        <w:rPr>
          <w:rFonts w:ascii="Arial" w:hAnsi="Arial" w:cs="Arial"/>
        </w:rPr>
        <w:t xml:space="preserve">[2009] </w:t>
      </w:r>
      <w:proofErr w:type="spellStart"/>
      <w:r w:rsidRPr="002533AA">
        <w:rPr>
          <w:rFonts w:ascii="Arial" w:hAnsi="Arial" w:cs="Arial"/>
        </w:rPr>
        <w:t>AIRCFB</w:t>
      </w:r>
      <w:proofErr w:type="spellEnd"/>
      <w:r w:rsidRPr="002533AA">
        <w:rPr>
          <w:rFonts w:ascii="Arial" w:hAnsi="Arial" w:cs="Arial"/>
        </w:rPr>
        <w:t xml:space="preserve"> 800, 2 September 2009 at [19].</w:t>
      </w:r>
    </w:p>
  </w:footnote>
  <w:footnote w:id="17">
    <w:p w:rsidR="00047F28" w:rsidRDefault="00711F1F">
      <w:pPr>
        <w:pStyle w:val="FootnoteText"/>
      </w:pPr>
      <w:r w:rsidRPr="002533AA">
        <w:rPr>
          <w:rStyle w:val="FootnoteReference"/>
          <w:rFonts w:ascii="Arial" w:hAnsi="Arial" w:cs="Arial"/>
        </w:rPr>
        <w:footnoteRef/>
      </w:r>
      <w:r w:rsidRPr="002533AA">
        <w:rPr>
          <w:rFonts w:ascii="Arial" w:hAnsi="Arial" w:cs="Arial"/>
        </w:rPr>
        <w:t xml:space="preserve"> Application by the </w:t>
      </w:r>
      <w:proofErr w:type="spellStart"/>
      <w:r w:rsidRPr="002533AA">
        <w:rPr>
          <w:rFonts w:ascii="Arial" w:hAnsi="Arial" w:cs="Arial"/>
        </w:rPr>
        <w:t>AMWU</w:t>
      </w:r>
      <w:proofErr w:type="spellEnd"/>
      <w:r w:rsidRPr="002533AA">
        <w:rPr>
          <w:rFonts w:ascii="Arial" w:hAnsi="Arial" w:cs="Arial"/>
        </w:rPr>
        <w:t xml:space="preserve"> (</w:t>
      </w:r>
      <w:proofErr w:type="spellStart"/>
      <w:r w:rsidRPr="002533AA">
        <w:rPr>
          <w:rFonts w:ascii="Arial" w:hAnsi="Arial" w:cs="Arial"/>
        </w:rPr>
        <w:t>AM2010</w:t>
      </w:r>
      <w:proofErr w:type="spellEnd"/>
      <w:r w:rsidRPr="002533AA">
        <w:rPr>
          <w:rFonts w:ascii="Arial" w:hAnsi="Arial" w:cs="Arial"/>
        </w:rPr>
        <w:t xml:space="preserve">/68) to vary clause </w:t>
      </w:r>
      <w:proofErr w:type="spellStart"/>
      <w:r w:rsidRPr="002533AA">
        <w:rPr>
          <w:rFonts w:ascii="Arial" w:hAnsi="Arial" w:cs="Arial"/>
        </w:rPr>
        <w:t>A.4</w:t>
      </w:r>
      <w:proofErr w:type="spellEnd"/>
      <w:r w:rsidRPr="002533AA">
        <w:rPr>
          <w:rFonts w:ascii="Arial" w:hAnsi="Arial" w:cs="Arial"/>
        </w:rPr>
        <w:t xml:space="preserve"> of Schedule A and application by the Ai Group (</w:t>
      </w:r>
      <w:proofErr w:type="spellStart"/>
      <w:r w:rsidRPr="002533AA">
        <w:rPr>
          <w:rFonts w:ascii="Arial" w:hAnsi="Arial" w:cs="Arial"/>
        </w:rPr>
        <w:t>AM2010</w:t>
      </w:r>
      <w:proofErr w:type="spellEnd"/>
      <w:r w:rsidRPr="002533AA">
        <w:rPr>
          <w:rFonts w:ascii="Arial" w:hAnsi="Arial" w:cs="Arial"/>
        </w:rPr>
        <w:t xml:space="preserve">/72) to vary clause 2.2 of the </w:t>
      </w:r>
      <w:r w:rsidRPr="002533AA">
        <w:rPr>
          <w:rFonts w:ascii="Arial" w:hAnsi="Arial" w:cs="Arial"/>
          <w:i/>
        </w:rPr>
        <w:t xml:space="preserve">Manufacturing and Associated Industries Modern Award 2010 </w:t>
      </w:r>
      <w:r w:rsidRPr="002533AA">
        <w:rPr>
          <w:rFonts w:ascii="Arial" w:hAnsi="Arial" w:cs="Arial"/>
        </w:rPr>
        <w:t xml:space="preserve">[2010] </w:t>
      </w:r>
      <w:proofErr w:type="spellStart"/>
      <w:r w:rsidRPr="002533AA">
        <w:rPr>
          <w:rFonts w:ascii="Arial" w:hAnsi="Arial" w:cs="Arial"/>
        </w:rPr>
        <w:t>FWAFB</w:t>
      </w:r>
      <w:proofErr w:type="spellEnd"/>
      <w:r w:rsidRPr="002533AA">
        <w:rPr>
          <w:rFonts w:ascii="Arial" w:hAnsi="Arial" w:cs="Arial"/>
        </w:rPr>
        <w:t xml:space="preserve"> 4488.</w:t>
      </w:r>
    </w:p>
  </w:footnote>
  <w:footnote w:id="18">
    <w:p w:rsidR="00047F28" w:rsidRDefault="00711F1F">
      <w:pPr>
        <w:pStyle w:val="FootnoteText"/>
      </w:pPr>
      <w:r w:rsidRPr="002533AA">
        <w:rPr>
          <w:rStyle w:val="FootnoteReference"/>
          <w:rFonts w:ascii="Arial" w:hAnsi="Arial" w:cs="Arial"/>
        </w:rPr>
        <w:footnoteRef/>
      </w:r>
      <w:r w:rsidRPr="002533AA">
        <w:rPr>
          <w:rFonts w:ascii="Arial" w:hAnsi="Arial" w:cs="Arial"/>
        </w:rPr>
        <w:t xml:space="preserve"> [2010] </w:t>
      </w:r>
      <w:proofErr w:type="spellStart"/>
      <w:r w:rsidRPr="002533AA">
        <w:rPr>
          <w:rFonts w:ascii="Arial" w:hAnsi="Arial" w:cs="Arial"/>
        </w:rPr>
        <w:t>FWAFB</w:t>
      </w:r>
      <w:proofErr w:type="spellEnd"/>
      <w:r w:rsidRPr="002533AA">
        <w:rPr>
          <w:rFonts w:ascii="Arial" w:hAnsi="Arial" w:cs="Arial"/>
        </w:rPr>
        <w:t xml:space="preserve"> 4488 at [17]</w:t>
      </w:r>
    </w:p>
  </w:footnote>
  <w:footnote w:id="19">
    <w:p w:rsidR="00047F28" w:rsidRDefault="00711F1F" w:rsidP="00E423BE">
      <w:pPr>
        <w:pStyle w:val="FootnoteText"/>
      </w:pPr>
      <w:r w:rsidRPr="002533AA">
        <w:rPr>
          <w:rStyle w:val="FootnoteReference"/>
          <w:rFonts w:ascii="Arial" w:hAnsi="Arial" w:cs="Arial"/>
        </w:rPr>
        <w:footnoteRef/>
      </w:r>
      <w:r w:rsidRPr="002533AA">
        <w:rPr>
          <w:rFonts w:ascii="Arial" w:hAnsi="Arial" w:cs="Arial"/>
        </w:rPr>
        <w:t xml:space="preserve"> [2010] </w:t>
      </w:r>
      <w:proofErr w:type="spellStart"/>
      <w:r w:rsidRPr="002533AA">
        <w:rPr>
          <w:rFonts w:ascii="Arial" w:hAnsi="Arial" w:cs="Arial"/>
        </w:rPr>
        <w:t>FWAFB</w:t>
      </w:r>
      <w:proofErr w:type="spellEnd"/>
      <w:r w:rsidRPr="002533AA">
        <w:rPr>
          <w:rFonts w:ascii="Arial" w:hAnsi="Arial" w:cs="Arial"/>
        </w:rPr>
        <w:t xml:space="preserve"> 4488 at [19]</w:t>
      </w:r>
    </w:p>
  </w:footnote>
  <w:footnote w:id="20">
    <w:p w:rsidR="00047F28" w:rsidRDefault="00711F1F">
      <w:pPr>
        <w:pStyle w:val="FootnoteText"/>
      </w:pPr>
      <w:r w:rsidRPr="002533AA">
        <w:rPr>
          <w:rStyle w:val="FootnoteReference"/>
          <w:rFonts w:ascii="Arial" w:hAnsi="Arial" w:cs="Arial"/>
        </w:rPr>
        <w:footnoteRef/>
      </w:r>
      <w:r w:rsidRPr="002533AA">
        <w:rPr>
          <w:rFonts w:ascii="Arial" w:hAnsi="Arial" w:cs="Arial"/>
        </w:rPr>
        <w:t xml:space="preserve"> [2010] </w:t>
      </w:r>
      <w:proofErr w:type="spellStart"/>
      <w:r w:rsidRPr="002533AA">
        <w:rPr>
          <w:rFonts w:ascii="Arial" w:hAnsi="Arial" w:cs="Arial"/>
        </w:rPr>
        <w:t>FWAFB</w:t>
      </w:r>
      <w:proofErr w:type="spellEnd"/>
      <w:r w:rsidRPr="002533AA">
        <w:rPr>
          <w:rFonts w:ascii="Arial" w:hAnsi="Arial" w:cs="Arial"/>
        </w:rPr>
        <w:t xml:space="preserve"> 4488 at [18] and [14]  </w:t>
      </w:r>
    </w:p>
  </w:footnote>
  <w:footnote w:id="21">
    <w:p w:rsidR="00047F28" w:rsidRDefault="00711F1F" w:rsidP="00C81011">
      <w:pPr>
        <w:pStyle w:val="FootnoteText"/>
      </w:pPr>
      <w:r w:rsidRPr="002533AA">
        <w:rPr>
          <w:rStyle w:val="FootnoteReference"/>
          <w:rFonts w:ascii="Arial" w:hAnsi="Arial" w:cs="Arial"/>
        </w:rPr>
        <w:footnoteRef/>
      </w:r>
      <w:r w:rsidRPr="002533AA">
        <w:rPr>
          <w:rFonts w:ascii="Arial" w:hAnsi="Arial" w:cs="Arial"/>
        </w:rPr>
        <w:t xml:space="preserve"> See clauses </w:t>
      </w:r>
      <w:proofErr w:type="spellStart"/>
      <w:r w:rsidRPr="002533AA">
        <w:rPr>
          <w:rFonts w:ascii="Arial" w:hAnsi="Arial" w:cs="Arial"/>
        </w:rPr>
        <w:t>A.2</w:t>
      </w:r>
      <w:proofErr w:type="spellEnd"/>
      <w:r w:rsidRPr="002533AA">
        <w:rPr>
          <w:rFonts w:ascii="Arial" w:hAnsi="Arial" w:cs="Arial"/>
        </w:rPr>
        <w:t xml:space="preserve"> and </w:t>
      </w:r>
      <w:proofErr w:type="spellStart"/>
      <w:r w:rsidRPr="002533AA">
        <w:rPr>
          <w:rFonts w:ascii="Arial" w:hAnsi="Arial" w:cs="Arial"/>
        </w:rPr>
        <w:t>A.3</w:t>
      </w:r>
      <w:proofErr w:type="spellEnd"/>
      <w:r w:rsidRPr="002533AA">
        <w:rPr>
          <w:rFonts w:ascii="Arial" w:hAnsi="Arial" w:cs="Arial"/>
        </w:rPr>
        <w:t xml:space="preserve"> of the model transitional provisions</w:t>
      </w:r>
    </w:p>
  </w:footnote>
  <w:footnote w:id="22">
    <w:p w:rsidR="00047F28" w:rsidRDefault="00711F1F" w:rsidP="00AE279B">
      <w:pPr>
        <w:pStyle w:val="FootnoteText"/>
      </w:pPr>
      <w:r w:rsidRPr="002533AA">
        <w:rPr>
          <w:rStyle w:val="FootnoteReference"/>
          <w:rFonts w:ascii="Arial" w:hAnsi="Arial" w:cs="Arial"/>
        </w:rPr>
        <w:footnoteRef/>
      </w:r>
      <w:r w:rsidRPr="002533AA">
        <w:rPr>
          <w:rFonts w:ascii="Arial" w:hAnsi="Arial" w:cs="Arial"/>
        </w:rPr>
        <w:t xml:space="preserve"> The model transitional provisions require the calculation of a transitional amount with respect to each classification concerned, rather than with respect to a particular employee in relation to their role at any particular point in time.</w:t>
      </w:r>
    </w:p>
  </w:footnote>
  <w:footnote w:id="23">
    <w:p w:rsidR="00047F28" w:rsidRDefault="00711F1F">
      <w:pPr>
        <w:pStyle w:val="FootnoteText"/>
      </w:pPr>
      <w:r w:rsidRPr="00FE5CAD">
        <w:rPr>
          <w:rStyle w:val="FootnoteReference"/>
          <w:rFonts w:ascii="Arial" w:hAnsi="Arial" w:cs="Arial"/>
        </w:rPr>
        <w:footnoteRef/>
      </w:r>
      <w:r w:rsidRPr="00FE5CAD">
        <w:rPr>
          <w:rFonts w:ascii="Arial" w:hAnsi="Arial" w:cs="Arial"/>
        </w:rPr>
        <w:t xml:space="preserve"> See </w:t>
      </w:r>
      <w:r>
        <w:rPr>
          <w:rFonts w:ascii="Arial" w:hAnsi="Arial" w:cs="Arial"/>
        </w:rPr>
        <w:t xml:space="preserve">clauses </w:t>
      </w:r>
      <w:proofErr w:type="spellStart"/>
      <w:r w:rsidRPr="00FE5CAD">
        <w:rPr>
          <w:rFonts w:ascii="Arial" w:hAnsi="Arial" w:cs="Arial"/>
        </w:rPr>
        <w:t>A.2.2</w:t>
      </w:r>
      <w:proofErr w:type="spellEnd"/>
      <w:r w:rsidRPr="00FE5CAD">
        <w:rPr>
          <w:rFonts w:ascii="Arial" w:hAnsi="Arial" w:cs="Arial"/>
        </w:rPr>
        <w:t xml:space="preserve"> and </w:t>
      </w:r>
      <w:proofErr w:type="spellStart"/>
      <w:r w:rsidRPr="00FE5CAD">
        <w:rPr>
          <w:rFonts w:ascii="Arial" w:hAnsi="Arial" w:cs="Arial"/>
        </w:rPr>
        <w:t>A.3.2</w:t>
      </w:r>
      <w:proofErr w:type="spellEnd"/>
      <w:r>
        <w:rPr>
          <w:rFonts w:ascii="Arial" w:hAnsi="Arial" w:cs="Arial"/>
        </w:rPr>
        <w:t xml:space="preserve"> of the model transitional provisions</w:t>
      </w:r>
    </w:p>
  </w:footnote>
  <w:footnote w:id="24">
    <w:p w:rsidR="00047F28" w:rsidRDefault="00711F1F">
      <w:pPr>
        <w:pStyle w:val="FootnoteText"/>
      </w:pPr>
      <w:r w:rsidRPr="003602FF">
        <w:rPr>
          <w:rStyle w:val="FootnoteReference"/>
          <w:rFonts w:ascii="Arial" w:hAnsi="Arial" w:cs="Arial"/>
        </w:rPr>
        <w:footnoteRef/>
      </w:r>
      <w:r w:rsidRPr="003602FF">
        <w:rPr>
          <w:rFonts w:ascii="Arial" w:hAnsi="Arial" w:cs="Arial"/>
        </w:rPr>
        <w:t xml:space="preserve"> See clauses </w:t>
      </w:r>
      <w:proofErr w:type="spellStart"/>
      <w:r w:rsidRPr="003602FF">
        <w:rPr>
          <w:rFonts w:ascii="Arial" w:hAnsi="Arial" w:cs="Arial"/>
        </w:rPr>
        <w:t>A.2</w:t>
      </w:r>
      <w:proofErr w:type="spellEnd"/>
      <w:r w:rsidRPr="003602FF">
        <w:rPr>
          <w:rFonts w:ascii="Arial" w:hAnsi="Arial" w:cs="Arial"/>
        </w:rPr>
        <w:t xml:space="preserve"> and </w:t>
      </w:r>
      <w:proofErr w:type="spellStart"/>
      <w:r w:rsidRPr="003602FF">
        <w:rPr>
          <w:rFonts w:ascii="Arial" w:hAnsi="Arial" w:cs="Arial"/>
        </w:rPr>
        <w:t>A.3</w:t>
      </w:r>
      <w:proofErr w:type="spellEnd"/>
      <w:r w:rsidRPr="003602FF">
        <w:rPr>
          <w:rFonts w:ascii="Arial" w:hAnsi="Arial" w:cs="Arial"/>
        </w:rPr>
        <w:t xml:space="preserve"> of the </w:t>
      </w:r>
      <w:r>
        <w:rPr>
          <w:rFonts w:ascii="Arial" w:hAnsi="Arial" w:cs="Arial"/>
        </w:rPr>
        <w:t>model transitional provisions</w:t>
      </w:r>
    </w:p>
  </w:footnote>
  <w:footnote w:id="25">
    <w:p w:rsidR="00047F28" w:rsidRDefault="00711F1F">
      <w:pPr>
        <w:pStyle w:val="FootnoteText"/>
      </w:pPr>
      <w:r w:rsidRPr="003602FF">
        <w:rPr>
          <w:rStyle w:val="FootnoteReference"/>
          <w:rFonts w:ascii="Arial" w:hAnsi="Arial" w:cs="Arial"/>
        </w:rPr>
        <w:footnoteRef/>
      </w:r>
      <w:r w:rsidRPr="003602FF">
        <w:rPr>
          <w:rFonts w:ascii="Arial" w:hAnsi="Arial" w:cs="Arial"/>
        </w:rPr>
        <w:t xml:space="preserve"> See Division 3 of Part 2-6, FW Act</w:t>
      </w:r>
    </w:p>
  </w:footnote>
  <w:footnote w:id="26">
    <w:p w:rsidR="00047F28" w:rsidRDefault="00711F1F" w:rsidP="00C81011">
      <w:pPr>
        <w:pStyle w:val="FootnoteText"/>
      </w:pPr>
      <w:r w:rsidRPr="002533AA">
        <w:rPr>
          <w:rStyle w:val="FootnoteReference"/>
          <w:rFonts w:ascii="Arial" w:hAnsi="Arial" w:cs="Arial"/>
        </w:rPr>
        <w:footnoteRef/>
      </w:r>
      <w:r w:rsidRPr="002533AA">
        <w:rPr>
          <w:rFonts w:ascii="Arial" w:hAnsi="Arial" w:cs="Arial"/>
        </w:rPr>
        <w:t xml:space="preserve"> From the first full pay period on or after 1 July 2014 the full wage rate in the modern award rate will apply</w:t>
      </w:r>
      <w:r>
        <w:rPr>
          <w:rFonts w:ascii="Arial" w:hAnsi="Arial" w:cs="Arial"/>
        </w:rPr>
        <w:t>.</w:t>
      </w:r>
    </w:p>
  </w:footnote>
  <w:footnote w:id="27">
    <w:p w:rsidR="00047F28" w:rsidRDefault="00711F1F" w:rsidP="00292BF8">
      <w:pPr>
        <w:pStyle w:val="NormalWeb"/>
      </w:pPr>
      <w:r w:rsidRPr="00A63C97">
        <w:rPr>
          <w:rStyle w:val="FootnoteReference"/>
          <w:rFonts w:ascii="Arial" w:hAnsi="Arial" w:cs="Arial"/>
          <w:sz w:val="20"/>
          <w:szCs w:val="20"/>
        </w:rPr>
        <w:footnoteRef/>
      </w:r>
      <w:r w:rsidRPr="00A63C97">
        <w:rPr>
          <w:rStyle w:val="FootnoteReference"/>
          <w:rFonts w:ascii="Arial" w:hAnsi="Arial" w:cs="Arial"/>
          <w:sz w:val="20"/>
          <w:szCs w:val="20"/>
        </w:rPr>
        <w:t xml:space="preserve"> </w:t>
      </w:r>
      <w:r w:rsidRPr="00A63C97">
        <w:rPr>
          <w:rFonts w:ascii="Arial" w:hAnsi="Arial" w:cs="Arial"/>
          <w:sz w:val="20"/>
          <w:szCs w:val="20"/>
        </w:rPr>
        <w:t>See</w:t>
      </w:r>
      <w:r>
        <w:t xml:space="preserve"> </w:t>
      </w:r>
      <w:r w:rsidRPr="00292BF8">
        <w:rPr>
          <w:rFonts w:ascii="Arial" w:hAnsi="Arial" w:cs="Arial"/>
          <w:i/>
          <w:sz w:val="20"/>
          <w:szCs w:val="20"/>
        </w:rPr>
        <w:t>Annual Wage Review 2009-10</w:t>
      </w:r>
      <w:r w:rsidRPr="00292BF8">
        <w:rPr>
          <w:rFonts w:ascii="Arial" w:hAnsi="Arial" w:cs="Arial"/>
          <w:sz w:val="20"/>
          <w:szCs w:val="20"/>
        </w:rPr>
        <w:t xml:space="preserve"> [2010] </w:t>
      </w:r>
      <w:proofErr w:type="spellStart"/>
      <w:r w:rsidRPr="00292BF8">
        <w:rPr>
          <w:rFonts w:ascii="Arial" w:hAnsi="Arial" w:cs="Arial"/>
          <w:sz w:val="20"/>
          <w:szCs w:val="20"/>
        </w:rPr>
        <w:t>FWA</w:t>
      </w:r>
      <w:proofErr w:type="spellEnd"/>
      <w:r w:rsidRPr="00292BF8">
        <w:rPr>
          <w:rFonts w:ascii="Arial" w:hAnsi="Arial" w:cs="Arial"/>
          <w:sz w:val="20"/>
          <w:szCs w:val="20"/>
        </w:rPr>
        <w:t xml:space="preserve"> 4492</w:t>
      </w:r>
      <w:r>
        <w:rPr>
          <w:rFonts w:ascii="Arial" w:hAnsi="Arial" w:cs="Arial"/>
          <w:sz w:val="20"/>
          <w:szCs w:val="20"/>
        </w:rPr>
        <w:t xml:space="preserve"> for general principles. However, note that the wage rates in each modern award have been varied in accordance with specific determinations made for each modern award. </w:t>
      </w:r>
    </w:p>
  </w:footnote>
  <w:footnote w:id="28">
    <w:p w:rsidR="00047F28" w:rsidRDefault="0088624B">
      <w:pPr>
        <w:pStyle w:val="FootnoteText"/>
      </w:pPr>
      <w:r>
        <w:rPr>
          <w:rStyle w:val="FootnoteReference"/>
        </w:rPr>
        <w:footnoteRef/>
      </w:r>
      <w:r w:rsidR="00C915CA">
        <w:rPr>
          <w:rFonts w:ascii="Arial" w:hAnsi="Arial" w:cs="Arial"/>
        </w:rPr>
        <w:t xml:space="preserve"> [2011] </w:t>
      </w:r>
      <w:proofErr w:type="spellStart"/>
      <w:r w:rsidR="00C915CA">
        <w:rPr>
          <w:rFonts w:ascii="Arial" w:hAnsi="Arial" w:cs="Arial"/>
        </w:rPr>
        <w:t>FWAFB</w:t>
      </w:r>
      <w:proofErr w:type="spellEnd"/>
      <w:r w:rsidR="00C915CA">
        <w:rPr>
          <w:rFonts w:ascii="Arial" w:hAnsi="Arial" w:cs="Arial"/>
        </w:rPr>
        <w:t xml:space="preserve"> 3400</w:t>
      </w:r>
    </w:p>
  </w:footnote>
  <w:footnote w:id="29">
    <w:p w:rsidR="00047F28" w:rsidRDefault="00711F1F">
      <w:pPr>
        <w:pStyle w:val="FootnoteText"/>
      </w:pPr>
      <w:r w:rsidRPr="00E45126">
        <w:rPr>
          <w:rStyle w:val="FootnoteReference"/>
          <w:rFonts w:ascii="Arial" w:hAnsi="Arial" w:cs="Arial"/>
        </w:rPr>
        <w:footnoteRef/>
      </w:r>
      <w:r w:rsidRPr="00E45126">
        <w:rPr>
          <w:rFonts w:ascii="Arial" w:hAnsi="Arial" w:cs="Arial"/>
        </w:rPr>
        <w:t xml:space="preserve"> Where a modern award penalty is paid as a percentage of a defined ‘standard rate’, the transitional penalty rate will be applied to the full, un-phased standard rate contained in the body of the modern award. Where a transitional instrument penalty rate is paid as a percentage of a specified classification rate, the transitional penalty rate will be paid as a percentage of the phased, transitional minimum wage for that specified classification.</w:t>
      </w:r>
    </w:p>
  </w:footnote>
  <w:footnote w:id="30">
    <w:p w:rsidR="00047F28" w:rsidRDefault="00711F1F">
      <w:pPr>
        <w:pStyle w:val="FootnoteText"/>
      </w:pPr>
      <w:r w:rsidRPr="004204EC">
        <w:rPr>
          <w:rStyle w:val="FootnoteReference"/>
          <w:rFonts w:ascii="Arial" w:hAnsi="Arial" w:cs="Arial"/>
        </w:rPr>
        <w:footnoteRef/>
      </w:r>
      <w:r w:rsidRPr="004204EC">
        <w:rPr>
          <w:rFonts w:ascii="Arial" w:hAnsi="Arial" w:cs="Arial"/>
        </w:rPr>
        <w:t xml:space="preserve"> Loading and penalty entitlements before 1 January 2010 were set out in award-based transitional instruments and the Australian Fair Pay and Conditions Standard (for the default casual loading).</w:t>
      </w:r>
    </w:p>
  </w:footnote>
  <w:footnote w:id="31">
    <w:p w:rsidR="00047F28" w:rsidRDefault="00711F1F">
      <w:pPr>
        <w:pStyle w:val="FootnoteText"/>
      </w:pPr>
      <w:r w:rsidRPr="002533AA">
        <w:rPr>
          <w:rStyle w:val="FootnoteReference"/>
          <w:rFonts w:ascii="Arial" w:hAnsi="Arial" w:cs="Arial"/>
        </w:rPr>
        <w:footnoteRef/>
      </w:r>
      <w:r w:rsidRPr="002533AA">
        <w:rPr>
          <w:rFonts w:ascii="Arial" w:hAnsi="Arial" w:cs="Arial"/>
        </w:rPr>
        <w:t xml:space="preserve"> See clause </w:t>
      </w:r>
      <w:proofErr w:type="spellStart"/>
      <w:r w:rsidRPr="002533AA">
        <w:rPr>
          <w:rFonts w:ascii="Arial" w:hAnsi="Arial" w:cs="Arial"/>
        </w:rPr>
        <w:t>A.1.2</w:t>
      </w:r>
      <w:proofErr w:type="spellEnd"/>
      <w:r w:rsidRPr="002533AA">
        <w:rPr>
          <w:rFonts w:ascii="Arial" w:hAnsi="Arial" w:cs="Arial"/>
        </w:rPr>
        <w:t xml:space="preserve"> of the model transitional provisions</w:t>
      </w:r>
    </w:p>
  </w:footnote>
  <w:footnote w:id="32">
    <w:p w:rsidR="00047F28" w:rsidRDefault="00711F1F" w:rsidP="004F0937">
      <w:pPr>
        <w:pStyle w:val="FootnoteText"/>
      </w:pPr>
      <w:r w:rsidRPr="002533AA">
        <w:rPr>
          <w:rStyle w:val="FootnoteReference"/>
          <w:rFonts w:ascii="Arial" w:hAnsi="Arial" w:cs="Arial"/>
        </w:rPr>
        <w:footnoteRef/>
      </w:r>
      <w:r w:rsidRPr="002533AA">
        <w:rPr>
          <w:rFonts w:ascii="Arial" w:hAnsi="Arial" w:cs="Arial"/>
        </w:rPr>
        <w:t xml:space="preserve"> </w:t>
      </w:r>
      <w:r w:rsidRPr="006A32F5">
        <w:rPr>
          <w:rFonts w:ascii="Arial" w:hAnsi="Arial" w:cs="Arial"/>
          <w:i/>
          <w:sz w:val="18"/>
          <w:szCs w:val="18"/>
        </w:rPr>
        <w:t>Award modernisation decision</w:t>
      </w:r>
      <w:r w:rsidRPr="002533AA">
        <w:rPr>
          <w:rFonts w:ascii="Arial" w:hAnsi="Arial" w:cs="Arial"/>
          <w:sz w:val="18"/>
          <w:szCs w:val="18"/>
        </w:rPr>
        <w:t xml:space="preserve"> </w:t>
      </w:r>
      <w:r w:rsidRPr="002533AA">
        <w:rPr>
          <w:rFonts w:ascii="Arial" w:hAnsi="Arial" w:cs="Arial"/>
        </w:rPr>
        <w:t xml:space="preserve">[2009] </w:t>
      </w:r>
      <w:proofErr w:type="spellStart"/>
      <w:r w:rsidRPr="002533AA">
        <w:rPr>
          <w:rFonts w:ascii="Arial" w:hAnsi="Arial" w:cs="Arial"/>
        </w:rPr>
        <w:t>AIRCFB</w:t>
      </w:r>
      <w:proofErr w:type="spellEnd"/>
      <w:r w:rsidRPr="002533AA">
        <w:rPr>
          <w:rFonts w:ascii="Arial" w:hAnsi="Arial" w:cs="Arial"/>
        </w:rPr>
        <w:t xml:space="preserve"> 800, at paragraph 25</w:t>
      </w:r>
    </w:p>
  </w:footnote>
  <w:footnote w:id="33">
    <w:p w:rsidR="00047F28" w:rsidRDefault="00711F1F">
      <w:pPr>
        <w:pStyle w:val="FootnoteText"/>
      </w:pPr>
      <w:r w:rsidRPr="00E10DC7">
        <w:rPr>
          <w:rStyle w:val="FootnoteReference"/>
          <w:rFonts w:ascii="Arial" w:hAnsi="Arial" w:cs="Arial"/>
        </w:rPr>
        <w:footnoteRef/>
      </w:r>
      <w:r w:rsidRPr="00E10DC7">
        <w:rPr>
          <w:rFonts w:ascii="Arial" w:hAnsi="Arial" w:cs="Arial"/>
        </w:rPr>
        <w:t xml:space="preserve"> The “transitional percentage” may be a dollar figure rather than a percentage where, for example, the pre-modern award and the modern award entitlement are expressed as a dollar amount rather than a percentage.</w:t>
      </w:r>
    </w:p>
  </w:footnote>
  <w:footnote w:id="34">
    <w:p w:rsidR="00047F28" w:rsidRDefault="00711F1F">
      <w:pPr>
        <w:pStyle w:val="FootnoteText"/>
      </w:pPr>
      <w:r w:rsidRPr="00196410">
        <w:rPr>
          <w:rStyle w:val="FootnoteReference"/>
          <w:rFonts w:ascii="Arial" w:hAnsi="Arial" w:cs="Arial"/>
        </w:rPr>
        <w:footnoteRef/>
      </w:r>
      <w:r w:rsidRPr="00196410">
        <w:rPr>
          <w:rFonts w:ascii="Arial" w:hAnsi="Arial" w:cs="Arial"/>
        </w:rPr>
        <w:t xml:space="preserve"> The same principles apply in relation to part-time employees who </w:t>
      </w:r>
      <w:r>
        <w:rPr>
          <w:rFonts w:ascii="Arial" w:hAnsi="Arial" w:cs="Arial"/>
        </w:rPr>
        <w:t>are entitled to a part-time</w:t>
      </w:r>
      <w:r w:rsidRPr="00196410">
        <w:rPr>
          <w:rFonts w:ascii="Arial" w:hAnsi="Arial" w:cs="Arial"/>
        </w:rPr>
        <w:t xml:space="preserve"> loading</w:t>
      </w:r>
      <w:r>
        <w:rPr>
          <w:rFonts w:ascii="Arial" w:hAnsi="Arial" w:cs="Arial"/>
        </w:rPr>
        <w:t>.  However, part-time employees will not have an entitlement to the 1/12</w:t>
      </w:r>
      <w:r w:rsidRPr="001070A7">
        <w:rPr>
          <w:rFonts w:ascii="Arial" w:hAnsi="Arial" w:cs="Arial"/>
          <w:vertAlign w:val="superscript"/>
        </w:rPr>
        <w:t>th</w:t>
      </w:r>
      <w:r>
        <w:rPr>
          <w:rFonts w:ascii="Arial" w:hAnsi="Arial" w:cs="Arial"/>
        </w:rPr>
        <w:t xml:space="preserve"> loading referred to in paragraph 9.1.</w:t>
      </w:r>
    </w:p>
  </w:footnote>
  <w:footnote w:id="35">
    <w:p w:rsidR="00047F28" w:rsidRDefault="00711F1F">
      <w:pPr>
        <w:pStyle w:val="FootnoteText"/>
      </w:pPr>
      <w:r w:rsidRPr="009C43BE">
        <w:rPr>
          <w:rStyle w:val="FootnoteReference"/>
          <w:rFonts w:ascii="Arial" w:hAnsi="Arial" w:cs="Arial"/>
        </w:rPr>
        <w:footnoteRef/>
      </w:r>
      <w:r w:rsidRPr="009C43BE">
        <w:rPr>
          <w:rFonts w:ascii="Arial" w:hAnsi="Arial" w:cs="Arial"/>
        </w:rPr>
        <w:t xml:space="preserve"> </w:t>
      </w:r>
      <w:r>
        <w:rPr>
          <w:rFonts w:ascii="Arial" w:hAnsi="Arial" w:cs="Arial"/>
        </w:rPr>
        <w:t xml:space="preserve">Most </w:t>
      </w:r>
      <w:r w:rsidRPr="009C43BE">
        <w:rPr>
          <w:rFonts w:ascii="Arial" w:hAnsi="Arial" w:cs="Arial"/>
        </w:rPr>
        <w:t xml:space="preserve">casual employees in NSW </w:t>
      </w:r>
      <w:r>
        <w:rPr>
          <w:rFonts w:ascii="Arial" w:hAnsi="Arial" w:cs="Arial"/>
        </w:rPr>
        <w:t>are</w:t>
      </w:r>
      <w:r w:rsidRPr="009C43BE">
        <w:rPr>
          <w:rFonts w:ascii="Arial" w:hAnsi="Arial" w:cs="Arial"/>
        </w:rPr>
        <w:t xml:space="preserve"> entitled to a 1/12</w:t>
      </w:r>
      <w:r w:rsidRPr="009C43BE">
        <w:rPr>
          <w:rFonts w:ascii="Arial" w:hAnsi="Arial" w:cs="Arial"/>
          <w:vertAlign w:val="superscript"/>
        </w:rPr>
        <w:t>th</w:t>
      </w:r>
      <w:r>
        <w:rPr>
          <w:rFonts w:ascii="Arial" w:hAnsi="Arial" w:cs="Arial"/>
        </w:rPr>
        <w:t xml:space="preserve"> </w:t>
      </w:r>
      <w:r w:rsidRPr="009C43BE">
        <w:rPr>
          <w:rFonts w:ascii="Arial" w:hAnsi="Arial" w:cs="Arial"/>
        </w:rPr>
        <w:t xml:space="preserve">loading because of provisions in State legislation which </w:t>
      </w:r>
      <w:r>
        <w:rPr>
          <w:rFonts w:ascii="Arial" w:hAnsi="Arial" w:cs="Arial"/>
        </w:rPr>
        <w:t>were preserved as part of the employees’ notional agreement preserving State awards (</w:t>
      </w:r>
      <w:proofErr w:type="spellStart"/>
      <w:r>
        <w:rPr>
          <w:rFonts w:ascii="Arial" w:hAnsi="Arial" w:cs="Arial"/>
        </w:rPr>
        <w:t>NAPSA</w:t>
      </w:r>
      <w:proofErr w:type="spellEnd"/>
      <w:r>
        <w:rPr>
          <w:rFonts w:ascii="Arial" w:hAnsi="Arial" w:cs="Arial"/>
        </w:rPr>
        <w:t>)</w:t>
      </w:r>
      <w:r w:rsidRPr="009C43BE">
        <w:rPr>
          <w:rFonts w:ascii="Arial" w:hAnsi="Arial" w:cs="Arial"/>
        </w:rPr>
        <w:t xml:space="preserve">.  Similarly, some casual employees in </w:t>
      </w:r>
      <w:smartTag w:uri="urn:schemas-microsoft-com:office:smarttags" w:element="State">
        <w:smartTag w:uri="urn:schemas-microsoft-com:office:smarttags" w:element="place">
          <w:r w:rsidRPr="009C43BE">
            <w:rPr>
              <w:rFonts w:ascii="Arial" w:hAnsi="Arial" w:cs="Arial"/>
            </w:rPr>
            <w:t>Victoria</w:t>
          </w:r>
        </w:smartTag>
      </w:smartTag>
      <w:r w:rsidRPr="009C43BE">
        <w:rPr>
          <w:rFonts w:ascii="Arial" w:hAnsi="Arial" w:cs="Arial"/>
        </w:rPr>
        <w:t xml:space="preserve"> </w:t>
      </w:r>
      <w:r>
        <w:rPr>
          <w:rFonts w:ascii="Arial" w:hAnsi="Arial" w:cs="Arial"/>
        </w:rPr>
        <w:t xml:space="preserve">are also entitled to a </w:t>
      </w:r>
      <w:r w:rsidRPr="009C43BE">
        <w:rPr>
          <w:rFonts w:ascii="Arial" w:hAnsi="Arial" w:cs="Arial"/>
        </w:rPr>
        <w:t xml:space="preserve">1/12th loading </w:t>
      </w:r>
      <w:r>
        <w:rPr>
          <w:rFonts w:ascii="Arial" w:hAnsi="Arial" w:cs="Arial"/>
        </w:rPr>
        <w:t xml:space="preserve">in some circumstances under an applicable award (see for example clause 10.2.5 of the </w:t>
      </w:r>
      <w:r w:rsidRPr="00520210">
        <w:rPr>
          <w:rFonts w:ascii="Arial" w:hAnsi="Arial" w:cs="Arial"/>
        </w:rPr>
        <w:t xml:space="preserve">Licensed Clubs (Victoria) Award 1998 </w:t>
      </w:r>
      <w:r>
        <w:rPr>
          <w:rFonts w:ascii="Arial" w:hAnsi="Arial" w:cs="Arial"/>
        </w:rPr>
        <w:t>[</w:t>
      </w:r>
      <w:proofErr w:type="spellStart"/>
      <w:r w:rsidRPr="00706D73">
        <w:rPr>
          <w:rFonts w:ascii="Arial" w:hAnsi="Arial" w:cs="Arial"/>
        </w:rPr>
        <w:t>AW787060CRV</w:t>
      </w:r>
      <w:proofErr w:type="spellEnd"/>
      <w:r>
        <w:rPr>
          <w:rFonts w:ascii="Arial" w:hAnsi="Arial" w:cs="Arial"/>
        </w:rPr>
        <w:t>])</w:t>
      </w:r>
    </w:p>
  </w:footnote>
  <w:footnote w:id="36">
    <w:p w:rsidR="00047F28" w:rsidRDefault="00711F1F" w:rsidP="00C81011">
      <w:pPr>
        <w:pStyle w:val="FootnoteText"/>
      </w:pPr>
      <w:r w:rsidRPr="00932685">
        <w:rPr>
          <w:rStyle w:val="FootnoteReference"/>
          <w:rFonts w:ascii="Arial" w:hAnsi="Arial" w:cs="Arial"/>
        </w:rPr>
        <w:footnoteRef/>
      </w:r>
      <w:r>
        <w:rPr>
          <w:rFonts w:ascii="Arial" w:hAnsi="Arial" w:cs="Arial"/>
        </w:rPr>
        <w:t xml:space="preserve"> See </w:t>
      </w:r>
      <w:r w:rsidRPr="00D71370">
        <w:rPr>
          <w:rFonts w:ascii="Arial" w:hAnsi="Arial" w:cs="Arial"/>
          <w:i/>
        </w:rPr>
        <w:t>Award modernisation decision</w:t>
      </w:r>
      <w:r>
        <w:rPr>
          <w:rFonts w:ascii="Arial" w:hAnsi="Arial" w:cs="Arial"/>
        </w:rPr>
        <w:t xml:space="preserve"> </w:t>
      </w:r>
      <w:r w:rsidRPr="00D71370">
        <w:rPr>
          <w:rFonts w:ascii="Arial" w:hAnsi="Arial" w:cs="Arial"/>
        </w:rPr>
        <w:t xml:space="preserve">[2009] </w:t>
      </w:r>
      <w:proofErr w:type="spellStart"/>
      <w:r w:rsidRPr="00D71370">
        <w:rPr>
          <w:rFonts w:ascii="Arial" w:hAnsi="Arial" w:cs="Arial"/>
        </w:rPr>
        <w:t>AIRCFB</w:t>
      </w:r>
      <w:proofErr w:type="spellEnd"/>
      <w:r w:rsidRPr="00D71370">
        <w:rPr>
          <w:rFonts w:ascii="Arial" w:hAnsi="Arial" w:cs="Arial"/>
        </w:rPr>
        <w:t xml:space="preserve"> 800, 2 September 2009</w:t>
      </w:r>
      <w:r>
        <w:rPr>
          <w:rFonts w:ascii="Arial" w:hAnsi="Arial" w:cs="Arial"/>
        </w:rPr>
        <w:t xml:space="preserve"> at [41] </w:t>
      </w:r>
      <w:r w:rsidRPr="00932685">
        <w:rPr>
          <w:rFonts w:ascii="Arial" w:hAnsi="Arial" w:cs="Arial"/>
        </w:rPr>
        <w:t xml:space="preserve">Depending on the terms of the award-based transitional instrument (i.e. pre-reform award, </w:t>
      </w:r>
      <w:proofErr w:type="spellStart"/>
      <w:r w:rsidRPr="00932685">
        <w:rPr>
          <w:rFonts w:ascii="Arial" w:hAnsi="Arial" w:cs="Arial"/>
        </w:rPr>
        <w:t>NAPSA</w:t>
      </w:r>
      <w:proofErr w:type="spellEnd"/>
      <w:r w:rsidRPr="00932685">
        <w:rPr>
          <w:rFonts w:ascii="Arial" w:hAnsi="Arial" w:cs="Arial"/>
        </w:rPr>
        <w:t xml:space="preserve"> or transitional award), the 1/12th can be added to </w:t>
      </w:r>
      <w:r>
        <w:rPr>
          <w:rFonts w:ascii="Arial" w:hAnsi="Arial" w:cs="Arial"/>
        </w:rPr>
        <w:t xml:space="preserve">a </w:t>
      </w:r>
      <w:r w:rsidRPr="00932685">
        <w:rPr>
          <w:rFonts w:ascii="Arial" w:hAnsi="Arial" w:cs="Arial"/>
        </w:rPr>
        <w:t>loaded up rate (i.e. where the entitlement applies to base rate + casual loading) or an unloaded rate (i.e. where the entitlement applies to the base rate of pay only).</w:t>
      </w:r>
    </w:p>
  </w:footnote>
  <w:footnote w:id="37">
    <w:p w:rsidR="00047F28" w:rsidRDefault="00711F1F">
      <w:pPr>
        <w:pStyle w:val="FootnoteText"/>
      </w:pPr>
      <w:r w:rsidRPr="00EB5C7F">
        <w:rPr>
          <w:rStyle w:val="FootnoteReference"/>
          <w:rFonts w:ascii="Arial" w:hAnsi="Arial" w:cs="Arial"/>
        </w:rPr>
        <w:footnoteRef/>
      </w:r>
      <w:r w:rsidRPr="00EB5C7F">
        <w:rPr>
          <w:rFonts w:ascii="Arial" w:hAnsi="Arial" w:cs="Arial"/>
        </w:rPr>
        <w:t xml:space="preserve"> </w:t>
      </w:r>
      <w:r>
        <w:rPr>
          <w:rFonts w:ascii="Arial" w:hAnsi="Arial" w:cs="Arial"/>
          <w:sz w:val="18"/>
        </w:rPr>
        <w:t>Application (</w:t>
      </w:r>
      <w:proofErr w:type="spellStart"/>
      <w:r>
        <w:rPr>
          <w:rFonts w:ascii="Arial" w:hAnsi="Arial" w:cs="Arial"/>
          <w:sz w:val="18"/>
        </w:rPr>
        <w:t>AM2010</w:t>
      </w:r>
      <w:proofErr w:type="spellEnd"/>
      <w:r>
        <w:rPr>
          <w:rFonts w:ascii="Arial" w:hAnsi="Arial" w:cs="Arial"/>
          <w:sz w:val="18"/>
        </w:rPr>
        <w:t xml:space="preserve">/68) by the </w:t>
      </w:r>
      <w:proofErr w:type="spellStart"/>
      <w:r>
        <w:rPr>
          <w:rFonts w:ascii="Arial" w:hAnsi="Arial" w:cs="Arial"/>
          <w:sz w:val="18"/>
        </w:rPr>
        <w:t>AMWU</w:t>
      </w:r>
      <w:proofErr w:type="spellEnd"/>
      <w:r>
        <w:rPr>
          <w:rFonts w:ascii="Arial" w:hAnsi="Arial" w:cs="Arial"/>
          <w:sz w:val="18"/>
        </w:rPr>
        <w:t xml:space="preserve"> to vary clause </w:t>
      </w:r>
      <w:proofErr w:type="spellStart"/>
      <w:r>
        <w:rPr>
          <w:rFonts w:ascii="Arial" w:hAnsi="Arial" w:cs="Arial"/>
          <w:sz w:val="18"/>
        </w:rPr>
        <w:t>A.4</w:t>
      </w:r>
      <w:proofErr w:type="spellEnd"/>
      <w:r>
        <w:rPr>
          <w:rFonts w:ascii="Arial" w:hAnsi="Arial" w:cs="Arial"/>
          <w:sz w:val="18"/>
        </w:rPr>
        <w:t xml:space="preserve"> of Schedule A and application (</w:t>
      </w:r>
      <w:proofErr w:type="spellStart"/>
      <w:r>
        <w:rPr>
          <w:rFonts w:ascii="Arial" w:hAnsi="Arial" w:cs="Arial"/>
          <w:sz w:val="18"/>
        </w:rPr>
        <w:t>AM2010</w:t>
      </w:r>
      <w:proofErr w:type="spellEnd"/>
      <w:r>
        <w:rPr>
          <w:rFonts w:ascii="Arial" w:hAnsi="Arial" w:cs="Arial"/>
          <w:sz w:val="18"/>
        </w:rPr>
        <w:t xml:space="preserve">/72) by the Ai Group to vary clause 2.2 of the </w:t>
      </w:r>
      <w:r>
        <w:rPr>
          <w:rFonts w:ascii="Arial" w:hAnsi="Arial" w:cs="Arial"/>
          <w:i/>
          <w:sz w:val="18"/>
        </w:rPr>
        <w:t xml:space="preserve">Manufacturing and Associated Industries  Modern Award 2010 </w:t>
      </w:r>
      <w:r>
        <w:rPr>
          <w:rFonts w:ascii="Arial" w:hAnsi="Arial" w:cs="Arial"/>
          <w:sz w:val="18"/>
        </w:rPr>
        <w:t xml:space="preserve">[2010] </w:t>
      </w:r>
      <w:proofErr w:type="spellStart"/>
      <w:r>
        <w:rPr>
          <w:rFonts w:ascii="Arial" w:hAnsi="Arial" w:cs="Arial"/>
          <w:sz w:val="18"/>
        </w:rPr>
        <w:t>FWAFB</w:t>
      </w:r>
      <w:proofErr w:type="spellEnd"/>
      <w:r>
        <w:rPr>
          <w:rFonts w:ascii="Arial" w:hAnsi="Arial" w:cs="Arial"/>
          <w:sz w:val="18"/>
        </w:rPr>
        <w:t xml:space="preserve"> 4488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F1F" w:rsidRDefault="008F50F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9" type="#_x0000_t136" style="position:absolute;margin-left:0;margin-top:0;width:453.15pt;height:181.25pt;rotation:315;z-index:-25163673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F1F" w:rsidRPr="0089795E" w:rsidRDefault="00711F1F" w:rsidP="00C81011">
    <w:pPr>
      <w:pStyle w:val="Header"/>
      <w:jc w:val="right"/>
      <w:rPr>
        <w:rFonts w:ascii="Arial (W1)" w:hAnsi="Arial (W1)" w:cs="Arial"/>
        <w:b/>
        <w:color w:val="C0C0C0"/>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F1F" w:rsidRDefault="008F50F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60" type="#_x0000_t136" style="position:absolute;margin-left:0;margin-top:0;width:453.15pt;height:181.25pt;rotation:315;z-index:-25163468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F3772"/>
    <w:multiLevelType w:val="multilevel"/>
    <w:tmpl w:val="9DA2CF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0C6039"/>
    <w:multiLevelType w:val="singleLevel"/>
    <w:tmpl w:val="8DB03E36"/>
    <w:lvl w:ilvl="0">
      <w:start w:val="1"/>
      <w:numFmt w:val="decimal"/>
      <w:pStyle w:val="NumberedPara"/>
      <w:lvlText w:val="[%1]"/>
      <w:lvlJc w:val="left"/>
      <w:pPr>
        <w:tabs>
          <w:tab w:val="num" w:pos="737"/>
        </w:tabs>
      </w:pPr>
      <w:rPr>
        <w:rFonts w:cs="Times New Roman" w:hint="default"/>
        <w:b/>
        <w:i w:val="0"/>
        <w:color w:val="auto"/>
        <w:sz w:val="24"/>
      </w:rPr>
    </w:lvl>
  </w:abstractNum>
  <w:abstractNum w:abstractNumId="2">
    <w:nsid w:val="0E130EDD"/>
    <w:multiLevelType w:val="hybridMultilevel"/>
    <w:tmpl w:val="82BAB5F4"/>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
    <w:nsid w:val="0FE325AC"/>
    <w:multiLevelType w:val="hybridMultilevel"/>
    <w:tmpl w:val="CDB8AEAC"/>
    <w:lvl w:ilvl="0" w:tplc="A566C46C">
      <w:start w:val="11"/>
      <w:numFmt w:val="bullet"/>
      <w:lvlText w:val="-"/>
      <w:lvlJc w:val="left"/>
      <w:pPr>
        <w:tabs>
          <w:tab w:val="num" w:pos="1620"/>
        </w:tabs>
        <w:ind w:left="1620" w:hanging="360"/>
      </w:pPr>
      <w:rPr>
        <w:rFonts w:ascii="Arial" w:eastAsia="Times New Roman" w:hAnsi="Arial" w:hint="default"/>
        <w:color w:val="auto"/>
      </w:rPr>
    </w:lvl>
    <w:lvl w:ilvl="1" w:tplc="0C090019">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4">
    <w:nsid w:val="10C17C2A"/>
    <w:multiLevelType w:val="hybridMultilevel"/>
    <w:tmpl w:val="50287E88"/>
    <w:lvl w:ilvl="0" w:tplc="0C090011">
      <w:start w:val="1"/>
      <w:numFmt w:val="decimal"/>
      <w:lvlText w:val="%1)"/>
      <w:lvlJc w:val="left"/>
      <w:pPr>
        <w:tabs>
          <w:tab w:val="num" w:pos="1440"/>
        </w:tabs>
        <w:ind w:left="1440" w:hanging="360"/>
      </w:pPr>
      <w:rPr>
        <w:rFonts w:cs="Times New Roman"/>
      </w:rPr>
    </w:lvl>
    <w:lvl w:ilvl="1" w:tplc="A566C46C">
      <w:start w:val="11"/>
      <w:numFmt w:val="bullet"/>
      <w:lvlText w:val="-"/>
      <w:lvlJc w:val="left"/>
      <w:pPr>
        <w:tabs>
          <w:tab w:val="num" w:pos="2160"/>
        </w:tabs>
        <w:ind w:left="2160" w:hanging="360"/>
      </w:pPr>
      <w:rPr>
        <w:rFonts w:ascii="Arial" w:eastAsia="Times New Roman" w:hAnsi="Arial" w:hint="default"/>
      </w:rPr>
    </w:lvl>
    <w:lvl w:ilvl="2" w:tplc="0C09001B" w:tentative="1">
      <w:start w:val="1"/>
      <w:numFmt w:val="lowerRoman"/>
      <w:lvlText w:val="%3."/>
      <w:lvlJc w:val="right"/>
      <w:pPr>
        <w:tabs>
          <w:tab w:val="num" w:pos="2880"/>
        </w:tabs>
        <w:ind w:left="2880" w:hanging="180"/>
      </w:pPr>
      <w:rPr>
        <w:rFonts w:cs="Times New Roman"/>
      </w:rPr>
    </w:lvl>
    <w:lvl w:ilvl="3" w:tplc="0C09000F" w:tentative="1">
      <w:start w:val="1"/>
      <w:numFmt w:val="decimal"/>
      <w:lvlText w:val="%4."/>
      <w:lvlJc w:val="left"/>
      <w:pPr>
        <w:tabs>
          <w:tab w:val="num" w:pos="3600"/>
        </w:tabs>
        <w:ind w:left="3600" w:hanging="360"/>
      </w:pPr>
      <w:rPr>
        <w:rFonts w:cs="Times New Roman"/>
      </w:rPr>
    </w:lvl>
    <w:lvl w:ilvl="4" w:tplc="0C090019" w:tentative="1">
      <w:start w:val="1"/>
      <w:numFmt w:val="lowerLetter"/>
      <w:lvlText w:val="%5."/>
      <w:lvlJc w:val="left"/>
      <w:pPr>
        <w:tabs>
          <w:tab w:val="num" w:pos="4320"/>
        </w:tabs>
        <w:ind w:left="4320" w:hanging="360"/>
      </w:pPr>
      <w:rPr>
        <w:rFonts w:cs="Times New Roman"/>
      </w:rPr>
    </w:lvl>
    <w:lvl w:ilvl="5" w:tplc="0C09001B" w:tentative="1">
      <w:start w:val="1"/>
      <w:numFmt w:val="lowerRoman"/>
      <w:lvlText w:val="%6."/>
      <w:lvlJc w:val="right"/>
      <w:pPr>
        <w:tabs>
          <w:tab w:val="num" w:pos="5040"/>
        </w:tabs>
        <w:ind w:left="5040" w:hanging="180"/>
      </w:pPr>
      <w:rPr>
        <w:rFonts w:cs="Times New Roman"/>
      </w:rPr>
    </w:lvl>
    <w:lvl w:ilvl="6" w:tplc="0C09000F" w:tentative="1">
      <w:start w:val="1"/>
      <w:numFmt w:val="decimal"/>
      <w:lvlText w:val="%7."/>
      <w:lvlJc w:val="left"/>
      <w:pPr>
        <w:tabs>
          <w:tab w:val="num" w:pos="5760"/>
        </w:tabs>
        <w:ind w:left="5760" w:hanging="360"/>
      </w:pPr>
      <w:rPr>
        <w:rFonts w:cs="Times New Roman"/>
      </w:rPr>
    </w:lvl>
    <w:lvl w:ilvl="7" w:tplc="0C090019" w:tentative="1">
      <w:start w:val="1"/>
      <w:numFmt w:val="lowerLetter"/>
      <w:lvlText w:val="%8."/>
      <w:lvlJc w:val="left"/>
      <w:pPr>
        <w:tabs>
          <w:tab w:val="num" w:pos="6480"/>
        </w:tabs>
        <w:ind w:left="6480" w:hanging="360"/>
      </w:pPr>
      <w:rPr>
        <w:rFonts w:cs="Times New Roman"/>
      </w:rPr>
    </w:lvl>
    <w:lvl w:ilvl="8" w:tplc="0C09001B" w:tentative="1">
      <w:start w:val="1"/>
      <w:numFmt w:val="lowerRoman"/>
      <w:lvlText w:val="%9."/>
      <w:lvlJc w:val="right"/>
      <w:pPr>
        <w:tabs>
          <w:tab w:val="num" w:pos="7200"/>
        </w:tabs>
        <w:ind w:left="7200" w:hanging="180"/>
      </w:pPr>
      <w:rPr>
        <w:rFonts w:cs="Times New Roman"/>
      </w:rPr>
    </w:lvl>
  </w:abstractNum>
  <w:abstractNum w:abstractNumId="5">
    <w:nsid w:val="15E76D24"/>
    <w:multiLevelType w:val="hybridMultilevel"/>
    <w:tmpl w:val="1B68BAA4"/>
    <w:lvl w:ilvl="0" w:tplc="0C090013">
      <w:start w:val="1"/>
      <w:numFmt w:val="upperRoman"/>
      <w:lvlText w:val="%1."/>
      <w:lvlJc w:val="right"/>
      <w:pPr>
        <w:tabs>
          <w:tab w:val="num" w:pos="1800"/>
        </w:tabs>
        <w:ind w:left="1800" w:hanging="180"/>
      </w:pPr>
      <w:rPr>
        <w:rFonts w:cs="Times New Roman"/>
      </w:rPr>
    </w:lvl>
    <w:lvl w:ilvl="1" w:tplc="A4F0067A">
      <w:start w:val="1"/>
      <w:numFmt w:val="lowerLetter"/>
      <w:lvlText w:val="(%2)"/>
      <w:lvlJc w:val="left"/>
      <w:pPr>
        <w:tabs>
          <w:tab w:val="num" w:pos="2520"/>
        </w:tabs>
        <w:ind w:left="2520" w:hanging="360"/>
      </w:pPr>
      <w:rPr>
        <w:rFonts w:cs="Times New Roman" w:hint="default"/>
      </w:rPr>
    </w:lvl>
    <w:lvl w:ilvl="2" w:tplc="0C09001B">
      <w:start w:val="1"/>
      <w:numFmt w:val="lowerRoman"/>
      <w:lvlText w:val="%3."/>
      <w:lvlJc w:val="right"/>
      <w:pPr>
        <w:tabs>
          <w:tab w:val="num" w:pos="3240"/>
        </w:tabs>
        <w:ind w:left="3240" w:hanging="180"/>
      </w:pPr>
      <w:rPr>
        <w:rFonts w:cs="Times New Roman"/>
      </w:rPr>
    </w:lvl>
    <w:lvl w:ilvl="3" w:tplc="0C09000F" w:tentative="1">
      <w:start w:val="1"/>
      <w:numFmt w:val="decimal"/>
      <w:lvlText w:val="%4."/>
      <w:lvlJc w:val="left"/>
      <w:pPr>
        <w:tabs>
          <w:tab w:val="num" w:pos="3960"/>
        </w:tabs>
        <w:ind w:left="3960" w:hanging="360"/>
      </w:pPr>
      <w:rPr>
        <w:rFonts w:cs="Times New Roman"/>
      </w:rPr>
    </w:lvl>
    <w:lvl w:ilvl="4" w:tplc="0C090019" w:tentative="1">
      <w:start w:val="1"/>
      <w:numFmt w:val="lowerLetter"/>
      <w:lvlText w:val="%5."/>
      <w:lvlJc w:val="left"/>
      <w:pPr>
        <w:tabs>
          <w:tab w:val="num" w:pos="4680"/>
        </w:tabs>
        <w:ind w:left="4680" w:hanging="360"/>
      </w:pPr>
      <w:rPr>
        <w:rFonts w:cs="Times New Roman"/>
      </w:rPr>
    </w:lvl>
    <w:lvl w:ilvl="5" w:tplc="0C09001B" w:tentative="1">
      <w:start w:val="1"/>
      <w:numFmt w:val="lowerRoman"/>
      <w:lvlText w:val="%6."/>
      <w:lvlJc w:val="right"/>
      <w:pPr>
        <w:tabs>
          <w:tab w:val="num" w:pos="5400"/>
        </w:tabs>
        <w:ind w:left="5400" w:hanging="180"/>
      </w:pPr>
      <w:rPr>
        <w:rFonts w:cs="Times New Roman"/>
      </w:rPr>
    </w:lvl>
    <w:lvl w:ilvl="6" w:tplc="0C09000F" w:tentative="1">
      <w:start w:val="1"/>
      <w:numFmt w:val="decimal"/>
      <w:lvlText w:val="%7."/>
      <w:lvlJc w:val="left"/>
      <w:pPr>
        <w:tabs>
          <w:tab w:val="num" w:pos="6120"/>
        </w:tabs>
        <w:ind w:left="6120" w:hanging="360"/>
      </w:pPr>
      <w:rPr>
        <w:rFonts w:cs="Times New Roman"/>
      </w:rPr>
    </w:lvl>
    <w:lvl w:ilvl="7" w:tplc="0C090019" w:tentative="1">
      <w:start w:val="1"/>
      <w:numFmt w:val="lowerLetter"/>
      <w:lvlText w:val="%8."/>
      <w:lvlJc w:val="left"/>
      <w:pPr>
        <w:tabs>
          <w:tab w:val="num" w:pos="6840"/>
        </w:tabs>
        <w:ind w:left="6840" w:hanging="360"/>
      </w:pPr>
      <w:rPr>
        <w:rFonts w:cs="Times New Roman"/>
      </w:rPr>
    </w:lvl>
    <w:lvl w:ilvl="8" w:tplc="0C09001B" w:tentative="1">
      <w:start w:val="1"/>
      <w:numFmt w:val="lowerRoman"/>
      <w:lvlText w:val="%9."/>
      <w:lvlJc w:val="right"/>
      <w:pPr>
        <w:tabs>
          <w:tab w:val="num" w:pos="7560"/>
        </w:tabs>
        <w:ind w:left="7560" w:hanging="180"/>
      </w:pPr>
      <w:rPr>
        <w:rFonts w:cs="Times New Roman"/>
      </w:rPr>
    </w:lvl>
  </w:abstractNum>
  <w:abstractNum w:abstractNumId="6">
    <w:nsid w:val="164173C5"/>
    <w:multiLevelType w:val="hybridMultilevel"/>
    <w:tmpl w:val="3846270E"/>
    <w:lvl w:ilvl="0" w:tplc="27DEF758">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2280706"/>
    <w:multiLevelType w:val="hybridMultilevel"/>
    <w:tmpl w:val="2D72E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5696D66"/>
    <w:multiLevelType w:val="hybridMultilevel"/>
    <w:tmpl w:val="72FA5B54"/>
    <w:lvl w:ilvl="0" w:tplc="A566C46C">
      <w:start w:val="11"/>
      <w:numFmt w:val="bullet"/>
      <w:lvlText w:val="-"/>
      <w:lvlJc w:val="left"/>
      <w:pPr>
        <w:tabs>
          <w:tab w:val="num" w:pos="720"/>
        </w:tabs>
        <w:ind w:left="720" w:hanging="360"/>
      </w:pPr>
      <w:rPr>
        <w:rFonts w:ascii="Arial" w:eastAsia="Times New Roman" w:hAnsi="Aria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27232099"/>
    <w:multiLevelType w:val="multilevel"/>
    <w:tmpl w:val="10002032"/>
    <w:lvl w:ilvl="0">
      <w:start w:val="1"/>
      <w:numFmt w:val="decimal"/>
      <w:pStyle w:val="Heading2"/>
      <w:lvlText w:val="%1."/>
      <w:lvlJc w:val="left"/>
      <w:pPr>
        <w:tabs>
          <w:tab w:val="num" w:pos="567"/>
        </w:tabs>
        <w:ind w:left="567" w:hanging="567"/>
      </w:pPr>
      <w:rPr>
        <w:rFonts w:cs="Times New Roman" w:hint="default"/>
        <w:b/>
      </w:rPr>
    </w:lvl>
    <w:lvl w:ilvl="1">
      <w:start w:val="1"/>
      <w:numFmt w:val="decimal"/>
      <w:lvlText w:val="%1.%2."/>
      <w:lvlJc w:val="left"/>
      <w:pPr>
        <w:tabs>
          <w:tab w:val="num" w:pos="1134"/>
        </w:tabs>
        <w:ind w:left="1134" w:hanging="567"/>
      </w:pPr>
      <w:rPr>
        <w:rFonts w:ascii="Arial (W1)" w:hAnsi="Arial (W1)" w:cs="Times New Roman" w:hint="default"/>
        <w:b w:val="0"/>
        <w:i w:val="0"/>
        <w:sz w:val="20"/>
      </w:rPr>
    </w:lvl>
    <w:lvl w:ilvl="2">
      <w:start w:val="1"/>
      <w:numFmt w:val="lowerLetter"/>
      <w:lvlText w:val="(%3)"/>
      <w:lvlJc w:val="left"/>
      <w:pPr>
        <w:tabs>
          <w:tab w:val="num" w:pos="1647"/>
        </w:tabs>
        <w:ind w:left="1647" w:hanging="567"/>
      </w:pPr>
      <w:rPr>
        <w:rFonts w:ascii="Arial" w:eastAsia="Times New Roman" w:hAnsi="Arial" w:cs="Arial"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nsid w:val="2AEB2288"/>
    <w:multiLevelType w:val="hybridMultilevel"/>
    <w:tmpl w:val="F818506C"/>
    <w:lvl w:ilvl="0" w:tplc="A566C46C">
      <w:start w:val="11"/>
      <w:numFmt w:val="bullet"/>
      <w:lvlText w:val="-"/>
      <w:lvlJc w:val="left"/>
      <w:pPr>
        <w:tabs>
          <w:tab w:val="num" w:pos="792"/>
        </w:tabs>
        <w:ind w:left="792" w:hanging="360"/>
      </w:pPr>
      <w:rPr>
        <w:rFonts w:ascii="Arial" w:eastAsia="Times New Roman" w:hAnsi="Arial" w:hint="default"/>
      </w:rPr>
    </w:lvl>
    <w:lvl w:ilvl="1" w:tplc="0C090003" w:tentative="1">
      <w:start w:val="1"/>
      <w:numFmt w:val="bullet"/>
      <w:lvlText w:val="o"/>
      <w:lvlJc w:val="left"/>
      <w:pPr>
        <w:tabs>
          <w:tab w:val="num" w:pos="1512"/>
        </w:tabs>
        <w:ind w:left="1512" w:hanging="360"/>
      </w:pPr>
      <w:rPr>
        <w:rFonts w:ascii="Courier New" w:hAnsi="Courier New" w:hint="default"/>
      </w:rPr>
    </w:lvl>
    <w:lvl w:ilvl="2" w:tplc="0C090005" w:tentative="1">
      <w:start w:val="1"/>
      <w:numFmt w:val="bullet"/>
      <w:lvlText w:val=""/>
      <w:lvlJc w:val="left"/>
      <w:pPr>
        <w:tabs>
          <w:tab w:val="num" w:pos="2232"/>
        </w:tabs>
        <w:ind w:left="2232" w:hanging="360"/>
      </w:pPr>
      <w:rPr>
        <w:rFonts w:ascii="Wingdings" w:hAnsi="Wingdings" w:hint="default"/>
      </w:rPr>
    </w:lvl>
    <w:lvl w:ilvl="3" w:tplc="0C090001" w:tentative="1">
      <w:start w:val="1"/>
      <w:numFmt w:val="bullet"/>
      <w:lvlText w:val=""/>
      <w:lvlJc w:val="left"/>
      <w:pPr>
        <w:tabs>
          <w:tab w:val="num" w:pos="2952"/>
        </w:tabs>
        <w:ind w:left="2952" w:hanging="360"/>
      </w:pPr>
      <w:rPr>
        <w:rFonts w:ascii="Symbol" w:hAnsi="Symbol" w:hint="default"/>
      </w:rPr>
    </w:lvl>
    <w:lvl w:ilvl="4" w:tplc="0C090003" w:tentative="1">
      <w:start w:val="1"/>
      <w:numFmt w:val="bullet"/>
      <w:lvlText w:val="o"/>
      <w:lvlJc w:val="left"/>
      <w:pPr>
        <w:tabs>
          <w:tab w:val="num" w:pos="3672"/>
        </w:tabs>
        <w:ind w:left="3672" w:hanging="360"/>
      </w:pPr>
      <w:rPr>
        <w:rFonts w:ascii="Courier New" w:hAnsi="Courier New" w:hint="default"/>
      </w:rPr>
    </w:lvl>
    <w:lvl w:ilvl="5" w:tplc="0C090005" w:tentative="1">
      <w:start w:val="1"/>
      <w:numFmt w:val="bullet"/>
      <w:lvlText w:val=""/>
      <w:lvlJc w:val="left"/>
      <w:pPr>
        <w:tabs>
          <w:tab w:val="num" w:pos="4392"/>
        </w:tabs>
        <w:ind w:left="4392" w:hanging="360"/>
      </w:pPr>
      <w:rPr>
        <w:rFonts w:ascii="Wingdings" w:hAnsi="Wingdings" w:hint="default"/>
      </w:rPr>
    </w:lvl>
    <w:lvl w:ilvl="6" w:tplc="0C090001" w:tentative="1">
      <w:start w:val="1"/>
      <w:numFmt w:val="bullet"/>
      <w:lvlText w:val=""/>
      <w:lvlJc w:val="left"/>
      <w:pPr>
        <w:tabs>
          <w:tab w:val="num" w:pos="5112"/>
        </w:tabs>
        <w:ind w:left="5112" w:hanging="360"/>
      </w:pPr>
      <w:rPr>
        <w:rFonts w:ascii="Symbol" w:hAnsi="Symbol" w:hint="default"/>
      </w:rPr>
    </w:lvl>
    <w:lvl w:ilvl="7" w:tplc="0C090003" w:tentative="1">
      <w:start w:val="1"/>
      <w:numFmt w:val="bullet"/>
      <w:lvlText w:val="o"/>
      <w:lvlJc w:val="left"/>
      <w:pPr>
        <w:tabs>
          <w:tab w:val="num" w:pos="5832"/>
        </w:tabs>
        <w:ind w:left="5832" w:hanging="360"/>
      </w:pPr>
      <w:rPr>
        <w:rFonts w:ascii="Courier New" w:hAnsi="Courier New" w:hint="default"/>
      </w:rPr>
    </w:lvl>
    <w:lvl w:ilvl="8" w:tplc="0C090005" w:tentative="1">
      <w:start w:val="1"/>
      <w:numFmt w:val="bullet"/>
      <w:lvlText w:val=""/>
      <w:lvlJc w:val="left"/>
      <w:pPr>
        <w:tabs>
          <w:tab w:val="num" w:pos="6552"/>
        </w:tabs>
        <w:ind w:left="6552" w:hanging="360"/>
      </w:pPr>
      <w:rPr>
        <w:rFonts w:ascii="Wingdings" w:hAnsi="Wingdings" w:hint="default"/>
      </w:rPr>
    </w:lvl>
  </w:abstractNum>
  <w:abstractNum w:abstractNumId="11">
    <w:nsid w:val="2DB240AA"/>
    <w:multiLevelType w:val="hybridMultilevel"/>
    <w:tmpl w:val="09BCF6CA"/>
    <w:lvl w:ilvl="0" w:tplc="A566C46C">
      <w:start w:val="11"/>
      <w:numFmt w:val="bullet"/>
      <w:lvlText w:val="-"/>
      <w:lvlJc w:val="left"/>
      <w:pPr>
        <w:tabs>
          <w:tab w:val="num" w:pos="1872"/>
        </w:tabs>
        <w:ind w:left="1872" w:hanging="360"/>
      </w:pPr>
      <w:rPr>
        <w:rFonts w:ascii="Arial" w:eastAsia="Times New Roman" w:hAnsi="Arial" w:hint="default"/>
      </w:rPr>
    </w:lvl>
    <w:lvl w:ilvl="1" w:tplc="0C090003" w:tentative="1">
      <w:start w:val="1"/>
      <w:numFmt w:val="bullet"/>
      <w:lvlText w:val="o"/>
      <w:lvlJc w:val="left"/>
      <w:pPr>
        <w:ind w:left="2592" w:hanging="360"/>
      </w:pPr>
      <w:rPr>
        <w:rFonts w:ascii="Courier New" w:hAnsi="Courier New" w:hint="default"/>
      </w:rPr>
    </w:lvl>
    <w:lvl w:ilvl="2" w:tplc="0C090005" w:tentative="1">
      <w:start w:val="1"/>
      <w:numFmt w:val="bullet"/>
      <w:lvlText w:val=""/>
      <w:lvlJc w:val="left"/>
      <w:pPr>
        <w:ind w:left="3312" w:hanging="360"/>
      </w:pPr>
      <w:rPr>
        <w:rFonts w:ascii="Wingdings" w:hAnsi="Wingdings" w:hint="default"/>
      </w:rPr>
    </w:lvl>
    <w:lvl w:ilvl="3" w:tplc="0C090001" w:tentative="1">
      <w:start w:val="1"/>
      <w:numFmt w:val="bullet"/>
      <w:lvlText w:val=""/>
      <w:lvlJc w:val="left"/>
      <w:pPr>
        <w:ind w:left="4032" w:hanging="360"/>
      </w:pPr>
      <w:rPr>
        <w:rFonts w:ascii="Symbol" w:hAnsi="Symbol" w:hint="default"/>
      </w:rPr>
    </w:lvl>
    <w:lvl w:ilvl="4" w:tplc="0C090003" w:tentative="1">
      <w:start w:val="1"/>
      <w:numFmt w:val="bullet"/>
      <w:lvlText w:val="o"/>
      <w:lvlJc w:val="left"/>
      <w:pPr>
        <w:ind w:left="4752" w:hanging="360"/>
      </w:pPr>
      <w:rPr>
        <w:rFonts w:ascii="Courier New" w:hAnsi="Courier New" w:hint="default"/>
      </w:rPr>
    </w:lvl>
    <w:lvl w:ilvl="5" w:tplc="0C090005" w:tentative="1">
      <w:start w:val="1"/>
      <w:numFmt w:val="bullet"/>
      <w:lvlText w:val=""/>
      <w:lvlJc w:val="left"/>
      <w:pPr>
        <w:ind w:left="5472" w:hanging="360"/>
      </w:pPr>
      <w:rPr>
        <w:rFonts w:ascii="Wingdings" w:hAnsi="Wingdings" w:hint="default"/>
      </w:rPr>
    </w:lvl>
    <w:lvl w:ilvl="6" w:tplc="0C090001" w:tentative="1">
      <w:start w:val="1"/>
      <w:numFmt w:val="bullet"/>
      <w:lvlText w:val=""/>
      <w:lvlJc w:val="left"/>
      <w:pPr>
        <w:ind w:left="6192" w:hanging="360"/>
      </w:pPr>
      <w:rPr>
        <w:rFonts w:ascii="Symbol" w:hAnsi="Symbol" w:hint="default"/>
      </w:rPr>
    </w:lvl>
    <w:lvl w:ilvl="7" w:tplc="0C090003" w:tentative="1">
      <w:start w:val="1"/>
      <w:numFmt w:val="bullet"/>
      <w:lvlText w:val="o"/>
      <w:lvlJc w:val="left"/>
      <w:pPr>
        <w:ind w:left="6912" w:hanging="360"/>
      </w:pPr>
      <w:rPr>
        <w:rFonts w:ascii="Courier New" w:hAnsi="Courier New" w:hint="default"/>
      </w:rPr>
    </w:lvl>
    <w:lvl w:ilvl="8" w:tplc="0C090005" w:tentative="1">
      <w:start w:val="1"/>
      <w:numFmt w:val="bullet"/>
      <w:lvlText w:val=""/>
      <w:lvlJc w:val="left"/>
      <w:pPr>
        <w:ind w:left="7632" w:hanging="360"/>
      </w:pPr>
      <w:rPr>
        <w:rFonts w:ascii="Wingdings" w:hAnsi="Wingdings" w:hint="default"/>
      </w:rPr>
    </w:lvl>
  </w:abstractNum>
  <w:abstractNum w:abstractNumId="12">
    <w:nsid w:val="452446B7"/>
    <w:multiLevelType w:val="hybridMultilevel"/>
    <w:tmpl w:val="3BB4CC22"/>
    <w:lvl w:ilvl="0" w:tplc="A566C46C">
      <w:start w:val="11"/>
      <w:numFmt w:val="bullet"/>
      <w:lvlText w:val="-"/>
      <w:lvlJc w:val="left"/>
      <w:pPr>
        <w:tabs>
          <w:tab w:val="num" w:pos="1259"/>
        </w:tabs>
        <w:ind w:left="1259" w:hanging="360"/>
      </w:pPr>
      <w:rPr>
        <w:rFonts w:ascii="Arial" w:eastAsia="Times New Roman" w:hAnsi="Arial" w:hint="default"/>
      </w:rPr>
    </w:lvl>
    <w:lvl w:ilvl="1" w:tplc="0C090003" w:tentative="1">
      <w:start w:val="1"/>
      <w:numFmt w:val="bullet"/>
      <w:lvlText w:val="o"/>
      <w:lvlJc w:val="left"/>
      <w:pPr>
        <w:tabs>
          <w:tab w:val="num" w:pos="1979"/>
        </w:tabs>
        <w:ind w:left="1979" w:hanging="360"/>
      </w:pPr>
      <w:rPr>
        <w:rFonts w:ascii="Courier New" w:hAnsi="Courier New" w:hint="default"/>
      </w:rPr>
    </w:lvl>
    <w:lvl w:ilvl="2" w:tplc="0C090005" w:tentative="1">
      <w:start w:val="1"/>
      <w:numFmt w:val="bullet"/>
      <w:lvlText w:val=""/>
      <w:lvlJc w:val="left"/>
      <w:pPr>
        <w:tabs>
          <w:tab w:val="num" w:pos="2699"/>
        </w:tabs>
        <w:ind w:left="2699" w:hanging="360"/>
      </w:pPr>
      <w:rPr>
        <w:rFonts w:ascii="Wingdings" w:hAnsi="Wingdings" w:hint="default"/>
      </w:rPr>
    </w:lvl>
    <w:lvl w:ilvl="3" w:tplc="0C090001" w:tentative="1">
      <w:start w:val="1"/>
      <w:numFmt w:val="bullet"/>
      <w:lvlText w:val=""/>
      <w:lvlJc w:val="left"/>
      <w:pPr>
        <w:tabs>
          <w:tab w:val="num" w:pos="3419"/>
        </w:tabs>
        <w:ind w:left="3419" w:hanging="360"/>
      </w:pPr>
      <w:rPr>
        <w:rFonts w:ascii="Symbol" w:hAnsi="Symbol" w:hint="default"/>
      </w:rPr>
    </w:lvl>
    <w:lvl w:ilvl="4" w:tplc="0C090003" w:tentative="1">
      <w:start w:val="1"/>
      <w:numFmt w:val="bullet"/>
      <w:lvlText w:val="o"/>
      <w:lvlJc w:val="left"/>
      <w:pPr>
        <w:tabs>
          <w:tab w:val="num" w:pos="4139"/>
        </w:tabs>
        <w:ind w:left="4139" w:hanging="360"/>
      </w:pPr>
      <w:rPr>
        <w:rFonts w:ascii="Courier New" w:hAnsi="Courier New" w:hint="default"/>
      </w:rPr>
    </w:lvl>
    <w:lvl w:ilvl="5" w:tplc="0C090005" w:tentative="1">
      <w:start w:val="1"/>
      <w:numFmt w:val="bullet"/>
      <w:lvlText w:val=""/>
      <w:lvlJc w:val="left"/>
      <w:pPr>
        <w:tabs>
          <w:tab w:val="num" w:pos="4859"/>
        </w:tabs>
        <w:ind w:left="4859" w:hanging="360"/>
      </w:pPr>
      <w:rPr>
        <w:rFonts w:ascii="Wingdings" w:hAnsi="Wingdings" w:hint="default"/>
      </w:rPr>
    </w:lvl>
    <w:lvl w:ilvl="6" w:tplc="0C090001" w:tentative="1">
      <w:start w:val="1"/>
      <w:numFmt w:val="bullet"/>
      <w:lvlText w:val=""/>
      <w:lvlJc w:val="left"/>
      <w:pPr>
        <w:tabs>
          <w:tab w:val="num" w:pos="5579"/>
        </w:tabs>
        <w:ind w:left="5579" w:hanging="360"/>
      </w:pPr>
      <w:rPr>
        <w:rFonts w:ascii="Symbol" w:hAnsi="Symbol" w:hint="default"/>
      </w:rPr>
    </w:lvl>
    <w:lvl w:ilvl="7" w:tplc="0C090003" w:tentative="1">
      <w:start w:val="1"/>
      <w:numFmt w:val="bullet"/>
      <w:lvlText w:val="o"/>
      <w:lvlJc w:val="left"/>
      <w:pPr>
        <w:tabs>
          <w:tab w:val="num" w:pos="6299"/>
        </w:tabs>
        <w:ind w:left="6299" w:hanging="360"/>
      </w:pPr>
      <w:rPr>
        <w:rFonts w:ascii="Courier New" w:hAnsi="Courier New" w:hint="default"/>
      </w:rPr>
    </w:lvl>
    <w:lvl w:ilvl="8" w:tplc="0C090005" w:tentative="1">
      <w:start w:val="1"/>
      <w:numFmt w:val="bullet"/>
      <w:lvlText w:val=""/>
      <w:lvlJc w:val="left"/>
      <w:pPr>
        <w:tabs>
          <w:tab w:val="num" w:pos="7019"/>
        </w:tabs>
        <w:ind w:left="7019" w:hanging="360"/>
      </w:pPr>
      <w:rPr>
        <w:rFonts w:ascii="Wingdings" w:hAnsi="Wingdings" w:hint="default"/>
      </w:rPr>
    </w:lvl>
  </w:abstractNum>
  <w:abstractNum w:abstractNumId="13">
    <w:nsid w:val="461D0576"/>
    <w:multiLevelType w:val="hybridMultilevel"/>
    <w:tmpl w:val="7910FEF4"/>
    <w:lvl w:ilvl="0" w:tplc="0C090013">
      <w:start w:val="1"/>
      <w:numFmt w:val="upperRoman"/>
      <w:lvlText w:val="%1."/>
      <w:lvlJc w:val="right"/>
      <w:pPr>
        <w:tabs>
          <w:tab w:val="num" w:pos="1800"/>
        </w:tabs>
        <w:ind w:left="1800" w:hanging="180"/>
      </w:pPr>
      <w:rPr>
        <w:rFonts w:cs="Times New Roman"/>
      </w:rPr>
    </w:lvl>
    <w:lvl w:ilvl="1" w:tplc="0C090019" w:tentative="1">
      <w:start w:val="1"/>
      <w:numFmt w:val="lowerLetter"/>
      <w:lvlText w:val="%2."/>
      <w:lvlJc w:val="left"/>
      <w:pPr>
        <w:tabs>
          <w:tab w:val="num" w:pos="2520"/>
        </w:tabs>
        <w:ind w:left="2520" w:hanging="360"/>
      </w:pPr>
      <w:rPr>
        <w:rFonts w:cs="Times New Roman"/>
      </w:rPr>
    </w:lvl>
    <w:lvl w:ilvl="2" w:tplc="0C09001B" w:tentative="1">
      <w:start w:val="1"/>
      <w:numFmt w:val="lowerRoman"/>
      <w:lvlText w:val="%3."/>
      <w:lvlJc w:val="right"/>
      <w:pPr>
        <w:tabs>
          <w:tab w:val="num" w:pos="3240"/>
        </w:tabs>
        <w:ind w:left="3240" w:hanging="180"/>
      </w:pPr>
      <w:rPr>
        <w:rFonts w:cs="Times New Roman"/>
      </w:rPr>
    </w:lvl>
    <w:lvl w:ilvl="3" w:tplc="0C09000F" w:tentative="1">
      <w:start w:val="1"/>
      <w:numFmt w:val="decimal"/>
      <w:lvlText w:val="%4."/>
      <w:lvlJc w:val="left"/>
      <w:pPr>
        <w:tabs>
          <w:tab w:val="num" w:pos="3960"/>
        </w:tabs>
        <w:ind w:left="3960" w:hanging="360"/>
      </w:pPr>
      <w:rPr>
        <w:rFonts w:cs="Times New Roman"/>
      </w:rPr>
    </w:lvl>
    <w:lvl w:ilvl="4" w:tplc="0C090019" w:tentative="1">
      <w:start w:val="1"/>
      <w:numFmt w:val="lowerLetter"/>
      <w:lvlText w:val="%5."/>
      <w:lvlJc w:val="left"/>
      <w:pPr>
        <w:tabs>
          <w:tab w:val="num" w:pos="4680"/>
        </w:tabs>
        <w:ind w:left="4680" w:hanging="360"/>
      </w:pPr>
      <w:rPr>
        <w:rFonts w:cs="Times New Roman"/>
      </w:rPr>
    </w:lvl>
    <w:lvl w:ilvl="5" w:tplc="0C09001B" w:tentative="1">
      <w:start w:val="1"/>
      <w:numFmt w:val="lowerRoman"/>
      <w:lvlText w:val="%6."/>
      <w:lvlJc w:val="right"/>
      <w:pPr>
        <w:tabs>
          <w:tab w:val="num" w:pos="5400"/>
        </w:tabs>
        <w:ind w:left="5400" w:hanging="180"/>
      </w:pPr>
      <w:rPr>
        <w:rFonts w:cs="Times New Roman"/>
      </w:rPr>
    </w:lvl>
    <w:lvl w:ilvl="6" w:tplc="0C09000F" w:tentative="1">
      <w:start w:val="1"/>
      <w:numFmt w:val="decimal"/>
      <w:lvlText w:val="%7."/>
      <w:lvlJc w:val="left"/>
      <w:pPr>
        <w:tabs>
          <w:tab w:val="num" w:pos="6120"/>
        </w:tabs>
        <w:ind w:left="6120" w:hanging="360"/>
      </w:pPr>
      <w:rPr>
        <w:rFonts w:cs="Times New Roman"/>
      </w:rPr>
    </w:lvl>
    <w:lvl w:ilvl="7" w:tplc="0C090019" w:tentative="1">
      <w:start w:val="1"/>
      <w:numFmt w:val="lowerLetter"/>
      <w:lvlText w:val="%8."/>
      <w:lvlJc w:val="left"/>
      <w:pPr>
        <w:tabs>
          <w:tab w:val="num" w:pos="6840"/>
        </w:tabs>
        <w:ind w:left="6840" w:hanging="360"/>
      </w:pPr>
      <w:rPr>
        <w:rFonts w:cs="Times New Roman"/>
      </w:rPr>
    </w:lvl>
    <w:lvl w:ilvl="8" w:tplc="0C09001B" w:tentative="1">
      <w:start w:val="1"/>
      <w:numFmt w:val="lowerRoman"/>
      <w:lvlText w:val="%9."/>
      <w:lvlJc w:val="right"/>
      <w:pPr>
        <w:tabs>
          <w:tab w:val="num" w:pos="7560"/>
        </w:tabs>
        <w:ind w:left="7560" w:hanging="180"/>
      </w:pPr>
      <w:rPr>
        <w:rFonts w:cs="Times New Roman"/>
      </w:rPr>
    </w:lvl>
  </w:abstractNum>
  <w:abstractNum w:abstractNumId="14">
    <w:nsid w:val="48E36A65"/>
    <w:multiLevelType w:val="hybridMultilevel"/>
    <w:tmpl w:val="DC72C628"/>
    <w:lvl w:ilvl="0" w:tplc="0C090013">
      <w:start w:val="1"/>
      <w:numFmt w:val="upperRoman"/>
      <w:lvlText w:val="%1."/>
      <w:lvlJc w:val="right"/>
      <w:pPr>
        <w:tabs>
          <w:tab w:val="num" w:pos="1800"/>
        </w:tabs>
        <w:ind w:left="1800" w:hanging="180"/>
      </w:pPr>
      <w:rPr>
        <w:rFonts w:cs="Times New Roman"/>
      </w:rPr>
    </w:lvl>
    <w:lvl w:ilvl="1" w:tplc="0C090019" w:tentative="1">
      <w:start w:val="1"/>
      <w:numFmt w:val="lowerLetter"/>
      <w:lvlText w:val="%2."/>
      <w:lvlJc w:val="left"/>
      <w:pPr>
        <w:tabs>
          <w:tab w:val="num" w:pos="2520"/>
        </w:tabs>
        <w:ind w:left="2520" w:hanging="360"/>
      </w:pPr>
      <w:rPr>
        <w:rFonts w:cs="Times New Roman"/>
      </w:rPr>
    </w:lvl>
    <w:lvl w:ilvl="2" w:tplc="0C09001B" w:tentative="1">
      <w:start w:val="1"/>
      <w:numFmt w:val="lowerRoman"/>
      <w:lvlText w:val="%3."/>
      <w:lvlJc w:val="right"/>
      <w:pPr>
        <w:tabs>
          <w:tab w:val="num" w:pos="3240"/>
        </w:tabs>
        <w:ind w:left="3240" w:hanging="180"/>
      </w:pPr>
      <w:rPr>
        <w:rFonts w:cs="Times New Roman"/>
      </w:rPr>
    </w:lvl>
    <w:lvl w:ilvl="3" w:tplc="0C09000F" w:tentative="1">
      <w:start w:val="1"/>
      <w:numFmt w:val="decimal"/>
      <w:lvlText w:val="%4."/>
      <w:lvlJc w:val="left"/>
      <w:pPr>
        <w:tabs>
          <w:tab w:val="num" w:pos="3960"/>
        </w:tabs>
        <w:ind w:left="3960" w:hanging="360"/>
      </w:pPr>
      <w:rPr>
        <w:rFonts w:cs="Times New Roman"/>
      </w:rPr>
    </w:lvl>
    <w:lvl w:ilvl="4" w:tplc="0C090019" w:tentative="1">
      <w:start w:val="1"/>
      <w:numFmt w:val="lowerLetter"/>
      <w:lvlText w:val="%5."/>
      <w:lvlJc w:val="left"/>
      <w:pPr>
        <w:tabs>
          <w:tab w:val="num" w:pos="4680"/>
        </w:tabs>
        <w:ind w:left="4680" w:hanging="360"/>
      </w:pPr>
      <w:rPr>
        <w:rFonts w:cs="Times New Roman"/>
      </w:rPr>
    </w:lvl>
    <w:lvl w:ilvl="5" w:tplc="0C09001B" w:tentative="1">
      <w:start w:val="1"/>
      <w:numFmt w:val="lowerRoman"/>
      <w:lvlText w:val="%6."/>
      <w:lvlJc w:val="right"/>
      <w:pPr>
        <w:tabs>
          <w:tab w:val="num" w:pos="5400"/>
        </w:tabs>
        <w:ind w:left="5400" w:hanging="180"/>
      </w:pPr>
      <w:rPr>
        <w:rFonts w:cs="Times New Roman"/>
      </w:rPr>
    </w:lvl>
    <w:lvl w:ilvl="6" w:tplc="0C09000F" w:tentative="1">
      <w:start w:val="1"/>
      <w:numFmt w:val="decimal"/>
      <w:lvlText w:val="%7."/>
      <w:lvlJc w:val="left"/>
      <w:pPr>
        <w:tabs>
          <w:tab w:val="num" w:pos="6120"/>
        </w:tabs>
        <w:ind w:left="6120" w:hanging="360"/>
      </w:pPr>
      <w:rPr>
        <w:rFonts w:cs="Times New Roman"/>
      </w:rPr>
    </w:lvl>
    <w:lvl w:ilvl="7" w:tplc="0C090019" w:tentative="1">
      <w:start w:val="1"/>
      <w:numFmt w:val="lowerLetter"/>
      <w:lvlText w:val="%8."/>
      <w:lvlJc w:val="left"/>
      <w:pPr>
        <w:tabs>
          <w:tab w:val="num" w:pos="6840"/>
        </w:tabs>
        <w:ind w:left="6840" w:hanging="360"/>
      </w:pPr>
      <w:rPr>
        <w:rFonts w:cs="Times New Roman"/>
      </w:rPr>
    </w:lvl>
    <w:lvl w:ilvl="8" w:tplc="0C09001B" w:tentative="1">
      <w:start w:val="1"/>
      <w:numFmt w:val="lowerRoman"/>
      <w:lvlText w:val="%9."/>
      <w:lvlJc w:val="right"/>
      <w:pPr>
        <w:tabs>
          <w:tab w:val="num" w:pos="7560"/>
        </w:tabs>
        <w:ind w:left="7560" w:hanging="180"/>
      </w:pPr>
      <w:rPr>
        <w:rFonts w:cs="Times New Roman"/>
      </w:rPr>
    </w:lvl>
  </w:abstractNum>
  <w:abstractNum w:abstractNumId="15">
    <w:nsid w:val="49952CBB"/>
    <w:multiLevelType w:val="hybridMultilevel"/>
    <w:tmpl w:val="D1F687D6"/>
    <w:lvl w:ilvl="0" w:tplc="A4F0067A">
      <w:start w:val="1"/>
      <w:numFmt w:val="lowerLetter"/>
      <w:lvlText w:val="(%1)"/>
      <w:lvlJc w:val="left"/>
      <w:pPr>
        <w:tabs>
          <w:tab w:val="num" w:pos="1619"/>
        </w:tabs>
        <w:ind w:left="1619" w:hanging="360"/>
      </w:pPr>
      <w:rPr>
        <w:rFonts w:cs="Times New Roman" w:hint="default"/>
      </w:rPr>
    </w:lvl>
    <w:lvl w:ilvl="1" w:tplc="A566C46C">
      <w:start w:val="11"/>
      <w:numFmt w:val="bullet"/>
      <w:lvlText w:val="-"/>
      <w:lvlJc w:val="left"/>
      <w:pPr>
        <w:tabs>
          <w:tab w:val="num" w:pos="1979"/>
        </w:tabs>
        <w:ind w:left="1979" w:hanging="360"/>
      </w:pPr>
      <w:rPr>
        <w:rFonts w:ascii="Arial" w:eastAsia="Times New Roman" w:hAnsi="Arial" w:hint="default"/>
      </w:rPr>
    </w:lvl>
    <w:lvl w:ilvl="2" w:tplc="0C09001B" w:tentative="1">
      <w:start w:val="1"/>
      <w:numFmt w:val="lowerRoman"/>
      <w:lvlText w:val="%3."/>
      <w:lvlJc w:val="right"/>
      <w:pPr>
        <w:tabs>
          <w:tab w:val="num" w:pos="2699"/>
        </w:tabs>
        <w:ind w:left="2699" w:hanging="180"/>
      </w:pPr>
      <w:rPr>
        <w:rFonts w:cs="Times New Roman"/>
      </w:rPr>
    </w:lvl>
    <w:lvl w:ilvl="3" w:tplc="0C09000F" w:tentative="1">
      <w:start w:val="1"/>
      <w:numFmt w:val="decimal"/>
      <w:lvlText w:val="%4."/>
      <w:lvlJc w:val="left"/>
      <w:pPr>
        <w:tabs>
          <w:tab w:val="num" w:pos="3419"/>
        </w:tabs>
        <w:ind w:left="3419" w:hanging="360"/>
      </w:pPr>
      <w:rPr>
        <w:rFonts w:cs="Times New Roman"/>
      </w:rPr>
    </w:lvl>
    <w:lvl w:ilvl="4" w:tplc="0C090019" w:tentative="1">
      <w:start w:val="1"/>
      <w:numFmt w:val="lowerLetter"/>
      <w:lvlText w:val="%5."/>
      <w:lvlJc w:val="left"/>
      <w:pPr>
        <w:tabs>
          <w:tab w:val="num" w:pos="4139"/>
        </w:tabs>
        <w:ind w:left="4139" w:hanging="360"/>
      </w:pPr>
      <w:rPr>
        <w:rFonts w:cs="Times New Roman"/>
      </w:rPr>
    </w:lvl>
    <w:lvl w:ilvl="5" w:tplc="0C09001B" w:tentative="1">
      <w:start w:val="1"/>
      <w:numFmt w:val="lowerRoman"/>
      <w:lvlText w:val="%6."/>
      <w:lvlJc w:val="right"/>
      <w:pPr>
        <w:tabs>
          <w:tab w:val="num" w:pos="4859"/>
        </w:tabs>
        <w:ind w:left="4859" w:hanging="180"/>
      </w:pPr>
      <w:rPr>
        <w:rFonts w:cs="Times New Roman"/>
      </w:rPr>
    </w:lvl>
    <w:lvl w:ilvl="6" w:tplc="0C09000F" w:tentative="1">
      <w:start w:val="1"/>
      <w:numFmt w:val="decimal"/>
      <w:lvlText w:val="%7."/>
      <w:lvlJc w:val="left"/>
      <w:pPr>
        <w:tabs>
          <w:tab w:val="num" w:pos="5579"/>
        </w:tabs>
        <w:ind w:left="5579" w:hanging="360"/>
      </w:pPr>
      <w:rPr>
        <w:rFonts w:cs="Times New Roman"/>
      </w:rPr>
    </w:lvl>
    <w:lvl w:ilvl="7" w:tplc="0C090019" w:tentative="1">
      <w:start w:val="1"/>
      <w:numFmt w:val="lowerLetter"/>
      <w:lvlText w:val="%8."/>
      <w:lvlJc w:val="left"/>
      <w:pPr>
        <w:tabs>
          <w:tab w:val="num" w:pos="6299"/>
        </w:tabs>
        <w:ind w:left="6299" w:hanging="360"/>
      </w:pPr>
      <w:rPr>
        <w:rFonts w:cs="Times New Roman"/>
      </w:rPr>
    </w:lvl>
    <w:lvl w:ilvl="8" w:tplc="0C09001B" w:tentative="1">
      <w:start w:val="1"/>
      <w:numFmt w:val="lowerRoman"/>
      <w:lvlText w:val="%9."/>
      <w:lvlJc w:val="right"/>
      <w:pPr>
        <w:tabs>
          <w:tab w:val="num" w:pos="7019"/>
        </w:tabs>
        <w:ind w:left="7019" w:hanging="180"/>
      </w:pPr>
      <w:rPr>
        <w:rFonts w:cs="Times New Roman"/>
      </w:rPr>
    </w:lvl>
  </w:abstractNum>
  <w:abstractNum w:abstractNumId="16">
    <w:nsid w:val="4A75256D"/>
    <w:multiLevelType w:val="hybridMultilevel"/>
    <w:tmpl w:val="DAC418F0"/>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nsid w:val="4D7539D7"/>
    <w:multiLevelType w:val="hybridMultilevel"/>
    <w:tmpl w:val="406E2184"/>
    <w:lvl w:ilvl="0" w:tplc="0C090013">
      <w:start w:val="1"/>
      <w:numFmt w:val="upperRoman"/>
      <w:lvlText w:val="%1."/>
      <w:lvlJc w:val="right"/>
      <w:pPr>
        <w:tabs>
          <w:tab w:val="num" w:pos="1800"/>
        </w:tabs>
        <w:ind w:left="1800" w:hanging="18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nsid w:val="50464DB2"/>
    <w:multiLevelType w:val="hybridMultilevel"/>
    <w:tmpl w:val="74708166"/>
    <w:lvl w:ilvl="0" w:tplc="A566C46C">
      <w:start w:val="11"/>
      <w:numFmt w:val="bullet"/>
      <w:lvlText w:val="-"/>
      <w:lvlJc w:val="left"/>
      <w:pPr>
        <w:tabs>
          <w:tab w:val="num" w:pos="720"/>
        </w:tabs>
        <w:ind w:left="720" w:hanging="360"/>
      </w:pPr>
      <w:rPr>
        <w:rFonts w:ascii="Arial" w:eastAsia="Times New Roman" w:hAnsi="Arial" w:hint="default"/>
      </w:rPr>
    </w:lvl>
    <w:lvl w:ilvl="1" w:tplc="0C090001">
      <w:start w:val="1"/>
      <w:numFmt w:val="bullet"/>
      <w:lvlText w:val=""/>
      <w:lvlJc w:val="left"/>
      <w:pPr>
        <w:tabs>
          <w:tab w:val="num" w:pos="1440"/>
        </w:tabs>
        <w:ind w:left="1440" w:hanging="360"/>
      </w:pPr>
      <w:rPr>
        <w:rFonts w:ascii="Symbol" w:hAnsi="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51143699"/>
    <w:multiLevelType w:val="hybridMultilevel"/>
    <w:tmpl w:val="79682E02"/>
    <w:lvl w:ilvl="0" w:tplc="0C090013">
      <w:start w:val="1"/>
      <w:numFmt w:val="upperRoman"/>
      <w:lvlText w:val="%1."/>
      <w:lvlJc w:val="right"/>
      <w:pPr>
        <w:tabs>
          <w:tab w:val="num" w:pos="1800"/>
        </w:tabs>
        <w:ind w:left="1800" w:hanging="180"/>
      </w:pPr>
      <w:rPr>
        <w:rFonts w:cs="Times New Roman"/>
      </w:rPr>
    </w:lvl>
    <w:lvl w:ilvl="1" w:tplc="0C090019" w:tentative="1">
      <w:start w:val="1"/>
      <w:numFmt w:val="lowerLetter"/>
      <w:lvlText w:val="%2."/>
      <w:lvlJc w:val="left"/>
      <w:pPr>
        <w:tabs>
          <w:tab w:val="num" w:pos="2520"/>
        </w:tabs>
        <w:ind w:left="2520" w:hanging="360"/>
      </w:pPr>
      <w:rPr>
        <w:rFonts w:cs="Times New Roman"/>
      </w:rPr>
    </w:lvl>
    <w:lvl w:ilvl="2" w:tplc="0C09001B" w:tentative="1">
      <w:start w:val="1"/>
      <w:numFmt w:val="lowerRoman"/>
      <w:lvlText w:val="%3."/>
      <w:lvlJc w:val="right"/>
      <w:pPr>
        <w:tabs>
          <w:tab w:val="num" w:pos="3240"/>
        </w:tabs>
        <w:ind w:left="3240" w:hanging="180"/>
      </w:pPr>
      <w:rPr>
        <w:rFonts w:cs="Times New Roman"/>
      </w:rPr>
    </w:lvl>
    <w:lvl w:ilvl="3" w:tplc="0C09000F" w:tentative="1">
      <w:start w:val="1"/>
      <w:numFmt w:val="decimal"/>
      <w:lvlText w:val="%4."/>
      <w:lvlJc w:val="left"/>
      <w:pPr>
        <w:tabs>
          <w:tab w:val="num" w:pos="3960"/>
        </w:tabs>
        <w:ind w:left="3960" w:hanging="360"/>
      </w:pPr>
      <w:rPr>
        <w:rFonts w:cs="Times New Roman"/>
      </w:rPr>
    </w:lvl>
    <w:lvl w:ilvl="4" w:tplc="0C090019" w:tentative="1">
      <w:start w:val="1"/>
      <w:numFmt w:val="lowerLetter"/>
      <w:lvlText w:val="%5."/>
      <w:lvlJc w:val="left"/>
      <w:pPr>
        <w:tabs>
          <w:tab w:val="num" w:pos="4680"/>
        </w:tabs>
        <w:ind w:left="4680" w:hanging="360"/>
      </w:pPr>
      <w:rPr>
        <w:rFonts w:cs="Times New Roman"/>
      </w:rPr>
    </w:lvl>
    <w:lvl w:ilvl="5" w:tplc="0C09001B" w:tentative="1">
      <w:start w:val="1"/>
      <w:numFmt w:val="lowerRoman"/>
      <w:lvlText w:val="%6."/>
      <w:lvlJc w:val="right"/>
      <w:pPr>
        <w:tabs>
          <w:tab w:val="num" w:pos="5400"/>
        </w:tabs>
        <w:ind w:left="5400" w:hanging="180"/>
      </w:pPr>
      <w:rPr>
        <w:rFonts w:cs="Times New Roman"/>
      </w:rPr>
    </w:lvl>
    <w:lvl w:ilvl="6" w:tplc="0C09000F" w:tentative="1">
      <w:start w:val="1"/>
      <w:numFmt w:val="decimal"/>
      <w:lvlText w:val="%7."/>
      <w:lvlJc w:val="left"/>
      <w:pPr>
        <w:tabs>
          <w:tab w:val="num" w:pos="6120"/>
        </w:tabs>
        <w:ind w:left="6120" w:hanging="360"/>
      </w:pPr>
      <w:rPr>
        <w:rFonts w:cs="Times New Roman"/>
      </w:rPr>
    </w:lvl>
    <w:lvl w:ilvl="7" w:tplc="0C090019" w:tentative="1">
      <w:start w:val="1"/>
      <w:numFmt w:val="lowerLetter"/>
      <w:lvlText w:val="%8."/>
      <w:lvlJc w:val="left"/>
      <w:pPr>
        <w:tabs>
          <w:tab w:val="num" w:pos="6840"/>
        </w:tabs>
        <w:ind w:left="6840" w:hanging="360"/>
      </w:pPr>
      <w:rPr>
        <w:rFonts w:cs="Times New Roman"/>
      </w:rPr>
    </w:lvl>
    <w:lvl w:ilvl="8" w:tplc="0C09001B" w:tentative="1">
      <w:start w:val="1"/>
      <w:numFmt w:val="lowerRoman"/>
      <w:lvlText w:val="%9."/>
      <w:lvlJc w:val="right"/>
      <w:pPr>
        <w:tabs>
          <w:tab w:val="num" w:pos="7560"/>
        </w:tabs>
        <w:ind w:left="7560" w:hanging="180"/>
      </w:pPr>
      <w:rPr>
        <w:rFonts w:cs="Times New Roman"/>
      </w:rPr>
    </w:lvl>
  </w:abstractNum>
  <w:abstractNum w:abstractNumId="20">
    <w:nsid w:val="564C68C9"/>
    <w:multiLevelType w:val="hybridMultilevel"/>
    <w:tmpl w:val="67B05016"/>
    <w:lvl w:ilvl="0" w:tplc="0C090013">
      <w:start w:val="1"/>
      <w:numFmt w:val="upperRoman"/>
      <w:lvlText w:val="%1."/>
      <w:lvlJc w:val="right"/>
      <w:pPr>
        <w:tabs>
          <w:tab w:val="num" w:pos="1800"/>
        </w:tabs>
        <w:ind w:left="1800" w:hanging="180"/>
      </w:pPr>
      <w:rPr>
        <w:rFonts w:cs="Times New Roman"/>
      </w:rPr>
    </w:lvl>
    <w:lvl w:ilvl="1" w:tplc="0C090019" w:tentative="1">
      <w:start w:val="1"/>
      <w:numFmt w:val="lowerLetter"/>
      <w:lvlText w:val="%2."/>
      <w:lvlJc w:val="left"/>
      <w:pPr>
        <w:tabs>
          <w:tab w:val="num" w:pos="2520"/>
        </w:tabs>
        <w:ind w:left="2520" w:hanging="360"/>
      </w:pPr>
      <w:rPr>
        <w:rFonts w:cs="Times New Roman"/>
      </w:rPr>
    </w:lvl>
    <w:lvl w:ilvl="2" w:tplc="0C09001B" w:tentative="1">
      <w:start w:val="1"/>
      <w:numFmt w:val="lowerRoman"/>
      <w:lvlText w:val="%3."/>
      <w:lvlJc w:val="right"/>
      <w:pPr>
        <w:tabs>
          <w:tab w:val="num" w:pos="3240"/>
        </w:tabs>
        <w:ind w:left="3240" w:hanging="180"/>
      </w:pPr>
      <w:rPr>
        <w:rFonts w:cs="Times New Roman"/>
      </w:rPr>
    </w:lvl>
    <w:lvl w:ilvl="3" w:tplc="0C09000F" w:tentative="1">
      <w:start w:val="1"/>
      <w:numFmt w:val="decimal"/>
      <w:lvlText w:val="%4."/>
      <w:lvlJc w:val="left"/>
      <w:pPr>
        <w:tabs>
          <w:tab w:val="num" w:pos="3960"/>
        </w:tabs>
        <w:ind w:left="3960" w:hanging="360"/>
      </w:pPr>
      <w:rPr>
        <w:rFonts w:cs="Times New Roman"/>
      </w:rPr>
    </w:lvl>
    <w:lvl w:ilvl="4" w:tplc="0C090019" w:tentative="1">
      <w:start w:val="1"/>
      <w:numFmt w:val="lowerLetter"/>
      <w:lvlText w:val="%5."/>
      <w:lvlJc w:val="left"/>
      <w:pPr>
        <w:tabs>
          <w:tab w:val="num" w:pos="4680"/>
        </w:tabs>
        <w:ind w:left="4680" w:hanging="360"/>
      </w:pPr>
      <w:rPr>
        <w:rFonts w:cs="Times New Roman"/>
      </w:rPr>
    </w:lvl>
    <w:lvl w:ilvl="5" w:tplc="0C09001B" w:tentative="1">
      <w:start w:val="1"/>
      <w:numFmt w:val="lowerRoman"/>
      <w:lvlText w:val="%6."/>
      <w:lvlJc w:val="right"/>
      <w:pPr>
        <w:tabs>
          <w:tab w:val="num" w:pos="5400"/>
        </w:tabs>
        <w:ind w:left="5400" w:hanging="180"/>
      </w:pPr>
      <w:rPr>
        <w:rFonts w:cs="Times New Roman"/>
      </w:rPr>
    </w:lvl>
    <w:lvl w:ilvl="6" w:tplc="0C09000F" w:tentative="1">
      <w:start w:val="1"/>
      <w:numFmt w:val="decimal"/>
      <w:lvlText w:val="%7."/>
      <w:lvlJc w:val="left"/>
      <w:pPr>
        <w:tabs>
          <w:tab w:val="num" w:pos="6120"/>
        </w:tabs>
        <w:ind w:left="6120" w:hanging="360"/>
      </w:pPr>
      <w:rPr>
        <w:rFonts w:cs="Times New Roman"/>
      </w:rPr>
    </w:lvl>
    <w:lvl w:ilvl="7" w:tplc="0C090019" w:tentative="1">
      <w:start w:val="1"/>
      <w:numFmt w:val="lowerLetter"/>
      <w:lvlText w:val="%8."/>
      <w:lvlJc w:val="left"/>
      <w:pPr>
        <w:tabs>
          <w:tab w:val="num" w:pos="6840"/>
        </w:tabs>
        <w:ind w:left="6840" w:hanging="360"/>
      </w:pPr>
      <w:rPr>
        <w:rFonts w:cs="Times New Roman"/>
      </w:rPr>
    </w:lvl>
    <w:lvl w:ilvl="8" w:tplc="0C09001B" w:tentative="1">
      <w:start w:val="1"/>
      <w:numFmt w:val="lowerRoman"/>
      <w:lvlText w:val="%9."/>
      <w:lvlJc w:val="right"/>
      <w:pPr>
        <w:tabs>
          <w:tab w:val="num" w:pos="7560"/>
        </w:tabs>
        <w:ind w:left="7560" w:hanging="180"/>
      </w:pPr>
      <w:rPr>
        <w:rFonts w:cs="Times New Roman"/>
      </w:rPr>
    </w:lvl>
  </w:abstractNum>
  <w:abstractNum w:abstractNumId="21">
    <w:nsid w:val="565A04D3"/>
    <w:multiLevelType w:val="multilevel"/>
    <w:tmpl w:val="EA1004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nsid w:val="5CD178C4"/>
    <w:multiLevelType w:val="hybridMultilevel"/>
    <w:tmpl w:val="74844E96"/>
    <w:lvl w:ilvl="0" w:tplc="A566C46C">
      <w:start w:val="11"/>
      <w:numFmt w:val="bullet"/>
      <w:lvlText w:val="-"/>
      <w:lvlJc w:val="left"/>
      <w:pPr>
        <w:tabs>
          <w:tab w:val="num" w:pos="1800"/>
        </w:tabs>
        <w:ind w:left="1800" w:hanging="360"/>
      </w:pPr>
      <w:rPr>
        <w:rFonts w:ascii="Arial" w:eastAsia="Times New Roman" w:hAnsi="Arial" w:hint="default"/>
      </w:rPr>
    </w:lvl>
    <w:lvl w:ilvl="1" w:tplc="0C090003" w:tentative="1">
      <w:start w:val="1"/>
      <w:numFmt w:val="bullet"/>
      <w:lvlText w:val="o"/>
      <w:lvlJc w:val="left"/>
      <w:pPr>
        <w:tabs>
          <w:tab w:val="num" w:pos="2520"/>
        </w:tabs>
        <w:ind w:left="2520" w:hanging="360"/>
      </w:pPr>
      <w:rPr>
        <w:rFonts w:ascii="Courier New" w:hAnsi="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23">
    <w:nsid w:val="5D247832"/>
    <w:multiLevelType w:val="hybridMultilevel"/>
    <w:tmpl w:val="4244843A"/>
    <w:lvl w:ilvl="0" w:tplc="A4F0067A">
      <w:start w:val="1"/>
      <w:numFmt w:val="lowerLetter"/>
      <w:lvlText w:val="(%1)"/>
      <w:lvlJc w:val="left"/>
      <w:pPr>
        <w:tabs>
          <w:tab w:val="num" w:pos="1619"/>
        </w:tabs>
        <w:ind w:left="1619" w:hanging="360"/>
      </w:pPr>
      <w:rPr>
        <w:rFonts w:cs="Times New Roman" w:hint="default"/>
      </w:rPr>
    </w:lvl>
    <w:lvl w:ilvl="1" w:tplc="0C090019" w:tentative="1">
      <w:start w:val="1"/>
      <w:numFmt w:val="lowerLetter"/>
      <w:lvlText w:val="%2."/>
      <w:lvlJc w:val="left"/>
      <w:pPr>
        <w:tabs>
          <w:tab w:val="num" w:pos="1979"/>
        </w:tabs>
        <w:ind w:left="1979" w:hanging="360"/>
      </w:pPr>
      <w:rPr>
        <w:rFonts w:cs="Times New Roman"/>
      </w:rPr>
    </w:lvl>
    <w:lvl w:ilvl="2" w:tplc="0C09001B" w:tentative="1">
      <w:start w:val="1"/>
      <w:numFmt w:val="lowerRoman"/>
      <w:lvlText w:val="%3."/>
      <w:lvlJc w:val="right"/>
      <w:pPr>
        <w:tabs>
          <w:tab w:val="num" w:pos="2699"/>
        </w:tabs>
        <w:ind w:left="2699" w:hanging="180"/>
      </w:pPr>
      <w:rPr>
        <w:rFonts w:cs="Times New Roman"/>
      </w:rPr>
    </w:lvl>
    <w:lvl w:ilvl="3" w:tplc="0C09000F" w:tentative="1">
      <w:start w:val="1"/>
      <w:numFmt w:val="decimal"/>
      <w:lvlText w:val="%4."/>
      <w:lvlJc w:val="left"/>
      <w:pPr>
        <w:tabs>
          <w:tab w:val="num" w:pos="3419"/>
        </w:tabs>
        <w:ind w:left="3419" w:hanging="360"/>
      </w:pPr>
      <w:rPr>
        <w:rFonts w:cs="Times New Roman"/>
      </w:rPr>
    </w:lvl>
    <w:lvl w:ilvl="4" w:tplc="0C090019" w:tentative="1">
      <w:start w:val="1"/>
      <w:numFmt w:val="lowerLetter"/>
      <w:lvlText w:val="%5."/>
      <w:lvlJc w:val="left"/>
      <w:pPr>
        <w:tabs>
          <w:tab w:val="num" w:pos="4139"/>
        </w:tabs>
        <w:ind w:left="4139" w:hanging="360"/>
      </w:pPr>
      <w:rPr>
        <w:rFonts w:cs="Times New Roman"/>
      </w:rPr>
    </w:lvl>
    <w:lvl w:ilvl="5" w:tplc="0C09001B" w:tentative="1">
      <w:start w:val="1"/>
      <w:numFmt w:val="lowerRoman"/>
      <w:lvlText w:val="%6."/>
      <w:lvlJc w:val="right"/>
      <w:pPr>
        <w:tabs>
          <w:tab w:val="num" w:pos="4859"/>
        </w:tabs>
        <w:ind w:left="4859" w:hanging="180"/>
      </w:pPr>
      <w:rPr>
        <w:rFonts w:cs="Times New Roman"/>
      </w:rPr>
    </w:lvl>
    <w:lvl w:ilvl="6" w:tplc="0C09000F" w:tentative="1">
      <w:start w:val="1"/>
      <w:numFmt w:val="decimal"/>
      <w:lvlText w:val="%7."/>
      <w:lvlJc w:val="left"/>
      <w:pPr>
        <w:tabs>
          <w:tab w:val="num" w:pos="5579"/>
        </w:tabs>
        <w:ind w:left="5579" w:hanging="360"/>
      </w:pPr>
      <w:rPr>
        <w:rFonts w:cs="Times New Roman"/>
      </w:rPr>
    </w:lvl>
    <w:lvl w:ilvl="7" w:tplc="0C090019" w:tentative="1">
      <w:start w:val="1"/>
      <w:numFmt w:val="lowerLetter"/>
      <w:lvlText w:val="%8."/>
      <w:lvlJc w:val="left"/>
      <w:pPr>
        <w:tabs>
          <w:tab w:val="num" w:pos="6299"/>
        </w:tabs>
        <w:ind w:left="6299" w:hanging="360"/>
      </w:pPr>
      <w:rPr>
        <w:rFonts w:cs="Times New Roman"/>
      </w:rPr>
    </w:lvl>
    <w:lvl w:ilvl="8" w:tplc="0C09001B" w:tentative="1">
      <w:start w:val="1"/>
      <w:numFmt w:val="lowerRoman"/>
      <w:lvlText w:val="%9."/>
      <w:lvlJc w:val="right"/>
      <w:pPr>
        <w:tabs>
          <w:tab w:val="num" w:pos="7019"/>
        </w:tabs>
        <w:ind w:left="7019" w:hanging="180"/>
      </w:pPr>
      <w:rPr>
        <w:rFonts w:cs="Times New Roman"/>
      </w:rPr>
    </w:lvl>
  </w:abstractNum>
  <w:abstractNum w:abstractNumId="24">
    <w:nsid w:val="621349E1"/>
    <w:multiLevelType w:val="hybridMultilevel"/>
    <w:tmpl w:val="EB0E3FFE"/>
    <w:lvl w:ilvl="0" w:tplc="0C090001">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74C1F89"/>
    <w:multiLevelType w:val="hybridMultilevel"/>
    <w:tmpl w:val="0DC470AA"/>
    <w:lvl w:ilvl="0" w:tplc="66C05F1E">
      <w:start w:val="1"/>
      <w:numFmt w:val="bullet"/>
      <w:lvlText w:val=""/>
      <w:lvlJc w:val="left"/>
      <w:pPr>
        <w:tabs>
          <w:tab w:val="num" w:pos="927"/>
        </w:tabs>
        <w:ind w:left="927" w:hanging="567"/>
      </w:pPr>
      <w:rPr>
        <w:rFonts w:ascii="Symbol" w:hAnsi="Symbol" w:hint="default"/>
        <w:sz w:val="18"/>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nsid w:val="6A4D5C61"/>
    <w:multiLevelType w:val="hybridMultilevel"/>
    <w:tmpl w:val="AA9CD594"/>
    <w:lvl w:ilvl="0" w:tplc="0C090005">
      <w:start w:val="1"/>
      <w:numFmt w:val="bullet"/>
      <w:pStyle w:val="Bullet1"/>
      <w:lvlText w:val=""/>
      <w:lvlJc w:val="left"/>
      <w:pPr>
        <w:tabs>
          <w:tab w:val="num" w:pos="170"/>
        </w:tabs>
        <w:ind w:left="1021" w:hanging="170"/>
      </w:pPr>
      <w:rPr>
        <w:rFonts w:ascii="Symbol" w:hAnsi="Symbol" w:hint="default"/>
        <w:sz w:val="22"/>
      </w:rPr>
    </w:lvl>
    <w:lvl w:ilvl="1" w:tplc="86B67048"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nsid w:val="6EEA681E"/>
    <w:multiLevelType w:val="hybridMultilevel"/>
    <w:tmpl w:val="1CF8B338"/>
    <w:lvl w:ilvl="0" w:tplc="A566C46C">
      <w:start w:val="11"/>
      <w:numFmt w:val="bullet"/>
      <w:lvlText w:val="-"/>
      <w:lvlJc w:val="left"/>
      <w:pPr>
        <w:tabs>
          <w:tab w:val="num" w:pos="1440"/>
        </w:tabs>
        <w:ind w:left="1440" w:hanging="360"/>
      </w:pPr>
      <w:rPr>
        <w:rFonts w:ascii="Arial" w:eastAsia="Times New Roman" w:hAnsi="Arial" w:hint="default"/>
      </w:rPr>
    </w:lvl>
    <w:lvl w:ilvl="1" w:tplc="0C090003">
      <w:start w:val="1"/>
      <w:numFmt w:val="bullet"/>
      <w:lvlText w:val="o"/>
      <w:lvlJc w:val="left"/>
      <w:pPr>
        <w:tabs>
          <w:tab w:val="num" w:pos="2160"/>
        </w:tabs>
        <w:ind w:left="2160" w:hanging="360"/>
      </w:pPr>
      <w:rPr>
        <w:rFonts w:ascii="Courier New" w:hAnsi="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28">
    <w:nsid w:val="7E223F3F"/>
    <w:multiLevelType w:val="hybridMultilevel"/>
    <w:tmpl w:val="1B1ED5A8"/>
    <w:lvl w:ilvl="0" w:tplc="66C05F1E">
      <w:start w:val="1"/>
      <w:numFmt w:val="bullet"/>
      <w:lvlText w:val=""/>
      <w:lvlJc w:val="left"/>
      <w:pPr>
        <w:tabs>
          <w:tab w:val="num" w:pos="927"/>
        </w:tabs>
        <w:ind w:left="927" w:hanging="567"/>
      </w:pPr>
      <w:rPr>
        <w:rFonts w:ascii="Symbol" w:hAnsi="Symbol" w:hint="default"/>
        <w:sz w:val="18"/>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26"/>
  </w:num>
  <w:num w:numId="3">
    <w:abstractNumId w:val="1"/>
  </w:num>
  <w:num w:numId="4">
    <w:abstractNumId w:val="8"/>
  </w:num>
  <w:num w:numId="5">
    <w:abstractNumId w:val="5"/>
  </w:num>
  <w:num w:numId="6">
    <w:abstractNumId w:val="3"/>
  </w:num>
  <w:num w:numId="7">
    <w:abstractNumId w:val="22"/>
  </w:num>
  <w:num w:numId="8">
    <w:abstractNumId w:val="17"/>
  </w:num>
  <w:num w:numId="9">
    <w:abstractNumId w:val="12"/>
  </w:num>
  <w:num w:numId="10">
    <w:abstractNumId w:val="27"/>
  </w:num>
  <w:num w:numId="11">
    <w:abstractNumId w:val="18"/>
  </w:num>
  <w:num w:numId="12">
    <w:abstractNumId w:val="23"/>
  </w:num>
  <w:num w:numId="13">
    <w:abstractNumId w:val="15"/>
  </w:num>
  <w:num w:numId="14">
    <w:abstractNumId w:val="20"/>
  </w:num>
  <w:num w:numId="15">
    <w:abstractNumId w:val="21"/>
  </w:num>
  <w:num w:numId="16">
    <w:abstractNumId w:val="10"/>
  </w:num>
  <w:num w:numId="17">
    <w:abstractNumId w:val="0"/>
  </w:num>
  <w:num w:numId="18">
    <w:abstractNumId w:val="2"/>
  </w:num>
  <w:num w:numId="19">
    <w:abstractNumId w:val="13"/>
  </w:num>
  <w:num w:numId="20">
    <w:abstractNumId w:val="19"/>
  </w:num>
  <w:num w:numId="21">
    <w:abstractNumId w:val="14"/>
  </w:num>
  <w:num w:numId="22">
    <w:abstractNumId w:val="11"/>
  </w:num>
  <w:num w:numId="23">
    <w:abstractNumId w:val="25"/>
  </w:num>
  <w:num w:numId="24">
    <w:abstractNumId w:val="28"/>
  </w:num>
  <w:num w:numId="25">
    <w:abstractNumId w:val="4"/>
  </w:num>
  <w:num w:numId="26">
    <w:abstractNumId w:val="16"/>
  </w:num>
  <w:num w:numId="27">
    <w:abstractNumId w:val="7"/>
  </w:num>
  <w:num w:numId="28">
    <w:abstractNumId w:val="6"/>
  </w:num>
  <w:num w:numId="29">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CDocsNumber" w:val="5687363"/>
  </w:docVars>
  <w:rsids>
    <w:rsidRoot w:val="00EF666B"/>
    <w:rsid w:val="000140AA"/>
    <w:rsid w:val="0001560E"/>
    <w:rsid w:val="00020575"/>
    <w:rsid w:val="00031427"/>
    <w:rsid w:val="00047F28"/>
    <w:rsid w:val="000700B8"/>
    <w:rsid w:val="00071246"/>
    <w:rsid w:val="000738EA"/>
    <w:rsid w:val="00075DD3"/>
    <w:rsid w:val="00076D87"/>
    <w:rsid w:val="0008055A"/>
    <w:rsid w:val="00086803"/>
    <w:rsid w:val="00094047"/>
    <w:rsid w:val="000965A7"/>
    <w:rsid w:val="000A7B5C"/>
    <w:rsid w:val="000B1F66"/>
    <w:rsid w:val="000C586B"/>
    <w:rsid w:val="000C5950"/>
    <w:rsid w:val="000D3404"/>
    <w:rsid w:val="000E106B"/>
    <w:rsid w:val="000E5545"/>
    <w:rsid w:val="000E561D"/>
    <w:rsid w:val="000E723F"/>
    <w:rsid w:val="000F672F"/>
    <w:rsid w:val="001040BD"/>
    <w:rsid w:val="001070A7"/>
    <w:rsid w:val="00110408"/>
    <w:rsid w:val="001207CA"/>
    <w:rsid w:val="0012294E"/>
    <w:rsid w:val="00141CED"/>
    <w:rsid w:val="001537BC"/>
    <w:rsid w:val="00160FE9"/>
    <w:rsid w:val="0016645F"/>
    <w:rsid w:val="001736FE"/>
    <w:rsid w:val="00194503"/>
    <w:rsid w:val="00196410"/>
    <w:rsid w:val="001A1756"/>
    <w:rsid w:val="001A24D6"/>
    <w:rsid w:val="001A49F3"/>
    <w:rsid w:val="001B27C4"/>
    <w:rsid w:val="001B61FD"/>
    <w:rsid w:val="001C76DB"/>
    <w:rsid w:val="001F012F"/>
    <w:rsid w:val="00206427"/>
    <w:rsid w:val="0021179F"/>
    <w:rsid w:val="00212BFF"/>
    <w:rsid w:val="00226E64"/>
    <w:rsid w:val="002276B9"/>
    <w:rsid w:val="00250ED3"/>
    <w:rsid w:val="002511C4"/>
    <w:rsid w:val="002533AA"/>
    <w:rsid w:val="00253EF5"/>
    <w:rsid w:val="002644F6"/>
    <w:rsid w:val="0028308D"/>
    <w:rsid w:val="00283098"/>
    <w:rsid w:val="0029071E"/>
    <w:rsid w:val="00292BF8"/>
    <w:rsid w:val="0029583A"/>
    <w:rsid w:val="00296A66"/>
    <w:rsid w:val="002A13C5"/>
    <w:rsid w:val="002B3744"/>
    <w:rsid w:val="002B6358"/>
    <w:rsid w:val="002B7761"/>
    <w:rsid w:val="002C1478"/>
    <w:rsid w:val="002C4026"/>
    <w:rsid w:val="002C6EE1"/>
    <w:rsid w:val="002D4D2F"/>
    <w:rsid w:val="002E33C7"/>
    <w:rsid w:val="002E4FD3"/>
    <w:rsid w:val="002F096F"/>
    <w:rsid w:val="002F3CF3"/>
    <w:rsid w:val="00306F7F"/>
    <w:rsid w:val="00310B22"/>
    <w:rsid w:val="00320B1C"/>
    <w:rsid w:val="00321D7B"/>
    <w:rsid w:val="00323ED0"/>
    <w:rsid w:val="00327550"/>
    <w:rsid w:val="00337A6C"/>
    <w:rsid w:val="00342F8C"/>
    <w:rsid w:val="0034385F"/>
    <w:rsid w:val="00352D65"/>
    <w:rsid w:val="003602FF"/>
    <w:rsid w:val="00361262"/>
    <w:rsid w:val="00362503"/>
    <w:rsid w:val="00363806"/>
    <w:rsid w:val="003645E2"/>
    <w:rsid w:val="0036509E"/>
    <w:rsid w:val="003703B7"/>
    <w:rsid w:val="00370EB1"/>
    <w:rsid w:val="00382EE1"/>
    <w:rsid w:val="00384D06"/>
    <w:rsid w:val="0038546D"/>
    <w:rsid w:val="003855EB"/>
    <w:rsid w:val="00386CBE"/>
    <w:rsid w:val="003908BF"/>
    <w:rsid w:val="003912F0"/>
    <w:rsid w:val="00393055"/>
    <w:rsid w:val="00393795"/>
    <w:rsid w:val="003973CA"/>
    <w:rsid w:val="003A3559"/>
    <w:rsid w:val="003A4AD6"/>
    <w:rsid w:val="003A504D"/>
    <w:rsid w:val="003A587C"/>
    <w:rsid w:val="003C1F5C"/>
    <w:rsid w:val="003D4CBD"/>
    <w:rsid w:val="003D5C16"/>
    <w:rsid w:val="003D6201"/>
    <w:rsid w:val="003E5533"/>
    <w:rsid w:val="003F1F04"/>
    <w:rsid w:val="0040011C"/>
    <w:rsid w:val="004036FE"/>
    <w:rsid w:val="004063BE"/>
    <w:rsid w:val="004204EC"/>
    <w:rsid w:val="00427844"/>
    <w:rsid w:val="00434ED5"/>
    <w:rsid w:val="00435684"/>
    <w:rsid w:val="00440C12"/>
    <w:rsid w:val="00450C37"/>
    <w:rsid w:val="0045146D"/>
    <w:rsid w:val="00453813"/>
    <w:rsid w:val="00465575"/>
    <w:rsid w:val="00474B83"/>
    <w:rsid w:val="004A28CB"/>
    <w:rsid w:val="004A7DF2"/>
    <w:rsid w:val="004B1F92"/>
    <w:rsid w:val="004B37EC"/>
    <w:rsid w:val="004E099C"/>
    <w:rsid w:val="004F0937"/>
    <w:rsid w:val="004F42CA"/>
    <w:rsid w:val="004F4A8E"/>
    <w:rsid w:val="00502DEA"/>
    <w:rsid w:val="00506911"/>
    <w:rsid w:val="00513D6B"/>
    <w:rsid w:val="00520210"/>
    <w:rsid w:val="005311BB"/>
    <w:rsid w:val="00542941"/>
    <w:rsid w:val="005453E5"/>
    <w:rsid w:val="00554B0F"/>
    <w:rsid w:val="005626D4"/>
    <w:rsid w:val="00571673"/>
    <w:rsid w:val="00573513"/>
    <w:rsid w:val="005904DA"/>
    <w:rsid w:val="00593AAF"/>
    <w:rsid w:val="005A1333"/>
    <w:rsid w:val="005A7274"/>
    <w:rsid w:val="005D492B"/>
    <w:rsid w:val="005E4C7E"/>
    <w:rsid w:val="00605282"/>
    <w:rsid w:val="00612295"/>
    <w:rsid w:val="00613B22"/>
    <w:rsid w:val="00613E8C"/>
    <w:rsid w:val="00622D25"/>
    <w:rsid w:val="00635E95"/>
    <w:rsid w:val="006378DD"/>
    <w:rsid w:val="00660CFD"/>
    <w:rsid w:val="006643F4"/>
    <w:rsid w:val="00664A76"/>
    <w:rsid w:val="00675734"/>
    <w:rsid w:val="0069324C"/>
    <w:rsid w:val="00693D5A"/>
    <w:rsid w:val="006A32F5"/>
    <w:rsid w:val="006A4529"/>
    <w:rsid w:val="006B3283"/>
    <w:rsid w:val="006B7361"/>
    <w:rsid w:val="006C0ECB"/>
    <w:rsid w:val="006C40AE"/>
    <w:rsid w:val="006E2063"/>
    <w:rsid w:val="006F0145"/>
    <w:rsid w:val="006F5C87"/>
    <w:rsid w:val="006F64B1"/>
    <w:rsid w:val="00702824"/>
    <w:rsid w:val="00706D73"/>
    <w:rsid w:val="007113F2"/>
    <w:rsid w:val="00711F1F"/>
    <w:rsid w:val="007123C6"/>
    <w:rsid w:val="00724772"/>
    <w:rsid w:val="00724F0E"/>
    <w:rsid w:val="00730024"/>
    <w:rsid w:val="00730383"/>
    <w:rsid w:val="0073591C"/>
    <w:rsid w:val="00772B6A"/>
    <w:rsid w:val="00775B17"/>
    <w:rsid w:val="00786165"/>
    <w:rsid w:val="0078722B"/>
    <w:rsid w:val="00797F61"/>
    <w:rsid w:val="007A23FE"/>
    <w:rsid w:val="007A261A"/>
    <w:rsid w:val="007A2764"/>
    <w:rsid w:val="007A348B"/>
    <w:rsid w:val="007B07F9"/>
    <w:rsid w:val="007B356F"/>
    <w:rsid w:val="007B5D48"/>
    <w:rsid w:val="007B6DD8"/>
    <w:rsid w:val="007C1648"/>
    <w:rsid w:val="007D58BA"/>
    <w:rsid w:val="007D6C5E"/>
    <w:rsid w:val="007E4863"/>
    <w:rsid w:val="00806FF8"/>
    <w:rsid w:val="0081182C"/>
    <w:rsid w:val="00834F83"/>
    <w:rsid w:val="008373A3"/>
    <w:rsid w:val="00840074"/>
    <w:rsid w:val="00843A72"/>
    <w:rsid w:val="00847680"/>
    <w:rsid w:val="00853F85"/>
    <w:rsid w:val="00861183"/>
    <w:rsid w:val="0086586D"/>
    <w:rsid w:val="0087429D"/>
    <w:rsid w:val="00877F26"/>
    <w:rsid w:val="008810E1"/>
    <w:rsid w:val="00884907"/>
    <w:rsid w:val="0088624B"/>
    <w:rsid w:val="00896DF9"/>
    <w:rsid w:val="0089795E"/>
    <w:rsid w:val="008A016E"/>
    <w:rsid w:val="008A2B17"/>
    <w:rsid w:val="008B6944"/>
    <w:rsid w:val="008D1DED"/>
    <w:rsid w:val="008D31CB"/>
    <w:rsid w:val="008D645A"/>
    <w:rsid w:val="008D7B15"/>
    <w:rsid w:val="008F3B9A"/>
    <w:rsid w:val="008F45EC"/>
    <w:rsid w:val="008F50F3"/>
    <w:rsid w:val="0092465E"/>
    <w:rsid w:val="00926540"/>
    <w:rsid w:val="00932685"/>
    <w:rsid w:val="00934B04"/>
    <w:rsid w:val="009429CC"/>
    <w:rsid w:val="00942B70"/>
    <w:rsid w:val="00943763"/>
    <w:rsid w:val="00950A97"/>
    <w:rsid w:val="009603C1"/>
    <w:rsid w:val="00960AEF"/>
    <w:rsid w:val="009632A7"/>
    <w:rsid w:val="00980952"/>
    <w:rsid w:val="009851EB"/>
    <w:rsid w:val="00986A0A"/>
    <w:rsid w:val="0099772C"/>
    <w:rsid w:val="009A1D2F"/>
    <w:rsid w:val="009A7DF2"/>
    <w:rsid w:val="009B7063"/>
    <w:rsid w:val="009C04DC"/>
    <w:rsid w:val="009C0F06"/>
    <w:rsid w:val="009C1528"/>
    <w:rsid w:val="009C43BE"/>
    <w:rsid w:val="009C773B"/>
    <w:rsid w:val="009E7BF4"/>
    <w:rsid w:val="009F1208"/>
    <w:rsid w:val="009F698E"/>
    <w:rsid w:val="00A01C1E"/>
    <w:rsid w:val="00A130D1"/>
    <w:rsid w:val="00A15B96"/>
    <w:rsid w:val="00A5763C"/>
    <w:rsid w:val="00A63C97"/>
    <w:rsid w:val="00A7322A"/>
    <w:rsid w:val="00A84D54"/>
    <w:rsid w:val="00A84EF8"/>
    <w:rsid w:val="00A91D85"/>
    <w:rsid w:val="00AB10AE"/>
    <w:rsid w:val="00AB476B"/>
    <w:rsid w:val="00AB4F72"/>
    <w:rsid w:val="00AC1E46"/>
    <w:rsid w:val="00AC224E"/>
    <w:rsid w:val="00AD1272"/>
    <w:rsid w:val="00AD4B70"/>
    <w:rsid w:val="00AE0DDB"/>
    <w:rsid w:val="00AE1D94"/>
    <w:rsid w:val="00AE279B"/>
    <w:rsid w:val="00AF3C13"/>
    <w:rsid w:val="00AF5E30"/>
    <w:rsid w:val="00AF6D88"/>
    <w:rsid w:val="00B02E21"/>
    <w:rsid w:val="00B10939"/>
    <w:rsid w:val="00B124CE"/>
    <w:rsid w:val="00B21331"/>
    <w:rsid w:val="00B22AC8"/>
    <w:rsid w:val="00B23D96"/>
    <w:rsid w:val="00B24FFF"/>
    <w:rsid w:val="00B262F0"/>
    <w:rsid w:val="00B26DC0"/>
    <w:rsid w:val="00B43693"/>
    <w:rsid w:val="00B43E59"/>
    <w:rsid w:val="00B45E8E"/>
    <w:rsid w:val="00B50921"/>
    <w:rsid w:val="00B54AEC"/>
    <w:rsid w:val="00B61764"/>
    <w:rsid w:val="00B61ED2"/>
    <w:rsid w:val="00B65D29"/>
    <w:rsid w:val="00B84946"/>
    <w:rsid w:val="00B93DBD"/>
    <w:rsid w:val="00BA2317"/>
    <w:rsid w:val="00BC0C33"/>
    <w:rsid w:val="00BC2F22"/>
    <w:rsid w:val="00BC6DDF"/>
    <w:rsid w:val="00BC770A"/>
    <w:rsid w:val="00BC7C0D"/>
    <w:rsid w:val="00BD301E"/>
    <w:rsid w:val="00BD76FC"/>
    <w:rsid w:val="00BF1B02"/>
    <w:rsid w:val="00BF7A1C"/>
    <w:rsid w:val="00C12D25"/>
    <w:rsid w:val="00C167FC"/>
    <w:rsid w:val="00C23FE0"/>
    <w:rsid w:val="00C35CBD"/>
    <w:rsid w:val="00C378C4"/>
    <w:rsid w:val="00C43C6B"/>
    <w:rsid w:val="00C45557"/>
    <w:rsid w:val="00C501BF"/>
    <w:rsid w:val="00C5209B"/>
    <w:rsid w:val="00C727F8"/>
    <w:rsid w:val="00C74928"/>
    <w:rsid w:val="00C81011"/>
    <w:rsid w:val="00C8178D"/>
    <w:rsid w:val="00C821C1"/>
    <w:rsid w:val="00C84537"/>
    <w:rsid w:val="00C85890"/>
    <w:rsid w:val="00C915CA"/>
    <w:rsid w:val="00C91845"/>
    <w:rsid w:val="00C9302A"/>
    <w:rsid w:val="00CA5F5D"/>
    <w:rsid w:val="00CA6B3D"/>
    <w:rsid w:val="00CB0F2E"/>
    <w:rsid w:val="00CC3512"/>
    <w:rsid w:val="00CC5EEE"/>
    <w:rsid w:val="00CE17E5"/>
    <w:rsid w:val="00CE1AE0"/>
    <w:rsid w:val="00CE25E7"/>
    <w:rsid w:val="00CE2B15"/>
    <w:rsid w:val="00CE380C"/>
    <w:rsid w:val="00CF26A9"/>
    <w:rsid w:val="00CF7529"/>
    <w:rsid w:val="00CF7E68"/>
    <w:rsid w:val="00D02C7E"/>
    <w:rsid w:val="00D04423"/>
    <w:rsid w:val="00D050E7"/>
    <w:rsid w:val="00D073EC"/>
    <w:rsid w:val="00D10981"/>
    <w:rsid w:val="00D112B5"/>
    <w:rsid w:val="00D24D04"/>
    <w:rsid w:val="00D26149"/>
    <w:rsid w:val="00D60E70"/>
    <w:rsid w:val="00D71370"/>
    <w:rsid w:val="00D71E8F"/>
    <w:rsid w:val="00D8184E"/>
    <w:rsid w:val="00D84DD6"/>
    <w:rsid w:val="00D87C63"/>
    <w:rsid w:val="00D90F25"/>
    <w:rsid w:val="00D90F6C"/>
    <w:rsid w:val="00D90FCD"/>
    <w:rsid w:val="00D949FF"/>
    <w:rsid w:val="00DA7CD7"/>
    <w:rsid w:val="00DC1540"/>
    <w:rsid w:val="00DC3ED4"/>
    <w:rsid w:val="00DC5EFE"/>
    <w:rsid w:val="00DD0680"/>
    <w:rsid w:val="00DE7A31"/>
    <w:rsid w:val="00DF50E1"/>
    <w:rsid w:val="00E0053E"/>
    <w:rsid w:val="00E05945"/>
    <w:rsid w:val="00E10DC7"/>
    <w:rsid w:val="00E13019"/>
    <w:rsid w:val="00E14199"/>
    <w:rsid w:val="00E14993"/>
    <w:rsid w:val="00E32DC3"/>
    <w:rsid w:val="00E3454D"/>
    <w:rsid w:val="00E40FF7"/>
    <w:rsid w:val="00E423BE"/>
    <w:rsid w:val="00E45126"/>
    <w:rsid w:val="00E45400"/>
    <w:rsid w:val="00E46B7C"/>
    <w:rsid w:val="00E638B4"/>
    <w:rsid w:val="00E63F80"/>
    <w:rsid w:val="00E670B5"/>
    <w:rsid w:val="00E72AFE"/>
    <w:rsid w:val="00E747C7"/>
    <w:rsid w:val="00E95ADF"/>
    <w:rsid w:val="00EB1C79"/>
    <w:rsid w:val="00EB5C7F"/>
    <w:rsid w:val="00EC606C"/>
    <w:rsid w:val="00ED418E"/>
    <w:rsid w:val="00EE5EC7"/>
    <w:rsid w:val="00EF666B"/>
    <w:rsid w:val="00F00C7A"/>
    <w:rsid w:val="00F04B7D"/>
    <w:rsid w:val="00F050E1"/>
    <w:rsid w:val="00F07D38"/>
    <w:rsid w:val="00F11B4C"/>
    <w:rsid w:val="00F12D56"/>
    <w:rsid w:val="00F24CF4"/>
    <w:rsid w:val="00F31100"/>
    <w:rsid w:val="00F32C6D"/>
    <w:rsid w:val="00F34B1C"/>
    <w:rsid w:val="00F45140"/>
    <w:rsid w:val="00F55F17"/>
    <w:rsid w:val="00F57B24"/>
    <w:rsid w:val="00F65FD6"/>
    <w:rsid w:val="00F81CF5"/>
    <w:rsid w:val="00F84BDE"/>
    <w:rsid w:val="00FB06E4"/>
    <w:rsid w:val="00FB0B56"/>
    <w:rsid w:val="00FB4623"/>
    <w:rsid w:val="00FC0A84"/>
    <w:rsid w:val="00FC37C3"/>
    <w:rsid w:val="00FC4445"/>
    <w:rsid w:val="00FD0762"/>
    <w:rsid w:val="00FD30F0"/>
    <w:rsid w:val="00FD7547"/>
    <w:rsid w:val="00FE5CAD"/>
    <w:rsid w:val="00FF2793"/>
    <w:rsid w:val="00FF7D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2061"/>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C224E"/>
    <w:rPr>
      <w:sz w:val="24"/>
      <w:szCs w:val="24"/>
    </w:rPr>
  </w:style>
  <w:style w:type="paragraph" w:styleId="Heading1">
    <w:name w:val="heading 1"/>
    <w:basedOn w:val="Normal"/>
    <w:next w:val="Normal"/>
    <w:link w:val="Heading1Char"/>
    <w:uiPriority w:val="9"/>
    <w:qFormat/>
    <w:rsid w:val="007A261A"/>
    <w:pPr>
      <w:ind w:right="-180"/>
      <w:jc w:val="right"/>
      <w:outlineLvl w:val="0"/>
    </w:pPr>
    <w:rPr>
      <w:rFonts w:ascii="Arial" w:hAnsi="Arial" w:cs="Arial"/>
      <w:b/>
      <w:sz w:val="22"/>
      <w:szCs w:val="22"/>
    </w:rPr>
  </w:style>
  <w:style w:type="paragraph" w:styleId="Heading2">
    <w:name w:val="heading 2"/>
    <w:basedOn w:val="Normal"/>
    <w:next w:val="Normal"/>
    <w:link w:val="Heading2Char"/>
    <w:uiPriority w:val="9"/>
    <w:qFormat/>
    <w:rsid w:val="007A261A"/>
    <w:pPr>
      <w:widowControl w:val="0"/>
      <w:numPr>
        <w:numId w:val="1"/>
      </w:numPr>
      <w:spacing w:before="120" w:line="360" w:lineRule="auto"/>
      <w:outlineLvl w:val="1"/>
    </w:pPr>
    <w:rPr>
      <w:rFonts w:ascii="Arial" w:hAnsi="Arial" w:cs="Arial"/>
      <w:b/>
      <w:sz w:val="22"/>
      <w:szCs w:val="22"/>
    </w:rPr>
  </w:style>
  <w:style w:type="paragraph" w:styleId="Heading3">
    <w:name w:val="heading 3"/>
    <w:basedOn w:val="NormalWeb"/>
    <w:next w:val="Normal"/>
    <w:link w:val="Heading3Char"/>
    <w:uiPriority w:val="9"/>
    <w:qFormat/>
    <w:rsid w:val="007A261A"/>
    <w:pPr>
      <w:spacing w:before="0" w:beforeAutospacing="0" w:after="0" w:afterAutospacing="0"/>
      <w:outlineLvl w:val="2"/>
    </w:pPr>
    <w:rPr>
      <w:rFonts w:ascii="Arial" w:hAnsi="Arial" w:cs="Arial"/>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261A"/>
    <w:rPr>
      <w:rFonts w:ascii="Arial" w:hAnsi="Arial" w:cs="Arial"/>
      <w:b/>
      <w:sz w:val="22"/>
      <w:szCs w:val="22"/>
    </w:rPr>
  </w:style>
  <w:style w:type="character" w:customStyle="1" w:styleId="Heading2Char">
    <w:name w:val="Heading 2 Char"/>
    <w:basedOn w:val="DefaultParagraphFont"/>
    <w:link w:val="Heading2"/>
    <w:uiPriority w:val="9"/>
    <w:rsid w:val="007A261A"/>
    <w:rPr>
      <w:rFonts w:ascii="Arial" w:hAnsi="Arial" w:cs="Arial"/>
      <w:b/>
      <w:sz w:val="22"/>
      <w:szCs w:val="22"/>
    </w:rPr>
  </w:style>
  <w:style w:type="character" w:customStyle="1" w:styleId="Heading3Char">
    <w:name w:val="Heading 3 Char"/>
    <w:basedOn w:val="DefaultParagraphFont"/>
    <w:link w:val="Heading3"/>
    <w:uiPriority w:val="9"/>
    <w:rsid w:val="007A261A"/>
    <w:rPr>
      <w:rFonts w:ascii="Arial" w:hAnsi="Arial" w:cs="Arial"/>
      <w:b/>
      <w:sz w:val="22"/>
      <w:szCs w:val="22"/>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semiHidden/>
    <w:rPr>
      <w:sz w:val="24"/>
      <w:szCs w:val="24"/>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rPr>
      <w:sz w:val="24"/>
      <w:szCs w:val="24"/>
    </w:rPr>
  </w:style>
  <w:style w:type="character" w:styleId="CommentReference">
    <w:name w:val="annotation reference"/>
    <w:basedOn w:val="DefaultParagraphFont"/>
    <w:uiPriority w:val="99"/>
    <w:semiHidden/>
    <w:rPr>
      <w:sz w:val="16"/>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rPr>
      <w:b/>
      <w:bCs/>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1">
    <w:name w:val="Block 1"/>
    <w:basedOn w:val="Normal"/>
    <w:next w:val="Normal"/>
    <w:link w:val="Block1Char"/>
    <w:pPr>
      <w:spacing w:before="200" w:line="270" w:lineRule="exact"/>
      <w:ind w:left="851"/>
      <w:jc w:val="both"/>
    </w:pPr>
  </w:style>
  <w:style w:type="paragraph" w:customStyle="1" w:styleId="Bullet1">
    <w:name w:val="Bullet 1"/>
    <w:basedOn w:val="Normal"/>
    <w:next w:val="Normal"/>
    <w:pPr>
      <w:numPr>
        <w:numId w:val="2"/>
      </w:numPr>
      <w:spacing w:before="200" w:line="270" w:lineRule="exact"/>
      <w:jc w:val="both"/>
    </w:pPr>
  </w:style>
  <w:style w:type="paragraph" w:customStyle="1" w:styleId="SubLevel2">
    <w:name w:val="Sub Level 2"/>
    <w:basedOn w:val="Normal"/>
    <w:next w:val="Normal"/>
    <w:pPr>
      <w:spacing w:before="200" w:line="270" w:lineRule="exact"/>
      <w:jc w:val="both"/>
    </w:pPr>
  </w:style>
  <w:style w:type="paragraph" w:customStyle="1" w:styleId="SubLevel1Bold">
    <w:name w:val="Sub Level 1 Bold"/>
    <w:basedOn w:val="Normal"/>
    <w:next w:val="Normal"/>
    <w:pPr>
      <w:keepNext/>
      <w:spacing w:before="200" w:line="270" w:lineRule="exact"/>
    </w:pPr>
    <w:rPr>
      <w:b/>
      <w:sz w:val="28"/>
    </w:rPr>
  </w:style>
  <w:style w:type="paragraph" w:customStyle="1" w:styleId="AMODTable">
    <w:name w:val="AMOD Table"/>
    <w:basedOn w:val="Normal"/>
    <w:pPr>
      <w:spacing w:before="120" w:line="270" w:lineRule="exact"/>
    </w:pPr>
  </w:style>
  <w:style w:type="character" w:customStyle="1" w:styleId="Block1Char">
    <w:name w:val="Block 1 Char"/>
    <w:link w:val="Block1"/>
    <w:locked/>
    <w:rPr>
      <w:sz w:val="24"/>
      <w:lang w:val="en-AU" w:eastAsia="en-AU"/>
    </w:rPr>
  </w:style>
  <w:style w:type="paragraph" w:customStyle="1" w:styleId="SubLevel3">
    <w:name w:val="Sub Level 3"/>
    <w:basedOn w:val="Normal"/>
    <w:next w:val="Normal"/>
    <w:link w:val="SubLevel3Char"/>
    <w:pPr>
      <w:spacing w:before="200" w:line="270" w:lineRule="exact"/>
      <w:jc w:val="both"/>
    </w:pPr>
  </w:style>
  <w:style w:type="character" w:customStyle="1" w:styleId="SubLevel3Char">
    <w:name w:val="Sub Level 3 Char"/>
    <w:link w:val="SubLevel3"/>
    <w:locked/>
    <w:rPr>
      <w:sz w:val="24"/>
      <w:lang w:val="en-AU" w:eastAsia="en-AU"/>
    </w:rPr>
  </w:style>
  <w:style w:type="paragraph" w:styleId="NormalWeb">
    <w:name w:val="Normal (Web)"/>
    <w:basedOn w:val="Normal"/>
    <w:uiPriority w:val="99"/>
    <w:pPr>
      <w:spacing w:before="100" w:beforeAutospacing="1" w:after="100" w:afterAutospacing="1"/>
    </w:pPr>
  </w:style>
  <w:style w:type="character" w:customStyle="1" w:styleId="NumberedParaCharChar">
    <w:name w:val="Numbered Para Char Char"/>
    <w:link w:val="NumberedPara"/>
    <w:locked/>
    <w:rPr>
      <w:sz w:val="24"/>
      <w:lang w:val="en-GB" w:eastAsia="en-US"/>
    </w:rPr>
  </w:style>
  <w:style w:type="paragraph" w:customStyle="1" w:styleId="NumberedPara">
    <w:name w:val="Numbered Para"/>
    <w:basedOn w:val="Normal"/>
    <w:next w:val="Normal"/>
    <w:link w:val="NumberedParaCharChar"/>
    <w:pPr>
      <w:numPr>
        <w:numId w:val="3"/>
      </w:numPr>
      <w:tabs>
        <w:tab w:val="left" w:pos="709"/>
      </w:tabs>
      <w:jc w:val="both"/>
    </w:pPr>
    <w:rPr>
      <w:szCs w:val="20"/>
      <w:lang w:val="en-GB" w:eastAsia="en-US"/>
    </w:rPr>
  </w:style>
  <w:style w:type="paragraph" w:styleId="EndnoteText">
    <w:name w:val="endnote text"/>
    <w:basedOn w:val="Normal"/>
    <w:link w:val="EndnoteTextChar"/>
    <w:uiPriority w:val="99"/>
    <w:pPr>
      <w:tabs>
        <w:tab w:val="left" w:pos="284"/>
      </w:tabs>
      <w:spacing w:before="60" w:line="230" w:lineRule="exact"/>
      <w:ind w:left="284" w:hanging="284"/>
    </w:pPr>
    <w:rPr>
      <w:sz w:val="18"/>
      <w:szCs w:val="20"/>
      <w:lang w:val="en-GB" w:eastAsia="en-US"/>
    </w:rPr>
  </w:style>
  <w:style w:type="character" w:customStyle="1" w:styleId="EndnoteTextChar">
    <w:name w:val="Endnote Text Char"/>
    <w:basedOn w:val="DefaultParagraphFont"/>
    <w:link w:val="EndnoteText"/>
    <w:uiPriority w:val="99"/>
    <w:semiHidden/>
  </w:style>
  <w:style w:type="character" w:styleId="EndnoteReference">
    <w:name w:val="endnote reference"/>
    <w:basedOn w:val="DefaultParagraphFont"/>
    <w:uiPriority w:val="99"/>
    <w:semiHidden/>
    <w:rPr>
      <w:vertAlign w:val="superscript"/>
    </w:rPr>
  </w:style>
  <w:style w:type="character" w:styleId="Hyperlink">
    <w:name w:val="Hyperlink"/>
    <w:basedOn w:val="DefaultParagraphFont"/>
    <w:uiPriority w:val="99"/>
    <w:rPr>
      <w:color w:val="07348E"/>
      <w:u w:val="none"/>
      <w:effect w:val="none"/>
    </w:rPr>
  </w:style>
  <w:style w:type="paragraph" w:styleId="FootnoteText">
    <w:name w:val="footnote text"/>
    <w:basedOn w:val="Normal"/>
    <w:link w:val="FootnoteTextChar"/>
    <w:uiPriority w:val="99"/>
    <w:semiHidden/>
    <w:rPr>
      <w:sz w:val="20"/>
      <w:szCs w:val="20"/>
    </w:rPr>
  </w:style>
  <w:style w:type="character" w:customStyle="1" w:styleId="FootnoteTextChar">
    <w:name w:val="Footnote Text Char"/>
    <w:basedOn w:val="DefaultParagraphFont"/>
    <w:link w:val="FootnoteText"/>
    <w:uiPriority w:val="99"/>
    <w:semiHidden/>
    <w:locked/>
    <w:rsid w:val="00DC1540"/>
    <w:rPr>
      <w:lang w:val="en-AU" w:eastAsia="en-AU"/>
    </w:rPr>
  </w:style>
  <w:style w:type="character" w:styleId="FootnoteReference">
    <w:name w:val="footnote reference"/>
    <w:basedOn w:val="DefaultParagraphFont"/>
    <w:uiPriority w:val="99"/>
    <w:semiHidden/>
    <w:rPr>
      <w:vertAlign w:val="superscript"/>
    </w:rPr>
  </w:style>
  <w:style w:type="paragraph" w:customStyle="1" w:styleId="Default">
    <w:name w:val="Default"/>
    <w:pPr>
      <w:autoSpaceDE w:val="0"/>
      <w:autoSpaceDN w:val="0"/>
      <w:adjustRightInd w:val="0"/>
    </w:pPr>
    <w:rPr>
      <w:color w:val="000000"/>
      <w:sz w:val="24"/>
      <w:szCs w:val="24"/>
    </w:rPr>
  </w:style>
  <w:style w:type="paragraph" w:customStyle="1" w:styleId="BlockIndent2cm">
    <w:name w:val="Block Indent 2cm"/>
    <w:basedOn w:val="Normal"/>
    <w:next w:val="Normal"/>
    <w:pPr>
      <w:ind w:left="1134"/>
      <w:jc w:val="both"/>
    </w:pPr>
    <w:rPr>
      <w:szCs w:val="20"/>
      <w:lang w:val="en-GB" w:eastAsia="en-US"/>
    </w:rPr>
  </w:style>
  <w:style w:type="character" w:styleId="PageNumber">
    <w:name w:val="page number"/>
    <w:basedOn w:val="DefaultParagraphFont"/>
    <w:uiPriority w:val="99"/>
    <w:rsid w:val="00D90FCD"/>
    <w:rPr>
      <w:rFonts w:cs="Times New Roman"/>
    </w:rPr>
  </w:style>
  <w:style w:type="paragraph" w:styleId="ListParagraph">
    <w:name w:val="List Paragraph"/>
    <w:basedOn w:val="Normal"/>
    <w:uiPriority w:val="34"/>
    <w:qFormat/>
    <w:rsid w:val="00A84D54"/>
    <w:pPr>
      <w:spacing w:after="200" w:line="276" w:lineRule="auto"/>
      <w:ind w:left="720"/>
    </w:pPr>
    <w:rPr>
      <w:rFonts w:ascii="Calibri" w:hAnsi="Calibri"/>
      <w:sz w:val="22"/>
      <w:szCs w:val="22"/>
    </w:rPr>
  </w:style>
  <w:style w:type="paragraph" w:customStyle="1" w:styleId="HeadingB">
    <w:name w:val="Heading B"/>
    <w:basedOn w:val="Normal"/>
    <w:next w:val="Normal"/>
    <w:rsid w:val="00E40FF7"/>
    <w:rPr>
      <w:b/>
      <w:szCs w:val="25"/>
      <w:lang w:val="en-GB" w:eastAsia="en-US"/>
    </w:rPr>
  </w:style>
  <w:style w:type="character" w:styleId="FollowedHyperlink">
    <w:name w:val="FollowedHyperlink"/>
    <w:basedOn w:val="DefaultParagraphFont"/>
    <w:uiPriority w:val="99"/>
    <w:rsid w:val="00076D87"/>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C224E"/>
    <w:rPr>
      <w:sz w:val="24"/>
      <w:szCs w:val="24"/>
    </w:rPr>
  </w:style>
  <w:style w:type="paragraph" w:styleId="Heading1">
    <w:name w:val="heading 1"/>
    <w:basedOn w:val="Normal"/>
    <w:next w:val="Normal"/>
    <w:link w:val="Heading1Char"/>
    <w:uiPriority w:val="9"/>
    <w:qFormat/>
    <w:rsid w:val="007A261A"/>
    <w:pPr>
      <w:ind w:right="-180"/>
      <w:jc w:val="right"/>
      <w:outlineLvl w:val="0"/>
    </w:pPr>
    <w:rPr>
      <w:rFonts w:ascii="Arial" w:hAnsi="Arial" w:cs="Arial"/>
      <w:b/>
      <w:sz w:val="22"/>
      <w:szCs w:val="22"/>
    </w:rPr>
  </w:style>
  <w:style w:type="paragraph" w:styleId="Heading2">
    <w:name w:val="heading 2"/>
    <w:basedOn w:val="Normal"/>
    <w:next w:val="Normal"/>
    <w:link w:val="Heading2Char"/>
    <w:uiPriority w:val="9"/>
    <w:qFormat/>
    <w:rsid w:val="007A261A"/>
    <w:pPr>
      <w:widowControl w:val="0"/>
      <w:numPr>
        <w:numId w:val="1"/>
      </w:numPr>
      <w:spacing w:before="120" w:line="360" w:lineRule="auto"/>
      <w:outlineLvl w:val="1"/>
    </w:pPr>
    <w:rPr>
      <w:rFonts w:ascii="Arial" w:hAnsi="Arial" w:cs="Arial"/>
      <w:b/>
      <w:sz w:val="22"/>
      <w:szCs w:val="22"/>
    </w:rPr>
  </w:style>
  <w:style w:type="paragraph" w:styleId="Heading3">
    <w:name w:val="heading 3"/>
    <w:basedOn w:val="NormalWeb"/>
    <w:next w:val="Normal"/>
    <w:link w:val="Heading3Char"/>
    <w:uiPriority w:val="9"/>
    <w:qFormat/>
    <w:rsid w:val="007A261A"/>
    <w:pPr>
      <w:spacing w:before="0" w:beforeAutospacing="0" w:after="0" w:afterAutospacing="0"/>
      <w:outlineLvl w:val="2"/>
    </w:pPr>
    <w:rPr>
      <w:rFonts w:ascii="Arial" w:hAnsi="Arial" w:cs="Arial"/>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261A"/>
    <w:rPr>
      <w:rFonts w:ascii="Arial" w:hAnsi="Arial" w:cs="Arial"/>
      <w:b/>
      <w:sz w:val="22"/>
      <w:szCs w:val="22"/>
    </w:rPr>
  </w:style>
  <w:style w:type="character" w:customStyle="1" w:styleId="Heading2Char">
    <w:name w:val="Heading 2 Char"/>
    <w:basedOn w:val="DefaultParagraphFont"/>
    <w:link w:val="Heading2"/>
    <w:uiPriority w:val="9"/>
    <w:rsid w:val="007A261A"/>
    <w:rPr>
      <w:rFonts w:ascii="Arial" w:hAnsi="Arial" w:cs="Arial"/>
      <w:b/>
      <w:sz w:val="22"/>
      <w:szCs w:val="22"/>
    </w:rPr>
  </w:style>
  <w:style w:type="character" w:customStyle="1" w:styleId="Heading3Char">
    <w:name w:val="Heading 3 Char"/>
    <w:basedOn w:val="DefaultParagraphFont"/>
    <w:link w:val="Heading3"/>
    <w:uiPriority w:val="9"/>
    <w:rsid w:val="007A261A"/>
    <w:rPr>
      <w:rFonts w:ascii="Arial" w:hAnsi="Arial" w:cs="Arial"/>
      <w:b/>
      <w:sz w:val="22"/>
      <w:szCs w:val="22"/>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semiHidden/>
    <w:rPr>
      <w:sz w:val="24"/>
      <w:szCs w:val="24"/>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rPr>
      <w:sz w:val="24"/>
      <w:szCs w:val="24"/>
    </w:rPr>
  </w:style>
  <w:style w:type="character" w:styleId="CommentReference">
    <w:name w:val="annotation reference"/>
    <w:basedOn w:val="DefaultParagraphFont"/>
    <w:uiPriority w:val="99"/>
    <w:semiHidden/>
    <w:rPr>
      <w:sz w:val="16"/>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rPr>
      <w:b/>
      <w:bCs/>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1">
    <w:name w:val="Block 1"/>
    <w:basedOn w:val="Normal"/>
    <w:next w:val="Normal"/>
    <w:link w:val="Block1Char"/>
    <w:pPr>
      <w:spacing w:before="200" w:line="270" w:lineRule="exact"/>
      <w:ind w:left="851"/>
      <w:jc w:val="both"/>
    </w:pPr>
  </w:style>
  <w:style w:type="paragraph" w:customStyle="1" w:styleId="Bullet1">
    <w:name w:val="Bullet 1"/>
    <w:basedOn w:val="Normal"/>
    <w:next w:val="Normal"/>
    <w:pPr>
      <w:numPr>
        <w:numId w:val="2"/>
      </w:numPr>
      <w:spacing w:before="200" w:line="270" w:lineRule="exact"/>
      <w:jc w:val="both"/>
    </w:pPr>
  </w:style>
  <w:style w:type="paragraph" w:customStyle="1" w:styleId="SubLevel2">
    <w:name w:val="Sub Level 2"/>
    <w:basedOn w:val="Normal"/>
    <w:next w:val="Normal"/>
    <w:pPr>
      <w:spacing w:before="200" w:line="270" w:lineRule="exact"/>
      <w:jc w:val="both"/>
    </w:pPr>
  </w:style>
  <w:style w:type="paragraph" w:customStyle="1" w:styleId="SubLevel1Bold">
    <w:name w:val="Sub Level 1 Bold"/>
    <w:basedOn w:val="Normal"/>
    <w:next w:val="Normal"/>
    <w:pPr>
      <w:keepNext/>
      <w:spacing w:before="200" w:line="270" w:lineRule="exact"/>
    </w:pPr>
    <w:rPr>
      <w:b/>
      <w:sz w:val="28"/>
    </w:rPr>
  </w:style>
  <w:style w:type="paragraph" w:customStyle="1" w:styleId="AMODTable">
    <w:name w:val="AMOD Table"/>
    <w:basedOn w:val="Normal"/>
    <w:pPr>
      <w:spacing w:before="120" w:line="270" w:lineRule="exact"/>
    </w:pPr>
  </w:style>
  <w:style w:type="character" w:customStyle="1" w:styleId="Block1Char">
    <w:name w:val="Block 1 Char"/>
    <w:link w:val="Block1"/>
    <w:locked/>
    <w:rPr>
      <w:sz w:val="24"/>
      <w:lang w:val="en-AU" w:eastAsia="en-AU"/>
    </w:rPr>
  </w:style>
  <w:style w:type="paragraph" w:customStyle="1" w:styleId="SubLevel3">
    <w:name w:val="Sub Level 3"/>
    <w:basedOn w:val="Normal"/>
    <w:next w:val="Normal"/>
    <w:link w:val="SubLevel3Char"/>
    <w:pPr>
      <w:spacing w:before="200" w:line="270" w:lineRule="exact"/>
      <w:jc w:val="both"/>
    </w:pPr>
  </w:style>
  <w:style w:type="character" w:customStyle="1" w:styleId="SubLevel3Char">
    <w:name w:val="Sub Level 3 Char"/>
    <w:link w:val="SubLevel3"/>
    <w:locked/>
    <w:rPr>
      <w:sz w:val="24"/>
      <w:lang w:val="en-AU" w:eastAsia="en-AU"/>
    </w:rPr>
  </w:style>
  <w:style w:type="paragraph" w:styleId="NormalWeb">
    <w:name w:val="Normal (Web)"/>
    <w:basedOn w:val="Normal"/>
    <w:uiPriority w:val="99"/>
    <w:pPr>
      <w:spacing w:before="100" w:beforeAutospacing="1" w:after="100" w:afterAutospacing="1"/>
    </w:pPr>
  </w:style>
  <w:style w:type="character" w:customStyle="1" w:styleId="NumberedParaCharChar">
    <w:name w:val="Numbered Para Char Char"/>
    <w:link w:val="NumberedPara"/>
    <w:locked/>
    <w:rPr>
      <w:sz w:val="24"/>
      <w:lang w:val="en-GB" w:eastAsia="en-US"/>
    </w:rPr>
  </w:style>
  <w:style w:type="paragraph" w:customStyle="1" w:styleId="NumberedPara">
    <w:name w:val="Numbered Para"/>
    <w:basedOn w:val="Normal"/>
    <w:next w:val="Normal"/>
    <w:link w:val="NumberedParaCharChar"/>
    <w:pPr>
      <w:numPr>
        <w:numId w:val="3"/>
      </w:numPr>
      <w:tabs>
        <w:tab w:val="left" w:pos="709"/>
      </w:tabs>
      <w:jc w:val="both"/>
    </w:pPr>
    <w:rPr>
      <w:szCs w:val="20"/>
      <w:lang w:val="en-GB" w:eastAsia="en-US"/>
    </w:rPr>
  </w:style>
  <w:style w:type="paragraph" w:styleId="EndnoteText">
    <w:name w:val="endnote text"/>
    <w:basedOn w:val="Normal"/>
    <w:link w:val="EndnoteTextChar"/>
    <w:uiPriority w:val="99"/>
    <w:pPr>
      <w:tabs>
        <w:tab w:val="left" w:pos="284"/>
      </w:tabs>
      <w:spacing w:before="60" w:line="230" w:lineRule="exact"/>
      <w:ind w:left="284" w:hanging="284"/>
    </w:pPr>
    <w:rPr>
      <w:sz w:val="18"/>
      <w:szCs w:val="20"/>
      <w:lang w:val="en-GB" w:eastAsia="en-US"/>
    </w:rPr>
  </w:style>
  <w:style w:type="character" w:customStyle="1" w:styleId="EndnoteTextChar">
    <w:name w:val="Endnote Text Char"/>
    <w:basedOn w:val="DefaultParagraphFont"/>
    <w:link w:val="EndnoteText"/>
    <w:uiPriority w:val="99"/>
    <w:semiHidden/>
  </w:style>
  <w:style w:type="character" w:styleId="EndnoteReference">
    <w:name w:val="endnote reference"/>
    <w:basedOn w:val="DefaultParagraphFont"/>
    <w:uiPriority w:val="99"/>
    <w:semiHidden/>
    <w:rPr>
      <w:vertAlign w:val="superscript"/>
    </w:rPr>
  </w:style>
  <w:style w:type="character" w:styleId="Hyperlink">
    <w:name w:val="Hyperlink"/>
    <w:basedOn w:val="DefaultParagraphFont"/>
    <w:uiPriority w:val="99"/>
    <w:rPr>
      <w:color w:val="07348E"/>
      <w:u w:val="none"/>
      <w:effect w:val="none"/>
    </w:rPr>
  </w:style>
  <w:style w:type="paragraph" w:styleId="FootnoteText">
    <w:name w:val="footnote text"/>
    <w:basedOn w:val="Normal"/>
    <w:link w:val="FootnoteTextChar"/>
    <w:uiPriority w:val="99"/>
    <w:semiHidden/>
    <w:rPr>
      <w:sz w:val="20"/>
      <w:szCs w:val="20"/>
    </w:rPr>
  </w:style>
  <w:style w:type="character" w:customStyle="1" w:styleId="FootnoteTextChar">
    <w:name w:val="Footnote Text Char"/>
    <w:basedOn w:val="DefaultParagraphFont"/>
    <w:link w:val="FootnoteText"/>
    <w:uiPriority w:val="99"/>
    <w:semiHidden/>
    <w:locked/>
    <w:rsid w:val="00DC1540"/>
    <w:rPr>
      <w:lang w:val="en-AU" w:eastAsia="en-AU"/>
    </w:rPr>
  </w:style>
  <w:style w:type="character" w:styleId="FootnoteReference">
    <w:name w:val="footnote reference"/>
    <w:basedOn w:val="DefaultParagraphFont"/>
    <w:uiPriority w:val="99"/>
    <w:semiHidden/>
    <w:rPr>
      <w:vertAlign w:val="superscript"/>
    </w:rPr>
  </w:style>
  <w:style w:type="paragraph" w:customStyle="1" w:styleId="Default">
    <w:name w:val="Default"/>
    <w:pPr>
      <w:autoSpaceDE w:val="0"/>
      <w:autoSpaceDN w:val="0"/>
      <w:adjustRightInd w:val="0"/>
    </w:pPr>
    <w:rPr>
      <w:color w:val="000000"/>
      <w:sz w:val="24"/>
      <w:szCs w:val="24"/>
    </w:rPr>
  </w:style>
  <w:style w:type="paragraph" w:customStyle="1" w:styleId="BlockIndent2cm">
    <w:name w:val="Block Indent 2cm"/>
    <w:basedOn w:val="Normal"/>
    <w:next w:val="Normal"/>
    <w:pPr>
      <w:ind w:left="1134"/>
      <w:jc w:val="both"/>
    </w:pPr>
    <w:rPr>
      <w:szCs w:val="20"/>
      <w:lang w:val="en-GB" w:eastAsia="en-US"/>
    </w:rPr>
  </w:style>
  <w:style w:type="character" w:styleId="PageNumber">
    <w:name w:val="page number"/>
    <w:basedOn w:val="DefaultParagraphFont"/>
    <w:uiPriority w:val="99"/>
    <w:rsid w:val="00D90FCD"/>
    <w:rPr>
      <w:rFonts w:cs="Times New Roman"/>
    </w:rPr>
  </w:style>
  <w:style w:type="paragraph" w:styleId="ListParagraph">
    <w:name w:val="List Paragraph"/>
    <w:basedOn w:val="Normal"/>
    <w:uiPriority w:val="34"/>
    <w:qFormat/>
    <w:rsid w:val="00A84D54"/>
    <w:pPr>
      <w:spacing w:after="200" w:line="276" w:lineRule="auto"/>
      <w:ind w:left="720"/>
    </w:pPr>
    <w:rPr>
      <w:rFonts w:ascii="Calibri" w:hAnsi="Calibri"/>
      <w:sz w:val="22"/>
      <w:szCs w:val="22"/>
    </w:rPr>
  </w:style>
  <w:style w:type="paragraph" w:customStyle="1" w:styleId="HeadingB">
    <w:name w:val="Heading B"/>
    <w:basedOn w:val="Normal"/>
    <w:next w:val="Normal"/>
    <w:rsid w:val="00E40FF7"/>
    <w:rPr>
      <w:b/>
      <w:szCs w:val="25"/>
      <w:lang w:val="en-GB" w:eastAsia="en-US"/>
    </w:rPr>
  </w:style>
  <w:style w:type="character" w:styleId="FollowedHyperlink">
    <w:name w:val="FollowedHyperlink"/>
    <w:basedOn w:val="DefaultParagraphFont"/>
    <w:uiPriority w:val="99"/>
    <w:rsid w:val="00076D8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329038">
      <w:marLeft w:val="0"/>
      <w:marRight w:val="0"/>
      <w:marTop w:val="0"/>
      <w:marBottom w:val="0"/>
      <w:divBdr>
        <w:top w:val="none" w:sz="0" w:space="0" w:color="auto"/>
        <w:left w:val="none" w:sz="0" w:space="0" w:color="auto"/>
        <w:bottom w:val="none" w:sz="0" w:space="0" w:color="auto"/>
        <w:right w:val="none" w:sz="0" w:space="0" w:color="auto"/>
      </w:divBdr>
    </w:div>
    <w:div w:id="971329039">
      <w:marLeft w:val="0"/>
      <w:marRight w:val="0"/>
      <w:marTop w:val="0"/>
      <w:marBottom w:val="0"/>
      <w:divBdr>
        <w:top w:val="none" w:sz="0" w:space="0" w:color="auto"/>
        <w:left w:val="none" w:sz="0" w:space="0" w:color="auto"/>
        <w:bottom w:val="none" w:sz="0" w:space="0" w:color="auto"/>
        <w:right w:val="none" w:sz="0" w:space="0" w:color="auto"/>
      </w:divBdr>
    </w:div>
    <w:div w:id="971329040">
      <w:marLeft w:val="0"/>
      <w:marRight w:val="0"/>
      <w:marTop w:val="0"/>
      <w:marBottom w:val="0"/>
      <w:divBdr>
        <w:top w:val="none" w:sz="0" w:space="0" w:color="auto"/>
        <w:left w:val="none" w:sz="0" w:space="0" w:color="auto"/>
        <w:bottom w:val="none" w:sz="0" w:space="0" w:color="auto"/>
        <w:right w:val="none" w:sz="0" w:space="0" w:color="auto"/>
      </w:divBdr>
    </w:div>
    <w:div w:id="971329041">
      <w:marLeft w:val="0"/>
      <w:marRight w:val="0"/>
      <w:marTop w:val="0"/>
      <w:marBottom w:val="0"/>
      <w:divBdr>
        <w:top w:val="none" w:sz="0" w:space="0" w:color="auto"/>
        <w:left w:val="none" w:sz="0" w:space="0" w:color="auto"/>
        <w:bottom w:val="none" w:sz="0" w:space="0" w:color="auto"/>
        <w:right w:val="none" w:sz="0" w:space="0" w:color="auto"/>
      </w:divBdr>
    </w:div>
    <w:div w:id="971329042">
      <w:marLeft w:val="0"/>
      <w:marRight w:val="0"/>
      <w:marTop w:val="0"/>
      <w:marBottom w:val="0"/>
      <w:divBdr>
        <w:top w:val="none" w:sz="0" w:space="0" w:color="auto"/>
        <w:left w:val="none" w:sz="0" w:space="0" w:color="auto"/>
        <w:bottom w:val="none" w:sz="0" w:space="0" w:color="auto"/>
        <w:right w:val="none" w:sz="0" w:space="0" w:color="auto"/>
      </w:divBdr>
    </w:div>
    <w:div w:id="971329043">
      <w:marLeft w:val="0"/>
      <w:marRight w:val="0"/>
      <w:marTop w:val="0"/>
      <w:marBottom w:val="0"/>
      <w:divBdr>
        <w:top w:val="none" w:sz="0" w:space="0" w:color="auto"/>
        <w:left w:val="none" w:sz="0" w:space="0" w:color="auto"/>
        <w:bottom w:val="none" w:sz="0" w:space="0" w:color="auto"/>
        <w:right w:val="none" w:sz="0" w:space="0" w:color="auto"/>
      </w:divBdr>
    </w:div>
    <w:div w:id="971329044">
      <w:marLeft w:val="0"/>
      <w:marRight w:val="0"/>
      <w:marTop w:val="0"/>
      <w:marBottom w:val="0"/>
      <w:divBdr>
        <w:top w:val="none" w:sz="0" w:space="0" w:color="auto"/>
        <w:left w:val="none" w:sz="0" w:space="0" w:color="auto"/>
        <w:bottom w:val="none" w:sz="0" w:space="0" w:color="auto"/>
        <w:right w:val="none" w:sz="0" w:space="0" w:color="auto"/>
      </w:divBdr>
    </w:div>
    <w:div w:id="971329045">
      <w:marLeft w:val="0"/>
      <w:marRight w:val="0"/>
      <w:marTop w:val="0"/>
      <w:marBottom w:val="0"/>
      <w:divBdr>
        <w:top w:val="none" w:sz="0" w:space="0" w:color="auto"/>
        <w:left w:val="none" w:sz="0" w:space="0" w:color="auto"/>
        <w:bottom w:val="none" w:sz="0" w:space="0" w:color="auto"/>
        <w:right w:val="none" w:sz="0" w:space="0" w:color="auto"/>
      </w:divBdr>
    </w:div>
    <w:div w:id="9713290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airwork.gov.au/pay/classification-translation-principles/pages/default.aspx"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fairwork.gov.au/pay/finding-the-right-pay/Pages/what-is-my-rate-of-pay.aspx"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airwork.gov.au/awards/award-finder/pages/default.aspx"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fairwork.gov.au/pay/pay-scales-summaries-2006-2009/pages/default.aspx" TargetMode="External"/><Relationship Id="rId23" Type="http://schemas.openxmlformats.org/officeDocument/2006/relationships/fontTable" Target="fontTable.xml"/><Relationship Id="rId10" Type="http://schemas.openxmlformats.org/officeDocument/2006/relationships/hyperlink" Target="http://www.fairwork.gov.au/pay/finding-the-right-pay/pages/default.aspx"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www.fairwork.gov.au/pay/pay-and-conditions-guides/pages/default.aspx" TargetMode="Externa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81D264-6C11-432C-90E4-EB48777B8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12395</Words>
  <Characters>64490</Characters>
  <Application>Microsoft Office Word</Application>
  <DocSecurity>0</DocSecurity>
  <Lines>537</Lines>
  <Paragraphs>153</Paragraphs>
  <ScaleCrop>false</ScaleCrop>
  <HeadingPairs>
    <vt:vector size="2" baseType="variant">
      <vt:variant>
        <vt:lpstr>Title</vt:lpstr>
      </vt:variant>
      <vt:variant>
        <vt:i4>1</vt:i4>
      </vt:variant>
    </vt:vector>
  </HeadingPairs>
  <TitlesOfParts>
    <vt:vector size="1" baseType="lpstr">
      <vt:lpstr>GN7 Transitional arrangements in modern awards </vt:lpstr>
    </vt:vector>
  </TitlesOfParts>
  <Company/>
  <LinksUpToDate>false</LinksUpToDate>
  <CharactersWithSpaces>76732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GN7 Transitional arrangements in modern awards </dc:title>
  <dc:subject>GN7 Transitional arrangements in modern awards </dc:subject>
  <dc:creator/>
  <cp:keywords>GN7 Transitional arrangements in modern awards </cp:keywords>
  <cp:lastModifiedBy/>
  <cp:revision>1</cp:revision>
  <dcterms:created xsi:type="dcterms:W3CDTF">2015-10-14T22:11:00Z</dcterms:created>
  <dcterms:modified xsi:type="dcterms:W3CDTF">2015-10-14T22:36:00Z</dcterms:modified>
</cp:coreProperties>
</file>